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Ricky Castillo</w:t>
      </w:r>
    </w:p>
    <w:p>
      <w:pPr>
        <w:spacing w:after="60" w:before="0"/>
      </w:pPr>
      <w:r>
        <w:rPr>
          <w:rFonts w:ascii="Arial" w:cs="Arial" w:eastAsia="Arial" w:hAnsi="Arial"/>
          <w:color w:val="444444"/>
          <w:sz w:val="23"/>
          <w:szCs w:val="23"/>
        </w:rPr>
        <w:t xml:space="preserve">UX &amp; Systems Designer</w:t>
      </w:r>
    </w:p>
    <w:p>
      <w:pPr>
        <w:spacing w:after="12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Burnaby, BC  |  604-690-1605  |  r.castillo1226@gmail.com  |  rickycastillo.ca</w:t>
      </w:r>
    </w:p>
    <w:p>
      <w:pPr>
        <w:pBdr>
          <w:bottom w:val="single" w:color="222222" w:sz="6" w:space="1"/>
        </w:pBdr>
        <w:spacing w:after="100" w:before="100"/>
      </w:pPr>
    </w:p>
    <w:p>
      <w:pPr>
        <w:spacing w:after="120" w:before="140"/>
      </w:pPr>
      <w:r>
        <w:rPr>
          <w:rFonts w:ascii="Arial" w:cs="Arial" w:eastAsia="Arial" w:hAnsi="Arial"/>
          <w:sz w:val="20"/>
          <w:szCs w:val="20"/>
        </w:rPr>
        <w:t xml:space="preserve">UX and systems designer with 10+ years designing tools and experiences for complex, high-stakes environments. Background spans information architecture, interaction design, design systems, and cross-functional stakeholder collaboration. Consistent track record of identifying real user needs through direct observation and feedback, then translating those insights into structured, adoptable experiences. Comfortable owning design end-to-end in small teams where decisions have direct product impact.</w:t>
      </w:r>
    </w:p>
    <w:p>
      <w:pPr>
        <w:pBdr>
          <w:bottom w:val="single" w:color="222222" w:sz="6" w:space="1"/>
        </w:pBdr>
        <w:spacing w:after="100" w:before="10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aps/>
          <w:color w:val="222222"/>
          <w:sz w:val="22"/>
          <w:szCs w:val="22"/>
        </w:rPr>
        <w:t xml:space="preserve">Experience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Senior UX &amp; Systems Designer</w:t>
      </w:r>
      <w:r>
        <w:rPr>
          <w:rFonts w:ascii="Arial" w:cs="Arial" w:eastAsia="Arial" w:hAnsi="Arial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Wayfair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Jun 2023 – Sep 2024  |  Boston, 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a multi-surface mapping system from scratch for Wayfair's 150,000 sq. ft. flagship retail launch in Chicago, covering 28 maps, 26 departments, and 1,200+ individual product placements across print, web, and handheld devices.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Visited the store with a first draft already built, observed how staff actually navigated the space, and discovered every existing map faced a different direction. Locking all maps to the main entrance perspective eliminated the orientation friction entirely.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the system in Adobe InDesign with department color mapping and standardized labeling, then migrated to Google Slides under launch pressure when leadership required broad accessibility.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Prototyped a mobile app concept at my manager's request, collapsing a two-document workflow into a single interface with live inventory integration and color-coded status badges.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Presented design rationale and iterated based on structured feedback from operations, merchandising, and technology stakeholders throughout the project.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Systems Designer</w:t>
      </w:r>
      <w:r>
        <w:rPr>
          <w:rFonts w:ascii="Arial" w:cs="Arial" w:eastAsia="Arial" w:hAnsi="Arial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Constant Contact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May 2015 – Jan 2023  |  Waltham, 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Identified that a 100+ page sales resource had been abandoned and self-directed a full redesign into the Sales Success Map: a structured two-tier web platform serving 200-500+ distributed users across sales and CS, formally recognized by the Chief Sales Officer.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Spent time observing the sales floor directly and gathered ongoing feedback through conversations with reps, using those insights to shape the IA and iterate the platform after launch.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Designed the branching information architecture around how reps actually worked during live calls rather than how content was organized internally, reducing time-to-find and improving consistency across the global team.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and maintained design systems across multiple internal products, establishing shared components, tokens, and documentation that enabled consistent delivery at scale.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Independent UX Designer</w:t>
      </w:r>
      <w:r>
        <w:rPr>
          <w:rFonts w:ascii="Arial" w:cs="Arial" w:eastAsia="Arial" w:hAnsi="Arial"/>
          <w:sz w:val="21"/>
          <w:szCs w:val="21"/>
        </w:rPr>
        <w:t xml:space="preserve">  |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Self-Directed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Oct 2024 – Present  |  Vancouver, BC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Designing mobile-first products and interactive Figma prototypes for clients focused on usability and clean engineering handoff.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Completed a personal UI redesign study of Edge of Eternity, restructuring a 13-item menu system to 7 items and producing a fully annotated case study covering moodboard, wireframes, high-fidelity progression, and design decisions.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Self-directed rebuild of a past enterprise platform as a 2026 design system: full token architecture and Figma component library documenting the process live.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Using Claude, Figma Make, and Figma AI daily to accelerate prototyping and explore AI-assisted design workflows.</w:t>
      </w:r>
    </w:p>
    <w:p>
      <w:pPr>
        <w:pBdr>
          <w:bottom w:val="single" w:color="222222" w:sz="6" w:space="1"/>
        </w:pBdr>
        <w:spacing w:after="100" w:before="10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aps/>
          <w:color w:val="222222"/>
          <w:sz w:val="22"/>
          <w:szCs w:val="22"/>
        </w:rPr>
        <w:t xml:space="preserve">Skills &amp; Tooling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UX Design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End-to-End Ownership, Information Architecture, Interaction Design, Visual Design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Research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On-Site Observation, User Feedback Synthesis, Iterative Design, Usability-Informed Iteration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Design Systems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Component Libraries, Design Tokens, Style Guides, Governance, Engineering Handoff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Figma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Wireframes through Hi-Fi, Auto Layout, Components, Variants, Variables, Prototyping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Collaboration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Cross-Functional Stakeholder Alignment, Design Reviews, Presentation, Agile Delivery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AI Tools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Claude, Figma Make, Figma AI: daily use for prototyping, iteration, and documentation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Technical</w:t>
            </w:r>
          </w:p>
        </w:tc>
        <w:tc>
          <w:tcPr>
            <w:tcW w:type="dxa" w:w="7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Adobe InDesign, Illustrator, Photoshop, HTML &amp; CSS (working knowledge), WCAG 2</w:t>
            </w:r>
          </w:p>
        </w:tc>
      </w:tr>
    </w:tbl>
    <w:p>
      <w:pPr>
        <w:pBdr>
          <w:bottom w:val="single" w:color="222222" w:sz="6" w:space="1"/>
        </w:pBdr>
        <w:spacing w:after="100" w:before="10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aps/>
          <w:color w:val="222222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4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BFA, Digital Arts and Animation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Northeastern University  |  Boston, MA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Foundation in visual design, typography, color theory, graphic design, web design, and digital media production. Coursework also included photography, videography, and foundational coding.</w:t>
      </w:r>
    </w:p>
    <w:p>
      <w:pPr>
        <w:spacing w:before="8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Portfolio: rickycastillo.ca  |  US Citizen  |  Canadian Open Work Permit (valid to 2028)  |  No Sponsorship Required  |  Available Immediately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2026-05-09T20:28:17.328Z</dcterms:created>
  <dcterms:modified xsi:type="dcterms:W3CDTF">2026-05-09T20:28:17.329Z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