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EB168" w14:textId="77777777" w:rsidR="00B526FB" w:rsidRDefault="00B526FB" w:rsidP="00B526FB">
      <w:r>
        <w:t xml:space="preserve">Historia del Dashboard Financiero – </w:t>
      </w:r>
      <w:proofErr w:type="gramStart"/>
      <w:r>
        <w:t>Enero</w:t>
      </w:r>
      <w:proofErr w:type="gramEnd"/>
      <w:r>
        <w:t xml:space="preserve"> 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0E6A" w14:paraId="279D90A9" w14:textId="77777777" w:rsidTr="00190E6A">
        <w:tc>
          <w:tcPr>
            <w:tcW w:w="9016" w:type="dxa"/>
          </w:tcPr>
          <w:p w14:paraId="511ED9FD" w14:textId="0551E251" w:rsidR="00190E6A" w:rsidRDefault="00190E6A" w:rsidP="00190E6A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1640176" wp14:editId="1A12D8D7">
                  <wp:extent cx="5731510" cy="3608705"/>
                  <wp:effectExtent l="0" t="0" r="2540" b="0"/>
                  <wp:docPr id="20302787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0278717" name="Picture 2030278717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08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8853C9" w14:textId="77777777" w:rsidR="00190E6A" w:rsidRDefault="00190E6A" w:rsidP="00190E6A">
      <w:pPr>
        <w:rPr>
          <w:b/>
          <w:bCs/>
        </w:rPr>
      </w:pPr>
    </w:p>
    <w:p w14:paraId="73F0D0F0" w14:textId="4F79ED10" w:rsidR="00190E6A" w:rsidRPr="000A457B" w:rsidRDefault="00190E6A" w:rsidP="00190E6A">
      <w:pPr>
        <w:rPr>
          <w:b/>
          <w:bCs/>
        </w:rPr>
      </w:pPr>
      <w:r w:rsidRPr="000A457B">
        <w:rPr>
          <w:b/>
          <w:bCs/>
        </w:rPr>
        <w:t>Inicio del Proyecto</w:t>
      </w:r>
    </w:p>
    <w:p w14:paraId="3A78BEF2" w14:textId="77777777" w:rsidR="00B526FB" w:rsidRDefault="00B526FB" w:rsidP="00B526FB"/>
    <w:p w14:paraId="0160169C" w14:textId="77777777" w:rsidR="00465419" w:rsidRPr="00465419" w:rsidRDefault="00465419" w:rsidP="00465419">
      <w:pPr>
        <w:rPr>
          <w:b/>
          <w:bCs/>
        </w:rPr>
      </w:pPr>
      <w:r w:rsidRPr="00465419">
        <w:rPr>
          <w:b/>
          <w:bCs/>
        </w:rPr>
        <w:t>Introducción: ¿Cómo comenzó este proyecto?</w:t>
      </w:r>
    </w:p>
    <w:p w14:paraId="5E500AF4" w14:textId="77777777" w:rsidR="00465419" w:rsidRPr="00465419" w:rsidRDefault="00465419" w:rsidP="00465419">
      <w:r w:rsidRPr="00465419">
        <w:t xml:space="preserve">Este dashboard nació de una necesidad crítica dentro de R.C.C </w:t>
      </w:r>
      <w:proofErr w:type="spellStart"/>
      <w:r w:rsidRPr="00465419">
        <w:t>Tech</w:t>
      </w:r>
      <w:proofErr w:type="spellEnd"/>
      <w:r w:rsidRPr="00465419">
        <w:t>: transformar grandes volúmenes de datos financieros en información clara, accionable y estratégica. La empresa enfrentaba desafíos para visualizar el rendimiento comercial en tiempo real, identificar tendencias de ventas y evaluar el impacto de sus principales vendedores y departamentos. El equipo de análisis decidió construir una solución visual que permitiera a los líderes tomar decisiones informadas con rapidez y precisión.</w:t>
      </w:r>
    </w:p>
    <w:p w14:paraId="011B724F" w14:textId="068397B8" w:rsidR="00B526FB" w:rsidRDefault="00B526FB" w:rsidP="00B526FB"/>
    <w:p w14:paraId="33BC772A" w14:textId="77777777" w:rsidR="00465419" w:rsidRPr="00465419" w:rsidRDefault="00465419" w:rsidP="00465419">
      <w:pPr>
        <w:rPr>
          <w:b/>
          <w:bCs/>
        </w:rPr>
      </w:pPr>
      <w:r w:rsidRPr="00465419">
        <w:rPr>
          <w:b/>
          <w:bCs/>
        </w:rPr>
        <w:t>Problema que resuelve</w:t>
      </w:r>
    </w:p>
    <w:p w14:paraId="60345BF9" w14:textId="77777777" w:rsidR="00465419" w:rsidRPr="00465419" w:rsidRDefault="00465419" w:rsidP="00465419">
      <w:r w:rsidRPr="00465419">
        <w:t>Antes del dashboard, los reportes financieros eran estáticos, dispersos y difíciles de interpretar. Las comparaciones interanuales requerían cálculos manuales, y no existía una forma eficiente de identificar qué departamentos o vendedores impulsaban el crecimiento. Este dashboard resuelve:</w:t>
      </w:r>
    </w:p>
    <w:p w14:paraId="53B957DE" w14:textId="77777777" w:rsidR="00465419" w:rsidRPr="00465419" w:rsidRDefault="00465419" w:rsidP="00465419">
      <w:pPr>
        <w:numPr>
          <w:ilvl w:val="0"/>
          <w:numId w:val="1"/>
        </w:numPr>
      </w:pPr>
      <w:r w:rsidRPr="00465419">
        <w:t>La falta de visibilidad sobre el desempeño mensual y anual.</w:t>
      </w:r>
    </w:p>
    <w:p w14:paraId="086CB585" w14:textId="77777777" w:rsidR="00465419" w:rsidRPr="00465419" w:rsidRDefault="00465419" w:rsidP="00465419">
      <w:pPr>
        <w:numPr>
          <w:ilvl w:val="0"/>
          <w:numId w:val="1"/>
        </w:numPr>
      </w:pPr>
      <w:r w:rsidRPr="00465419">
        <w:t>La dificultad para identificar áreas de alto rendimiento.</w:t>
      </w:r>
    </w:p>
    <w:p w14:paraId="4D7C68F0" w14:textId="77777777" w:rsidR="00465419" w:rsidRDefault="00465419" w:rsidP="00465419">
      <w:pPr>
        <w:numPr>
          <w:ilvl w:val="0"/>
          <w:numId w:val="1"/>
        </w:numPr>
      </w:pPr>
      <w:r w:rsidRPr="00465419">
        <w:lastRenderedPageBreak/>
        <w:t>La necesidad de tomar decisiones basadas en datos confiables y actualizados.</w:t>
      </w:r>
    </w:p>
    <w:p w14:paraId="55790496" w14:textId="77777777" w:rsidR="00465419" w:rsidRPr="00465419" w:rsidRDefault="00465419" w:rsidP="00465419">
      <w:pPr>
        <w:ind w:left="360"/>
        <w:rPr>
          <w:b/>
          <w:bCs/>
        </w:rPr>
      </w:pPr>
      <w:r w:rsidRPr="00465419">
        <w:rPr>
          <w:b/>
          <w:bCs/>
        </w:rPr>
        <w:t>Valor agregado</w:t>
      </w:r>
    </w:p>
    <w:p w14:paraId="1EB1E089" w14:textId="77777777" w:rsidR="00465419" w:rsidRPr="00465419" w:rsidRDefault="00465419" w:rsidP="00465419">
      <w:pPr>
        <w:ind w:left="360"/>
      </w:pPr>
      <w:r w:rsidRPr="00465419">
        <w:t>Este dashboard no solo presenta cifras: cuenta una historia de crecimiento, eficiencia y estrategia. Entre sus principales aportes:</w:t>
      </w:r>
    </w:p>
    <w:p w14:paraId="28FFACC8" w14:textId="77777777" w:rsidR="00465419" w:rsidRPr="00465419" w:rsidRDefault="00465419" w:rsidP="00465419">
      <w:pPr>
        <w:numPr>
          <w:ilvl w:val="0"/>
          <w:numId w:val="2"/>
        </w:numPr>
      </w:pPr>
      <w:r w:rsidRPr="00465419">
        <w:rPr>
          <w:b/>
          <w:bCs/>
        </w:rPr>
        <w:t>Comparación interanual</w:t>
      </w:r>
      <w:r w:rsidRPr="00465419">
        <w:t>: Muestra un crecimiento del 36.60% en ventas respecto al año anterior, con una diferencia de RD$ 1,463 millones.</w:t>
      </w:r>
    </w:p>
    <w:p w14:paraId="7394334B" w14:textId="77777777" w:rsidR="00465419" w:rsidRPr="00465419" w:rsidRDefault="00465419" w:rsidP="00465419">
      <w:pPr>
        <w:numPr>
          <w:ilvl w:val="0"/>
          <w:numId w:val="2"/>
        </w:numPr>
      </w:pPr>
      <w:r w:rsidRPr="00465419">
        <w:rPr>
          <w:b/>
          <w:bCs/>
        </w:rPr>
        <w:t>Rentabilidad</w:t>
      </w:r>
      <w:r w:rsidRPr="00465419">
        <w:t>: Destaca una utilidad de RD$ 2,119 millones y un margen del 38.81%, lo que refleja una operación eficiente.</w:t>
      </w:r>
    </w:p>
    <w:p w14:paraId="1780BEC2" w14:textId="77777777" w:rsidR="00465419" w:rsidRPr="00465419" w:rsidRDefault="00465419" w:rsidP="00465419">
      <w:pPr>
        <w:numPr>
          <w:ilvl w:val="0"/>
          <w:numId w:val="2"/>
        </w:numPr>
      </w:pPr>
      <w:r w:rsidRPr="00465419">
        <w:rPr>
          <w:b/>
          <w:bCs/>
        </w:rPr>
        <w:t>Segmentación inteligente</w:t>
      </w:r>
      <w:r w:rsidRPr="00465419">
        <w:t>: Permite filtrar por mes y año, facilitando el análisis temporal.</w:t>
      </w:r>
    </w:p>
    <w:p w14:paraId="4122CB5A" w14:textId="77777777" w:rsidR="00465419" w:rsidRDefault="00465419" w:rsidP="00465419">
      <w:pPr>
        <w:numPr>
          <w:ilvl w:val="0"/>
          <w:numId w:val="2"/>
        </w:numPr>
      </w:pPr>
      <w:r w:rsidRPr="00465419">
        <w:rPr>
          <w:b/>
          <w:bCs/>
        </w:rPr>
        <w:t>Insights accionables</w:t>
      </w:r>
      <w:r w:rsidRPr="00465419">
        <w:t>: Identifica los 5 departamentos y vendedores más exitosos, guiando decisiones comerciales y de reconocimiento interno.</w:t>
      </w:r>
    </w:p>
    <w:p w14:paraId="2A9E5D4C" w14:textId="77777777" w:rsidR="00465419" w:rsidRPr="00465419" w:rsidRDefault="00465419" w:rsidP="00465419">
      <w:pPr>
        <w:ind w:left="720"/>
      </w:pPr>
    </w:p>
    <w:p w14:paraId="5AB6E9A4" w14:textId="77777777" w:rsidR="00465419" w:rsidRPr="00465419" w:rsidRDefault="00465419" w:rsidP="00465419">
      <w:pPr>
        <w:ind w:left="360"/>
        <w:rPr>
          <w:b/>
          <w:bCs/>
        </w:rPr>
      </w:pPr>
      <w:r w:rsidRPr="00465419">
        <w:rPr>
          <w:b/>
          <w:bCs/>
        </w:rPr>
        <w:t>Narrativa visual del dashboard</w:t>
      </w:r>
    </w:p>
    <w:p w14:paraId="362E0FB8" w14:textId="77777777" w:rsidR="00465419" w:rsidRPr="00465419" w:rsidRDefault="00465419" w:rsidP="00465419">
      <w:pPr>
        <w:ind w:left="360"/>
      </w:pPr>
      <w:r w:rsidRPr="00465419">
        <w:t>Cada sección del dashboard cuenta una parte de la historia:</w:t>
      </w:r>
    </w:p>
    <w:p w14:paraId="201DE933" w14:textId="77777777" w:rsidR="00465419" w:rsidRPr="00465419" w:rsidRDefault="00465419" w:rsidP="00465419">
      <w:pPr>
        <w:ind w:left="360"/>
      </w:pPr>
      <w:r w:rsidRPr="00465419">
        <w:rPr>
          <w:b/>
          <w:bCs/>
        </w:rPr>
        <w:t>Panel izquierdo</w:t>
      </w:r>
      <w:r w:rsidRPr="00465419">
        <w:t>: Resume los KPIs clave — ventas totales, utilidad, margen y cantidad de unidades vendidas. Es el pulso financiero de la empresa.</w:t>
      </w:r>
    </w:p>
    <w:p w14:paraId="36881DD3" w14:textId="77777777" w:rsidR="00465419" w:rsidRPr="00465419" w:rsidRDefault="00465419" w:rsidP="00465419">
      <w:pPr>
        <w:ind w:left="360"/>
      </w:pPr>
      <w:r w:rsidRPr="00465419">
        <w:rPr>
          <w:b/>
          <w:bCs/>
        </w:rPr>
        <w:t>Ventas del año anterior por año</w:t>
      </w:r>
      <w:r w:rsidRPr="00465419">
        <w:t>: Un gráfico de barras que revela una tendencia ascendente desde 2018 hasta 2022, evidenciando el crecimiento sostenido.</w:t>
      </w:r>
    </w:p>
    <w:p w14:paraId="1EECE865" w14:textId="77777777" w:rsidR="00465419" w:rsidRPr="00465419" w:rsidRDefault="00465419" w:rsidP="00465419">
      <w:pPr>
        <w:ind w:left="360"/>
      </w:pPr>
      <w:r w:rsidRPr="00465419">
        <w:rPr>
          <w:b/>
          <w:bCs/>
        </w:rPr>
        <w:t>Ventas por mes</w:t>
      </w:r>
      <w:r w:rsidRPr="00465419">
        <w:t>: Muestra la estacionalidad del negocio, con picos en mayo y septiembre, útil para planificación de inventario y campañas.</w:t>
      </w:r>
    </w:p>
    <w:p w14:paraId="019C1BC6" w14:textId="77777777" w:rsidR="00465419" w:rsidRPr="00465419" w:rsidRDefault="00465419" w:rsidP="00465419">
      <w:pPr>
        <w:ind w:left="360"/>
      </w:pPr>
      <w:r w:rsidRPr="00465419">
        <w:rPr>
          <w:b/>
          <w:bCs/>
        </w:rPr>
        <w:t>Top 5 departamentos por venta</w:t>
      </w:r>
      <w:r w:rsidRPr="00465419">
        <w:t>: Antioquia, Atlántico y Bogotá lideran, lo que permite focalizar esfuerzos comerciales y logísticos.</w:t>
      </w:r>
    </w:p>
    <w:p w14:paraId="5CE22D6E" w14:textId="77777777" w:rsidR="00465419" w:rsidRPr="00465419" w:rsidRDefault="00465419" w:rsidP="00465419">
      <w:pPr>
        <w:ind w:left="360"/>
      </w:pPr>
      <w:r w:rsidRPr="00465419">
        <w:rPr>
          <w:b/>
          <w:bCs/>
        </w:rPr>
        <w:t>Top 5 vendedores</w:t>
      </w:r>
      <w:r w:rsidRPr="00465419">
        <w:t xml:space="preserve">: Diego Mora Posada y </w:t>
      </w:r>
      <w:proofErr w:type="spellStart"/>
      <w:r w:rsidRPr="00465419">
        <w:t>Dorancy</w:t>
      </w:r>
      <w:proofErr w:type="spellEnd"/>
      <w:r w:rsidRPr="00465419">
        <w:t xml:space="preserve"> Gómez </w:t>
      </w:r>
      <w:proofErr w:type="spellStart"/>
      <w:r w:rsidRPr="00465419">
        <w:t>Gómez</w:t>
      </w:r>
      <w:proofErr w:type="spellEnd"/>
      <w:r w:rsidRPr="00465419">
        <w:t xml:space="preserve"> destacan como impulsores clave del éxito comercial.</w:t>
      </w:r>
    </w:p>
    <w:p w14:paraId="11AA258D" w14:textId="77777777" w:rsidR="00465419" w:rsidRPr="00465419" w:rsidRDefault="00465419" w:rsidP="00465419">
      <w:pPr>
        <w:ind w:left="360"/>
      </w:pPr>
    </w:p>
    <w:p w14:paraId="14FCE890" w14:textId="77777777" w:rsidR="00B526FB" w:rsidRDefault="00B526FB" w:rsidP="00B526FB"/>
    <w:p w14:paraId="5D81AD32" w14:textId="77777777" w:rsidR="00465419" w:rsidRDefault="00465419" w:rsidP="00B526FB"/>
    <w:p w14:paraId="359CB067" w14:textId="77777777" w:rsidR="00465419" w:rsidRDefault="00465419" w:rsidP="00B526FB"/>
    <w:p w14:paraId="38F37B25" w14:textId="77777777" w:rsidR="00465419" w:rsidRDefault="00465419" w:rsidP="00B526FB"/>
    <w:p w14:paraId="6B4E6DD9" w14:textId="77777777" w:rsidR="00465419" w:rsidRDefault="00465419" w:rsidP="00B526FB"/>
    <w:p w14:paraId="790A6A85" w14:textId="71781A8D" w:rsidR="00B526FB" w:rsidRDefault="00190E6A" w:rsidP="00B526FB">
      <w:pPr>
        <w:rPr>
          <w:b/>
          <w:bCs/>
        </w:rPr>
      </w:pPr>
      <w:r w:rsidRPr="00190E6A">
        <w:rPr>
          <w:b/>
          <w:bCs/>
        </w:rPr>
        <w:lastRenderedPageBreak/>
        <w:t>Medidas Utilizadas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0"/>
        <w:gridCol w:w="6936"/>
      </w:tblGrid>
      <w:tr w:rsidR="00190E6A" w14:paraId="7747A819" w14:textId="77777777" w:rsidTr="00190E6A">
        <w:tc>
          <w:tcPr>
            <w:tcW w:w="2263" w:type="dxa"/>
          </w:tcPr>
          <w:p w14:paraId="4C1E5DB5" w14:textId="7E6B0E94" w:rsidR="00190E6A" w:rsidRDefault="00190E6A" w:rsidP="00B526FB">
            <w:pPr>
              <w:rPr>
                <w:b/>
                <w:bCs/>
              </w:rPr>
            </w:pPr>
            <w:r w:rsidRPr="00190E6A">
              <w:rPr>
                <w:b/>
                <w:bCs/>
              </w:rPr>
              <w:t>Diferencia$</w:t>
            </w:r>
          </w:p>
        </w:tc>
        <w:tc>
          <w:tcPr>
            <w:tcW w:w="6753" w:type="dxa"/>
          </w:tcPr>
          <w:p w14:paraId="43FDB64E" w14:textId="0D455132" w:rsidR="00190E6A" w:rsidRDefault="00190E6A" w:rsidP="00B526FB">
            <w:pPr>
              <w:rPr>
                <w:b/>
                <w:bCs/>
              </w:rPr>
            </w:pPr>
            <w:r w:rsidRPr="00190E6A">
              <w:rPr>
                <w:b/>
                <w:bCs/>
              </w:rPr>
              <w:t>=[Ventas] - [Venta Año Anterior]</w:t>
            </w:r>
          </w:p>
        </w:tc>
      </w:tr>
      <w:tr w:rsidR="00190E6A" w14:paraId="5A32E413" w14:textId="77777777" w:rsidTr="00190E6A">
        <w:tc>
          <w:tcPr>
            <w:tcW w:w="2263" w:type="dxa"/>
          </w:tcPr>
          <w:p w14:paraId="59E09079" w14:textId="799D8DD4" w:rsidR="00190E6A" w:rsidRPr="00190E6A" w:rsidRDefault="00190E6A" w:rsidP="00B526FB">
            <w:pPr>
              <w:rPr>
                <w:b/>
                <w:bCs/>
              </w:rPr>
            </w:pPr>
            <w:r w:rsidRPr="00190E6A">
              <w:rPr>
                <w:b/>
                <w:bCs/>
              </w:rPr>
              <w:t>Margen</w:t>
            </w:r>
            <w:r>
              <w:rPr>
                <w:b/>
                <w:bCs/>
              </w:rPr>
              <w:t>%</w:t>
            </w:r>
          </w:p>
        </w:tc>
        <w:tc>
          <w:tcPr>
            <w:tcW w:w="6753" w:type="dxa"/>
          </w:tcPr>
          <w:p w14:paraId="17134B0D" w14:textId="49B799FB" w:rsidR="00190E6A" w:rsidRPr="00190E6A" w:rsidRDefault="00190E6A" w:rsidP="00B526FB">
            <w:pPr>
              <w:rPr>
                <w:b/>
                <w:bCs/>
              </w:rPr>
            </w:pPr>
            <w:r w:rsidRPr="00190E6A">
              <w:rPr>
                <w:b/>
                <w:bCs/>
              </w:rPr>
              <w:t>=</w:t>
            </w:r>
            <w:r w:rsidRPr="00024448">
              <w:rPr>
                <w:b/>
                <w:bCs/>
                <w:color w:val="70AD47" w:themeColor="accent6"/>
              </w:rPr>
              <w:t>DIVIDE</w:t>
            </w:r>
            <w:r w:rsidRPr="00190E6A">
              <w:rPr>
                <w:b/>
                <w:bCs/>
              </w:rPr>
              <w:t>([MUtilidad</w:t>
            </w:r>
            <w:proofErr w:type="gramStart"/>
            <w:r w:rsidRPr="00190E6A">
              <w:rPr>
                <w:b/>
                <w:bCs/>
              </w:rPr>
              <w:t>];[</w:t>
            </w:r>
            <w:proofErr w:type="gramEnd"/>
            <w:r w:rsidRPr="00190E6A">
              <w:rPr>
                <w:b/>
                <w:bCs/>
              </w:rPr>
              <w:t>Ventas])</w:t>
            </w:r>
          </w:p>
        </w:tc>
      </w:tr>
      <w:tr w:rsidR="00190E6A" w:rsidRPr="00190E6A" w14:paraId="50D74433" w14:textId="77777777" w:rsidTr="00190E6A">
        <w:tc>
          <w:tcPr>
            <w:tcW w:w="2263" w:type="dxa"/>
          </w:tcPr>
          <w:p w14:paraId="1A19EA66" w14:textId="68A31414" w:rsidR="00190E6A" w:rsidRPr="00190E6A" w:rsidRDefault="00190E6A" w:rsidP="00B526FB">
            <w:pPr>
              <w:rPr>
                <w:b/>
                <w:bCs/>
              </w:rPr>
            </w:pPr>
            <w:r w:rsidRPr="00190E6A">
              <w:rPr>
                <w:b/>
                <w:bCs/>
              </w:rPr>
              <w:t>Margen PY</w:t>
            </w:r>
          </w:p>
        </w:tc>
        <w:tc>
          <w:tcPr>
            <w:tcW w:w="6753" w:type="dxa"/>
          </w:tcPr>
          <w:p w14:paraId="6F41F816" w14:textId="7CA67F7F" w:rsidR="00190E6A" w:rsidRPr="00190E6A" w:rsidRDefault="00190E6A" w:rsidP="00B526FB">
            <w:pPr>
              <w:rPr>
                <w:b/>
                <w:bCs/>
                <w:lang w:val="en-US"/>
              </w:rPr>
            </w:pPr>
            <w:r w:rsidRPr="00190E6A">
              <w:rPr>
                <w:b/>
                <w:bCs/>
                <w:lang w:val="en-US"/>
              </w:rPr>
              <w:t>=</w:t>
            </w:r>
            <w:r w:rsidRPr="00024448">
              <w:rPr>
                <w:b/>
                <w:bCs/>
                <w:color w:val="70AD47" w:themeColor="accent6"/>
                <w:lang w:val="en-US"/>
              </w:rPr>
              <w:t>CALCULATE</w:t>
            </w:r>
            <w:r w:rsidRPr="00190E6A">
              <w:rPr>
                <w:b/>
                <w:bCs/>
                <w:lang w:val="en-US"/>
              </w:rPr>
              <w:t>([Margen</w:t>
            </w:r>
            <w:proofErr w:type="gramStart"/>
            <w:r w:rsidRPr="00190E6A">
              <w:rPr>
                <w:b/>
                <w:bCs/>
                <w:lang w:val="en-US"/>
              </w:rPr>
              <w:t>];</w:t>
            </w:r>
            <w:r w:rsidRPr="00024448">
              <w:rPr>
                <w:b/>
                <w:bCs/>
                <w:color w:val="70AD47" w:themeColor="accent6"/>
                <w:lang w:val="en-US"/>
              </w:rPr>
              <w:t>SAMEPERIODLASTYEAR</w:t>
            </w:r>
            <w:proofErr w:type="gramEnd"/>
            <w:r w:rsidRPr="00190E6A">
              <w:rPr>
                <w:b/>
                <w:bCs/>
                <w:lang w:val="en-US"/>
              </w:rPr>
              <w:t>('Calendar'[Date]))</w:t>
            </w:r>
          </w:p>
        </w:tc>
      </w:tr>
      <w:tr w:rsidR="00190E6A" w:rsidRPr="00465419" w14:paraId="42520441" w14:textId="77777777" w:rsidTr="00190E6A">
        <w:tc>
          <w:tcPr>
            <w:tcW w:w="2263" w:type="dxa"/>
          </w:tcPr>
          <w:p w14:paraId="52B531CF" w14:textId="5C2F9FA0" w:rsidR="00190E6A" w:rsidRPr="00190E6A" w:rsidRDefault="00465419" w:rsidP="00B526FB">
            <w:pPr>
              <w:rPr>
                <w:b/>
                <w:bCs/>
              </w:rPr>
            </w:pPr>
            <w:r w:rsidRPr="00465419">
              <w:rPr>
                <w:b/>
                <w:bCs/>
              </w:rPr>
              <w:t>MCantidad</w:t>
            </w:r>
          </w:p>
        </w:tc>
        <w:tc>
          <w:tcPr>
            <w:tcW w:w="6753" w:type="dxa"/>
          </w:tcPr>
          <w:p w14:paraId="0C44B149" w14:textId="18EBC556" w:rsidR="00190E6A" w:rsidRPr="00465419" w:rsidRDefault="00465419" w:rsidP="00B526FB">
            <w:pPr>
              <w:rPr>
                <w:b/>
                <w:bCs/>
              </w:rPr>
            </w:pPr>
            <w:r w:rsidRPr="00465419">
              <w:rPr>
                <w:b/>
                <w:bCs/>
              </w:rPr>
              <w:t>=</w:t>
            </w:r>
            <w:r w:rsidRPr="00024448">
              <w:rPr>
                <w:b/>
                <w:bCs/>
                <w:color w:val="70AD47" w:themeColor="accent6"/>
              </w:rPr>
              <w:t>SUM</w:t>
            </w:r>
            <w:r w:rsidRPr="00465419">
              <w:rPr>
                <w:b/>
                <w:bCs/>
              </w:rPr>
              <w:t>(Tb_Origen_</w:t>
            </w:r>
            <w:proofErr w:type="gramStart"/>
            <w:r w:rsidRPr="00465419">
              <w:rPr>
                <w:b/>
                <w:bCs/>
              </w:rPr>
              <w:t>Dato[</w:t>
            </w:r>
            <w:proofErr w:type="gramEnd"/>
            <w:r w:rsidRPr="00465419">
              <w:rPr>
                <w:b/>
                <w:bCs/>
              </w:rPr>
              <w:t>Cantidad])</w:t>
            </w:r>
          </w:p>
        </w:tc>
      </w:tr>
      <w:tr w:rsidR="00465419" w:rsidRPr="00465419" w14:paraId="40C28226" w14:textId="77777777" w:rsidTr="00190E6A">
        <w:tc>
          <w:tcPr>
            <w:tcW w:w="2263" w:type="dxa"/>
          </w:tcPr>
          <w:p w14:paraId="5AA31055" w14:textId="368CD6EC" w:rsidR="00465419" w:rsidRPr="00465419" w:rsidRDefault="00465419" w:rsidP="00B526FB">
            <w:pPr>
              <w:rPr>
                <w:b/>
                <w:bCs/>
              </w:rPr>
            </w:pPr>
            <w:r w:rsidRPr="00465419">
              <w:rPr>
                <w:b/>
                <w:bCs/>
              </w:rPr>
              <w:t>MCostos</w:t>
            </w:r>
          </w:p>
        </w:tc>
        <w:tc>
          <w:tcPr>
            <w:tcW w:w="6753" w:type="dxa"/>
          </w:tcPr>
          <w:p w14:paraId="3CB682BE" w14:textId="072269F5" w:rsidR="00465419" w:rsidRPr="00465419" w:rsidRDefault="00465419" w:rsidP="00B526FB">
            <w:pPr>
              <w:rPr>
                <w:b/>
                <w:bCs/>
              </w:rPr>
            </w:pPr>
            <w:r w:rsidRPr="00465419">
              <w:rPr>
                <w:b/>
                <w:bCs/>
              </w:rPr>
              <w:t>=</w:t>
            </w:r>
            <w:r w:rsidRPr="00024448">
              <w:rPr>
                <w:b/>
                <w:bCs/>
                <w:color w:val="70AD47" w:themeColor="accent6"/>
              </w:rPr>
              <w:t>SUM</w:t>
            </w:r>
            <w:r w:rsidRPr="00465419">
              <w:rPr>
                <w:b/>
                <w:bCs/>
              </w:rPr>
              <w:t>(Tb_Origen_</w:t>
            </w:r>
            <w:proofErr w:type="gramStart"/>
            <w:r w:rsidRPr="00465419">
              <w:rPr>
                <w:b/>
                <w:bCs/>
              </w:rPr>
              <w:t>Dato[</w:t>
            </w:r>
            <w:proofErr w:type="gramEnd"/>
            <w:r w:rsidRPr="00465419">
              <w:rPr>
                <w:b/>
                <w:bCs/>
              </w:rPr>
              <w:t>Costos])</w:t>
            </w:r>
          </w:p>
        </w:tc>
      </w:tr>
      <w:tr w:rsidR="00465419" w:rsidRPr="00465419" w14:paraId="48CA0F73" w14:textId="77777777" w:rsidTr="00190E6A">
        <w:tc>
          <w:tcPr>
            <w:tcW w:w="2263" w:type="dxa"/>
          </w:tcPr>
          <w:p w14:paraId="1FD85003" w14:textId="4BE62ED4" w:rsidR="00465419" w:rsidRPr="00465419" w:rsidRDefault="00465419" w:rsidP="00B526FB">
            <w:pPr>
              <w:rPr>
                <w:b/>
                <w:bCs/>
              </w:rPr>
            </w:pPr>
            <w:r w:rsidRPr="00465419">
              <w:rPr>
                <w:b/>
                <w:bCs/>
              </w:rPr>
              <w:t>MUtilidad</w:t>
            </w:r>
          </w:p>
        </w:tc>
        <w:tc>
          <w:tcPr>
            <w:tcW w:w="6753" w:type="dxa"/>
          </w:tcPr>
          <w:p w14:paraId="48824627" w14:textId="5BA27985" w:rsidR="00465419" w:rsidRPr="00465419" w:rsidRDefault="00465419" w:rsidP="00B526FB">
            <w:pPr>
              <w:rPr>
                <w:b/>
                <w:bCs/>
              </w:rPr>
            </w:pPr>
            <w:r w:rsidRPr="00465419">
              <w:rPr>
                <w:b/>
                <w:bCs/>
              </w:rPr>
              <w:t>=[Ventas] - [MCostos]</w:t>
            </w:r>
          </w:p>
        </w:tc>
      </w:tr>
      <w:tr w:rsidR="00024448" w:rsidRPr="00465419" w14:paraId="0D36D1C5" w14:textId="77777777" w:rsidTr="00190E6A">
        <w:tc>
          <w:tcPr>
            <w:tcW w:w="2263" w:type="dxa"/>
          </w:tcPr>
          <w:p w14:paraId="269C0700" w14:textId="5CDBF0E3" w:rsidR="00024448" w:rsidRPr="00465419" w:rsidRDefault="00024448" w:rsidP="00B526FB">
            <w:pPr>
              <w:rPr>
                <w:b/>
                <w:bCs/>
              </w:rPr>
            </w:pPr>
            <w:r w:rsidRPr="00024448">
              <w:rPr>
                <w:b/>
                <w:bCs/>
              </w:rPr>
              <w:t>Precio Unit</w:t>
            </w:r>
          </w:p>
        </w:tc>
        <w:tc>
          <w:tcPr>
            <w:tcW w:w="6753" w:type="dxa"/>
          </w:tcPr>
          <w:p w14:paraId="4AC546B8" w14:textId="2BB1CE2D" w:rsidR="00024448" w:rsidRPr="00465419" w:rsidRDefault="00024448" w:rsidP="00B526FB">
            <w:pPr>
              <w:rPr>
                <w:b/>
                <w:bCs/>
              </w:rPr>
            </w:pPr>
            <w:r w:rsidRPr="00024448">
              <w:rPr>
                <w:b/>
                <w:bCs/>
              </w:rPr>
              <w:t>=</w:t>
            </w:r>
            <w:r w:rsidRPr="00024448">
              <w:rPr>
                <w:b/>
                <w:bCs/>
                <w:color w:val="70AD47" w:themeColor="accent6"/>
              </w:rPr>
              <w:t>DIVIDE</w:t>
            </w:r>
            <w:r w:rsidRPr="00024448">
              <w:rPr>
                <w:b/>
                <w:bCs/>
              </w:rPr>
              <w:t>([Ventas</w:t>
            </w:r>
            <w:proofErr w:type="gramStart"/>
            <w:r w:rsidRPr="00024448">
              <w:rPr>
                <w:b/>
                <w:bCs/>
              </w:rPr>
              <w:t>];[</w:t>
            </w:r>
            <w:proofErr w:type="gramEnd"/>
            <w:r w:rsidRPr="00024448">
              <w:rPr>
                <w:b/>
                <w:bCs/>
              </w:rPr>
              <w:t>MCantidad])</w:t>
            </w:r>
          </w:p>
        </w:tc>
      </w:tr>
      <w:tr w:rsidR="00024448" w:rsidRPr="00465419" w14:paraId="6C610796" w14:textId="77777777" w:rsidTr="00190E6A">
        <w:tc>
          <w:tcPr>
            <w:tcW w:w="2263" w:type="dxa"/>
          </w:tcPr>
          <w:p w14:paraId="6047AF00" w14:textId="0BEFC3EF" w:rsidR="00024448" w:rsidRPr="00024448" w:rsidRDefault="00024448" w:rsidP="00B526FB">
            <w:pPr>
              <w:rPr>
                <w:b/>
                <w:bCs/>
              </w:rPr>
            </w:pPr>
            <w:r w:rsidRPr="00024448">
              <w:rPr>
                <w:b/>
                <w:bCs/>
              </w:rPr>
              <w:t>Utilidad Año Anterior</w:t>
            </w:r>
          </w:p>
        </w:tc>
        <w:tc>
          <w:tcPr>
            <w:tcW w:w="6753" w:type="dxa"/>
          </w:tcPr>
          <w:p w14:paraId="39116BCA" w14:textId="5DB95300" w:rsidR="00024448" w:rsidRPr="00024448" w:rsidRDefault="00024448" w:rsidP="00B526FB">
            <w:pPr>
              <w:rPr>
                <w:b/>
                <w:bCs/>
              </w:rPr>
            </w:pPr>
            <w:r w:rsidRPr="00024448">
              <w:rPr>
                <w:b/>
                <w:bCs/>
              </w:rPr>
              <w:t>=</w:t>
            </w:r>
            <w:r w:rsidRPr="00024448">
              <w:rPr>
                <w:b/>
                <w:bCs/>
                <w:color w:val="70AD47" w:themeColor="accent6"/>
              </w:rPr>
              <w:t>CALCULATE</w:t>
            </w:r>
            <w:r w:rsidRPr="00024448">
              <w:rPr>
                <w:b/>
                <w:bCs/>
              </w:rPr>
              <w:t>([MUtilidad</w:t>
            </w:r>
            <w:proofErr w:type="gramStart"/>
            <w:r w:rsidRPr="00024448">
              <w:rPr>
                <w:b/>
                <w:bCs/>
              </w:rPr>
              <w:t>];</w:t>
            </w:r>
            <w:r w:rsidRPr="00024448">
              <w:rPr>
                <w:b/>
                <w:bCs/>
                <w:color w:val="70AD47" w:themeColor="accent6"/>
              </w:rPr>
              <w:t>SAMEPERIODLASTYEAR</w:t>
            </w:r>
            <w:proofErr w:type="gramEnd"/>
            <w:r w:rsidRPr="00024448">
              <w:rPr>
                <w:b/>
                <w:bCs/>
              </w:rPr>
              <w:t>('Calendar'[Date]))</w:t>
            </w:r>
          </w:p>
        </w:tc>
      </w:tr>
      <w:tr w:rsidR="00024448" w:rsidRPr="00465419" w14:paraId="0B703F0E" w14:textId="77777777" w:rsidTr="00190E6A">
        <w:tc>
          <w:tcPr>
            <w:tcW w:w="2263" w:type="dxa"/>
          </w:tcPr>
          <w:p w14:paraId="62E9A861" w14:textId="363BC7A8" w:rsidR="00024448" w:rsidRPr="00024448" w:rsidRDefault="00024448" w:rsidP="00B526FB">
            <w:pPr>
              <w:rPr>
                <w:b/>
                <w:bCs/>
              </w:rPr>
            </w:pPr>
            <w:r w:rsidRPr="00024448">
              <w:rPr>
                <w:b/>
                <w:bCs/>
              </w:rPr>
              <w:t>Variacion%</w:t>
            </w:r>
          </w:p>
        </w:tc>
        <w:tc>
          <w:tcPr>
            <w:tcW w:w="6753" w:type="dxa"/>
          </w:tcPr>
          <w:p w14:paraId="38ED8767" w14:textId="51798146" w:rsidR="00024448" w:rsidRPr="00024448" w:rsidRDefault="00024448" w:rsidP="00B526FB">
            <w:pPr>
              <w:rPr>
                <w:b/>
                <w:bCs/>
              </w:rPr>
            </w:pPr>
            <w:r w:rsidRPr="00024448">
              <w:rPr>
                <w:b/>
                <w:bCs/>
              </w:rPr>
              <w:t>=</w:t>
            </w:r>
            <w:r w:rsidRPr="00024448">
              <w:rPr>
                <w:b/>
                <w:bCs/>
                <w:color w:val="70AD47" w:themeColor="accent6"/>
              </w:rPr>
              <w:t>DIVIDE</w:t>
            </w:r>
            <w:r w:rsidRPr="00024448">
              <w:rPr>
                <w:b/>
                <w:bCs/>
              </w:rPr>
              <w:t>([Ventas</w:t>
            </w:r>
            <w:proofErr w:type="gramStart"/>
            <w:r w:rsidRPr="00024448">
              <w:rPr>
                <w:b/>
                <w:bCs/>
              </w:rPr>
              <w:t>];[</w:t>
            </w:r>
            <w:proofErr w:type="gramEnd"/>
            <w:r w:rsidRPr="00024448">
              <w:rPr>
                <w:b/>
                <w:bCs/>
              </w:rPr>
              <w:t>Venta Año Anterior]) -1</w:t>
            </w:r>
          </w:p>
        </w:tc>
      </w:tr>
      <w:tr w:rsidR="00024448" w:rsidRPr="00465419" w14:paraId="2C719AA0" w14:textId="77777777" w:rsidTr="00190E6A">
        <w:tc>
          <w:tcPr>
            <w:tcW w:w="2263" w:type="dxa"/>
          </w:tcPr>
          <w:p w14:paraId="12E96194" w14:textId="26BA603B" w:rsidR="00024448" w:rsidRPr="00024448" w:rsidRDefault="00024448" w:rsidP="00B526FB">
            <w:pPr>
              <w:rPr>
                <w:b/>
                <w:bCs/>
              </w:rPr>
            </w:pPr>
            <w:r w:rsidRPr="00024448">
              <w:rPr>
                <w:b/>
                <w:bCs/>
              </w:rPr>
              <w:t>Venta Año Anterior</w:t>
            </w:r>
          </w:p>
        </w:tc>
        <w:tc>
          <w:tcPr>
            <w:tcW w:w="6753" w:type="dxa"/>
          </w:tcPr>
          <w:p w14:paraId="1E51352C" w14:textId="24A97CF7" w:rsidR="00024448" w:rsidRPr="00024448" w:rsidRDefault="00024448" w:rsidP="00B526FB">
            <w:pPr>
              <w:rPr>
                <w:b/>
                <w:bCs/>
              </w:rPr>
            </w:pPr>
            <w:r w:rsidRPr="00024448">
              <w:rPr>
                <w:b/>
                <w:bCs/>
              </w:rPr>
              <w:t>=</w:t>
            </w:r>
            <w:r w:rsidRPr="00024448">
              <w:rPr>
                <w:b/>
                <w:bCs/>
                <w:color w:val="70AD47" w:themeColor="accent6"/>
              </w:rPr>
              <w:t>CALCULATE</w:t>
            </w:r>
            <w:r w:rsidRPr="00024448">
              <w:rPr>
                <w:b/>
                <w:bCs/>
              </w:rPr>
              <w:t>([Ventas</w:t>
            </w:r>
            <w:proofErr w:type="gramStart"/>
            <w:r w:rsidRPr="00024448">
              <w:rPr>
                <w:b/>
                <w:bCs/>
              </w:rPr>
              <w:t>];</w:t>
            </w:r>
            <w:r w:rsidRPr="00024448">
              <w:rPr>
                <w:b/>
                <w:bCs/>
                <w:color w:val="70AD47" w:themeColor="accent6"/>
              </w:rPr>
              <w:t>SAMEPERIODLASTYEAR</w:t>
            </w:r>
            <w:proofErr w:type="gramEnd"/>
            <w:r w:rsidRPr="00024448">
              <w:rPr>
                <w:b/>
                <w:bCs/>
              </w:rPr>
              <w:t>('Calendar'[Date]))</w:t>
            </w:r>
          </w:p>
        </w:tc>
      </w:tr>
      <w:tr w:rsidR="00024448" w:rsidRPr="00465419" w14:paraId="7E29CB84" w14:textId="77777777" w:rsidTr="00190E6A">
        <w:tc>
          <w:tcPr>
            <w:tcW w:w="2263" w:type="dxa"/>
          </w:tcPr>
          <w:p w14:paraId="6DCDF025" w14:textId="37701971" w:rsidR="00024448" w:rsidRPr="00024448" w:rsidRDefault="00024448" w:rsidP="00B526FB">
            <w:pPr>
              <w:rPr>
                <w:b/>
                <w:bCs/>
              </w:rPr>
            </w:pPr>
            <w:r w:rsidRPr="00024448">
              <w:rPr>
                <w:b/>
                <w:bCs/>
              </w:rPr>
              <w:t>Ventas</w:t>
            </w:r>
          </w:p>
        </w:tc>
        <w:tc>
          <w:tcPr>
            <w:tcW w:w="6753" w:type="dxa"/>
          </w:tcPr>
          <w:p w14:paraId="10829F66" w14:textId="706192CA" w:rsidR="00024448" w:rsidRPr="00024448" w:rsidRDefault="00024448" w:rsidP="00B526FB">
            <w:pPr>
              <w:rPr>
                <w:b/>
                <w:bCs/>
              </w:rPr>
            </w:pPr>
            <w:r w:rsidRPr="00024448">
              <w:rPr>
                <w:b/>
                <w:bCs/>
              </w:rPr>
              <w:t>=</w:t>
            </w:r>
            <w:r w:rsidRPr="00024448">
              <w:rPr>
                <w:b/>
                <w:bCs/>
                <w:color w:val="70AD47" w:themeColor="accent6"/>
              </w:rPr>
              <w:t>SUM</w:t>
            </w:r>
            <w:r w:rsidRPr="00024448">
              <w:rPr>
                <w:b/>
                <w:bCs/>
              </w:rPr>
              <w:t>(Tb_Origen_</w:t>
            </w:r>
            <w:proofErr w:type="gramStart"/>
            <w:r w:rsidRPr="00024448">
              <w:rPr>
                <w:b/>
                <w:bCs/>
              </w:rPr>
              <w:t>Dato[</w:t>
            </w:r>
            <w:proofErr w:type="gramEnd"/>
            <w:r w:rsidRPr="00024448">
              <w:rPr>
                <w:b/>
                <w:bCs/>
              </w:rPr>
              <w:t>Venta])</w:t>
            </w:r>
          </w:p>
        </w:tc>
      </w:tr>
      <w:tr w:rsidR="00024448" w:rsidRPr="00465419" w14:paraId="43FE00E6" w14:textId="77777777" w:rsidTr="00190E6A">
        <w:tc>
          <w:tcPr>
            <w:tcW w:w="2263" w:type="dxa"/>
          </w:tcPr>
          <w:p w14:paraId="098D3E6B" w14:textId="77777777" w:rsidR="00024448" w:rsidRPr="00024448" w:rsidRDefault="00024448" w:rsidP="00B526FB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AA05588" w14:textId="612C3A43" w:rsidR="00024448" w:rsidRPr="00024448" w:rsidRDefault="00024448" w:rsidP="00B526FB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8C415B8" wp14:editId="608521A0">
                  <wp:extent cx="4162349" cy="3047286"/>
                  <wp:effectExtent l="0" t="0" r="0" b="1270"/>
                  <wp:docPr id="10625997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259979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6302" cy="3064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4F09B1" w14:textId="77777777" w:rsidR="00190E6A" w:rsidRPr="00465419" w:rsidRDefault="00190E6A" w:rsidP="00B526FB">
      <w:pPr>
        <w:rPr>
          <w:b/>
          <w:bCs/>
        </w:rPr>
      </w:pPr>
    </w:p>
    <w:p w14:paraId="16DFF6E2" w14:textId="77777777" w:rsidR="00465419" w:rsidRPr="00465419" w:rsidRDefault="00465419" w:rsidP="00465419">
      <w:pPr>
        <w:rPr>
          <w:b/>
          <w:bCs/>
        </w:rPr>
      </w:pPr>
      <w:r w:rsidRPr="00465419">
        <w:rPr>
          <w:b/>
          <w:bCs/>
        </w:rPr>
        <w:t>Conclusión</w:t>
      </w:r>
    </w:p>
    <w:p w14:paraId="290EEA56" w14:textId="77777777" w:rsidR="00465419" w:rsidRPr="00465419" w:rsidRDefault="00465419" w:rsidP="00465419">
      <w:r w:rsidRPr="00465419">
        <w:t xml:space="preserve">Este dashboard es más que una herramienta de visualización: es una plataforma estratégica que transforma datos en decisiones. R.C.C </w:t>
      </w:r>
      <w:proofErr w:type="spellStart"/>
      <w:r w:rsidRPr="00465419">
        <w:t>Tech</w:t>
      </w:r>
      <w:proofErr w:type="spellEnd"/>
      <w:r w:rsidRPr="00465419">
        <w:t xml:space="preserve"> ha logrado convertir su información financiera en una historia de crecimiento, eficiencia y liderazgo comercial. Es un ejemplo de cómo el análisis visual puede empoderar a las organizaciones para alcanzar sus metas con claridad y precisión.</w:t>
      </w:r>
    </w:p>
    <w:p w14:paraId="494BB046" w14:textId="406FC261" w:rsidR="001A77B0" w:rsidRDefault="001A77B0" w:rsidP="00B526FB"/>
    <w:sectPr w:rsidR="001A7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C637C"/>
    <w:multiLevelType w:val="multilevel"/>
    <w:tmpl w:val="BDBE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771387"/>
    <w:multiLevelType w:val="multilevel"/>
    <w:tmpl w:val="B440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BC7497"/>
    <w:multiLevelType w:val="multilevel"/>
    <w:tmpl w:val="47EC8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9235100">
    <w:abstractNumId w:val="1"/>
  </w:num>
  <w:num w:numId="2" w16cid:durableId="1963144728">
    <w:abstractNumId w:val="0"/>
  </w:num>
  <w:num w:numId="3" w16cid:durableId="345986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7B0"/>
    <w:rsid w:val="00024448"/>
    <w:rsid w:val="00190E6A"/>
    <w:rsid w:val="001A77B0"/>
    <w:rsid w:val="00465419"/>
    <w:rsid w:val="0048216E"/>
    <w:rsid w:val="0060703B"/>
    <w:rsid w:val="00B5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8713E4"/>
  <w15:chartTrackingRefBased/>
  <w15:docId w15:val="{FE1987F2-BB9F-4283-8D05-1FF0C102A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D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7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7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7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7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7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7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7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7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7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7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7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7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7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7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7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7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7B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90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539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castillo castillo</dc:creator>
  <cp:keywords/>
  <dc:description/>
  <cp:lastModifiedBy>roberto castillo castillo</cp:lastModifiedBy>
  <cp:revision>5</cp:revision>
  <dcterms:created xsi:type="dcterms:W3CDTF">2025-08-20T17:30:00Z</dcterms:created>
  <dcterms:modified xsi:type="dcterms:W3CDTF">2025-08-20T18:11:00Z</dcterms:modified>
</cp:coreProperties>
</file>