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09" w:rsidRDefault="00BD161D" w:rsidP="00BD161D">
      <w:pPr>
        <w:jc w:val="center"/>
        <w:rPr>
          <w:b/>
          <w:sz w:val="32"/>
          <w:szCs w:val="32"/>
        </w:rPr>
      </w:pPr>
      <w:r w:rsidRPr="00BD161D">
        <w:rPr>
          <w:b/>
          <w:sz w:val="32"/>
          <w:szCs w:val="32"/>
        </w:rPr>
        <w:t xml:space="preserve">Perguntas para o aplicativo </w:t>
      </w:r>
      <w:proofErr w:type="spellStart"/>
      <w:r w:rsidRPr="00BD161D">
        <w:rPr>
          <w:b/>
          <w:sz w:val="32"/>
          <w:szCs w:val="32"/>
        </w:rPr>
        <w:t>Treaseure</w:t>
      </w:r>
      <w:proofErr w:type="spellEnd"/>
      <w:r w:rsidRPr="00BD161D">
        <w:rPr>
          <w:b/>
          <w:sz w:val="32"/>
          <w:szCs w:val="32"/>
        </w:rPr>
        <w:t xml:space="preserve"> </w:t>
      </w:r>
      <w:proofErr w:type="spellStart"/>
      <w:r w:rsidRPr="00BD161D">
        <w:rPr>
          <w:b/>
          <w:sz w:val="32"/>
          <w:szCs w:val="32"/>
        </w:rPr>
        <w:t>Quest</w:t>
      </w:r>
      <w:proofErr w:type="spellEnd"/>
    </w:p>
    <w:p w:rsidR="00BD161D" w:rsidRPr="00B20CAD" w:rsidRDefault="00BD161D" w:rsidP="00BD161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123. (</w:t>
      </w:r>
      <w:proofErr w:type="spellStart"/>
      <w:r w:rsidRPr="00B20CAD">
        <w:rPr>
          <w:rFonts w:eastAsia="ArialMT" w:cs="ArialMT"/>
          <w:sz w:val="24"/>
          <w:szCs w:val="24"/>
        </w:rPr>
        <w:t>Esaf</w:t>
      </w:r>
      <w:proofErr w:type="spellEnd"/>
      <w:r w:rsidRPr="00B20CAD">
        <w:rPr>
          <w:rFonts w:eastAsia="ArialMT" w:cs="ArialMT"/>
          <w:sz w:val="24"/>
          <w:szCs w:val="24"/>
        </w:rPr>
        <w:t>) A negação de “Maria comprou uma blusa nova e foi ao cinema com José” é:</w:t>
      </w:r>
    </w:p>
    <w:p w:rsidR="00BD161D" w:rsidRPr="00B20CAD" w:rsidRDefault="00BD161D" w:rsidP="00BD161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BD161D" w:rsidRPr="00B20CAD" w:rsidRDefault="00BD161D" w:rsidP="00BD161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Maria não comprou uma blusa nova ou não foi ao cinema com José;</w:t>
      </w:r>
    </w:p>
    <w:p w:rsidR="00BD161D" w:rsidRPr="00B20CAD" w:rsidRDefault="00BD161D" w:rsidP="00BD161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b) Maria não comprou uma blusa nova e foi ao </w:t>
      </w:r>
      <w:proofErr w:type="gramStart"/>
      <w:r w:rsidRPr="00B20CAD">
        <w:rPr>
          <w:rFonts w:eastAsia="ArialMT" w:cs="ArialMT"/>
          <w:sz w:val="24"/>
          <w:szCs w:val="24"/>
        </w:rPr>
        <w:t>cinema sozinha</w:t>
      </w:r>
      <w:proofErr w:type="gramEnd"/>
      <w:r w:rsidRPr="00B20CAD">
        <w:rPr>
          <w:rFonts w:eastAsia="ArialMT" w:cs="ArialMT"/>
          <w:sz w:val="24"/>
          <w:szCs w:val="24"/>
        </w:rPr>
        <w:t>;</w:t>
      </w:r>
    </w:p>
    <w:p w:rsidR="00BD161D" w:rsidRPr="00B20CAD" w:rsidRDefault="00BD161D" w:rsidP="00BD161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Maria não comprou uma blusa nova e não foi ao cinema com José;</w:t>
      </w:r>
    </w:p>
    <w:p w:rsidR="00BD161D" w:rsidRPr="00B20CAD" w:rsidRDefault="00BD161D" w:rsidP="00BD161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Maria não comprou uma blusa nova e não foi ao cinema;</w:t>
      </w:r>
    </w:p>
    <w:p w:rsidR="00BD161D" w:rsidRPr="00B20CAD" w:rsidRDefault="00BD161D" w:rsidP="00BD161D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Maria comprou uma blusa nova, mas não foi ao cinema com José.</w:t>
      </w:r>
    </w:p>
    <w:p w:rsidR="00BD161D" w:rsidRPr="00B20CAD" w:rsidRDefault="00BD161D" w:rsidP="00BD161D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</w:t>
      </w:r>
      <w:r w:rsidR="00A71C00" w:rsidRPr="00B20CAD">
        <w:rPr>
          <w:rFonts w:eastAsia="ArialMT" w:cs="ArialMT"/>
          <w:sz w:val="24"/>
          <w:szCs w:val="24"/>
        </w:rPr>
        <w:t xml:space="preserve"> 123</w:t>
      </w:r>
      <w:r w:rsidRPr="00B20CAD">
        <w:rPr>
          <w:rFonts w:eastAsia="ArialMT" w:cs="ArialMT"/>
          <w:sz w:val="24"/>
          <w:szCs w:val="24"/>
        </w:rPr>
        <w:t>: a</w:t>
      </w:r>
    </w:p>
    <w:p w:rsidR="00A71C00" w:rsidRPr="00B20CAD" w:rsidRDefault="00A71C00" w:rsidP="00A71C00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125. (</w:t>
      </w:r>
      <w:proofErr w:type="spellStart"/>
      <w:r w:rsidRPr="00B20CAD">
        <w:rPr>
          <w:rFonts w:eastAsia="ArialMT" w:cs="ArialMT"/>
          <w:sz w:val="24"/>
          <w:szCs w:val="24"/>
        </w:rPr>
        <w:t>Esaf</w:t>
      </w:r>
      <w:proofErr w:type="spellEnd"/>
      <w:r w:rsidRPr="00B20CAD">
        <w:rPr>
          <w:rFonts w:eastAsia="ArialMT" w:cs="ArialMT"/>
          <w:sz w:val="24"/>
          <w:szCs w:val="24"/>
        </w:rPr>
        <w:t>) Dois colegas estão tentando resolver um problema de Matemática. Pedro afirma para Paulo que “X = B e Y = D”. Como Paulo sabe que Pedro sempre mente, então, do ponto de vista lógico, Paulo pode afirmar corretamente que:</w:t>
      </w:r>
    </w:p>
    <w:p w:rsidR="00A71C00" w:rsidRPr="00B20CAD" w:rsidRDefault="00A71C00" w:rsidP="00A71C00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</w:p>
    <w:p w:rsidR="00A71C00" w:rsidRPr="00B20CAD" w:rsidRDefault="00A71C00" w:rsidP="00A71C00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X B e Y D;</w:t>
      </w:r>
    </w:p>
    <w:p w:rsidR="00A71C00" w:rsidRPr="00B20CAD" w:rsidRDefault="00A71C00" w:rsidP="00A71C00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X = B ou Y D;</w:t>
      </w:r>
    </w:p>
    <w:p w:rsidR="00A71C00" w:rsidRPr="00B20CAD" w:rsidRDefault="00A71C00" w:rsidP="00A71C00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X B ou Y D;</w:t>
      </w:r>
    </w:p>
    <w:p w:rsidR="00A71C00" w:rsidRPr="00B20CAD" w:rsidRDefault="00A71C00" w:rsidP="00A71C00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se X B, então Y D;</w:t>
      </w:r>
    </w:p>
    <w:p w:rsidR="00A71C00" w:rsidRPr="00B20CAD" w:rsidRDefault="00A71C00" w:rsidP="00A71C00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se X B, então Y = D.</w:t>
      </w:r>
    </w:p>
    <w:p w:rsidR="009D1A54" w:rsidRPr="00B20CAD" w:rsidRDefault="00BD161D" w:rsidP="00BD161D">
      <w:pPr>
        <w:jc w:val="both"/>
        <w:rPr>
          <w:sz w:val="24"/>
          <w:szCs w:val="24"/>
        </w:rPr>
      </w:pPr>
      <w:r w:rsidRPr="00B20CAD">
        <w:rPr>
          <w:sz w:val="24"/>
          <w:szCs w:val="24"/>
        </w:rPr>
        <w:t>Resposta</w:t>
      </w:r>
      <w:r w:rsidR="00A71C00" w:rsidRPr="00B20CAD">
        <w:rPr>
          <w:sz w:val="24"/>
          <w:szCs w:val="24"/>
        </w:rPr>
        <w:t xml:space="preserve"> 125</w:t>
      </w:r>
      <w:r w:rsidRPr="00B20CAD">
        <w:rPr>
          <w:sz w:val="24"/>
          <w:szCs w:val="24"/>
        </w:rPr>
        <w:t>: c</w:t>
      </w:r>
    </w:p>
    <w:p w:rsidR="0004778F" w:rsidRPr="00B20CAD" w:rsidRDefault="0004778F" w:rsidP="0004778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128. (UnB/</w:t>
      </w:r>
      <w:proofErr w:type="spellStart"/>
      <w:r w:rsidRPr="00B20CAD">
        <w:rPr>
          <w:rFonts w:eastAsia="ArialMT" w:cs="ArialMT"/>
          <w:sz w:val="24"/>
          <w:szCs w:val="24"/>
        </w:rPr>
        <w:t>Cespe</w:t>
      </w:r>
      <w:proofErr w:type="spellEnd"/>
      <w:r w:rsidRPr="00B20CAD">
        <w:rPr>
          <w:rFonts w:eastAsia="ArialMT" w:cs="ArialMT"/>
          <w:sz w:val="24"/>
          <w:szCs w:val="24"/>
        </w:rPr>
        <w:t xml:space="preserve">) Uma proposição da forma: A B é equivalente a uma proposição da forma: </w:t>
      </w:r>
      <w:proofErr w:type="gramStart"/>
      <w:r w:rsidRPr="00B20CAD">
        <w:rPr>
          <w:rFonts w:eastAsia="ArialMT" w:cs="ArialMT"/>
          <w:sz w:val="24"/>
          <w:szCs w:val="24"/>
        </w:rPr>
        <w:t xml:space="preserve">( </w:t>
      </w:r>
      <w:proofErr w:type="gramEnd"/>
      <w:r w:rsidRPr="00B20CAD">
        <w:rPr>
          <w:rFonts w:eastAsia="ArialMT" w:cs="ArialMT"/>
          <w:sz w:val="24"/>
          <w:szCs w:val="24"/>
        </w:rPr>
        <w:t>A B), isto é, essas</w:t>
      </w:r>
    </w:p>
    <w:p w:rsidR="0004778F" w:rsidRPr="00B20CAD" w:rsidRDefault="0004778F" w:rsidP="0004778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proofErr w:type="gramStart"/>
      <w:r w:rsidRPr="00B20CAD">
        <w:rPr>
          <w:rFonts w:eastAsia="ArialMT" w:cs="ArialMT"/>
          <w:sz w:val="24"/>
          <w:szCs w:val="24"/>
        </w:rPr>
        <w:t>proposições</w:t>
      </w:r>
      <w:proofErr w:type="gramEnd"/>
      <w:r w:rsidRPr="00B20CAD">
        <w:rPr>
          <w:rFonts w:eastAsia="ArialMT" w:cs="ArialMT"/>
          <w:sz w:val="24"/>
          <w:szCs w:val="24"/>
        </w:rPr>
        <w:t xml:space="preserve"> têm exatamente os mesmos valores V e F. Considere que “A” simbolize a proposição “Pedro tem 20 anos de</w:t>
      </w:r>
    </w:p>
    <w:p w:rsidR="0004778F" w:rsidRPr="00B20CAD" w:rsidRDefault="0004778F" w:rsidP="0004778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proofErr w:type="gramStart"/>
      <w:r w:rsidRPr="00B20CAD">
        <w:rPr>
          <w:rFonts w:eastAsia="ArialMT" w:cs="ArialMT"/>
          <w:sz w:val="24"/>
          <w:szCs w:val="24"/>
        </w:rPr>
        <w:t>idade</w:t>
      </w:r>
      <w:proofErr w:type="gramEnd"/>
      <w:r w:rsidRPr="00B20CAD">
        <w:rPr>
          <w:rFonts w:eastAsia="ArialMT" w:cs="ArialMT"/>
          <w:sz w:val="24"/>
          <w:szCs w:val="24"/>
        </w:rPr>
        <w:t>” e “B” simbolize “Pedro é assistente administrativo”. Assinale a opção equivalente à negação da proposição “Pedro tem 20</w:t>
      </w:r>
    </w:p>
    <w:p w:rsidR="0004778F" w:rsidRPr="00B20CAD" w:rsidRDefault="0004778F" w:rsidP="0004778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proofErr w:type="gramStart"/>
      <w:r w:rsidRPr="00B20CAD">
        <w:rPr>
          <w:rFonts w:eastAsia="ArialMT" w:cs="ArialMT"/>
          <w:sz w:val="24"/>
          <w:szCs w:val="24"/>
        </w:rPr>
        <w:t>anos</w:t>
      </w:r>
      <w:proofErr w:type="gramEnd"/>
      <w:r w:rsidRPr="00B20CAD">
        <w:rPr>
          <w:rFonts w:eastAsia="ArialMT" w:cs="ArialMT"/>
          <w:sz w:val="24"/>
          <w:szCs w:val="24"/>
        </w:rPr>
        <w:t xml:space="preserve"> de idade e é assistente administrativo”.</w:t>
      </w:r>
    </w:p>
    <w:p w:rsidR="0004778F" w:rsidRPr="00B20CAD" w:rsidRDefault="0004778F" w:rsidP="0004778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Pedro não tem 20 anos de idade e não é assistente administrativo.</w:t>
      </w:r>
    </w:p>
    <w:p w:rsidR="0004778F" w:rsidRPr="00B20CAD" w:rsidRDefault="0004778F" w:rsidP="0004778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Pedro não tem 20 anos de idade ou Pedro não é assistente administrativo.</w:t>
      </w:r>
    </w:p>
    <w:p w:rsidR="0004778F" w:rsidRPr="00B20CAD" w:rsidRDefault="0004778F" w:rsidP="0004778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Pedro tem 20 anos de idade e não é assistente administrativo.</w:t>
      </w:r>
    </w:p>
    <w:p w:rsidR="0004778F" w:rsidRPr="00B20CAD" w:rsidRDefault="0004778F" w:rsidP="0004778F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Pedro não tem 20 anos de idade ou Pedro é assistente administrativo.</w:t>
      </w:r>
    </w:p>
    <w:p w:rsidR="0004778F" w:rsidRPr="00B20CAD" w:rsidRDefault="0004778F" w:rsidP="0004778F">
      <w:pPr>
        <w:jc w:val="both"/>
        <w:rPr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128: b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131. (</w:t>
      </w:r>
      <w:proofErr w:type="spellStart"/>
      <w:r w:rsidRPr="00B20CAD">
        <w:rPr>
          <w:rFonts w:eastAsia="ArialMT" w:cs="ArialMT"/>
          <w:sz w:val="24"/>
          <w:szCs w:val="24"/>
        </w:rPr>
        <w:t>Cesgranrio</w:t>
      </w:r>
      <w:proofErr w:type="spellEnd"/>
      <w:r w:rsidRPr="00B20CAD">
        <w:rPr>
          <w:rFonts w:eastAsia="ArialMT" w:cs="ArialMT"/>
          <w:sz w:val="24"/>
          <w:szCs w:val="24"/>
        </w:rPr>
        <w:t xml:space="preserve">) A negação de “x </w:t>
      </w:r>
      <w:proofErr w:type="gramStart"/>
      <w:r w:rsidRPr="00B20CAD">
        <w:rPr>
          <w:rFonts w:eastAsia="ArialMT" w:cs="ArialMT"/>
          <w:sz w:val="24"/>
          <w:szCs w:val="24"/>
        </w:rPr>
        <w:t>4</w:t>
      </w:r>
      <w:proofErr w:type="gramEnd"/>
      <w:r w:rsidRPr="00B20CAD">
        <w:rPr>
          <w:rFonts w:eastAsia="ArialMT" w:cs="ArialMT"/>
          <w:sz w:val="24"/>
          <w:szCs w:val="24"/>
        </w:rPr>
        <w:t xml:space="preserve"> ou x 2” é: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a)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proofErr w:type="gramStart"/>
      <w:r w:rsidRPr="00B20CAD">
        <w:rPr>
          <w:rFonts w:eastAsia="ArialMT" w:cs="ArialMT"/>
          <w:sz w:val="24"/>
          <w:szCs w:val="24"/>
        </w:rPr>
        <w:t>4</w:t>
      </w:r>
      <w:proofErr w:type="gramEnd"/>
      <w:r w:rsidRPr="00B20CAD">
        <w:rPr>
          <w:rFonts w:eastAsia="ArialMT" w:cs="ArialMT"/>
          <w:sz w:val="24"/>
          <w:szCs w:val="24"/>
        </w:rPr>
        <w:t xml:space="preserve"> 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>2;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b)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proofErr w:type="gramStart"/>
      <w:r w:rsidRPr="00B20CAD">
        <w:rPr>
          <w:rFonts w:eastAsia="ArialMT" w:cs="ArialMT"/>
          <w:sz w:val="24"/>
          <w:szCs w:val="24"/>
        </w:rPr>
        <w:t>4</w:t>
      </w:r>
      <w:proofErr w:type="gramEnd"/>
      <w:r w:rsidRPr="00B20CAD">
        <w:rPr>
          <w:rFonts w:eastAsia="ArialMT" w:cs="ArialMT"/>
          <w:sz w:val="24"/>
          <w:szCs w:val="24"/>
        </w:rPr>
        <w:t xml:space="preserve"> ou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>2;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c)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proofErr w:type="gramStart"/>
      <w:r w:rsidRPr="00B20CAD">
        <w:rPr>
          <w:rFonts w:eastAsia="ArialMT" w:cs="ArialMT"/>
          <w:sz w:val="24"/>
          <w:szCs w:val="24"/>
        </w:rPr>
        <w:t>4</w:t>
      </w:r>
      <w:proofErr w:type="gramEnd"/>
      <w:r w:rsidRPr="00B20CAD">
        <w:rPr>
          <w:rFonts w:eastAsia="ArialMT" w:cs="ArialMT"/>
          <w:sz w:val="24"/>
          <w:szCs w:val="24"/>
        </w:rPr>
        <w:t xml:space="preserve"> ou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>2;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d)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proofErr w:type="gramStart"/>
      <w:r w:rsidRPr="00B20CAD">
        <w:rPr>
          <w:rFonts w:eastAsia="ArialMT" w:cs="ArialMT"/>
          <w:sz w:val="24"/>
          <w:szCs w:val="24"/>
        </w:rPr>
        <w:t>4</w:t>
      </w:r>
      <w:proofErr w:type="gramEnd"/>
      <w:r w:rsidRPr="00B20CAD">
        <w:rPr>
          <w:rFonts w:eastAsia="ArialMT" w:cs="ArialMT"/>
          <w:sz w:val="24"/>
          <w:szCs w:val="24"/>
        </w:rPr>
        <w:t xml:space="preserve"> 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>2;</w:t>
      </w:r>
    </w:p>
    <w:p w:rsidR="009D1A54" w:rsidRPr="00B20CAD" w:rsidRDefault="009D1A54" w:rsidP="009D1A54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e)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proofErr w:type="gramStart"/>
      <w:r w:rsidRPr="00B20CAD">
        <w:rPr>
          <w:rFonts w:eastAsia="ArialMT" w:cs="ArialMT"/>
          <w:sz w:val="24"/>
          <w:szCs w:val="24"/>
        </w:rPr>
        <w:t>4</w:t>
      </w:r>
      <w:proofErr w:type="gramEnd"/>
      <w:r w:rsidRPr="00B20CAD">
        <w:rPr>
          <w:rFonts w:eastAsia="ArialMT" w:cs="ArialMT"/>
          <w:sz w:val="24"/>
          <w:szCs w:val="24"/>
        </w:rPr>
        <w:t xml:space="preserve"> ou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>2.</w:t>
      </w:r>
    </w:p>
    <w:p w:rsidR="009D1A54" w:rsidRPr="00B20CAD" w:rsidRDefault="009D1A54" w:rsidP="009D1A54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131: d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135. (FCC) Considere as proposições: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p: Sansão é forte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q: Dalila é linda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lastRenderedPageBreak/>
        <w:t xml:space="preserve">A negação da proposição </w:t>
      </w:r>
      <w:proofErr w:type="gramStart"/>
      <w:r w:rsidRPr="00B20CAD">
        <w:rPr>
          <w:rFonts w:eastAsia="ArialMT" w:cs="ArialMT"/>
          <w:sz w:val="24"/>
          <w:szCs w:val="24"/>
        </w:rPr>
        <w:t>p ~</w:t>
      </w:r>
      <w:proofErr w:type="gramEnd"/>
      <w:r w:rsidRPr="00B20CAD">
        <w:rPr>
          <w:rFonts w:eastAsia="ArialMT" w:cs="ArialMT"/>
          <w:sz w:val="24"/>
          <w:szCs w:val="24"/>
        </w:rPr>
        <w:t xml:space="preserve"> q é: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Se Dalila não é linda, então Sansão é forte;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Se Sansão não é forte, então Dalila não é linda;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Não é verdade que Sansão é forte e Dalila é linda;</w:t>
      </w:r>
    </w:p>
    <w:p w:rsidR="009D1A54" w:rsidRPr="00B20CAD" w:rsidRDefault="009D1A54" w:rsidP="009D1A5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Sansão não é forte ou Dalila é linda;</w:t>
      </w:r>
    </w:p>
    <w:p w:rsidR="00717815" w:rsidRPr="00B20CAD" w:rsidRDefault="009D1A54" w:rsidP="009D1A54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Sansão não é forte e Dalila é linda.</w:t>
      </w:r>
    </w:p>
    <w:p w:rsidR="00717815" w:rsidRPr="00B20CAD" w:rsidRDefault="00717815" w:rsidP="009D1A54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135: d</w:t>
      </w:r>
    </w:p>
    <w:p w:rsidR="00230D0F" w:rsidRPr="00B20CAD" w:rsidRDefault="00230D0F" w:rsidP="00230D0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140. (</w:t>
      </w:r>
      <w:proofErr w:type="spellStart"/>
      <w:r w:rsidRPr="00B20CAD">
        <w:rPr>
          <w:rFonts w:eastAsia="ArialMT" w:cs="ArialMT"/>
          <w:sz w:val="24"/>
          <w:szCs w:val="24"/>
        </w:rPr>
        <w:t>Esaf</w:t>
      </w:r>
      <w:proofErr w:type="spellEnd"/>
      <w:r w:rsidRPr="00B20CAD">
        <w:rPr>
          <w:rFonts w:eastAsia="ArialMT" w:cs="ArialMT"/>
          <w:sz w:val="24"/>
          <w:szCs w:val="24"/>
        </w:rPr>
        <w:t>) A negação da afirmação condicional “Se Ana viajar, Paulo vai viajar” é:</w:t>
      </w:r>
    </w:p>
    <w:p w:rsidR="00230D0F" w:rsidRPr="00B20CAD" w:rsidRDefault="00230D0F" w:rsidP="00230D0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Ana não está viajando e Paulo vai viajar;</w:t>
      </w:r>
    </w:p>
    <w:p w:rsidR="00230D0F" w:rsidRPr="00B20CAD" w:rsidRDefault="00230D0F" w:rsidP="00230D0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Se Ana não viajar, Paulo vai viajar;</w:t>
      </w:r>
    </w:p>
    <w:p w:rsidR="00230D0F" w:rsidRPr="00B20CAD" w:rsidRDefault="00230D0F" w:rsidP="00230D0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Ana está viajando e Paulo não vai viajar;</w:t>
      </w:r>
    </w:p>
    <w:p w:rsidR="00230D0F" w:rsidRPr="00B20CAD" w:rsidRDefault="00230D0F" w:rsidP="00230D0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Ana não está viajando e Paulo não vai viajar;</w:t>
      </w:r>
    </w:p>
    <w:p w:rsidR="00230D0F" w:rsidRPr="00B20CAD" w:rsidRDefault="00230D0F" w:rsidP="00230D0F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Se Ana estiver viajando, Paulo não vai viajar.</w:t>
      </w:r>
    </w:p>
    <w:p w:rsidR="00230D0F" w:rsidRPr="00B20CAD" w:rsidRDefault="00230D0F" w:rsidP="00230D0F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140: c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144. (FCC) Considere as proposições simples: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-ItalicMT" w:cs="Arial-ItalicMT"/>
          <w:i/>
          <w:iCs/>
          <w:sz w:val="24"/>
          <w:szCs w:val="24"/>
        </w:rPr>
        <w:t>p</w:t>
      </w:r>
      <w:r w:rsidRPr="00B20CAD">
        <w:rPr>
          <w:rFonts w:eastAsia="ArialMT" w:cs="ArialMT"/>
          <w:sz w:val="24"/>
          <w:szCs w:val="24"/>
        </w:rPr>
        <w:t>: “</w:t>
      </w:r>
      <w:proofErr w:type="spellStart"/>
      <w:r w:rsidRPr="00B20CAD">
        <w:rPr>
          <w:rFonts w:eastAsia="ArialMT" w:cs="ArialMT"/>
          <w:sz w:val="24"/>
          <w:szCs w:val="24"/>
        </w:rPr>
        <w:t>Maly</w:t>
      </w:r>
      <w:proofErr w:type="spellEnd"/>
      <w:r w:rsidRPr="00B20CAD">
        <w:rPr>
          <w:rFonts w:eastAsia="ArialMT" w:cs="ArialMT"/>
          <w:sz w:val="24"/>
          <w:szCs w:val="24"/>
        </w:rPr>
        <w:t xml:space="preserve"> é usuária do Metrô”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-ItalicMT" w:cs="Arial-ItalicMT"/>
          <w:i/>
          <w:iCs/>
          <w:sz w:val="24"/>
          <w:szCs w:val="24"/>
        </w:rPr>
        <w:t>q</w:t>
      </w:r>
      <w:r w:rsidRPr="00B20CAD">
        <w:rPr>
          <w:rFonts w:eastAsia="ArialMT" w:cs="ArialMT"/>
          <w:sz w:val="24"/>
          <w:szCs w:val="24"/>
        </w:rPr>
        <w:t>: “</w:t>
      </w:r>
      <w:proofErr w:type="spellStart"/>
      <w:r w:rsidRPr="00B20CAD">
        <w:rPr>
          <w:rFonts w:eastAsia="ArialMT" w:cs="ArialMT"/>
          <w:sz w:val="24"/>
          <w:szCs w:val="24"/>
        </w:rPr>
        <w:t>Maly</w:t>
      </w:r>
      <w:proofErr w:type="spellEnd"/>
      <w:r w:rsidRPr="00B20CAD">
        <w:rPr>
          <w:rFonts w:eastAsia="ArialMT" w:cs="ArialMT"/>
          <w:sz w:val="24"/>
          <w:szCs w:val="24"/>
        </w:rPr>
        <w:t xml:space="preserve"> gosta de dirigir automóvel”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A negação da proposição composta: </w:t>
      </w:r>
      <w:proofErr w:type="gramStart"/>
      <w:r w:rsidRPr="00B20CAD">
        <w:rPr>
          <w:rFonts w:eastAsia="Arial-ItalicMT" w:cs="Arial-ItalicMT"/>
          <w:i/>
          <w:iCs/>
          <w:sz w:val="24"/>
          <w:szCs w:val="24"/>
        </w:rPr>
        <w:t xml:space="preserve">p </w:t>
      </w:r>
      <w:r w:rsidRPr="00B20CAD">
        <w:rPr>
          <w:rFonts w:eastAsia="ArialMT" w:cs="ArialMT"/>
          <w:sz w:val="24"/>
          <w:szCs w:val="24"/>
        </w:rPr>
        <w:t>~</w:t>
      </w:r>
      <w:proofErr w:type="gramEnd"/>
      <w:r w:rsidRPr="00B20CAD">
        <w:rPr>
          <w:rFonts w:eastAsia="Arial-ItalicMT" w:cs="Arial-ItalicMT"/>
          <w:i/>
          <w:iCs/>
          <w:sz w:val="24"/>
          <w:szCs w:val="24"/>
        </w:rPr>
        <w:t xml:space="preserve">q </w:t>
      </w:r>
      <w:r w:rsidRPr="00B20CAD">
        <w:rPr>
          <w:rFonts w:eastAsia="ArialMT" w:cs="ArialMT"/>
          <w:sz w:val="24"/>
          <w:szCs w:val="24"/>
        </w:rPr>
        <w:t>é: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a) </w:t>
      </w:r>
      <w:proofErr w:type="spellStart"/>
      <w:r w:rsidRPr="00B20CAD">
        <w:rPr>
          <w:rFonts w:eastAsia="ArialMT" w:cs="ArialMT"/>
          <w:sz w:val="24"/>
          <w:szCs w:val="24"/>
        </w:rPr>
        <w:t>Maly</w:t>
      </w:r>
      <w:proofErr w:type="spellEnd"/>
      <w:r w:rsidRPr="00B20CAD">
        <w:rPr>
          <w:rFonts w:eastAsia="ArialMT" w:cs="ArialMT"/>
          <w:sz w:val="24"/>
          <w:szCs w:val="24"/>
        </w:rPr>
        <w:t xml:space="preserve"> não é usuária do Metrô ou gosta de dirigir automóvel;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b) </w:t>
      </w:r>
      <w:proofErr w:type="spellStart"/>
      <w:r w:rsidRPr="00B20CAD">
        <w:rPr>
          <w:rFonts w:eastAsia="ArialMT" w:cs="ArialMT"/>
          <w:sz w:val="24"/>
          <w:szCs w:val="24"/>
        </w:rPr>
        <w:t>Maly</w:t>
      </w:r>
      <w:proofErr w:type="spellEnd"/>
      <w:r w:rsidRPr="00B20CAD">
        <w:rPr>
          <w:rFonts w:eastAsia="ArialMT" w:cs="ArialMT"/>
          <w:sz w:val="24"/>
          <w:szCs w:val="24"/>
        </w:rPr>
        <w:t xml:space="preserve"> não é usuária do Metrô e não gosta de dirigir automóvel;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c) Não é verdade que </w:t>
      </w:r>
      <w:proofErr w:type="spellStart"/>
      <w:r w:rsidRPr="00B20CAD">
        <w:rPr>
          <w:rFonts w:eastAsia="ArialMT" w:cs="ArialMT"/>
          <w:sz w:val="24"/>
          <w:szCs w:val="24"/>
        </w:rPr>
        <w:t>Maly</w:t>
      </w:r>
      <w:proofErr w:type="spellEnd"/>
      <w:r w:rsidRPr="00B20CAD">
        <w:rPr>
          <w:rFonts w:eastAsia="ArialMT" w:cs="ArialMT"/>
          <w:sz w:val="24"/>
          <w:szCs w:val="24"/>
        </w:rPr>
        <w:t xml:space="preserve"> não é usuária do Metrô e não gosta de dirigir automóvel;</w:t>
      </w:r>
    </w:p>
    <w:p w:rsidR="000C2637" w:rsidRPr="00B20CAD" w:rsidRDefault="000C2637" w:rsidP="000C263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d) Não é verdade que, se </w:t>
      </w:r>
      <w:proofErr w:type="spellStart"/>
      <w:r w:rsidRPr="00B20CAD">
        <w:rPr>
          <w:rFonts w:eastAsia="ArialMT" w:cs="ArialMT"/>
          <w:sz w:val="24"/>
          <w:szCs w:val="24"/>
        </w:rPr>
        <w:t>Maly</w:t>
      </w:r>
      <w:proofErr w:type="spellEnd"/>
      <w:r w:rsidRPr="00B20CAD">
        <w:rPr>
          <w:rFonts w:eastAsia="ArialMT" w:cs="ArialMT"/>
          <w:sz w:val="24"/>
          <w:szCs w:val="24"/>
        </w:rPr>
        <w:t xml:space="preserve"> não é usuária do Metrô, então ela gosta de dirigir automóvel;</w:t>
      </w:r>
    </w:p>
    <w:p w:rsidR="000C2637" w:rsidRPr="00B20CAD" w:rsidRDefault="000C2637" w:rsidP="000C2637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e) Se </w:t>
      </w:r>
      <w:proofErr w:type="spellStart"/>
      <w:r w:rsidRPr="00B20CAD">
        <w:rPr>
          <w:rFonts w:eastAsia="ArialMT" w:cs="ArialMT"/>
          <w:sz w:val="24"/>
          <w:szCs w:val="24"/>
        </w:rPr>
        <w:t>Maly</w:t>
      </w:r>
      <w:proofErr w:type="spellEnd"/>
      <w:r w:rsidRPr="00B20CAD">
        <w:rPr>
          <w:rFonts w:eastAsia="ArialMT" w:cs="ArialMT"/>
          <w:sz w:val="24"/>
          <w:szCs w:val="24"/>
        </w:rPr>
        <w:t xml:space="preserve"> não é usuária do Metrô, então ela não gosta de dirigir automóvel.</w:t>
      </w:r>
    </w:p>
    <w:p w:rsidR="000C2637" w:rsidRPr="00B20CAD" w:rsidRDefault="000C2637" w:rsidP="000C2637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Resposta 144: a 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146. (</w:t>
      </w:r>
      <w:proofErr w:type="spellStart"/>
      <w:r w:rsidRPr="00B20CAD">
        <w:rPr>
          <w:rFonts w:eastAsia="ArialMT" w:cs="ArialMT"/>
          <w:sz w:val="24"/>
          <w:szCs w:val="24"/>
        </w:rPr>
        <w:t>Funiversa</w:t>
      </w:r>
      <w:proofErr w:type="spellEnd"/>
      <w:r w:rsidRPr="00B20CAD">
        <w:rPr>
          <w:rFonts w:eastAsia="ArialMT" w:cs="ArialMT"/>
          <w:sz w:val="24"/>
          <w:szCs w:val="24"/>
        </w:rPr>
        <w:t>) Proposições lógicas podem ser expressas simbolicamente da seguinte maneira: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= conectivo “ou”. Ex.: “A ou B” é representado por A B.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= conectivo “e”. Ex.: “A e B” é representado por A B.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~ = negação. Ex.: “A negação de C” é representada </w:t>
      </w:r>
      <w:proofErr w:type="gramStart"/>
      <w:r w:rsidRPr="00B20CAD">
        <w:rPr>
          <w:rFonts w:eastAsia="ArialMT" w:cs="ArialMT"/>
          <w:sz w:val="24"/>
          <w:szCs w:val="24"/>
        </w:rPr>
        <w:t>por ~</w:t>
      </w:r>
      <w:proofErr w:type="gramEnd"/>
      <w:r w:rsidRPr="00B20CAD">
        <w:rPr>
          <w:rFonts w:eastAsia="ArialMT" w:cs="ArialMT"/>
          <w:sz w:val="24"/>
          <w:szCs w:val="24"/>
        </w:rPr>
        <w:t>C.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= relação de implicação. Ex.: “Se A, então B” é representado por A B.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Usando a notação dada anteriormente, assinale a alternativa que apresenta, corretamente, a negação da proposição</w:t>
      </w:r>
      <w:r w:rsidR="00183DBE" w:rsidRPr="00B20CAD">
        <w:rPr>
          <w:rFonts w:eastAsia="ArialMT" w:cs="ArialMT"/>
          <w:sz w:val="24"/>
          <w:szCs w:val="24"/>
        </w:rPr>
        <w:t xml:space="preserve"> </w:t>
      </w:r>
      <w:r w:rsidRPr="00B20CAD">
        <w:rPr>
          <w:rFonts w:eastAsia="ArialMT" w:cs="ArialMT"/>
          <w:sz w:val="24"/>
          <w:szCs w:val="24"/>
        </w:rPr>
        <w:t>composta: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[(A B) ~C] [</w:t>
      </w:r>
      <w:proofErr w:type="gramStart"/>
      <w:r w:rsidRPr="00B20CAD">
        <w:rPr>
          <w:rFonts w:eastAsia="ArialMT" w:cs="ArialMT"/>
          <w:sz w:val="24"/>
          <w:szCs w:val="24"/>
        </w:rPr>
        <w:t xml:space="preserve">D </w:t>
      </w:r>
      <w:proofErr w:type="spellStart"/>
      <w:r w:rsidRPr="00B20CAD">
        <w:rPr>
          <w:rFonts w:eastAsia="ArialMT" w:cs="ArialMT"/>
          <w:sz w:val="24"/>
          <w:szCs w:val="24"/>
        </w:rPr>
        <w:t>~E</w:t>
      </w:r>
      <w:proofErr w:type="spellEnd"/>
      <w:proofErr w:type="gramEnd"/>
      <w:r w:rsidRPr="00B20CAD">
        <w:rPr>
          <w:rFonts w:eastAsia="ArialMT" w:cs="ArialMT"/>
          <w:sz w:val="24"/>
          <w:szCs w:val="24"/>
        </w:rPr>
        <w:t>].</w:t>
      </w:r>
    </w:p>
    <w:p w:rsidR="0007002A" w:rsidRPr="00B20CAD" w:rsidRDefault="0007002A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[(</w:t>
      </w:r>
      <w:proofErr w:type="spellStart"/>
      <w:r w:rsidRPr="00B20CAD">
        <w:rPr>
          <w:rFonts w:eastAsia="ArialMT" w:cs="ArialMT"/>
          <w:sz w:val="24"/>
          <w:szCs w:val="24"/>
        </w:rPr>
        <w:t>~</w:t>
      </w:r>
      <w:proofErr w:type="gramStart"/>
      <w:r w:rsidRPr="00B20CAD">
        <w:rPr>
          <w:rFonts w:eastAsia="ArialMT" w:cs="ArialMT"/>
          <w:sz w:val="24"/>
          <w:szCs w:val="24"/>
        </w:rPr>
        <w:t>A</w:t>
      </w:r>
      <w:proofErr w:type="spellEnd"/>
      <w:r w:rsidRPr="00B20CAD">
        <w:rPr>
          <w:rFonts w:eastAsia="ArialMT" w:cs="ArialMT"/>
          <w:sz w:val="24"/>
          <w:szCs w:val="24"/>
        </w:rPr>
        <w:t xml:space="preserve"> ~</w:t>
      </w:r>
      <w:proofErr w:type="gramEnd"/>
      <w:r w:rsidRPr="00B20CAD">
        <w:rPr>
          <w:rFonts w:eastAsia="ArialMT" w:cs="ArialMT"/>
          <w:sz w:val="24"/>
          <w:szCs w:val="24"/>
        </w:rPr>
        <w:t>B) C] [~D E];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[~D E] [(</w:t>
      </w:r>
      <w:proofErr w:type="spellStart"/>
      <w:proofErr w:type="gramStart"/>
      <w:r w:rsidRPr="00B20CAD">
        <w:rPr>
          <w:rFonts w:eastAsia="ArialMT" w:cs="ArialMT"/>
          <w:sz w:val="24"/>
          <w:szCs w:val="24"/>
        </w:rPr>
        <w:t>~A</w:t>
      </w:r>
      <w:proofErr w:type="spellEnd"/>
      <w:proofErr w:type="gramEnd"/>
      <w:r w:rsidRPr="00B20CAD">
        <w:rPr>
          <w:rFonts w:eastAsia="ArialMT" w:cs="ArialMT"/>
          <w:sz w:val="24"/>
          <w:szCs w:val="24"/>
        </w:rPr>
        <w:t xml:space="preserve"> B) ~C];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[(A B) ~C] [~D E];</w:t>
      </w:r>
    </w:p>
    <w:p w:rsidR="00F25B07" w:rsidRPr="00B20CAD" w:rsidRDefault="00F25B07" w:rsidP="00F25B0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[</w:t>
      </w:r>
      <w:proofErr w:type="gramStart"/>
      <w:r w:rsidRPr="00B20CAD">
        <w:rPr>
          <w:rFonts w:eastAsia="ArialMT" w:cs="ArialMT"/>
          <w:sz w:val="24"/>
          <w:szCs w:val="24"/>
        </w:rPr>
        <w:t xml:space="preserve">D </w:t>
      </w:r>
      <w:proofErr w:type="spellStart"/>
      <w:r w:rsidRPr="00B20CAD">
        <w:rPr>
          <w:rFonts w:eastAsia="ArialMT" w:cs="ArialMT"/>
          <w:sz w:val="24"/>
          <w:szCs w:val="24"/>
        </w:rPr>
        <w:t>~E</w:t>
      </w:r>
      <w:proofErr w:type="spellEnd"/>
      <w:proofErr w:type="gramEnd"/>
      <w:r w:rsidRPr="00B20CAD">
        <w:rPr>
          <w:rFonts w:eastAsia="ArialMT" w:cs="ArialMT"/>
          <w:sz w:val="24"/>
          <w:szCs w:val="24"/>
        </w:rPr>
        <w:t xml:space="preserve">] [(~C </w:t>
      </w:r>
      <w:proofErr w:type="spellStart"/>
      <w:r w:rsidRPr="00B20CAD">
        <w:rPr>
          <w:rFonts w:eastAsia="ArialMT" w:cs="ArialMT"/>
          <w:sz w:val="24"/>
          <w:szCs w:val="24"/>
        </w:rPr>
        <w:t>~A</w:t>
      </w:r>
      <w:proofErr w:type="spellEnd"/>
      <w:r w:rsidRPr="00B20CAD">
        <w:rPr>
          <w:rFonts w:eastAsia="ArialMT" w:cs="ArialMT"/>
          <w:sz w:val="24"/>
          <w:szCs w:val="24"/>
        </w:rPr>
        <w:t>) (~C ~B)];</w:t>
      </w:r>
    </w:p>
    <w:p w:rsidR="00230D0F" w:rsidRPr="00B20CAD" w:rsidRDefault="00F25B07" w:rsidP="00F25B07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[~D E] [(</w:t>
      </w:r>
      <w:proofErr w:type="spellStart"/>
      <w:r w:rsidRPr="00B20CAD">
        <w:rPr>
          <w:rFonts w:eastAsia="ArialMT" w:cs="ArialMT"/>
          <w:sz w:val="24"/>
          <w:szCs w:val="24"/>
        </w:rPr>
        <w:t>~</w:t>
      </w:r>
      <w:proofErr w:type="gramStart"/>
      <w:r w:rsidRPr="00B20CAD">
        <w:rPr>
          <w:rFonts w:eastAsia="ArialMT" w:cs="ArialMT"/>
          <w:sz w:val="24"/>
          <w:szCs w:val="24"/>
        </w:rPr>
        <w:t>A</w:t>
      </w:r>
      <w:proofErr w:type="spellEnd"/>
      <w:r w:rsidRPr="00B20CAD">
        <w:rPr>
          <w:rFonts w:eastAsia="ArialMT" w:cs="ArialMT"/>
          <w:sz w:val="24"/>
          <w:szCs w:val="24"/>
        </w:rPr>
        <w:t xml:space="preserve"> ~</w:t>
      </w:r>
      <w:proofErr w:type="gramEnd"/>
      <w:r w:rsidRPr="00B20CAD">
        <w:rPr>
          <w:rFonts w:eastAsia="ArialMT" w:cs="ArialMT"/>
          <w:sz w:val="24"/>
          <w:szCs w:val="24"/>
        </w:rPr>
        <w:t>B) (~C ~B)].</w:t>
      </w:r>
    </w:p>
    <w:p w:rsidR="00F25B07" w:rsidRPr="00B20CAD" w:rsidRDefault="00F25B07" w:rsidP="00F25B07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146: c</w:t>
      </w:r>
    </w:p>
    <w:p w:rsidR="005B2CA7" w:rsidRPr="00B20CAD" w:rsidRDefault="005B2CA7" w:rsidP="004234CE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lastRenderedPageBreak/>
        <w:t>150. (</w:t>
      </w:r>
      <w:proofErr w:type="spellStart"/>
      <w:r w:rsidRPr="00B20CAD">
        <w:rPr>
          <w:rFonts w:eastAsia="ArialMT" w:cs="ArialMT"/>
          <w:sz w:val="24"/>
          <w:szCs w:val="24"/>
        </w:rPr>
        <w:t>Esaf</w:t>
      </w:r>
      <w:proofErr w:type="spellEnd"/>
      <w:r w:rsidRPr="00B20CAD">
        <w:rPr>
          <w:rFonts w:eastAsia="ArialMT" w:cs="ArialMT"/>
          <w:sz w:val="24"/>
          <w:szCs w:val="24"/>
        </w:rPr>
        <w:t>) Um renomado economista afirma que “A inflação não baixa ou a taxa de juros aumenta”. Do ponto de vista lógico, a</w:t>
      </w:r>
      <w:r w:rsidR="004234CE" w:rsidRPr="00B20CAD">
        <w:rPr>
          <w:rFonts w:eastAsia="ArialMT" w:cs="ArialMT"/>
          <w:sz w:val="24"/>
          <w:szCs w:val="24"/>
        </w:rPr>
        <w:t xml:space="preserve"> </w:t>
      </w:r>
      <w:r w:rsidRPr="00B20CAD">
        <w:rPr>
          <w:rFonts w:eastAsia="ArialMT" w:cs="ArialMT"/>
          <w:sz w:val="24"/>
          <w:szCs w:val="24"/>
        </w:rPr>
        <w:t>afirmação do renomado economista equivale a dizer que:</w:t>
      </w:r>
    </w:p>
    <w:p w:rsidR="005B2CA7" w:rsidRPr="00B20CAD" w:rsidRDefault="005B2CA7" w:rsidP="005B2CA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se a inflação baixa, então a taxa de juros não aumenta;</w:t>
      </w:r>
    </w:p>
    <w:p w:rsidR="005B2CA7" w:rsidRPr="00B20CAD" w:rsidRDefault="005B2CA7" w:rsidP="005B2CA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b) se a taxa de juros </w:t>
      </w:r>
      <w:proofErr w:type="gramStart"/>
      <w:r w:rsidRPr="00B20CAD">
        <w:rPr>
          <w:rFonts w:eastAsia="ArialMT" w:cs="ArialMT"/>
          <w:sz w:val="24"/>
          <w:szCs w:val="24"/>
        </w:rPr>
        <w:t>aumenta,</w:t>
      </w:r>
      <w:proofErr w:type="gramEnd"/>
      <w:r w:rsidRPr="00B20CAD">
        <w:rPr>
          <w:rFonts w:eastAsia="ArialMT" w:cs="ArialMT"/>
          <w:sz w:val="24"/>
          <w:szCs w:val="24"/>
        </w:rPr>
        <w:t xml:space="preserve"> então a inflação baixa;</w:t>
      </w:r>
    </w:p>
    <w:p w:rsidR="005B2CA7" w:rsidRPr="00B20CAD" w:rsidRDefault="005B2CA7" w:rsidP="005B2CA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se a inflação não baixa, então a taxa de juros aumenta;</w:t>
      </w:r>
    </w:p>
    <w:p w:rsidR="005B2CA7" w:rsidRPr="00B20CAD" w:rsidRDefault="005B2CA7" w:rsidP="005B2CA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se a inflação baixa, então a taxa de juros aumenta;</w:t>
      </w:r>
    </w:p>
    <w:p w:rsidR="005B2CA7" w:rsidRPr="00B20CAD" w:rsidRDefault="005B2CA7" w:rsidP="005B2CA7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se a inflação não baixa, então a taxa de juros não aumenta.</w:t>
      </w:r>
    </w:p>
    <w:p w:rsidR="005B2CA7" w:rsidRPr="00B20CAD" w:rsidRDefault="005B2CA7" w:rsidP="005B2CA7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</w:p>
    <w:p w:rsidR="005B2CA7" w:rsidRPr="00B20CAD" w:rsidRDefault="005B2CA7" w:rsidP="005B2CA7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150: d</w:t>
      </w:r>
    </w:p>
    <w:p w:rsidR="005B2CA7" w:rsidRPr="00B20CAD" w:rsidRDefault="005B2CA7" w:rsidP="002A443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</w:p>
    <w:p w:rsidR="00717815" w:rsidRPr="00B20CAD" w:rsidRDefault="00717815" w:rsidP="002A443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158. (</w:t>
      </w:r>
      <w:proofErr w:type="spellStart"/>
      <w:r w:rsidRPr="00B20CAD">
        <w:rPr>
          <w:rFonts w:eastAsia="ArialMT" w:cs="ArialMT"/>
          <w:sz w:val="24"/>
          <w:szCs w:val="24"/>
        </w:rPr>
        <w:t>Funiversa</w:t>
      </w:r>
      <w:proofErr w:type="spellEnd"/>
      <w:r w:rsidRPr="00B20CAD">
        <w:rPr>
          <w:rFonts w:eastAsia="ArialMT" w:cs="ArialMT"/>
          <w:sz w:val="24"/>
          <w:szCs w:val="24"/>
        </w:rPr>
        <w:t>) Cada uma das alternativas a seguir apresenta duas operações lógicas. Assinale a alternativa em que as duas</w:t>
      </w:r>
      <w:r w:rsidR="002A443C" w:rsidRPr="00B20CAD">
        <w:rPr>
          <w:rFonts w:eastAsia="ArialMT" w:cs="ArialMT"/>
          <w:sz w:val="24"/>
          <w:szCs w:val="24"/>
        </w:rPr>
        <w:t xml:space="preserve"> </w:t>
      </w:r>
      <w:r w:rsidRPr="00B20CAD">
        <w:rPr>
          <w:rFonts w:eastAsia="ArialMT" w:cs="ArialMT"/>
          <w:sz w:val="24"/>
          <w:szCs w:val="24"/>
        </w:rPr>
        <w:t>operações lógicas possuem a mesma tabela-verdade.</w:t>
      </w:r>
    </w:p>
    <w:p w:rsidR="00717815" w:rsidRPr="00B20CAD" w:rsidRDefault="00717815" w:rsidP="0071781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A e (B ou C) – (A ou B) e (A ou C).</w:t>
      </w:r>
    </w:p>
    <w:p w:rsidR="00717815" w:rsidRPr="00B20CAD" w:rsidRDefault="00717815" w:rsidP="0071781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A e (B e C) – A ou B ou C.</w:t>
      </w:r>
    </w:p>
    <w:p w:rsidR="00717815" w:rsidRPr="00B20CAD" w:rsidRDefault="00717815" w:rsidP="0071781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A ou (B e C) – (A ou B) e (A ou C).</w:t>
      </w:r>
    </w:p>
    <w:p w:rsidR="00717815" w:rsidRPr="00B20CAD" w:rsidRDefault="00717815" w:rsidP="0071781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A ou (B ou C) – A e B e C.</w:t>
      </w:r>
    </w:p>
    <w:p w:rsidR="00717815" w:rsidRPr="00B20CAD" w:rsidRDefault="00717815" w:rsidP="00717815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A e (B ou C) – A e B e C.</w:t>
      </w:r>
    </w:p>
    <w:p w:rsidR="00C17A78" w:rsidRPr="00B20CAD" w:rsidRDefault="00717815" w:rsidP="00717815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158: c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165. (FCC) Um analista esportivo afirmou: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“Sempre que o time X joga em seu estádio marca pelo menos dois gols.”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De acordo com essa afirmação, conclui-se que, necessariamente,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o time X marca mais gols em seu estádio do que fora dele;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o time X marca menos de dois gols quando joga fora de seu estádio;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se o time X marcar um único gol em um jogo, este terá ocorrido fora de seu estádio;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se o time X marcar três gols em um jogo, este terá ocorrido em seu estádio;</w:t>
      </w:r>
    </w:p>
    <w:p w:rsidR="00C17A78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o time X nunca é derrotado quando joga em seu estádio.</w:t>
      </w:r>
    </w:p>
    <w:p w:rsidR="00C17A78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165: c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170. (</w:t>
      </w:r>
      <w:proofErr w:type="spellStart"/>
      <w:r w:rsidRPr="00B20CAD">
        <w:rPr>
          <w:rFonts w:eastAsia="ArialMT" w:cs="ArialMT"/>
          <w:sz w:val="24"/>
          <w:szCs w:val="24"/>
        </w:rPr>
        <w:t>Mack</w:t>
      </w:r>
      <w:proofErr w:type="spellEnd"/>
      <w:r w:rsidRPr="00B20CAD">
        <w:rPr>
          <w:rFonts w:eastAsia="ArialMT" w:cs="ArialMT"/>
          <w:sz w:val="24"/>
          <w:szCs w:val="24"/>
        </w:rPr>
        <w:t xml:space="preserve">) Duas grandezas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 xml:space="preserve">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y </w:t>
      </w:r>
      <w:r w:rsidRPr="00B20CAD">
        <w:rPr>
          <w:rFonts w:eastAsia="ArialMT" w:cs="ArialMT"/>
          <w:sz w:val="24"/>
          <w:szCs w:val="24"/>
        </w:rPr>
        <w:t xml:space="preserve">são tais que “Se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 xml:space="preserve">= 3, então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y </w:t>
      </w:r>
      <w:r w:rsidRPr="00B20CAD">
        <w:rPr>
          <w:rFonts w:eastAsia="ArialMT" w:cs="ArialMT"/>
          <w:sz w:val="24"/>
          <w:szCs w:val="24"/>
        </w:rPr>
        <w:t>= 7”. Pode-se concluir que: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a) Se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proofErr w:type="gramStart"/>
      <w:r w:rsidRPr="00B20CAD">
        <w:rPr>
          <w:rFonts w:eastAsia="ArialMT" w:cs="ArialMT"/>
          <w:sz w:val="24"/>
          <w:szCs w:val="24"/>
        </w:rPr>
        <w:t>3</w:t>
      </w:r>
      <w:proofErr w:type="gramEnd"/>
      <w:r w:rsidRPr="00B20CAD">
        <w:rPr>
          <w:rFonts w:eastAsia="ArialMT" w:cs="ArialMT"/>
          <w:sz w:val="24"/>
          <w:szCs w:val="24"/>
        </w:rPr>
        <w:t xml:space="preserve">, então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y </w:t>
      </w:r>
      <w:r w:rsidRPr="00B20CAD">
        <w:rPr>
          <w:rFonts w:eastAsia="ArialMT" w:cs="ArialMT"/>
          <w:sz w:val="24"/>
          <w:szCs w:val="24"/>
        </w:rPr>
        <w:t>7;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b) Se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y </w:t>
      </w:r>
      <w:r w:rsidRPr="00B20CAD">
        <w:rPr>
          <w:rFonts w:eastAsia="ArialMT" w:cs="ArialMT"/>
          <w:sz w:val="24"/>
          <w:szCs w:val="24"/>
        </w:rPr>
        <w:t xml:space="preserve">= 7, então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>= 3;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c) Se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y </w:t>
      </w:r>
      <w:proofErr w:type="gramStart"/>
      <w:r w:rsidRPr="00B20CAD">
        <w:rPr>
          <w:rFonts w:eastAsia="ArialMT" w:cs="ArialMT"/>
          <w:sz w:val="24"/>
          <w:szCs w:val="24"/>
        </w:rPr>
        <w:t>7</w:t>
      </w:r>
      <w:proofErr w:type="gramEnd"/>
      <w:r w:rsidRPr="00B20CAD">
        <w:rPr>
          <w:rFonts w:eastAsia="ArialMT" w:cs="ArialMT"/>
          <w:sz w:val="24"/>
          <w:szCs w:val="24"/>
        </w:rPr>
        <w:t xml:space="preserve">, então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>3;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d) Se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x </w:t>
      </w:r>
      <w:r w:rsidRPr="00B20CAD">
        <w:rPr>
          <w:rFonts w:eastAsia="ArialMT" w:cs="ArialMT"/>
          <w:sz w:val="24"/>
          <w:szCs w:val="24"/>
        </w:rPr>
        <w:t xml:space="preserve">= 5, então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y </w:t>
      </w:r>
      <w:r w:rsidRPr="00B20CAD">
        <w:rPr>
          <w:rFonts w:eastAsia="ArialMT" w:cs="ArialMT"/>
          <w:sz w:val="24"/>
          <w:szCs w:val="24"/>
        </w:rPr>
        <w:t>= 5.</w:t>
      </w:r>
    </w:p>
    <w:p w:rsidR="00C17A78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Nenhuma das conclusões acima é válida.</w:t>
      </w:r>
    </w:p>
    <w:p w:rsidR="00C17A78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170: c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171. (</w:t>
      </w:r>
      <w:proofErr w:type="spellStart"/>
      <w:r w:rsidRPr="00B20CAD">
        <w:rPr>
          <w:rFonts w:eastAsia="ArialMT" w:cs="ArialMT"/>
          <w:sz w:val="24"/>
          <w:szCs w:val="24"/>
        </w:rPr>
        <w:t>Cespe</w:t>
      </w:r>
      <w:proofErr w:type="spellEnd"/>
      <w:r w:rsidRPr="00B20CAD">
        <w:rPr>
          <w:rFonts w:eastAsia="ArialMT" w:cs="ArialMT"/>
          <w:sz w:val="24"/>
          <w:szCs w:val="24"/>
        </w:rPr>
        <w:t xml:space="preserve">/UnB) Sabendo-se que o símbolo “~” denota negação, e que o símbolo </w:t>
      </w:r>
      <w:proofErr w:type="gramStart"/>
      <w:r w:rsidRPr="00B20CAD">
        <w:rPr>
          <w:rFonts w:eastAsia="ArialMT" w:cs="ArialMT"/>
          <w:sz w:val="24"/>
          <w:szCs w:val="24"/>
        </w:rPr>
        <w:t xml:space="preserve">“ </w:t>
      </w:r>
      <w:proofErr w:type="gramEnd"/>
      <w:r w:rsidRPr="00B20CAD">
        <w:rPr>
          <w:rFonts w:eastAsia="ArialMT" w:cs="ArialMT"/>
          <w:sz w:val="24"/>
          <w:szCs w:val="24"/>
        </w:rPr>
        <w:t>” denota o conectivo lógico “ou”, a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proofErr w:type="gramStart"/>
      <w:r w:rsidRPr="00B20CAD">
        <w:rPr>
          <w:rFonts w:eastAsia="ArialMT" w:cs="ArialMT"/>
          <w:sz w:val="24"/>
          <w:szCs w:val="24"/>
        </w:rPr>
        <w:t>proposição</w:t>
      </w:r>
      <w:proofErr w:type="gramEnd"/>
      <w:r w:rsidRPr="00B20CAD">
        <w:rPr>
          <w:rFonts w:eastAsia="ArialMT" w:cs="ArialMT"/>
          <w:sz w:val="24"/>
          <w:szCs w:val="24"/>
        </w:rPr>
        <w:t xml:space="preserve"> A B, que é lida “Se A, então B”, pode ser reescrita como: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A B;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b) </w:t>
      </w:r>
      <w:proofErr w:type="spellStart"/>
      <w:proofErr w:type="gramStart"/>
      <w:r w:rsidRPr="00B20CAD">
        <w:rPr>
          <w:rFonts w:eastAsia="ArialMT" w:cs="ArialMT"/>
          <w:sz w:val="24"/>
          <w:szCs w:val="24"/>
        </w:rPr>
        <w:t>~A</w:t>
      </w:r>
      <w:proofErr w:type="spellEnd"/>
      <w:proofErr w:type="gramEnd"/>
      <w:r w:rsidRPr="00B20CAD">
        <w:rPr>
          <w:rFonts w:eastAsia="ArialMT" w:cs="ArialMT"/>
          <w:sz w:val="24"/>
          <w:szCs w:val="24"/>
        </w:rPr>
        <w:t xml:space="preserve"> B;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c) </w:t>
      </w:r>
      <w:proofErr w:type="gramStart"/>
      <w:r w:rsidRPr="00B20CAD">
        <w:rPr>
          <w:rFonts w:eastAsia="ArialMT" w:cs="ArialMT"/>
          <w:sz w:val="24"/>
          <w:szCs w:val="24"/>
        </w:rPr>
        <w:t>A ~</w:t>
      </w:r>
      <w:proofErr w:type="gramEnd"/>
      <w:r w:rsidRPr="00B20CAD">
        <w:rPr>
          <w:rFonts w:eastAsia="ArialMT" w:cs="ArialMT"/>
          <w:sz w:val="24"/>
          <w:szCs w:val="24"/>
        </w:rPr>
        <w:t>B;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d) </w:t>
      </w:r>
      <w:proofErr w:type="spellStart"/>
      <w:r w:rsidRPr="00B20CAD">
        <w:rPr>
          <w:rFonts w:eastAsia="ArialMT" w:cs="ArialMT"/>
          <w:sz w:val="24"/>
          <w:szCs w:val="24"/>
        </w:rPr>
        <w:t>~</w:t>
      </w:r>
      <w:proofErr w:type="gramStart"/>
      <w:r w:rsidRPr="00B20CAD">
        <w:rPr>
          <w:rFonts w:eastAsia="ArialMT" w:cs="ArialMT"/>
          <w:sz w:val="24"/>
          <w:szCs w:val="24"/>
        </w:rPr>
        <w:t>A</w:t>
      </w:r>
      <w:proofErr w:type="spellEnd"/>
      <w:r w:rsidRPr="00B20CAD">
        <w:rPr>
          <w:rFonts w:eastAsia="ArialMT" w:cs="ArialMT"/>
          <w:sz w:val="24"/>
          <w:szCs w:val="24"/>
        </w:rPr>
        <w:t xml:space="preserve"> ~</w:t>
      </w:r>
      <w:proofErr w:type="gramEnd"/>
      <w:r w:rsidRPr="00B20CAD">
        <w:rPr>
          <w:rFonts w:eastAsia="ArialMT" w:cs="ArialMT"/>
          <w:sz w:val="24"/>
          <w:szCs w:val="24"/>
        </w:rPr>
        <w:t>B;</w:t>
      </w:r>
    </w:p>
    <w:p w:rsidR="00C17A78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lastRenderedPageBreak/>
        <w:t>e) ~(A B).</w:t>
      </w:r>
    </w:p>
    <w:p w:rsidR="0069466E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171: b</w:t>
      </w:r>
    </w:p>
    <w:p w:rsidR="0069466E" w:rsidRPr="00B20CAD" w:rsidRDefault="0069466E" w:rsidP="0069466E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178. (ICMS) Considere a afirmação como verdadeira: “Se eu estudar bastante, então </w:t>
      </w:r>
      <w:proofErr w:type="gramStart"/>
      <w:r w:rsidRPr="00B20CAD">
        <w:rPr>
          <w:rFonts w:eastAsia="ArialMT" w:cs="ArialMT"/>
          <w:sz w:val="24"/>
          <w:szCs w:val="24"/>
        </w:rPr>
        <w:t>passarei</w:t>
      </w:r>
      <w:proofErr w:type="gramEnd"/>
      <w:r w:rsidRPr="00B20CAD">
        <w:rPr>
          <w:rFonts w:eastAsia="ArialMT" w:cs="ArialMT"/>
          <w:sz w:val="24"/>
          <w:szCs w:val="24"/>
        </w:rPr>
        <w:t xml:space="preserve"> de ano”. A opção VERDADEIRA</w:t>
      </w:r>
    </w:p>
    <w:p w:rsidR="0069466E" w:rsidRPr="00B20CAD" w:rsidRDefault="0069466E" w:rsidP="0069466E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proofErr w:type="gramStart"/>
      <w:r w:rsidRPr="00B20CAD">
        <w:rPr>
          <w:rFonts w:eastAsia="ArialMT" w:cs="ArialMT"/>
          <w:sz w:val="24"/>
          <w:szCs w:val="24"/>
        </w:rPr>
        <w:t>é</w:t>
      </w:r>
      <w:proofErr w:type="gramEnd"/>
      <w:r w:rsidRPr="00B20CAD">
        <w:rPr>
          <w:rFonts w:eastAsia="ArialMT" w:cs="ArialMT"/>
          <w:sz w:val="24"/>
          <w:szCs w:val="24"/>
        </w:rPr>
        <w:t>:</w:t>
      </w:r>
    </w:p>
    <w:p w:rsidR="0069466E" w:rsidRPr="00B20CAD" w:rsidRDefault="0069466E" w:rsidP="0069466E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Se eu não estudar bastante passarei de ano;</w:t>
      </w:r>
    </w:p>
    <w:p w:rsidR="0069466E" w:rsidRPr="00B20CAD" w:rsidRDefault="0069466E" w:rsidP="0069466E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Se eu não estudar bastante então não passarei de ano;</w:t>
      </w:r>
    </w:p>
    <w:p w:rsidR="0069466E" w:rsidRPr="00B20CAD" w:rsidRDefault="0069466E" w:rsidP="0069466E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Só passarei de ano se eu estudar bastante;</w:t>
      </w:r>
    </w:p>
    <w:p w:rsidR="0069466E" w:rsidRPr="00B20CAD" w:rsidRDefault="0069466E" w:rsidP="0069466E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Se eu não passar de ano é porque não estudei bastante;</w:t>
      </w:r>
    </w:p>
    <w:p w:rsidR="0069466E" w:rsidRPr="00B20CAD" w:rsidRDefault="0069466E" w:rsidP="0069466E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Mesmo que eu estude bastante não passarei de ano.</w:t>
      </w:r>
    </w:p>
    <w:p w:rsidR="0069466E" w:rsidRPr="00B20CAD" w:rsidRDefault="0069466E" w:rsidP="0069466E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178: d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180. (FCC) Se “</w:t>
      </w:r>
      <w:r w:rsidRPr="00B20CAD">
        <w:rPr>
          <w:rFonts w:eastAsia="Arial-ItalicMT" w:cs="Arial-ItalicMT"/>
          <w:i/>
          <w:iCs/>
          <w:sz w:val="24"/>
          <w:szCs w:val="24"/>
        </w:rPr>
        <w:t>p</w:t>
      </w:r>
      <w:r w:rsidRPr="00B20CAD">
        <w:rPr>
          <w:rFonts w:eastAsia="ArialMT" w:cs="ArialMT"/>
          <w:sz w:val="24"/>
          <w:szCs w:val="24"/>
        </w:rPr>
        <w:t>” e “</w:t>
      </w:r>
      <w:r w:rsidRPr="00B20CAD">
        <w:rPr>
          <w:rFonts w:eastAsia="Arial-ItalicMT" w:cs="Arial-ItalicMT"/>
          <w:i/>
          <w:iCs/>
          <w:sz w:val="24"/>
          <w:szCs w:val="24"/>
        </w:rPr>
        <w:t>q</w:t>
      </w:r>
      <w:r w:rsidRPr="00B20CAD">
        <w:rPr>
          <w:rFonts w:eastAsia="ArialMT" w:cs="ArialMT"/>
          <w:sz w:val="24"/>
          <w:szCs w:val="24"/>
        </w:rPr>
        <w:t xml:space="preserve">” são proposições, então a proposição 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p </w:t>
      </w:r>
      <w:r w:rsidRPr="00B20CAD">
        <w:rPr>
          <w:rFonts w:eastAsia="ArialMT" w:cs="ArialMT"/>
          <w:sz w:val="24"/>
          <w:szCs w:val="24"/>
        </w:rPr>
        <w:t>(~</w:t>
      </w:r>
      <w:r w:rsidRPr="00B20CAD">
        <w:rPr>
          <w:rFonts w:eastAsia="Arial-ItalicMT" w:cs="Arial-ItalicMT"/>
          <w:i/>
          <w:iCs/>
          <w:sz w:val="24"/>
          <w:szCs w:val="24"/>
        </w:rPr>
        <w:t>q</w:t>
      </w:r>
      <w:r w:rsidRPr="00B20CAD">
        <w:rPr>
          <w:rFonts w:eastAsia="ArialMT" w:cs="ArialMT"/>
          <w:sz w:val="24"/>
          <w:szCs w:val="24"/>
        </w:rPr>
        <w:t>) é equivalente a: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~(</w:t>
      </w:r>
      <w:r w:rsidRPr="00B20CAD">
        <w:rPr>
          <w:rFonts w:eastAsia="Arial-ItalicMT" w:cs="Arial-ItalicMT"/>
          <w:i/>
          <w:iCs/>
          <w:sz w:val="24"/>
          <w:szCs w:val="24"/>
        </w:rPr>
        <w:t>p</w:t>
      </w:r>
      <w:r w:rsidR="00A34F80" w:rsidRPr="00B20CAD">
        <w:rPr>
          <w:rFonts w:eastAsia="Arial-ItalicMT" w:cs="Arial-ItalicMT"/>
          <w:i/>
          <w:iCs/>
          <w:sz w:val="24"/>
          <w:szCs w:val="24"/>
        </w:rPr>
        <w:t xml:space="preserve"> -&gt;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 ~q</w:t>
      </w:r>
      <w:r w:rsidRPr="00B20CAD">
        <w:rPr>
          <w:rFonts w:eastAsia="ArialMT" w:cs="ArialMT"/>
          <w:sz w:val="24"/>
          <w:szCs w:val="24"/>
        </w:rPr>
        <w:t>);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~(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p </w:t>
      </w:r>
      <w:r w:rsidR="00A34F80" w:rsidRPr="00B20CAD">
        <w:rPr>
          <w:rFonts w:eastAsia="Arial-ItalicMT" w:cs="Arial-ItalicMT"/>
          <w:i/>
          <w:iCs/>
          <w:sz w:val="24"/>
          <w:szCs w:val="24"/>
        </w:rPr>
        <w:t>-&gt;</w:t>
      </w:r>
      <w:r w:rsidRPr="00B20CAD">
        <w:rPr>
          <w:rFonts w:eastAsia="Arial-ItalicMT" w:cs="Arial-ItalicMT"/>
          <w:i/>
          <w:iCs/>
          <w:sz w:val="24"/>
          <w:szCs w:val="24"/>
        </w:rPr>
        <w:t>q</w:t>
      </w:r>
      <w:r w:rsidRPr="00B20CAD">
        <w:rPr>
          <w:rFonts w:eastAsia="ArialMT" w:cs="ArialMT"/>
          <w:sz w:val="24"/>
          <w:szCs w:val="24"/>
        </w:rPr>
        <w:t>);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 xml:space="preserve">c) ~q </w:t>
      </w:r>
      <w:r w:rsidR="00A34F80" w:rsidRPr="00B20CAD">
        <w:rPr>
          <w:rFonts w:eastAsia="ArialMT" w:cs="ArialMT"/>
          <w:sz w:val="24"/>
          <w:szCs w:val="24"/>
        </w:rPr>
        <w:t xml:space="preserve">-&gt; </w:t>
      </w:r>
      <w:r w:rsidRPr="00B20CAD">
        <w:rPr>
          <w:rFonts w:eastAsia="ArialMT" w:cs="ArialMT"/>
          <w:sz w:val="24"/>
          <w:szCs w:val="24"/>
        </w:rPr>
        <w:t>~p;</w:t>
      </w:r>
    </w:p>
    <w:p w:rsidR="00C17A78" w:rsidRPr="00B20CAD" w:rsidRDefault="00C17A78" w:rsidP="00C17A7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~(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q </w:t>
      </w:r>
      <w:r w:rsidR="00A34F80" w:rsidRPr="00B20CAD">
        <w:rPr>
          <w:rFonts w:eastAsia="Arial-ItalicMT" w:cs="Arial-ItalicMT"/>
          <w:i/>
          <w:iCs/>
          <w:sz w:val="24"/>
          <w:szCs w:val="24"/>
        </w:rPr>
        <w:t xml:space="preserve">-&gt; </w:t>
      </w:r>
      <w:r w:rsidRPr="00B20CAD">
        <w:rPr>
          <w:rFonts w:eastAsia="Arial-ItalicMT" w:cs="Arial-ItalicMT"/>
          <w:i/>
          <w:iCs/>
          <w:sz w:val="24"/>
          <w:szCs w:val="24"/>
        </w:rPr>
        <w:t>~p</w:t>
      </w:r>
      <w:r w:rsidRPr="00B20CAD">
        <w:rPr>
          <w:rFonts w:eastAsia="ArialMT" w:cs="ArialMT"/>
          <w:sz w:val="24"/>
          <w:szCs w:val="24"/>
        </w:rPr>
        <w:t>);</w:t>
      </w:r>
    </w:p>
    <w:p w:rsidR="00C17A78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~(</w:t>
      </w:r>
      <w:r w:rsidRPr="00B20CAD">
        <w:rPr>
          <w:rFonts w:eastAsia="Arial-ItalicMT" w:cs="Arial-ItalicMT"/>
          <w:i/>
          <w:iCs/>
          <w:sz w:val="24"/>
          <w:szCs w:val="24"/>
        </w:rPr>
        <w:t xml:space="preserve">p </w:t>
      </w:r>
      <w:proofErr w:type="gramStart"/>
      <w:r w:rsidR="00C44C33" w:rsidRPr="00B20CAD">
        <w:rPr>
          <w:rFonts w:eastAsia="Arial-ItalicMT" w:cs="Arial-ItalicMT"/>
          <w:i/>
          <w:iCs/>
          <w:sz w:val="24"/>
          <w:szCs w:val="24"/>
        </w:rPr>
        <w:t xml:space="preserve">V </w:t>
      </w:r>
      <w:r w:rsidRPr="00B20CAD">
        <w:rPr>
          <w:rFonts w:eastAsia="Arial-ItalicMT" w:cs="Arial-ItalicMT"/>
          <w:i/>
          <w:iCs/>
          <w:sz w:val="24"/>
          <w:szCs w:val="24"/>
        </w:rPr>
        <w:t>~</w:t>
      </w:r>
      <w:proofErr w:type="gramEnd"/>
      <w:r w:rsidRPr="00B20CAD">
        <w:rPr>
          <w:rFonts w:eastAsia="Arial-ItalicMT" w:cs="Arial-ItalicMT"/>
          <w:i/>
          <w:iCs/>
          <w:sz w:val="24"/>
          <w:szCs w:val="24"/>
        </w:rPr>
        <w:t>q</w:t>
      </w:r>
      <w:r w:rsidRPr="00B20CAD">
        <w:rPr>
          <w:rFonts w:eastAsia="ArialMT" w:cs="ArialMT"/>
          <w:sz w:val="24"/>
          <w:szCs w:val="24"/>
        </w:rPr>
        <w:t>).</w:t>
      </w:r>
    </w:p>
    <w:p w:rsidR="00C17A78" w:rsidRPr="00B20CAD" w:rsidRDefault="00C17A78" w:rsidP="00C17A78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180: b</w:t>
      </w:r>
    </w:p>
    <w:p w:rsidR="00C44C33" w:rsidRPr="00B20CAD" w:rsidRDefault="00C44C33" w:rsidP="00C44C3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181. (</w:t>
      </w:r>
      <w:proofErr w:type="spellStart"/>
      <w:r w:rsidRPr="00B20CAD">
        <w:rPr>
          <w:rFonts w:eastAsia="ArialMT" w:cs="ArialMT"/>
          <w:sz w:val="24"/>
          <w:szCs w:val="24"/>
        </w:rPr>
        <w:t>Esaf</w:t>
      </w:r>
      <w:proofErr w:type="spellEnd"/>
      <w:r w:rsidRPr="00B20CAD">
        <w:rPr>
          <w:rFonts w:eastAsia="ArialMT" w:cs="ArialMT"/>
          <w:sz w:val="24"/>
          <w:szCs w:val="24"/>
        </w:rPr>
        <w:t>) Se Rodrigo mentiu, então ele é culpado. Logo:</w:t>
      </w:r>
    </w:p>
    <w:p w:rsidR="00C44C33" w:rsidRPr="00B20CAD" w:rsidRDefault="00C44C33" w:rsidP="00C44C3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a) Se Rodrigo não é culpado, então ele não mentiu;</w:t>
      </w:r>
    </w:p>
    <w:p w:rsidR="00C44C33" w:rsidRPr="00B20CAD" w:rsidRDefault="00C44C33" w:rsidP="00C44C3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b) Rodrigo é culpado;</w:t>
      </w:r>
    </w:p>
    <w:p w:rsidR="00C44C33" w:rsidRPr="00B20CAD" w:rsidRDefault="00C44C33" w:rsidP="00C44C3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c) Se Rodrigo não mentiu, então ele não é culpado;</w:t>
      </w:r>
    </w:p>
    <w:p w:rsidR="00C44C33" w:rsidRPr="00B20CAD" w:rsidRDefault="00C44C33" w:rsidP="00C44C3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d) Rodrigo mentiu;</w:t>
      </w:r>
    </w:p>
    <w:p w:rsidR="00C44C33" w:rsidRPr="00B20CAD" w:rsidRDefault="00C44C33" w:rsidP="00C44C33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e) Se Rodrigo é culpado, então ele mentiu.</w:t>
      </w:r>
    </w:p>
    <w:p w:rsidR="00230D0F" w:rsidRDefault="00C44C33" w:rsidP="00C44C33">
      <w:pPr>
        <w:jc w:val="both"/>
        <w:rPr>
          <w:rFonts w:eastAsia="ArialMT" w:cs="ArialMT"/>
          <w:sz w:val="24"/>
          <w:szCs w:val="24"/>
        </w:rPr>
      </w:pPr>
      <w:r w:rsidRPr="00B20CAD">
        <w:rPr>
          <w:rFonts w:eastAsia="ArialMT" w:cs="ArialMT"/>
          <w:sz w:val="24"/>
          <w:szCs w:val="24"/>
        </w:rPr>
        <w:t>Resposta 181: a</w:t>
      </w:r>
    </w:p>
    <w:p w:rsidR="00B20CAD" w:rsidRDefault="00B20CAD" w:rsidP="00B20C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Questões</w:t>
      </w:r>
      <w:r w:rsidRPr="00BD161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finais </w:t>
      </w:r>
      <w:r w:rsidRPr="00BD161D">
        <w:rPr>
          <w:b/>
          <w:sz w:val="32"/>
          <w:szCs w:val="32"/>
        </w:rPr>
        <w:t xml:space="preserve">para o aplicativo </w:t>
      </w:r>
      <w:proofErr w:type="spellStart"/>
      <w:r w:rsidRPr="00BD161D">
        <w:rPr>
          <w:b/>
          <w:sz w:val="32"/>
          <w:szCs w:val="32"/>
        </w:rPr>
        <w:t>Treaseure</w:t>
      </w:r>
      <w:proofErr w:type="spellEnd"/>
      <w:r w:rsidRPr="00BD161D">
        <w:rPr>
          <w:b/>
          <w:sz w:val="32"/>
          <w:szCs w:val="32"/>
        </w:rPr>
        <w:t xml:space="preserve"> </w:t>
      </w:r>
      <w:proofErr w:type="spellStart"/>
      <w:r w:rsidRPr="00BD161D">
        <w:rPr>
          <w:b/>
          <w:sz w:val="32"/>
          <w:szCs w:val="32"/>
        </w:rPr>
        <w:t>Quest</w:t>
      </w:r>
      <w:proofErr w:type="spellEnd"/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114. (</w:t>
      </w:r>
      <w:proofErr w:type="spellStart"/>
      <w:r w:rsidRPr="00C04C4B">
        <w:rPr>
          <w:rFonts w:eastAsia="ArialMT" w:cs="ArialMT"/>
          <w:sz w:val="24"/>
          <w:szCs w:val="24"/>
        </w:rPr>
        <w:t>Cesgranrio</w:t>
      </w:r>
      <w:proofErr w:type="spellEnd"/>
      <w:r w:rsidRPr="00C04C4B">
        <w:rPr>
          <w:rFonts w:eastAsia="ArialMT" w:cs="ArialMT"/>
          <w:sz w:val="24"/>
          <w:szCs w:val="24"/>
        </w:rPr>
        <w:t>) Observe as colunas a seguir: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 xml:space="preserve">(1) </w:t>
      </w:r>
      <w:proofErr w:type="gramStart"/>
      <w:r w:rsidRPr="00C04C4B">
        <w:rPr>
          <w:rFonts w:eastAsia="ArialMT" w:cs="ArialMT"/>
          <w:sz w:val="24"/>
          <w:szCs w:val="24"/>
        </w:rPr>
        <w:t xml:space="preserve">( </w:t>
      </w:r>
      <w:proofErr w:type="gramEnd"/>
      <w:r w:rsidRPr="00C04C4B">
        <w:rPr>
          <w:rFonts w:eastAsia="Arial-ItalicMT" w:cs="Arial-ItalicMT"/>
          <w:i/>
          <w:iCs/>
          <w:sz w:val="24"/>
          <w:szCs w:val="24"/>
        </w:rPr>
        <w:t xml:space="preserve">p q </w:t>
      </w:r>
      <w:r w:rsidRPr="00C04C4B">
        <w:rPr>
          <w:rFonts w:eastAsia="ArialMT" w:cs="ArialMT"/>
          <w:sz w:val="24"/>
          <w:szCs w:val="24"/>
        </w:rPr>
        <w:t>) [(~</w:t>
      </w:r>
      <w:r w:rsidRPr="00C04C4B">
        <w:rPr>
          <w:rFonts w:eastAsia="Arial-ItalicMT" w:cs="Arial-ItalicMT"/>
          <w:i/>
          <w:iCs/>
          <w:sz w:val="24"/>
          <w:szCs w:val="24"/>
        </w:rPr>
        <w:t>p</w:t>
      </w:r>
      <w:r w:rsidRPr="00C04C4B">
        <w:rPr>
          <w:rFonts w:eastAsia="ArialMT" w:cs="ArialMT"/>
          <w:sz w:val="24"/>
          <w:szCs w:val="24"/>
        </w:rPr>
        <w:t>) (~</w:t>
      </w:r>
      <w:r w:rsidRPr="00C04C4B">
        <w:rPr>
          <w:rFonts w:eastAsia="Arial-ItalicMT" w:cs="Arial-ItalicMT"/>
          <w:i/>
          <w:iCs/>
          <w:sz w:val="24"/>
          <w:szCs w:val="24"/>
        </w:rPr>
        <w:t>q</w:t>
      </w:r>
      <w:r w:rsidRPr="00C04C4B">
        <w:rPr>
          <w:rFonts w:eastAsia="ArialMT" w:cs="ArialMT"/>
          <w:sz w:val="24"/>
          <w:szCs w:val="24"/>
        </w:rPr>
        <w:t>)] (A) contingência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(2) (~</w:t>
      </w:r>
      <w:r w:rsidRPr="00C04C4B">
        <w:rPr>
          <w:rFonts w:eastAsia="Arial-ItalicMT" w:cs="Arial-ItalicMT"/>
          <w:i/>
          <w:iCs/>
          <w:sz w:val="24"/>
          <w:szCs w:val="24"/>
        </w:rPr>
        <w:t>q</w:t>
      </w:r>
      <w:r w:rsidRPr="00C04C4B">
        <w:rPr>
          <w:rFonts w:eastAsia="ArialMT" w:cs="ArialMT"/>
          <w:sz w:val="24"/>
          <w:szCs w:val="24"/>
        </w:rPr>
        <w:t xml:space="preserve">) </w:t>
      </w:r>
      <w:proofErr w:type="gramStart"/>
      <w:r w:rsidRPr="00C04C4B">
        <w:rPr>
          <w:rFonts w:eastAsia="ArialMT" w:cs="ArialMT"/>
          <w:sz w:val="24"/>
          <w:szCs w:val="24"/>
        </w:rPr>
        <w:t xml:space="preserve">[ </w:t>
      </w:r>
      <w:proofErr w:type="gramEnd"/>
      <w:r w:rsidRPr="00C04C4B">
        <w:rPr>
          <w:rFonts w:eastAsia="ArialMT" w:cs="ArialMT"/>
          <w:sz w:val="24"/>
          <w:szCs w:val="24"/>
        </w:rPr>
        <w:t>(~</w:t>
      </w:r>
      <w:r w:rsidRPr="00C04C4B">
        <w:rPr>
          <w:rFonts w:eastAsia="Arial-ItalicMT" w:cs="Arial-ItalicMT"/>
          <w:i/>
          <w:iCs/>
          <w:sz w:val="24"/>
          <w:szCs w:val="24"/>
        </w:rPr>
        <w:t>q</w:t>
      </w:r>
      <w:r w:rsidRPr="00C04C4B">
        <w:rPr>
          <w:rFonts w:eastAsia="ArialMT" w:cs="ArialMT"/>
          <w:sz w:val="24"/>
          <w:szCs w:val="24"/>
        </w:rPr>
        <w:t xml:space="preserve">) -&gt; </w:t>
      </w:r>
      <w:r w:rsidRPr="00C04C4B">
        <w:rPr>
          <w:rFonts w:eastAsia="Arial-ItalicMT" w:cs="Arial-ItalicMT"/>
          <w:i/>
          <w:iCs/>
          <w:sz w:val="24"/>
          <w:szCs w:val="24"/>
        </w:rPr>
        <w:t xml:space="preserve">p </w:t>
      </w:r>
      <w:r w:rsidRPr="00C04C4B">
        <w:rPr>
          <w:rFonts w:eastAsia="ArialMT" w:cs="ArialMT"/>
          <w:sz w:val="24"/>
          <w:szCs w:val="24"/>
        </w:rPr>
        <w:t>] (B) contradição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 xml:space="preserve">(3) </w:t>
      </w:r>
      <w:proofErr w:type="gramStart"/>
      <w:r w:rsidRPr="00C04C4B">
        <w:rPr>
          <w:rFonts w:eastAsia="ArialMT" w:cs="ArialMT"/>
          <w:sz w:val="24"/>
          <w:szCs w:val="24"/>
        </w:rPr>
        <w:t xml:space="preserve">( </w:t>
      </w:r>
      <w:proofErr w:type="gramEnd"/>
      <w:r w:rsidRPr="00C04C4B">
        <w:rPr>
          <w:rFonts w:eastAsia="Arial-ItalicMT" w:cs="Arial-ItalicMT"/>
          <w:i/>
          <w:iCs/>
          <w:sz w:val="24"/>
          <w:szCs w:val="24"/>
        </w:rPr>
        <w:t xml:space="preserve">p -&gt; q </w:t>
      </w:r>
      <w:r w:rsidRPr="00C04C4B">
        <w:rPr>
          <w:rFonts w:eastAsia="ArialMT" w:cs="ArialMT"/>
          <w:sz w:val="24"/>
          <w:szCs w:val="24"/>
        </w:rPr>
        <w:t>) V [(~</w:t>
      </w:r>
      <w:r w:rsidRPr="00C04C4B">
        <w:rPr>
          <w:rFonts w:eastAsia="Arial-ItalicMT" w:cs="Arial-ItalicMT"/>
          <w:i/>
          <w:iCs/>
          <w:sz w:val="24"/>
          <w:szCs w:val="24"/>
        </w:rPr>
        <w:t>p</w:t>
      </w:r>
      <w:r w:rsidRPr="00C04C4B">
        <w:rPr>
          <w:rFonts w:eastAsia="ArialMT" w:cs="ArialMT"/>
          <w:sz w:val="24"/>
          <w:szCs w:val="24"/>
        </w:rPr>
        <w:t xml:space="preserve">) </w:t>
      </w:r>
      <w:r w:rsidRPr="00C04C4B">
        <w:rPr>
          <w:rFonts w:eastAsia="Arial-ItalicMT" w:cs="Arial-ItalicMT"/>
          <w:i/>
          <w:iCs/>
          <w:sz w:val="24"/>
          <w:szCs w:val="24"/>
        </w:rPr>
        <w:t>q</w:t>
      </w:r>
      <w:r w:rsidRPr="00C04C4B">
        <w:rPr>
          <w:rFonts w:eastAsia="ArialMT" w:cs="ArialMT"/>
          <w:sz w:val="24"/>
          <w:szCs w:val="24"/>
        </w:rPr>
        <w:t>] (C) tautologia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A melhor relação entre a coluna da esquerda e a coluna da direita é dada por: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a) (1)–(B); (2)–(A); (3)–(C);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b) (1)–(A); (2)–(B); (3)–(C);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c) (1)–(C); (2)–(A); (3)–(B);</w:t>
      </w:r>
    </w:p>
    <w:p w:rsidR="00B41155" w:rsidRPr="00C04C4B" w:rsidRDefault="00B41155" w:rsidP="00B41155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d) (1)–(B); (2)–(C); (3)–(A);</w:t>
      </w:r>
    </w:p>
    <w:p w:rsidR="00B20CAD" w:rsidRPr="00C04C4B" w:rsidRDefault="00B41155" w:rsidP="00B41155">
      <w:pPr>
        <w:jc w:val="both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e) (1)–(A); (2)–(C); (3)–(B).</w:t>
      </w:r>
    </w:p>
    <w:p w:rsidR="00385AB8" w:rsidRPr="00C04C4B" w:rsidRDefault="00385AB8" w:rsidP="00B41155">
      <w:pPr>
        <w:jc w:val="both"/>
        <w:rPr>
          <w:rFonts w:eastAsia="ArialMT" w:cs="ArialMT"/>
          <w:sz w:val="24"/>
          <w:szCs w:val="24"/>
        </w:rPr>
      </w:pPr>
      <w:r w:rsidRPr="00C04C4B">
        <w:rPr>
          <w:rFonts w:eastAsia="ArialMT" w:cs="ArialMT"/>
          <w:sz w:val="24"/>
          <w:szCs w:val="24"/>
        </w:rPr>
        <w:t>Resposta 114: d</w:t>
      </w:r>
    </w:p>
    <w:sectPr w:rsidR="00385AB8" w:rsidRPr="00C04C4B" w:rsidSect="00A54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161D"/>
    <w:rsid w:val="0004778F"/>
    <w:rsid w:val="0007002A"/>
    <w:rsid w:val="000C2637"/>
    <w:rsid w:val="00183DBE"/>
    <w:rsid w:val="00230D0F"/>
    <w:rsid w:val="002A443C"/>
    <w:rsid w:val="00385AB8"/>
    <w:rsid w:val="004234CE"/>
    <w:rsid w:val="005B2CA7"/>
    <w:rsid w:val="0069466E"/>
    <w:rsid w:val="00717815"/>
    <w:rsid w:val="009D1A54"/>
    <w:rsid w:val="00A34F80"/>
    <w:rsid w:val="00A54C09"/>
    <w:rsid w:val="00A71C00"/>
    <w:rsid w:val="00AF6E04"/>
    <w:rsid w:val="00B20CAD"/>
    <w:rsid w:val="00B41155"/>
    <w:rsid w:val="00B874AB"/>
    <w:rsid w:val="00BD161D"/>
    <w:rsid w:val="00C04C4B"/>
    <w:rsid w:val="00C17A78"/>
    <w:rsid w:val="00C44C33"/>
    <w:rsid w:val="00F25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1040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Godinho</dc:creator>
  <cp:lastModifiedBy>Daniel Godinho</cp:lastModifiedBy>
  <cp:revision>22</cp:revision>
  <dcterms:created xsi:type="dcterms:W3CDTF">2016-04-20T19:10:00Z</dcterms:created>
  <dcterms:modified xsi:type="dcterms:W3CDTF">2016-04-20T20:45:00Z</dcterms:modified>
</cp:coreProperties>
</file>