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dc987104c820f972476cf897d3e3d70302d16d4"/>
    <w:p>
      <w:pPr>
        <w:pStyle w:val="Heading1"/>
      </w:pPr>
      <w:r>
        <w:t xml:space="preserve">Quests4Friends – Asset Integration &amp; Runtime Specification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br/>
      </w:r>
      <w:r>
        <w:t xml:space="preserve">This document exists specifically to help an AI engineering agent (e.g., Claude) correctly ingest, index, load, and use the existing</w:t>
      </w:r>
      <w:r>
        <w:t xml:space="preserve"> </w:t>
      </w:r>
      <w:r>
        <w:rPr>
          <w:rStyle w:val="VerbatimChar"/>
        </w:rPr>
        <w:t xml:space="preserve">assets.json</w:t>
      </w:r>
      <w:r>
        <w:t xml:space="preserve"> </w:t>
      </w:r>
      <w:r>
        <w:t xml:space="preserve">files and the</w:t>
      </w:r>
      <w:r>
        <w:t xml:space="preserve"> </w:t>
      </w:r>
      <w:r>
        <w:rPr>
          <w:rStyle w:val="VerbatimChar"/>
        </w:rPr>
        <w:t xml:space="preserve">viber3d</w:t>
      </w:r>
      <w:r>
        <w:t xml:space="preserve"> </w:t>
      </w:r>
      <w:r>
        <w:t xml:space="preserve">repository as the foundation for Quests4Friends.</w:t>
      </w:r>
    </w:p>
    <w:p>
      <w:pPr>
        <w:pStyle w:val="BodyText"/>
      </w:pPr>
      <w:r>
        <w:t xml:space="preserve">This document should be read</w:t>
      </w:r>
      <w:r>
        <w:t xml:space="preserve"> </w:t>
      </w:r>
      <w:r>
        <w:rPr>
          <w:b/>
          <w:bCs/>
        </w:rPr>
        <w:t xml:space="preserve">alongside</w:t>
      </w:r>
      <w:r>
        <w:t xml:space="preserve"> </w:t>
      </w:r>
      <w:r>
        <w:t xml:space="preserve">the GDD and TDD. It removes ambiguity around asset handling, runtime loading, and how game systems should reference assets.</w:t>
      </w:r>
    </w:p>
    <w:p>
      <w:r>
        <w:pict>
          <v:rect style="width:0;height:1.5pt" o:hralign="center" o:hrstd="t" o:hr="t"/>
        </w:pict>
      </w:r>
    </w:p>
    <w:bookmarkStart w:id="22" w:name="repository-context"/>
    <w:p>
      <w:pPr>
        <w:pStyle w:val="Heading2"/>
      </w:pPr>
      <w:r>
        <w:t xml:space="preserve">1. Repository Context</w:t>
      </w:r>
    </w:p>
    <w:bookmarkStart w:id="20" w:name="base-repository"/>
    <w:p>
      <w:pPr>
        <w:pStyle w:val="Heading3"/>
      </w:pPr>
      <w:r>
        <w:t xml:space="preserve">Base Repository</w:t>
      </w:r>
    </w:p>
    <w:p>
      <w:pPr>
        <w:pStyle w:val="Compact"/>
        <w:numPr>
          <w:ilvl w:val="0"/>
          <w:numId w:val="1001"/>
        </w:numPr>
      </w:pPr>
      <w:r>
        <w:t xml:space="preserve">Repo:</w:t>
      </w:r>
      <w:r>
        <w:t xml:space="preserve"> </w:t>
      </w:r>
      <w:r>
        <w:rPr>
          <w:rStyle w:val="VerbatimChar"/>
        </w:rPr>
        <w:t xml:space="preserve">viber3d</w:t>
      </w:r>
    </w:p>
    <w:p>
      <w:pPr>
        <w:pStyle w:val="Compact"/>
        <w:numPr>
          <w:ilvl w:val="0"/>
          <w:numId w:val="1001"/>
        </w:numPr>
      </w:pPr>
      <w:r>
        <w:t xml:space="preserve">Tech: Three.js + React (already scaffolded)</w:t>
      </w:r>
    </w:p>
    <w:p>
      <w:pPr>
        <w:pStyle w:val="Compact"/>
        <w:numPr>
          <w:ilvl w:val="0"/>
          <w:numId w:val="1001"/>
        </w:numPr>
      </w:pPr>
      <w:r>
        <w:t xml:space="preserve">Rendering: WebGL via Three.js</w:t>
      </w:r>
    </w:p>
    <w:bookmarkEnd w:id="20"/>
    <w:bookmarkStart w:id="21" w:name="project-strategy"/>
    <w:p>
      <w:pPr>
        <w:pStyle w:val="Heading3"/>
      </w:pPr>
      <w:r>
        <w:t xml:space="preserve">Project Strategy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rewrite rendering stack</w:t>
      </w:r>
    </w:p>
    <w:p>
      <w:pPr>
        <w:pStyle w:val="Compact"/>
        <w:numPr>
          <w:ilvl w:val="0"/>
          <w:numId w:val="1002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viber3d</w:t>
      </w:r>
      <w:r>
        <w:t xml:space="preserve"> </w:t>
      </w:r>
      <w:r>
        <w:t xml:space="preserve">with:</w:t>
      </w:r>
    </w:p>
    <w:p>
      <w:pPr>
        <w:pStyle w:val="Compact"/>
        <w:numPr>
          <w:ilvl w:val="1"/>
          <w:numId w:val="1003"/>
        </w:numPr>
      </w:pPr>
      <w:r>
        <w:t xml:space="preserve">Quest systems</w:t>
      </w:r>
    </w:p>
    <w:p>
      <w:pPr>
        <w:pStyle w:val="Compact"/>
        <w:numPr>
          <w:ilvl w:val="1"/>
          <w:numId w:val="1003"/>
        </w:numPr>
      </w:pPr>
      <w:r>
        <w:t xml:space="preserve">Builder UI</w:t>
      </w:r>
    </w:p>
    <w:p>
      <w:pPr>
        <w:pStyle w:val="Compact"/>
        <w:numPr>
          <w:ilvl w:val="1"/>
          <w:numId w:val="1003"/>
        </w:numPr>
      </w:pPr>
      <w:r>
        <w:t xml:space="preserve">Asset indexing + runtime loader</w:t>
      </w:r>
    </w:p>
    <w:p>
      <w:pPr>
        <w:pStyle w:val="FirstParagraph"/>
      </w:pPr>
      <w:r>
        <w:t xml:space="preserve">Claude should treat</w:t>
      </w:r>
      <w:r>
        <w:t xml:space="preserve"> </w:t>
      </w:r>
      <w:r>
        <w:rPr>
          <w:rStyle w:val="VerbatimChar"/>
        </w:rPr>
        <w:t xml:space="preserve">viber3d</w:t>
      </w:r>
      <w:r>
        <w:t xml:space="preserve"> </w:t>
      </w:r>
      <w:r>
        <w:t xml:space="preserve">as the rendering/runtime layer and build Quests4Friends systems</w:t>
      </w:r>
      <w:r>
        <w:t xml:space="preserve"> </w:t>
      </w:r>
      <w:r>
        <w:rPr>
          <w:i/>
          <w:iCs/>
        </w:rPr>
        <w:t xml:space="preserve">on top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sset-source-of-truth"/>
    <w:p>
      <w:pPr>
        <w:pStyle w:val="Heading2"/>
      </w:pPr>
      <w:r>
        <w:t xml:space="preserve">2. Asset Source of Truth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two canonical asset manifests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 Assets</w:t>
      </w:r>
      <w:r>
        <w:t xml:space="preserve"> </w:t>
      </w:r>
      <w:r>
        <w:t xml:space="preserve">(Forest / Nature)</w:t>
      </w:r>
    </w:p>
    <w:p>
      <w:pPr>
        <w:pStyle w:val="Compact"/>
        <w:numPr>
          <w:ilvl w:val="1"/>
          <w:numId w:val="1005"/>
        </w:numPr>
      </w:pPr>
      <w:r>
        <w:t xml:space="preserve">Trees</w:t>
      </w:r>
    </w:p>
    <w:p>
      <w:pPr>
        <w:pStyle w:val="Compact"/>
        <w:numPr>
          <w:ilvl w:val="1"/>
          <w:numId w:val="1005"/>
        </w:numPr>
      </w:pPr>
      <w:r>
        <w:t xml:space="preserve">Rocks</w:t>
      </w:r>
    </w:p>
    <w:p>
      <w:pPr>
        <w:pStyle w:val="Compact"/>
        <w:numPr>
          <w:ilvl w:val="1"/>
          <w:numId w:val="1005"/>
        </w:numPr>
      </w:pPr>
      <w:r>
        <w:t xml:space="preserve">Plants</w:t>
      </w:r>
    </w:p>
    <w:p>
      <w:pPr>
        <w:pStyle w:val="Compact"/>
        <w:numPr>
          <w:ilvl w:val="1"/>
          <w:numId w:val="1005"/>
        </w:numPr>
      </w:pPr>
      <w:r>
        <w:t xml:space="preserve">Ground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Character &amp; Gameplay Assets</w:t>
      </w:r>
      <w:r>
        <w:t xml:space="preserve"> </w:t>
      </w:r>
      <w:r>
        <w:t xml:space="preserve">(Adventurers)</w:t>
      </w:r>
    </w:p>
    <w:p>
      <w:pPr>
        <w:pStyle w:val="Compact"/>
        <w:numPr>
          <w:ilvl w:val="1"/>
          <w:numId w:val="1006"/>
        </w:numPr>
      </w:pPr>
      <w:r>
        <w:t xml:space="preserve">Characters (NPCs, enemies, player avatar)</w:t>
      </w:r>
    </w:p>
    <w:p>
      <w:pPr>
        <w:pStyle w:val="Compact"/>
        <w:numPr>
          <w:ilvl w:val="1"/>
          <w:numId w:val="1006"/>
        </w:numPr>
      </w:pPr>
      <w:r>
        <w:t xml:space="preserve">Weapons</w:t>
      </w:r>
    </w:p>
    <w:p>
      <w:pPr>
        <w:pStyle w:val="Compact"/>
        <w:numPr>
          <w:ilvl w:val="1"/>
          <w:numId w:val="1006"/>
        </w:numPr>
      </w:pPr>
      <w:r>
        <w:t xml:space="preserve">Shields</w:t>
      </w:r>
    </w:p>
    <w:p>
      <w:pPr>
        <w:pStyle w:val="Compact"/>
        <w:numPr>
          <w:ilvl w:val="1"/>
          <w:numId w:val="1006"/>
        </w:numPr>
      </w:pPr>
      <w:r>
        <w:t xml:space="preserve">Items</w:t>
      </w:r>
    </w:p>
    <w:p>
      <w:pPr>
        <w:pStyle w:val="Compact"/>
        <w:numPr>
          <w:ilvl w:val="1"/>
          <w:numId w:val="1006"/>
        </w:numPr>
      </w:pPr>
      <w:r>
        <w:t xml:space="preserve">Animations</w:t>
      </w:r>
    </w:p>
    <w:p>
      <w:pPr>
        <w:pStyle w:val="FirstParagraph"/>
      </w:pPr>
      <w:r>
        <w:t xml:space="preserve">These JSON files are</w:t>
      </w:r>
      <w:r>
        <w:t xml:space="preserve"> </w:t>
      </w:r>
      <w:r>
        <w:rPr>
          <w:b/>
          <w:bCs/>
        </w:rPr>
        <w:t xml:space="preserve">authoritative</w:t>
      </w:r>
      <w:r>
        <w:t xml:space="preserve">. Claude must not hardcode assets elsewhere.</w:t>
      </w:r>
    </w:p>
    <w:p>
      <w:r>
        <w:pict>
          <v:rect style="width:0;height:1.5pt" o:hralign="center" o:hrstd="t" o:hr="t"/>
        </w:pict>
      </w:r>
    </w:p>
    <w:bookmarkEnd w:id="23"/>
    <w:bookmarkStart w:id="25" w:name="asset-normalization-rules"/>
    <w:p>
      <w:pPr>
        <w:pStyle w:val="Heading2"/>
      </w:pPr>
      <w:r>
        <w:t xml:space="preserve">3. Asset Normalization Rules</w:t>
      </w:r>
    </w:p>
    <w:p>
      <w:pPr>
        <w:pStyle w:val="FirstParagraph"/>
      </w:pPr>
      <w:r>
        <w:t xml:space="preserve">Claude must normalize assets into a runtime-friendly structure</w:t>
      </w:r>
      <w:r>
        <w:t xml:space="preserve"> </w:t>
      </w:r>
      <w:r>
        <w:rPr>
          <w:b/>
          <w:bCs/>
        </w:rPr>
        <w:t xml:space="preserve">without altering original JSON files</w:t>
      </w:r>
      <w:r>
        <w:t xml:space="preserve">.</w:t>
      </w:r>
    </w:p>
    <w:bookmarkStart w:id="24" w:name="runtime-asset-descriptor"/>
    <w:p>
      <w:pPr>
        <w:pStyle w:val="Heading3"/>
      </w:pPr>
      <w:r>
        <w:t xml:space="preserve">Runtime Asset Descriptor</w:t>
      </w:r>
    </w:p>
    <w:p>
      <w:pPr>
        <w:pStyle w:val="SourceCode"/>
      </w:pPr>
      <w:r>
        <w:rPr>
          <w:rStyle w:val="NormalTok"/>
        </w:rPr>
        <w:t xml:space="preserve">AssetDescriptor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'weapon'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'item'</w:t>
      </w:r>
      <w:r>
        <w:br/>
      </w:r>
      <w:r>
        <w:rPr>
          <w:rStyle w:val="NormalTok"/>
        </w:rPr>
        <w:t xml:space="preserve">  subcategory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gltfPath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previewImage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Normalization happens at build-time or app init.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sset-loading-rules-critical"/>
    <w:p>
      <w:pPr>
        <w:pStyle w:val="Heading2"/>
      </w:pPr>
      <w:r>
        <w:t xml:space="preserve">4. Asset Loading Rules (Critical)</w:t>
      </w:r>
    </w:p>
    <w:bookmarkStart w:id="26" w:name="format-choice"/>
    <w:p>
      <w:pPr>
        <w:pStyle w:val="Heading3"/>
      </w:pPr>
      <w:r>
        <w:t xml:space="preserve">Format Choice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glTF (.glb) ONLY at runtime</w:t>
      </w:r>
    </w:p>
    <w:p>
      <w:pPr>
        <w:pStyle w:val="Compact"/>
        <w:numPr>
          <w:ilvl w:val="0"/>
          <w:numId w:val="1007"/>
        </w:numPr>
      </w:pPr>
      <w:r>
        <w:t xml:space="preserve">FBX and OBJ are ignored</w:t>
      </w:r>
    </w:p>
    <w:bookmarkEnd w:id="26"/>
    <w:bookmarkStart w:id="27" w:name="loader"/>
    <w:p>
      <w:pPr>
        <w:pStyle w:val="Heading3"/>
      </w:pPr>
      <w:r>
        <w:t xml:space="preserve">Loader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GLTFLoader</w:t>
      </w:r>
    </w:p>
    <w:p>
      <w:pPr>
        <w:pStyle w:val="Compact"/>
        <w:numPr>
          <w:ilvl w:val="0"/>
          <w:numId w:val="1008"/>
        </w:numPr>
      </w:pPr>
      <w:r>
        <w:t xml:space="preserve">Cache loaded assets</w:t>
      </w:r>
    </w:p>
    <w:p>
      <w:pPr>
        <w:pStyle w:val="Compact"/>
        <w:numPr>
          <w:ilvl w:val="0"/>
          <w:numId w:val="1008"/>
        </w:numPr>
      </w:pPr>
      <w:r>
        <w:t xml:space="preserve">Never reload the same asset twice</w:t>
      </w:r>
    </w:p>
    <w:bookmarkEnd w:id="27"/>
    <w:bookmarkStart w:id="28" w:name="performance-rules"/>
    <w:p>
      <w:pPr>
        <w:pStyle w:val="Heading3"/>
      </w:pPr>
      <w:r>
        <w:t xml:space="preserve">Performance Rules</w:t>
      </w:r>
    </w:p>
    <w:p>
      <w:pPr>
        <w:pStyle w:val="Compact"/>
        <w:numPr>
          <w:ilvl w:val="0"/>
          <w:numId w:val="1009"/>
        </w:numPr>
      </w:pPr>
      <w:r>
        <w:t xml:space="preserve">Max simultaneous loaded models: 20–30</w:t>
      </w:r>
    </w:p>
    <w:p>
      <w:pPr>
        <w:pStyle w:val="Compact"/>
        <w:numPr>
          <w:ilvl w:val="0"/>
          <w:numId w:val="1009"/>
        </w:numPr>
      </w:pPr>
      <w:r>
        <w:t xml:space="preserve">Use instancing for repeated trees/rocks</w:t>
      </w:r>
    </w:p>
    <w:p>
      <w:pPr>
        <w:pStyle w:val="Compact"/>
        <w:numPr>
          <w:ilvl w:val="0"/>
          <w:numId w:val="1009"/>
        </w:numPr>
      </w:pPr>
      <w:r>
        <w:t xml:space="preserve">Disable shadows by default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sset-categories-gameplay-mapping"/>
    <w:p>
      <w:pPr>
        <w:pStyle w:val="Heading2"/>
      </w:pPr>
      <w:r>
        <w:t xml:space="preserve">5. Asset Categories → Gameplay Mapping</w:t>
      </w:r>
    </w:p>
    <w:bookmarkStart w:id="30" w:name="environment-assets"/>
    <w:p>
      <w:pPr>
        <w:pStyle w:val="Heading3"/>
      </w:pPr>
      <w:r>
        <w:t xml:space="preserve">Environment Assets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Trees</w:t>
            </w:r>
          </w:p>
        </w:tc>
        <w:tc>
          <w:tcPr/>
          <w:p>
            <w:pPr>
              <w:pStyle w:val="Compact"/>
            </w:pPr>
            <w:r>
              <w:t xml:space="preserve">Decoration, path blockers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Rocks</w:t>
            </w:r>
          </w:p>
        </w:tc>
        <w:tc>
          <w:tcPr/>
          <w:p>
            <w:pPr>
              <w:pStyle w:val="Compact"/>
            </w:pPr>
            <w:r>
              <w:t xml:space="preserve">Decoration, obstacles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Plants</w:t>
            </w:r>
          </w:p>
        </w:tc>
        <w:tc>
          <w:tcPr/>
          <w:p>
            <w:pPr>
              <w:pStyle w:val="Compact"/>
            </w:pPr>
            <w:r>
              <w:t xml:space="preserve">Decoration, collectibles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</w:t>
            </w:r>
          </w:p>
        </w:tc>
        <w:tc>
          <w:tcPr/>
          <w:p>
            <w:pPr>
              <w:pStyle w:val="Compact"/>
            </w:pPr>
            <w:r>
              <w:t xml:space="preserve">Terrain base</w:t>
            </w:r>
          </w:p>
        </w:tc>
      </w:tr>
    </w:tbl>
    <w:p>
      <w:pPr>
        <w:pStyle w:val="BodyText"/>
      </w:pPr>
      <w:r>
        <w:t xml:space="preserve">Environment assets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affect combat logic directly.</w:t>
      </w:r>
    </w:p>
    <w:p>
      <w:r>
        <w:pict>
          <v:rect style="width:0;height:1.5pt" o:hralign="center" o:hrstd="t" o:hr="t"/>
        </w:pict>
      </w:r>
    </w:p>
    <w:bookmarkEnd w:id="30"/>
    <w:bookmarkStart w:id="31" w:name="characters"/>
    <w:p>
      <w:pPr>
        <w:pStyle w:val="Heading3"/>
      </w:pPr>
      <w:r>
        <w:t xml:space="preserve">Characters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Barbarian</w:t>
            </w:r>
          </w:p>
        </w:tc>
        <w:tc>
          <w:tcPr/>
          <w:p>
            <w:pPr>
              <w:pStyle w:val="Compact"/>
            </w:pPr>
            <w:r>
              <w:t xml:space="preserve">Enemy / Boss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Knight</w:t>
            </w:r>
          </w:p>
        </w:tc>
        <w:tc>
          <w:tcPr/>
          <w:p>
            <w:pPr>
              <w:pStyle w:val="Compact"/>
            </w:pPr>
            <w:r>
              <w:t xml:space="preserve">Enemy / NPC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Mage</w:t>
            </w:r>
          </w:p>
        </w:tc>
        <w:tc>
          <w:tcPr/>
          <w:p>
            <w:pPr>
              <w:pStyle w:val="Compact"/>
            </w:pPr>
            <w:r>
              <w:t xml:space="preserve">NPC / Puzzle giver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Ranger</w:t>
            </w:r>
          </w:p>
        </w:tc>
        <w:tc>
          <w:tcPr/>
          <w:p>
            <w:pPr>
              <w:pStyle w:val="Compact"/>
            </w:pPr>
            <w:r>
              <w:t xml:space="preserve">Enemy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Rogue</w:t>
            </w:r>
          </w:p>
        </w:tc>
        <w:tc>
          <w:tcPr/>
          <w:p>
            <w:pPr>
              <w:pStyle w:val="Compact"/>
            </w:pPr>
            <w:r>
              <w:t xml:space="preserve">Player avatar</w:t>
            </w:r>
          </w:p>
        </w:tc>
      </w:tr>
    </w:tbl>
    <w:p>
      <w:pPr>
        <w:pStyle w:val="BodyText"/>
      </w:pPr>
      <w:r>
        <w:t xml:space="preserve">Characters share the same rig and animation system.</w:t>
      </w:r>
    </w:p>
    <w:p>
      <w:r>
        <w:pict>
          <v:rect style="width:0;height:1.5pt" o:hralign="center" o:hrstd="t" o:hr="t"/>
        </w:pict>
      </w:r>
    </w:p>
    <w:bookmarkEnd w:id="31"/>
    <w:bookmarkStart w:id="32" w:name="weapons-items"/>
    <w:p>
      <w:pPr>
        <w:pStyle w:val="Heading3"/>
      </w:pPr>
      <w:r>
        <w:t xml:space="preserve">Weapons &amp; Items</w:t>
      </w:r>
    </w:p>
    <w:p>
      <w:pPr>
        <w:pStyle w:val="Compact"/>
        <w:numPr>
          <w:ilvl w:val="0"/>
          <w:numId w:val="1010"/>
        </w:numPr>
      </w:pPr>
      <w:r>
        <w:t xml:space="preserve">Weapons are</w:t>
      </w:r>
      <w:r>
        <w:t xml:space="preserve"> </w:t>
      </w:r>
      <w:r>
        <w:rPr>
          <w:b/>
          <w:bCs/>
        </w:rPr>
        <w:t xml:space="preserve">cosmetic only</w:t>
      </w:r>
      <w:r>
        <w:t xml:space="preserve"> </w:t>
      </w:r>
      <w:r>
        <w:t xml:space="preserve">in MVP</w:t>
      </w:r>
    </w:p>
    <w:p>
      <w:pPr>
        <w:pStyle w:val="Compact"/>
        <w:numPr>
          <w:ilvl w:val="0"/>
          <w:numId w:val="1010"/>
        </w:numPr>
      </w:pPr>
      <w:r>
        <w:t xml:space="preserve">Items can be used as:</w:t>
      </w:r>
    </w:p>
    <w:p>
      <w:pPr>
        <w:pStyle w:val="Compact"/>
        <w:numPr>
          <w:ilvl w:val="1"/>
          <w:numId w:val="1011"/>
        </w:numPr>
      </w:pPr>
      <w:r>
        <w:t xml:space="preserve">Collectibles</w:t>
      </w:r>
    </w:p>
    <w:p>
      <w:pPr>
        <w:pStyle w:val="Compact"/>
        <w:numPr>
          <w:ilvl w:val="1"/>
          <w:numId w:val="1011"/>
        </w:numPr>
      </w:pPr>
      <w:r>
        <w:t xml:space="preserve">Quest objectives</w:t>
      </w:r>
    </w:p>
    <w:p>
      <w:pPr>
        <w:pStyle w:val="Compact"/>
        <w:numPr>
          <w:ilvl w:val="1"/>
          <w:numId w:val="1011"/>
        </w:numPr>
      </w:pPr>
      <w:r>
        <w:t xml:space="preserve">Visual flavor</w:t>
      </w:r>
    </w:p>
    <w:p>
      <w:pPr>
        <w:pStyle w:val="FirstParagraph"/>
      </w:pPr>
      <w:r>
        <w:t xml:space="preserve">No inventory UI required for MVP.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animation-system-constraints"/>
    <w:p>
      <w:pPr>
        <w:pStyle w:val="Heading2"/>
      </w:pPr>
      <w:r>
        <w:t xml:space="preserve">6. Animation System Constraints</w:t>
      </w:r>
    </w:p>
    <w:bookmarkStart w:id="34" w:name="animation-source"/>
    <w:p>
      <w:pPr>
        <w:pStyle w:val="Heading3"/>
      </w:pPr>
      <w:r>
        <w:t xml:space="preserve">Animation Source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Rig_Medium</w:t>
      </w:r>
      <w:r>
        <w:t xml:space="preserve"> </w:t>
      </w:r>
      <w:r>
        <w:t xml:space="preserve">animations</w:t>
      </w:r>
    </w:p>
    <w:p>
      <w:pPr>
        <w:pStyle w:val="Compact"/>
        <w:numPr>
          <w:ilvl w:val="0"/>
          <w:numId w:val="1012"/>
        </w:numPr>
      </w:pPr>
      <w:r>
        <w:t xml:space="preserve">No blending beyond idle → action</w:t>
      </w:r>
    </w:p>
    <w:bookmarkEnd w:id="34"/>
    <w:bookmarkStart w:id="35" w:name="required-animations-mvp"/>
    <w:p>
      <w:pPr>
        <w:pStyle w:val="Heading3"/>
      </w:pPr>
      <w:r>
        <w:t xml:space="preserve">Required Animations (MVP)</w:t>
      </w:r>
    </w:p>
    <w:p>
      <w:pPr>
        <w:pStyle w:val="Compact"/>
        <w:numPr>
          <w:ilvl w:val="0"/>
          <w:numId w:val="1013"/>
        </w:numPr>
      </w:pPr>
      <w:r>
        <w:t xml:space="preserve">Idle</w:t>
      </w:r>
    </w:p>
    <w:p>
      <w:pPr>
        <w:pStyle w:val="Compact"/>
        <w:numPr>
          <w:ilvl w:val="0"/>
          <w:numId w:val="1013"/>
        </w:numPr>
      </w:pPr>
      <w:r>
        <w:t xml:space="preserve">Walk</w:t>
      </w:r>
    </w:p>
    <w:p>
      <w:pPr>
        <w:pStyle w:val="Compact"/>
        <w:numPr>
          <w:ilvl w:val="0"/>
          <w:numId w:val="1013"/>
        </w:numPr>
      </w:pPr>
      <w:r>
        <w:t xml:space="preserve">Attack (combat style)</w:t>
      </w:r>
    </w:p>
    <w:p>
      <w:pPr>
        <w:pStyle w:val="Compact"/>
        <w:numPr>
          <w:ilvl w:val="0"/>
          <w:numId w:val="1013"/>
        </w:numPr>
      </w:pPr>
      <w:r>
        <w:t xml:space="preserve">Celebrate (quest complete)</w:t>
      </w:r>
    </w:p>
    <w:p>
      <w:pPr>
        <w:pStyle w:val="FirstParagraph"/>
      </w:pPr>
      <w:r>
        <w:t xml:space="preserve">Fallback to idle if animation missing.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builder-asset-ux-rules"/>
    <w:p>
      <w:pPr>
        <w:pStyle w:val="Heading2"/>
      </w:pPr>
      <w:r>
        <w:t xml:space="preserve">7. Builder Asset UX Rules</w:t>
      </w:r>
    </w:p>
    <w:p>
      <w:pPr>
        <w:pStyle w:val="FirstParagraph"/>
      </w:pPr>
      <w:r>
        <w:t xml:space="preserve">Builder UI must:</w:t>
      </w:r>
      <w:r>
        <w:t xml:space="preserve"> </w:t>
      </w:r>
      <w:r>
        <w:t xml:space="preserve">- Group assets by</w:t>
      </w:r>
      <w:r>
        <w:t xml:space="preserve"> </w:t>
      </w:r>
      <w:r>
        <w:rPr>
          <w:b/>
          <w:bCs/>
        </w:rPr>
        <w:t xml:space="preserve">World Template</w:t>
      </w:r>
      <w:r>
        <w:t xml:space="preserve"> </w:t>
      </w:r>
      <w:r>
        <w:t xml:space="preserve">- Filter by</w:t>
      </w:r>
      <w:r>
        <w:t xml:space="preserve"> </w:t>
      </w:r>
      <w:r>
        <w:rPr>
          <w:b/>
          <w:bCs/>
        </w:rPr>
        <w:t xml:space="preserve">Gameplay Style</w:t>
      </w:r>
      <w:r>
        <w:t xml:space="preserve"> </w:t>
      </w:r>
      <w:r>
        <w:t xml:space="preserve">- Show preview thumbnails</w:t>
      </w:r>
    </w:p>
    <w:bookmarkStart w:id="37" w:name="example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14"/>
        </w:numPr>
      </w:pPr>
      <w:r>
        <w:t xml:space="preserve">Forest → Trees, Rocks, Plants</w:t>
      </w:r>
    </w:p>
    <w:p>
      <w:pPr>
        <w:pStyle w:val="Compact"/>
        <w:numPr>
          <w:ilvl w:val="0"/>
          <w:numId w:val="1014"/>
        </w:numPr>
      </w:pPr>
      <w:r>
        <w:t xml:space="preserve">Combat → Enemies, Bosses</w:t>
      </w:r>
    </w:p>
    <w:p>
      <w:pPr>
        <w:pStyle w:val="Compact"/>
        <w:numPr>
          <w:ilvl w:val="0"/>
          <w:numId w:val="1014"/>
        </w:numPr>
      </w:pPr>
      <w:r>
        <w:t xml:space="preserve">Non-Combat → NPCs, Objects</w:t>
      </w:r>
    </w:p>
    <w:p>
      <w:pPr>
        <w:pStyle w:val="FirstParagraph"/>
      </w:pPr>
      <w:r>
        <w:t xml:space="preserve">Claude should auto-generate asset palettes from JSON.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quest-runtime-asset-resolution"/>
    <w:p>
      <w:pPr>
        <w:pStyle w:val="Heading2"/>
      </w:pPr>
      <w:r>
        <w:t xml:space="preserve">8. Quest Runtime Asset Resolution</w:t>
      </w:r>
    </w:p>
    <w:bookmarkStart w:id="39" w:name="entity-reference-rule"/>
    <w:p>
      <w:pPr>
        <w:pStyle w:val="Heading3"/>
      </w:pPr>
      <w:r>
        <w:t xml:space="preserve">Entity Reference Rule</w:t>
      </w:r>
    </w:p>
    <w:p>
      <w:pPr>
        <w:pStyle w:val="FirstParagraph"/>
      </w:pPr>
      <w:r>
        <w:t xml:space="preserve">Entities stored in quests</w:t>
      </w:r>
      <w:r>
        <w:t xml:space="preserve"> </w:t>
      </w:r>
      <w:r>
        <w:rPr>
          <w:b/>
          <w:bCs/>
        </w:rPr>
        <w:t xml:space="preserve">must reference asset IDs</w:t>
      </w:r>
      <w:r>
        <w:t xml:space="preserve">, not file paths.</w:t>
      </w:r>
    </w:p>
    <w:p>
      <w:pPr>
        <w:pStyle w:val="SourceCode"/>
      </w:pPr>
      <w:r>
        <w:rPr>
          <w:rStyle w:val="NormalTok"/>
        </w:rPr>
        <w:t xml:space="preserve">Entity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assetId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Vector3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At runtime:</w:t>
      </w:r>
      <w:r>
        <w:t xml:space="preserve"> </w:t>
      </w:r>
      <w:r>
        <w:t xml:space="preserve">1. Load asset by ID</w:t>
      </w:r>
      <w:r>
        <w:t xml:space="preserve"> </w:t>
      </w:r>
      <w:r>
        <w:t xml:space="preserve">2. Resolve glTF path</w:t>
      </w:r>
      <w:r>
        <w:t xml:space="preserve"> </w:t>
      </w:r>
      <w:r>
        <w:t xml:space="preserve">3. Instantiate model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sset-safety-validation"/>
    <w:p>
      <w:pPr>
        <w:pStyle w:val="Heading2"/>
      </w:pPr>
      <w:r>
        <w:t xml:space="preserve">9. Asset Safety &amp; Validation</w:t>
      </w:r>
    </w:p>
    <w:p>
      <w:pPr>
        <w:pStyle w:val="Compact"/>
        <w:numPr>
          <w:ilvl w:val="0"/>
          <w:numId w:val="1015"/>
        </w:numPr>
      </w:pPr>
      <w:r>
        <w:t xml:space="preserve">Validate file existence on build</w:t>
      </w:r>
    </w:p>
    <w:p>
      <w:pPr>
        <w:pStyle w:val="Compact"/>
        <w:numPr>
          <w:ilvl w:val="0"/>
          <w:numId w:val="1015"/>
        </w:numPr>
      </w:pPr>
      <w:r>
        <w:t xml:space="preserve">Gracefully fallback if asset missing</w:t>
      </w:r>
    </w:p>
    <w:p>
      <w:pPr>
        <w:pStyle w:val="Compact"/>
        <w:numPr>
          <w:ilvl w:val="0"/>
          <w:numId w:val="1015"/>
        </w:numPr>
      </w:pPr>
      <w:r>
        <w:t xml:space="preserve">Never crash quest player due to asset load failure</w:t>
      </w:r>
    </w:p>
    <w:p>
      <w:r>
        <w:pict>
          <v:rect style="width:0;height:1.5pt" o:hralign="center" o:hrstd="t" o:hr="t"/>
        </w:pict>
      </w:r>
    </w:p>
    <w:bookmarkEnd w:id="41"/>
    <w:bookmarkStart w:id="42" w:name="claude-implementation-instructions"/>
    <w:p>
      <w:pPr>
        <w:pStyle w:val="Heading2"/>
      </w:pPr>
      <w:r>
        <w:t xml:space="preserve">10. Claude Implementation Instructions</w:t>
      </w:r>
    </w:p>
    <w:p>
      <w:pPr>
        <w:pStyle w:val="FirstParagraph"/>
      </w:pPr>
      <w:r>
        <w:t xml:space="preserve">When implementing asset systems:</w:t>
      </w:r>
    </w:p>
    <w:p>
      <w:pPr>
        <w:pStyle w:val="Compact"/>
        <w:numPr>
          <w:ilvl w:val="0"/>
          <w:numId w:val="1016"/>
        </w:numPr>
      </w:pPr>
      <w:r>
        <w:t xml:space="preserve">Parse both</w:t>
      </w:r>
      <w:r>
        <w:t xml:space="preserve"> </w:t>
      </w:r>
      <w:r>
        <w:rPr>
          <w:rStyle w:val="VerbatimChar"/>
        </w:rPr>
        <w:t xml:space="preserve">assets.json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16"/>
        </w:numPr>
      </w:pPr>
      <w:r>
        <w:t xml:space="preserve">Normalize into a single asset registry</w:t>
      </w:r>
    </w:p>
    <w:p>
      <w:pPr>
        <w:pStyle w:val="Compact"/>
        <w:numPr>
          <w:ilvl w:val="0"/>
          <w:numId w:val="1016"/>
        </w:numPr>
      </w:pPr>
      <w:r>
        <w:t xml:space="preserve">Build an asset loader/cache</w:t>
      </w:r>
    </w:p>
    <w:p>
      <w:pPr>
        <w:pStyle w:val="Compact"/>
        <w:numPr>
          <w:ilvl w:val="0"/>
          <w:numId w:val="1016"/>
        </w:numPr>
      </w:pPr>
      <w:r>
        <w:t xml:space="preserve">Generate builder palettes automatically</w:t>
      </w:r>
    </w:p>
    <w:p>
      <w:pPr>
        <w:pStyle w:val="Compact"/>
        <w:numPr>
          <w:ilvl w:val="0"/>
          <w:numId w:val="1016"/>
        </w:numPr>
      </w:pPr>
      <w:r>
        <w:t xml:space="preserve">Reference assets only by ID in quest data</w:t>
      </w:r>
    </w:p>
    <w:p>
      <w:pPr>
        <w:pStyle w:val="FirstParagraph"/>
      </w:pPr>
      <w:r>
        <w:rPr>
          <w:b/>
          <w:bCs/>
        </w:rPr>
        <w:t xml:space="preserve">Do not redesign assets. Do not rename files.</w:t>
      </w:r>
    </w:p>
    <w:p>
      <w:r>
        <w:pict>
          <v:rect style="width:0;height:1.5pt" o:hralign="center" o:hrstd="t" o:hr="t"/>
        </w:pict>
      </w:r>
    </w:p>
    <w:bookmarkEnd w:id="42"/>
    <w:bookmarkStart w:id="43" w:name="explicit-non-goals"/>
    <w:p>
      <w:pPr>
        <w:pStyle w:val="Heading2"/>
      </w:pPr>
      <w:r>
        <w:t xml:space="preserve">11. Explicit Non-Goals</w:t>
      </w:r>
    </w:p>
    <w:p>
      <w:pPr>
        <w:pStyle w:val="Compact"/>
        <w:numPr>
          <w:ilvl w:val="0"/>
          <w:numId w:val="1017"/>
        </w:numPr>
      </w:pPr>
      <w:r>
        <w:t xml:space="preserve">No dynamic asset uploads (MVP)</w:t>
      </w:r>
    </w:p>
    <w:p>
      <w:pPr>
        <w:pStyle w:val="Compact"/>
        <w:numPr>
          <w:ilvl w:val="0"/>
          <w:numId w:val="1017"/>
        </w:numPr>
      </w:pPr>
      <w:r>
        <w:t xml:space="preserve">No runtime asset editing</w:t>
      </w:r>
    </w:p>
    <w:p>
      <w:pPr>
        <w:pStyle w:val="Compact"/>
        <w:numPr>
          <w:ilvl w:val="0"/>
          <w:numId w:val="1017"/>
        </w:numPr>
      </w:pPr>
      <w:r>
        <w:t xml:space="preserve">No asset marketplace</w:t>
      </w:r>
    </w:p>
    <w:p>
      <w:r>
        <w:pict>
          <v:rect style="width:0;height:1.5pt" o:hralign="center" o:hrstd="t" o:hr="t"/>
        </w:pict>
      </w:r>
    </w:p>
    <w:bookmarkEnd w:id="43"/>
    <w:bookmarkStart w:id="44" w:name="completion-criteria"/>
    <w:p>
      <w:pPr>
        <w:pStyle w:val="Heading2"/>
      </w:pPr>
      <w:r>
        <w:t xml:space="preserve">12. Completion Criteria</w:t>
      </w:r>
    </w:p>
    <w:p>
      <w:pPr>
        <w:pStyle w:val="FirstParagraph"/>
      </w:pPr>
      <w:r>
        <w:t xml:space="preserve">This document is successfully implemented when:</w:t>
      </w:r>
      <w:r>
        <w:t xml:space="preserve"> </w:t>
      </w:r>
      <w:r>
        <w:t xml:space="preserve">- Builder shows all assets correctly</w:t>
      </w:r>
      <w:r>
        <w:t xml:space="preserve"> </w:t>
      </w:r>
      <w:r>
        <w:t xml:space="preserve">- Quests load without missing assets</w:t>
      </w:r>
      <w:r>
        <w:t xml:space="preserve"> </w:t>
      </w:r>
      <w:r>
        <w:t xml:space="preserve">- Performance is stable on mobile browsers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Asset Integration &amp; Runtime Specification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2026-01-16T09:55:56Z</dcterms:created>
  <dcterms:modified xsi:type="dcterms:W3CDTF">2026-01-16T09:55:56Z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