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73096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9.26 第三次会议记录</w:t>
      </w:r>
    </w:p>
    <w:p w14:paraId="5E5D87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答辩技巧</w:t>
      </w:r>
    </w:p>
    <w:p w14:paraId="60348759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“田忌赛马”</w:t>
      </w:r>
    </w:p>
    <w:p w14:paraId="32924902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准备答辩材料时要留气口，不要太全面</w:t>
      </w:r>
    </w:p>
    <w:p w14:paraId="5FCA4280">
      <w:pPr>
        <w:numPr>
          <w:numId w:val="0"/>
        </w:numPr>
        <w:rPr>
          <w:rFonts w:hint="eastAsia"/>
          <w:lang w:val="en-US" w:eastAsia="zh-CN"/>
        </w:rPr>
      </w:pPr>
    </w:p>
    <w:p w14:paraId="52A5DB0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1.LSTM模型代码解读</w:t>
      </w:r>
    </w:p>
    <w:p w14:paraId="0A28C91F"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（1）【独热编码】</w:t>
      </w:r>
    </w:p>
    <w:p w14:paraId="6EE1CFD6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00"/>
          <w:lang w:val="en-US" w:eastAsia="zh-CN"/>
        </w:rPr>
        <w:t>分类</w:t>
      </w:r>
      <w:r>
        <w:rPr>
          <w:rFonts w:hint="eastAsia"/>
          <w:lang w:val="en-US" w:eastAsia="zh-CN"/>
        </w:rPr>
        <w:t>特征转换为</w:t>
      </w:r>
      <w:r>
        <w:rPr>
          <w:rFonts w:hint="eastAsia"/>
          <w:color w:val="FF0000"/>
          <w:lang w:val="en-US" w:eastAsia="zh-CN"/>
        </w:rPr>
        <w:t>数值</w:t>
      </w:r>
      <w:r>
        <w:rPr>
          <w:rFonts w:hint="eastAsia"/>
          <w:lang w:val="en-US" w:eastAsia="zh-CN"/>
        </w:rPr>
        <w:t>特征</w:t>
      </w:r>
    </w:p>
    <w:p w14:paraId="06E3CC25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35572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DD74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原始时间特征的数值是“类别”而非“大小”；如果直接输入模型，则会让其误以为时间数值存在大小关系，学习错误的规律。</w:t>
      </w:r>
    </w:p>
    <w:p w14:paraId="03CCDCCA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LSTM等神经网络只能处理数值型输入，无法直接识别“类别标签”。独热编码会</w:t>
      </w:r>
      <w:r>
        <w:rPr>
          <w:rFonts w:hint="eastAsia"/>
          <w:color w:val="FF0000"/>
          <w:lang w:val="en-US" w:eastAsia="zh-CN"/>
        </w:rPr>
        <w:t>将分类特征转换为0、1的数值矩阵</w:t>
      </w:r>
      <w:r>
        <w:rPr>
          <w:rFonts w:hint="eastAsia"/>
          <w:lang w:val="en-US" w:eastAsia="zh-CN"/>
        </w:rPr>
        <w:t>，让模型能正确捕捉“不同类别对发货金额的影响”。</w:t>
      </w:r>
    </w:p>
    <w:p w14:paraId="7DC7C242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具体作用：①精准区分不同时间类别的差异；②学习到“类别组合”的影响（年末&amp;季度末&amp;月末组合时，权重叠加，预测更高金额）</w:t>
      </w:r>
    </w:p>
    <w:p w14:paraId="13906893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注意：独热编码（0/1值）不需要归一化</w:t>
      </w:r>
    </w:p>
    <w:p w14:paraId="3E13DB2B">
      <w:pPr>
        <w:numPr>
          <w:numId w:val="0"/>
        </w:numPr>
        <w:ind w:left="420" w:leftChars="0" w:hanging="420" w:hangingChars="1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8715" cy="1139825"/>
            <wp:effectExtent l="0" t="0" r="196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7787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6803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（2）【scaler】</w:t>
      </w:r>
    </w:p>
    <w:p w14:paraId="0F00356C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核心作用：</w:t>
      </w:r>
      <w:r>
        <w:rPr>
          <w:rFonts w:hint="eastAsia"/>
          <w:color w:val="FF0000"/>
          <w:lang w:val="en-US" w:eastAsia="zh-CN"/>
        </w:rPr>
        <w:t>消除特征量级差异</w:t>
      </w:r>
      <w:r>
        <w:rPr>
          <w:rFonts w:hint="eastAsia"/>
          <w:lang w:val="en-US" w:eastAsia="zh-CN"/>
        </w:rPr>
        <w:t>，让所有输入特征对模型的影响处于“同一量级水平”，同时保留特征内部的相对大小关系</w:t>
      </w:r>
    </w:p>
    <w:p w14:paraId="38521177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示例代码中使用MinMaxScaler，针对“发货金额”进行缩放</w:t>
      </w:r>
    </w:p>
    <w:p w14:paraId="75B51BDB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「feature_range=(0, gy_range)（gy_range=4000）」，表示将数据映射到[0, 4000]区间。gy_range默认为1</w:t>
      </w:r>
    </w:p>
    <w:p w14:paraId="34EC4336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【反归一化】</w:t>
      </w:r>
      <w:r>
        <w:rPr>
          <w:rFonts w:hint="eastAsia"/>
          <w:lang w:val="en-US" w:eastAsia="zh-CN"/>
        </w:rPr>
        <w:t>：缩放只是为了方便模型训练，最终的预测结果需要转换回原始发货金额的量级才有实际意义。反归一化是缩放的逆运算。</w:t>
      </w:r>
    </w:p>
    <w:p w14:paraId="37C19F4D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309370"/>
            <wp:effectExtent l="0" t="0" r="152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B642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87350"/>
            <wp:effectExtent l="0" t="0" r="889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4B80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（3）softplus函数</w:t>
      </w:r>
    </w:p>
    <w:p w14:paraId="54B71014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输出层的激活函数，用于将模型的原始输出转换为符合业务场景的预测值</w:t>
      </w:r>
    </w:p>
    <w:p w14:paraId="364F9E77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具体作用：输出的值始终为</w:t>
      </w:r>
      <w:r>
        <w:rPr>
          <w:rFonts w:hint="eastAsia"/>
          <w:color w:val="FF0000"/>
          <w:lang w:val="en-US" w:eastAsia="zh-CN"/>
        </w:rPr>
        <w:t>非负数</w:t>
      </w:r>
      <w:r>
        <w:rPr>
          <w:rFonts w:hint="eastAsia"/>
          <w:lang w:val="en-US" w:eastAsia="zh-CN"/>
        </w:rPr>
        <w:t>；输出范围可随x无限增大，</w:t>
      </w:r>
      <w:r>
        <w:rPr>
          <w:rFonts w:hint="eastAsia"/>
          <w:color w:val="FF0000"/>
          <w:lang w:val="en-US" w:eastAsia="zh-CN"/>
        </w:rPr>
        <w:t>覆盖不同量级的金额</w:t>
      </w:r>
      <w:r>
        <w:rPr>
          <w:rFonts w:hint="eastAsia"/>
          <w:lang w:val="en-US" w:eastAsia="zh-CN"/>
        </w:rPr>
        <w:t>；函数平滑可导，确保模型训练时梯度稳定传递。</w:t>
      </w:r>
    </w:p>
    <w:p w14:paraId="131B64EA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99745"/>
            <wp:effectExtent l="0" t="0" r="158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57CA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（4）MSE：均方误差</w:t>
      </w:r>
    </w:p>
    <w:p w14:paraId="08B88711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先计算每个样本的预测误差，再对误差进行平方，最后求所有样本的平均值</w:t>
      </w:r>
    </w:p>
    <w:p w14:paraId="24DCE8AD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评估模型预测精度</w:t>
      </w:r>
      <w:r>
        <w:rPr>
          <w:rFonts w:hint="eastAsia"/>
          <w:lang w:val="en-US" w:eastAsia="zh-CN"/>
        </w:rPr>
        <w:t>：MSE值越小，预测精度越高</w:t>
      </w:r>
    </w:p>
    <w:p w14:paraId="157A07E5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间接辅助模型训练</w:t>
      </w:r>
      <w:r>
        <w:rPr>
          <w:rFonts w:hint="eastAsia"/>
          <w:lang w:val="en-US" w:eastAsia="zh-CN"/>
        </w:rPr>
        <w:t>：虽然使用了 Huber 损失函数（对异常值更稳健），但 MSE 的</w:t>
      </w:r>
      <w:r>
        <w:rPr>
          <w:rFonts w:hint="eastAsia"/>
          <w:color w:val="588E32" w:themeColor="accent4" w:themeShade="BF"/>
          <w:lang w:val="en-US" w:eastAsia="zh-CN"/>
        </w:rPr>
        <w:t>“平方放大误差”</w:t>
      </w:r>
      <w:r>
        <w:rPr>
          <w:rFonts w:hint="eastAsia"/>
          <w:lang w:val="en-US" w:eastAsia="zh-CN"/>
        </w:rPr>
        <w:t>特性对模型训练有参考意义：</w:t>
      </w:r>
    </w:p>
    <w:p w14:paraId="7911C937">
      <w:pPr>
        <w:numPr>
          <w:ilvl w:val="1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训练过程中，若 MSE 持续下降，说明模型正在学习减少预测误差（尤其是对大额误差的优化）；</w:t>
      </w:r>
    </w:p>
    <w:p w14:paraId="5FF5BE8B"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 MSE 在训练后期波动或上升，可能提示模型过拟合（对训练数据过度拟合，泛化能力差）。</w:t>
      </w:r>
    </w:p>
    <w:p w14:paraId="4ACE573F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（5）设定阈值</w:t>
      </w:r>
    </w:p>
    <w:p w14:paraId="0CFFC7C5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使用“误差阈值”计算“预测准确率”</w:t>
      </w:r>
    </w:p>
    <w:p w14:paraId="131447B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927735"/>
            <wp:effectExtent l="0" t="0" r="171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DBC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（6）每一次测试都要留记录</w:t>
      </w:r>
    </w:p>
    <w:p w14:paraId="1CCDAD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（7）假设一些数据具有时间序列，构建基础模型。把模型工具训练好后再进行测试。</w:t>
      </w:r>
    </w:p>
    <w:p w14:paraId="687F803C">
      <w:pPr>
        <w:numPr>
          <w:numId w:val="0"/>
        </w:numPr>
        <w:rPr>
          <w:rFonts w:hint="eastAsia"/>
          <w:lang w:val="en-US" w:eastAsia="zh-CN"/>
        </w:rPr>
      </w:pPr>
    </w:p>
    <w:p w14:paraId="751D99F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2.OCR模型优化</w:t>
      </w:r>
    </w:p>
    <w:p w14:paraId="5242B1D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（1）标注特征值【只需要特征，暂时不需要数值】</w:t>
      </w:r>
    </w:p>
    <w:p w14:paraId="7B8D7FDB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把突出的特征值提取出来并定义</w:t>
      </w:r>
    </w:p>
    <w:p w14:paraId="03F59428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比较容易提取的数据，精确度提高；提高识别精确度的平均值</w:t>
      </w:r>
    </w:p>
    <w:p w14:paraId="5FC3563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（2）标注票据中不同区域坐标，按布局进行识别</w:t>
      </w:r>
    </w:p>
    <w:p w14:paraId="5CA1D559">
      <w:pPr>
        <w:numPr>
          <w:numId w:val="0"/>
        </w:numPr>
        <w:rPr>
          <w:rFonts w:hint="eastAsia"/>
          <w:lang w:val="en-US" w:eastAsia="zh-CN"/>
        </w:rPr>
      </w:pPr>
    </w:p>
    <w:p w14:paraId="4E8C9DE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3.读文献</w:t>
      </w:r>
    </w:p>
    <w:p w14:paraId="2186ABD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（1）袁老师推荐文献：先找需要的部分，单独摘出来</w:t>
      </w:r>
    </w:p>
    <w:p w14:paraId="348296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（2）整理后会议分享</w:t>
      </w:r>
    </w:p>
    <w:p w14:paraId="43B6008B">
      <w:pPr>
        <w:numPr>
          <w:numId w:val="0"/>
        </w:numPr>
        <w:rPr>
          <w:rFonts w:hint="eastAsia"/>
          <w:lang w:val="en-US" w:eastAsia="zh-CN"/>
        </w:rPr>
      </w:pPr>
    </w:p>
    <w:p w14:paraId="6F31F8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4.建立github代码仓，添加会议纪要&amp;代码（日期，谁写的，什么内容）</w:t>
      </w:r>
    </w:p>
    <w:p w14:paraId="5CD692A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  <w:lang w:val="en-US" w:eastAsia="zh-CN"/>
        </w:rPr>
        <w:t>尝试copilot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Times New Roman Uni">
    <w:altName w:val="Times New Roman"/>
    <w:panose1 w:val="02020603050405020304"/>
    <w:charset w:val="86"/>
    <w:family w:val="roman"/>
    <w:pitch w:val="default"/>
    <w:sig w:usb0="00000000" w:usb1="00000000" w:usb2="0000003E" w:usb3="00000000" w:csb0="001F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AC72F"/>
    <w:multiLevelType w:val="multilevel"/>
    <w:tmpl w:val="EFAAC7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3FFEF416"/>
    <w:multiLevelType w:val="multilevel"/>
    <w:tmpl w:val="3FFEF4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7A95F"/>
    <w:rsid w:val="6CFF1830"/>
    <w:rsid w:val="F2EBFBFA"/>
    <w:rsid w:val="FAF7A95F"/>
    <w:rsid w:val="FCFFE973"/>
    <w:rsid w:val="FF1A8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361"/>
    </w:pPr>
    <w:rPr>
      <w:rFonts w:ascii="Times New Roman" w:hAnsi="Times New Roman" w:eastAsia="楷体" w:cs="Times New Roman (正文 CS 字体)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link w:val="7"/>
    <w:qFormat/>
    <w:uiPriority w:val="0"/>
    <w:pPr>
      <w:snapToGrid/>
      <w:ind w:firstLine="0" w:firstLineChars="0"/>
      <w:jc w:val="center"/>
      <w:outlineLvl w:val="0"/>
    </w:pPr>
    <w:rPr>
      <w:rFonts w:ascii="Times New Roman Uni" w:hAnsi="Times New Roman Uni" w:eastAsia="黑体" w:cstheme="minorBidi"/>
      <w:bCs/>
      <w:kern w:val="44"/>
      <w:sz w:val="36"/>
      <w:szCs w:val="44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widowControl w:val="0"/>
      <w:snapToGrid/>
      <w:ind w:firstLine="560"/>
      <w:outlineLvl w:val="2"/>
    </w:pPr>
    <w:rPr>
      <w:rFonts w:ascii="Times New Roman Uni" w:hAnsi="Times New Roman Uni" w:eastAsia="黑体" w:cstheme="minorBidi"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7">
    <w:name w:val="标题 1 字符"/>
    <w:basedOn w:val="5"/>
    <w:link w:val="2"/>
    <w:uiPriority w:val="9"/>
    <w:rPr>
      <w:rFonts w:ascii="Times New Roman Uni" w:hAnsi="Times New Roman Uni" w:eastAsia="黑体" w:cstheme="minorBidi"/>
      <w:bCs/>
      <w:color w:val="000000" w:themeColor="text1"/>
      <w:kern w:val="44"/>
      <w:sz w:val="36"/>
      <w:szCs w:val="44"/>
      <w14:textFill>
        <w14:solidFill>
          <w14:schemeClr w14:val="tx1"/>
        </w14:solidFill>
      </w14:textFill>
      <w14:ligatures w14:val="standardContextual"/>
    </w:rPr>
  </w:style>
  <w:style w:type="character" w:customStyle="1" w:styleId="8">
    <w:name w:val="标题 3 字符"/>
    <w:basedOn w:val="5"/>
    <w:link w:val="3"/>
    <w:uiPriority w:val="9"/>
    <w:rPr>
      <w:rFonts w:ascii="Times New Roman Uni" w:hAnsi="Times New Roman Uni" w:eastAsia="黑体" w:cstheme="minorBidi"/>
      <w:bCs/>
      <w:color w:val="000000" w:themeColor="text1"/>
      <w:kern w:val="2"/>
      <w:sz w:val="28"/>
      <w:szCs w:val="32"/>
      <w14:textFill>
        <w14:solidFill>
          <w14:schemeClr w14:val="tx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2025-09-26T08:27:00Z</dcterms:created>
  <dc:creator>梁紫荃</dc:creator>
  <cp:lastModifiedBy>梁紫荃</cp:lastModifiedBy>
  <dcterms:modified xsi:type="dcterms:W3CDTF">2025-09-26T10:12:38Z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ABD86525FAD6F0F9E9DDD568C513301C_41</vt:lpwstr>
  </property>
</Properties>
</file>