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0EC27" w14:textId="77777777" w:rsidR="00CB0E59" w:rsidRPr="00CB0E59" w:rsidRDefault="00CB0E59" w:rsidP="007942A7">
      <w:pPr>
        <w:jc w:val="center"/>
        <w:rPr>
          <w:rFonts w:ascii="Segoe UI" w:hAnsi="Segoe UI" w:cs="Segoe UI"/>
          <w:sz w:val="24"/>
          <w:szCs w:val="24"/>
        </w:rPr>
      </w:pPr>
      <w:r w:rsidRPr="00CB0E59">
        <w:rPr>
          <w:rFonts w:ascii="Segoe UI" w:hAnsi="Segoe UI" w:cs="Segoe UI"/>
          <w:sz w:val="24"/>
          <w:szCs w:val="24"/>
        </w:rPr>
        <w:t xml:space="preserve">Estudio de amenazas hidráulicas en la llanura de inundación </w:t>
      </w:r>
    </w:p>
    <w:p w14:paraId="471C6823" w14:textId="508FFEDB" w:rsidR="007942A7" w:rsidRPr="00CB0E59" w:rsidRDefault="00CB0E59" w:rsidP="007942A7">
      <w:pPr>
        <w:jc w:val="center"/>
        <w:rPr>
          <w:rFonts w:ascii="Segoe UI" w:hAnsi="Segoe UI" w:cs="Segoe UI"/>
          <w:sz w:val="24"/>
          <w:szCs w:val="24"/>
        </w:rPr>
      </w:pPr>
      <w:r w:rsidRPr="00CB0E59">
        <w:rPr>
          <w:rFonts w:ascii="Segoe UI" w:hAnsi="Segoe UI" w:cs="Segoe UI"/>
          <w:sz w:val="24"/>
          <w:szCs w:val="24"/>
        </w:rPr>
        <w:t>de la cuenca del Río Bogotá - Cundinamarca - Colombia</w:t>
      </w:r>
    </w:p>
    <w:p w14:paraId="0637FAD0" w14:textId="0A65DD32" w:rsidR="007942A7" w:rsidRDefault="00FD5CFF" w:rsidP="00FD5CFF">
      <w:pPr>
        <w:jc w:val="center"/>
      </w:pPr>
      <w:hyperlink r:id="rId8" w:history="1">
        <w:r w:rsidRPr="006F66E7">
          <w:rPr>
            <w:rStyle w:val="Hyperlink"/>
            <w:noProof w:val="0"/>
            <w:sz w:val="20"/>
          </w:rPr>
          <w:t>https://github.com/rcfdtools/R.HydroBogota</w:t>
        </w:r>
      </w:hyperlink>
    </w:p>
    <w:p w14:paraId="73C1DD22" w14:textId="77777777" w:rsidR="00CB0E59" w:rsidRDefault="00CB0E59"/>
    <w:p w14:paraId="04E3EA83" w14:textId="11F49384" w:rsidR="00CB0E59" w:rsidRDefault="009E32A2" w:rsidP="00CB0E59">
      <w:pPr>
        <w:jc w:val="center"/>
      </w:pPr>
      <w:r w:rsidRPr="009E32A2">
        <w:t>Héctor Alfonso Rodríguez Díaz</w:t>
      </w:r>
      <w:r>
        <w:rPr>
          <w:rStyle w:val="FootnoteReference"/>
        </w:rPr>
        <w:footnoteReference w:id="1"/>
      </w:r>
      <w:r w:rsidRPr="009E32A2">
        <w:t xml:space="preserve"> </w:t>
      </w:r>
      <w:r>
        <w:t xml:space="preserve">y </w:t>
      </w:r>
      <w:r w:rsidR="00CB0E59">
        <w:t>William Ricardo Aguilar Piña</w:t>
      </w:r>
      <w:r w:rsidR="00492D03">
        <w:rPr>
          <w:rStyle w:val="FootnoteReference"/>
        </w:rPr>
        <w:footnoteReference w:id="2"/>
      </w:r>
    </w:p>
    <w:p w14:paraId="6ED5F6D3" w14:textId="5A74EAC6" w:rsidR="00CB0E59" w:rsidRDefault="00CB0E59" w:rsidP="00CB0E59">
      <w:pPr>
        <w:jc w:val="center"/>
      </w:pPr>
      <w:r>
        <w:t>Fecha de envío: 2024/08/</w:t>
      </w:r>
      <w:r w:rsidR="00DB53B9">
        <w:t>##</w:t>
      </w:r>
      <w:r>
        <w:t xml:space="preserve">. Fecha de aceptación: </w:t>
      </w:r>
      <w:r w:rsidR="00DB53B9">
        <w:t>####/##/##</w:t>
      </w:r>
    </w:p>
    <w:p w14:paraId="14B0DFC5" w14:textId="77777777" w:rsidR="00CB0E59" w:rsidRDefault="00CB0E59"/>
    <w:p w14:paraId="7C05A7C4" w14:textId="77777777" w:rsidR="009757D2" w:rsidRDefault="009757D2"/>
    <w:p w14:paraId="73EFD4A5" w14:textId="3E4F902B" w:rsidR="00CB0E59" w:rsidRPr="00CB0E59" w:rsidRDefault="00CB0E59" w:rsidP="00CB0E59">
      <w:pPr>
        <w:jc w:val="center"/>
        <w:rPr>
          <w:rFonts w:ascii="Segoe UI" w:hAnsi="Segoe UI" w:cs="Segoe UI"/>
          <w:szCs w:val="22"/>
        </w:rPr>
      </w:pPr>
      <w:r w:rsidRPr="00CB0E59">
        <w:rPr>
          <w:rFonts w:ascii="Segoe UI" w:hAnsi="Segoe UI" w:cs="Segoe UI"/>
          <w:szCs w:val="22"/>
        </w:rPr>
        <w:t>Resumen</w:t>
      </w:r>
    </w:p>
    <w:p w14:paraId="6974FF3E" w14:textId="77777777" w:rsidR="00CB0E59" w:rsidRDefault="00CB0E59"/>
    <w:p w14:paraId="2C37EE74" w14:textId="27A6FFC0" w:rsidR="00CB0E59" w:rsidRPr="00171B2E" w:rsidRDefault="00CB0E59" w:rsidP="00CB0E59">
      <w:pPr>
        <w:rPr>
          <w:i/>
          <w:iCs/>
        </w:rPr>
      </w:pPr>
      <w:r w:rsidRPr="00171B2E">
        <w:rPr>
          <w:i/>
          <w:iCs/>
        </w:rPr>
        <w:t xml:space="preserve">Este artículo presenta los análisis y resultados </w:t>
      </w:r>
      <w:r w:rsidR="00423FDE" w:rsidRPr="00171B2E">
        <w:rPr>
          <w:i/>
          <w:iCs/>
        </w:rPr>
        <w:t>de la investigación</w:t>
      </w:r>
      <w:r w:rsidRPr="00171B2E">
        <w:rPr>
          <w:i/>
          <w:iCs/>
        </w:rPr>
        <w:t xml:space="preserve"> realizad</w:t>
      </w:r>
      <w:r w:rsidR="00423FDE" w:rsidRPr="00171B2E">
        <w:rPr>
          <w:i/>
          <w:iCs/>
        </w:rPr>
        <w:t>a</w:t>
      </w:r>
      <w:r w:rsidRPr="00171B2E">
        <w:rPr>
          <w:i/>
          <w:iCs/>
        </w:rPr>
        <w:t xml:space="preserve"> por el Centro de Estudios Hidráulicos de la </w:t>
      </w:r>
      <w:r w:rsidR="00423FDE" w:rsidRPr="00171B2E">
        <w:rPr>
          <w:i/>
          <w:iCs/>
        </w:rPr>
        <w:t xml:space="preserve">Universidad </w:t>
      </w:r>
      <w:r w:rsidRPr="00171B2E">
        <w:rPr>
          <w:i/>
          <w:iCs/>
        </w:rPr>
        <w:t>Escuela Colombiana de Ingeniería</w:t>
      </w:r>
      <w:r w:rsidRPr="00171B2E">
        <w:rPr>
          <w:i/>
          <w:iCs/>
        </w:rPr>
        <w:t xml:space="preserve">, </w:t>
      </w:r>
      <w:r w:rsidRPr="00171B2E">
        <w:rPr>
          <w:i/>
          <w:iCs/>
        </w:rPr>
        <w:t>correspondiente</w:t>
      </w:r>
      <w:r w:rsidRPr="00171B2E">
        <w:rPr>
          <w:i/>
          <w:iCs/>
        </w:rPr>
        <w:t xml:space="preserve">s al </w:t>
      </w:r>
      <w:r w:rsidR="00423FDE" w:rsidRPr="00171B2E">
        <w:rPr>
          <w:i/>
          <w:iCs/>
        </w:rPr>
        <w:t>“</w:t>
      </w:r>
      <w:r w:rsidRPr="00171B2E">
        <w:rPr>
          <w:i/>
          <w:iCs/>
        </w:rPr>
        <w:t xml:space="preserve">Estudio de amenazas hidráulicas en la llanura de inundación de la cuenca del Río Bogotá - Cundinamarca </w:t>
      </w:r>
      <w:r w:rsidR="00423FDE" w:rsidRPr="00171B2E">
        <w:rPr>
          <w:i/>
          <w:iCs/>
        </w:rPr>
        <w:t>–</w:t>
      </w:r>
      <w:r w:rsidRPr="00171B2E">
        <w:rPr>
          <w:i/>
          <w:iCs/>
        </w:rPr>
        <w:t xml:space="preserve"> Colombia</w:t>
      </w:r>
      <w:r w:rsidR="00423FDE" w:rsidRPr="00171B2E">
        <w:rPr>
          <w:i/>
          <w:iCs/>
        </w:rPr>
        <w:t xml:space="preserve">”, mediante el uso de la herramienta computacional de </w:t>
      </w:r>
      <w:r w:rsidR="000450D6" w:rsidRPr="00171B2E">
        <w:rPr>
          <w:i/>
          <w:iCs/>
        </w:rPr>
        <w:t>simulación</w:t>
      </w:r>
      <w:r w:rsidR="00423FDE" w:rsidRPr="00171B2E">
        <w:rPr>
          <w:i/>
          <w:iCs/>
        </w:rPr>
        <w:t xml:space="preserve"> hidráulica HEC-RAS. </w:t>
      </w:r>
      <w:r w:rsidR="00FD5CFF" w:rsidRPr="00171B2E">
        <w:rPr>
          <w:i/>
          <w:iCs/>
        </w:rPr>
        <w:t>Esta investigación ha sido dividida en tres horizontes y los resultados aquí presentados, corresponden al corto plazo, que incluyen</w:t>
      </w:r>
      <w:r w:rsidR="00C71E8E">
        <w:rPr>
          <w:i/>
          <w:iCs/>
        </w:rPr>
        <w:t>,</w:t>
      </w:r>
      <w:r w:rsidR="00FD5CFF" w:rsidRPr="00171B2E">
        <w:rPr>
          <w:i/>
          <w:iCs/>
        </w:rPr>
        <w:t xml:space="preserve"> el ensamble de un modelo integrado de elevación con cubrimiento sobre toda la cuenca del Río Bogotá, la localización, identificación y ajuste de las intersecciones o pasos de vía con canales y drenajes, la </w:t>
      </w:r>
      <w:r w:rsidR="00077E4C" w:rsidRPr="00171B2E">
        <w:rPr>
          <w:i/>
          <w:iCs/>
        </w:rPr>
        <w:t xml:space="preserve">validación, </w:t>
      </w:r>
      <w:r w:rsidR="00FD5CFF" w:rsidRPr="00171B2E">
        <w:rPr>
          <w:i/>
          <w:iCs/>
        </w:rPr>
        <w:t>digitalización y complementación de la red de drenaje urbana y rural, la homologación del mapa de suelos a grupos hidrológicos con tasas de infiltración, la homologación de</w:t>
      </w:r>
      <w:r w:rsidR="00C71E8E">
        <w:rPr>
          <w:i/>
          <w:iCs/>
        </w:rPr>
        <w:t>l</w:t>
      </w:r>
      <w:r w:rsidR="00FD5CFF" w:rsidRPr="00171B2E">
        <w:rPr>
          <w:i/>
          <w:iCs/>
        </w:rPr>
        <w:t xml:space="preserve"> mapa de usos del suelo a valores de rugosidad e impermeabilidad, y la </w:t>
      </w:r>
      <w:r w:rsidR="000450D6" w:rsidRPr="00171B2E">
        <w:rPr>
          <w:i/>
          <w:iCs/>
        </w:rPr>
        <w:t>simulación</w:t>
      </w:r>
      <w:r w:rsidR="00FD5CFF" w:rsidRPr="00171B2E">
        <w:rPr>
          <w:i/>
          <w:iCs/>
        </w:rPr>
        <w:t xml:space="preserve"> bidimensional</w:t>
      </w:r>
      <w:r w:rsidR="000450D6" w:rsidRPr="00171B2E">
        <w:rPr>
          <w:i/>
          <w:iCs/>
        </w:rPr>
        <w:t xml:space="preserve"> de</w:t>
      </w:r>
      <w:r w:rsidR="00FB78E7" w:rsidRPr="00171B2E">
        <w:rPr>
          <w:i/>
          <w:iCs/>
        </w:rPr>
        <w:t xml:space="preserve"> un evento hipotético de descarga súbita</w:t>
      </w:r>
      <w:r w:rsidR="00077E4C" w:rsidRPr="00171B2E">
        <w:rPr>
          <w:i/>
          <w:iCs/>
        </w:rPr>
        <w:t>,</w:t>
      </w:r>
      <w:r w:rsidR="00FB78E7" w:rsidRPr="00171B2E">
        <w:rPr>
          <w:i/>
          <w:iCs/>
        </w:rPr>
        <w:t xml:space="preserve"> por el colapso </w:t>
      </w:r>
      <w:r w:rsidR="00077E4C" w:rsidRPr="00171B2E">
        <w:rPr>
          <w:i/>
          <w:iCs/>
        </w:rPr>
        <w:t xml:space="preserve">simultáneo </w:t>
      </w:r>
      <w:r w:rsidR="00FB78E7" w:rsidRPr="00171B2E">
        <w:rPr>
          <w:i/>
          <w:iCs/>
        </w:rPr>
        <w:t xml:space="preserve">de los embalses </w:t>
      </w:r>
      <w:proofErr w:type="spellStart"/>
      <w:r w:rsidR="00FB78E7" w:rsidRPr="00171B2E">
        <w:rPr>
          <w:i/>
          <w:iCs/>
        </w:rPr>
        <w:t>Tominé</w:t>
      </w:r>
      <w:proofErr w:type="spellEnd"/>
      <w:r w:rsidR="00FB78E7" w:rsidRPr="00171B2E">
        <w:rPr>
          <w:i/>
          <w:iCs/>
        </w:rPr>
        <w:t xml:space="preserve">, </w:t>
      </w:r>
      <w:proofErr w:type="spellStart"/>
      <w:r w:rsidR="00FB78E7" w:rsidRPr="00171B2E">
        <w:rPr>
          <w:i/>
          <w:iCs/>
        </w:rPr>
        <w:t>Neusa</w:t>
      </w:r>
      <w:proofErr w:type="spellEnd"/>
      <w:r w:rsidR="00FB78E7" w:rsidRPr="00171B2E">
        <w:rPr>
          <w:i/>
          <w:iCs/>
        </w:rPr>
        <w:t xml:space="preserve">, </w:t>
      </w:r>
      <w:proofErr w:type="spellStart"/>
      <w:r w:rsidR="00FB78E7" w:rsidRPr="00171B2E">
        <w:rPr>
          <w:i/>
          <w:iCs/>
        </w:rPr>
        <w:t>Sisga</w:t>
      </w:r>
      <w:proofErr w:type="spellEnd"/>
      <w:r w:rsidR="00FB78E7" w:rsidRPr="00171B2E">
        <w:rPr>
          <w:i/>
          <w:iCs/>
        </w:rPr>
        <w:t>, San Rafael, Chisacá y La Regadera.</w:t>
      </w:r>
    </w:p>
    <w:p w14:paraId="07A2DCF8" w14:textId="77777777" w:rsidR="00171B2E" w:rsidRDefault="00171B2E" w:rsidP="00CB0E59"/>
    <w:p w14:paraId="40BACA56" w14:textId="2EA1EBEE" w:rsidR="00171B2E" w:rsidRDefault="00171B2E" w:rsidP="00CB0E59">
      <w:r w:rsidRPr="00171B2E">
        <w:rPr>
          <w:b/>
          <w:bCs/>
        </w:rPr>
        <w:t>Palabras clave:</w:t>
      </w:r>
      <w:r>
        <w:t xml:space="preserve"> Cuenca Río Bogotá, descarga súbita, HEC-RAS, modelación hidráulica, modelación 2D, rompimiento de presas, </w:t>
      </w:r>
      <w:r w:rsidR="00C71E8E">
        <w:t xml:space="preserve">Fluido </w:t>
      </w:r>
      <w:r>
        <w:t>Newtoniano, amenaza hidráulica.</w:t>
      </w:r>
    </w:p>
    <w:p w14:paraId="2F6C1F5C" w14:textId="77777777" w:rsidR="00171B2E" w:rsidRDefault="00171B2E" w:rsidP="00CB0E59"/>
    <w:p w14:paraId="350B9D8A" w14:textId="77777777" w:rsidR="007E332C" w:rsidRDefault="007E332C" w:rsidP="00CB0E59"/>
    <w:p w14:paraId="32231E41" w14:textId="17DBE523" w:rsidR="00171B2E" w:rsidRPr="00C71E8E" w:rsidRDefault="00C71E8E" w:rsidP="00C71E8E">
      <w:pPr>
        <w:jc w:val="center"/>
        <w:rPr>
          <w:rFonts w:ascii="Segoe UI" w:hAnsi="Segoe UI" w:cs="Segoe UI"/>
          <w:szCs w:val="22"/>
        </w:rPr>
      </w:pPr>
      <w:proofErr w:type="spellStart"/>
      <w:r w:rsidRPr="00C71E8E">
        <w:rPr>
          <w:rFonts w:ascii="Segoe UI" w:hAnsi="Segoe UI" w:cs="Segoe UI"/>
          <w:szCs w:val="22"/>
        </w:rPr>
        <w:t>Abstract</w:t>
      </w:r>
      <w:proofErr w:type="spellEnd"/>
    </w:p>
    <w:p w14:paraId="0A062E6D" w14:textId="77777777" w:rsidR="00C71E8E" w:rsidRPr="00C71E8E" w:rsidRDefault="00C71E8E" w:rsidP="00C71E8E">
      <w:pPr>
        <w:jc w:val="center"/>
        <w:rPr>
          <w:rFonts w:ascii="Segoe UI" w:hAnsi="Segoe UI" w:cs="Segoe UI"/>
          <w:szCs w:val="22"/>
        </w:rPr>
      </w:pPr>
    </w:p>
    <w:p w14:paraId="06181E30" w14:textId="37E1567E" w:rsidR="00C71E8E" w:rsidRPr="00AF6820" w:rsidRDefault="00021F49" w:rsidP="00021F49">
      <w:pPr>
        <w:rPr>
          <w:rFonts w:cs="Segoe UI Light"/>
          <w:i/>
          <w:iCs/>
          <w:szCs w:val="22"/>
          <w:lang w:val="en-US"/>
        </w:rPr>
      </w:pPr>
      <w:r w:rsidRPr="00AF6820">
        <w:rPr>
          <w:rFonts w:cs="Segoe UI Light"/>
          <w:i/>
          <w:iCs/>
          <w:szCs w:val="22"/>
          <w:lang w:val="en-US"/>
        </w:rPr>
        <w:t xml:space="preserve">This article presents the </w:t>
      </w:r>
      <w:r w:rsidRPr="00AF6820">
        <w:rPr>
          <w:rFonts w:cs="Segoe UI Light"/>
          <w:i/>
          <w:iCs/>
          <w:szCs w:val="22"/>
          <w:lang w:val="en-US"/>
        </w:rPr>
        <w:t>analysis,</w:t>
      </w:r>
      <w:r w:rsidRPr="00AF6820">
        <w:rPr>
          <w:rFonts w:cs="Segoe UI Light"/>
          <w:i/>
          <w:iCs/>
          <w:szCs w:val="22"/>
          <w:lang w:val="en-US"/>
        </w:rPr>
        <w:t xml:space="preserve"> and results of the research carried out by the Center for Hydraulic Studies of the </w:t>
      </w:r>
      <w:r w:rsidRPr="00AF6820">
        <w:rPr>
          <w:rFonts w:cs="Segoe UI Light"/>
          <w:i/>
          <w:iCs/>
          <w:szCs w:val="22"/>
          <w:lang w:val="en-US"/>
        </w:rPr>
        <w:t xml:space="preserve">Universidad Escuela </w:t>
      </w:r>
      <w:proofErr w:type="spellStart"/>
      <w:r w:rsidRPr="00AF6820">
        <w:rPr>
          <w:rFonts w:cs="Segoe UI Light"/>
          <w:i/>
          <w:iCs/>
          <w:szCs w:val="22"/>
          <w:lang w:val="en-US"/>
        </w:rPr>
        <w:t>Colombiana</w:t>
      </w:r>
      <w:proofErr w:type="spellEnd"/>
      <w:r w:rsidRPr="00AF6820">
        <w:rPr>
          <w:rFonts w:cs="Segoe UI Light"/>
          <w:i/>
          <w:iCs/>
          <w:szCs w:val="22"/>
          <w:lang w:val="en-US"/>
        </w:rPr>
        <w:t xml:space="preserve"> de </w:t>
      </w:r>
      <w:proofErr w:type="spellStart"/>
      <w:r w:rsidRPr="00AF6820">
        <w:rPr>
          <w:rFonts w:cs="Segoe UI Light"/>
          <w:i/>
          <w:iCs/>
          <w:szCs w:val="22"/>
          <w:lang w:val="en-US"/>
        </w:rPr>
        <w:t>Ingeniería</w:t>
      </w:r>
      <w:proofErr w:type="spellEnd"/>
      <w:r w:rsidRPr="00AF6820">
        <w:rPr>
          <w:rFonts w:cs="Segoe UI Light"/>
          <w:i/>
          <w:iCs/>
          <w:szCs w:val="22"/>
          <w:lang w:val="en-US"/>
        </w:rPr>
        <w:t xml:space="preserve">, corresponding to the "Study of hydraulic threats in the flood plain of the Bogotá River basin - Cundinamarca - Colombia", </w:t>
      </w:r>
      <w:r w:rsidR="0094068C" w:rsidRPr="00AF6820">
        <w:rPr>
          <w:rFonts w:cs="Segoe UI Light"/>
          <w:i/>
          <w:iCs/>
          <w:szCs w:val="22"/>
          <w:lang w:val="en-US"/>
        </w:rPr>
        <w:t>with</w:t>
      </w:r>
      <w:r w:rsidRPr="00AF6820">
        <w:rPr>
          <w:rFonts w:cs="Segoe UI Light"/>
          <w:i/>
          <w:iCs/>
          <w:szCs w:val="22"/>
          <w:lang w:val="en-US"/>
        </w:rPr>
        <w:t xml:space="preserve"> the use of the HEC-RAS hydraulic simulation computational tool. This research has been divided into three horizons and the results presented here correspond to the short term, which include, the set of an integrated elevation model with coverage over the entire Bogotá River basin, the location, identification and adjustment of intersections or road crossings with canals and drains, the validation, digitalization and complementation of the urban and rural drainage network, the homologation of the soil map to hydrological groups with infiltration rates, the homologation of the land use map to roughness and impermeability values, and the two-dimensional simulation of a hypothetical sudden discharge event, due to the simultaneous collapse of the </w:t>
      </w:r>
      <w:proofErr w:type="spellStart"/>
      <w:r w:rsidRPr="00AF6820">
        <w:rPr>
          <w:rFonts w:cs="Segoe UI Light"/>
          <w:i/>
          <w:iCs/>
          <w:szCs w:val="22"/>
          <w:lang w:val="en-US"/>
        </w:rPr>
        <w:t>Tominé</w:t>
      </w:r>
      <w:proofErr w:type="spellEnd"/>
      <w:r w:rsidRPr="00AF6820">
        <w:rPr>
          <w:rFonts w:cs="Segoe UI Light"/>
          <w:i/>
          <w:iCs/>
          <w:szCs w:val="22"/>
          <w:lang w:val="en-US"/>
        </w:rPr>
        <w:t xml:space="preserve">, </w:t>
      </w:r>
      <w:proofErr w:type="spellStart"/>
      <w:r w:rsidRPr="00AF6820">
        <w:rPr>
          <w:rFonts w:cs="Segoe UI Light"/>
          <w:i/>
          <w:iCs/>
          <w:szCs w:val="22"/>
          <w:lang w:val="en-US"/>
        </w:rPr>
        <w:t>Neusa</w:t>
      </w:r>
      <w:proofErr w:type="spellEnd"/>
      <w:r w:rsidRPr="00AF6820">
        <w:rPr>
          <w:rFonts w:cs="Segoe UI Light"/>
          <w:i/>
          <w:iCs/>
          <w:szCs w:val="22"/>
          <w:lang w:val="en-US"/>
        </w:rPr>
        <w:t xml:space="preserve">, </w:t>
      </w:r>
      <w:proofErr w:type="spellStart"/>
      <w:r w:rsidRPr="00AF6820">
        <w:rPr>
          <w:rFonts w:cs="Segoe UI Light"/>
          <w:i/>
          <w:iCs/>
          <w:szCs w:val="22"/>
          <w:lang w:val="en-US"/>
        </w:rPr>
        <w:t>Sisga</w:t>
      </w:r>
      <w:proofErr w:type="spellEnd"/>
      <w:r w:rsidRPr="00AF6820">
        <w:rPr>
          <w:rFonts w:cs="Segoe UI Light"/>
          <w:i/>
          <w:iCs/>
          <w:szCs w:val="22"/>
          <w:lang w:val="en-US"/>
        </w:rPr>
        <w:t xml:space="preserve">, San Rafael, </w:t>
      </w:r>
      <w:proofErr w:type="spellStart"/>
      <w:r w:rsidRPr="00AF6820">
        <w:rPr>
          <w:rFonts w:cs="Segoe UI Light"/>
          <w:i/>
          <w:iCs/>
          <w:szCs w:val="22"/>
          <w:lang w:val="en-US"/>
        </w:rPr>
        <w:t>Chisacá</w:t>
      </w:r>
      <w:proofErr w:type="spellEnd"/>
      <w:r w:rsidRPr="00AF6820">
        <w:rPr>
          <w:rFonts w:cs="Segoe UI Light"/>
          <w:i/>
          <w:iCs/>
          <w:szCs w:val="22"/>
          <w:lang w:val="en-US"/>
        </w:rPr>
        <w:t xml:space="preserve"> and La </w:t>
      </w:r>
      <w:proofErr w:type="spellStart"/>
      <w:r w:rsidRPr="00AF6820">
        <w:rPr>
          <w:rFonts w:cs="Segoe UI Light"/>
          <w:i/>
          <w:iCs/>
          <w:szCs w:val="22"/>
          <w:lang w:val="en-US"/>
        </w:rPr>
        <w:t>Regadera</w:t>
      </w:r>
      <w:proofErr w:type="spellEnd"/>
      <w:r w:rsidRPr="00AF6820">
        <w:rPr>
          <w:rFonts w:cs="Segoe UI Light"/>
          <w:i/>
          <w:iCs/>
          <w:szCs w:val="22"/>
          <w:lang w:val="en-US"/>
        </w:rPr>
        <w:t xml:space="preserve"> reservoirs.</w:t>
      </w:r>
    </w:p>
    <w:p w14:paraId="5F851719" w14:textId="77777777" w:rsidR="00C71E8E" w:rsidRPr="00171B2E" w:rsidRDefault="00C71E8E" w:rsidP="009E32A2">
      <w:pPr>
        <w:jc w:val="right"/>
        <w:rPr>
          <w:lang w:val="en-US"/>
        </w:rPr>
      </w:pPr>
    </w:p>
    <w:p w14:paraId="19A774E0" w14:textId="77777777" w:rsidR="007E332C" w:rsidRDefault="007E332C" w:rsidP="007E332C">
      <w:pPr>
        <w:rPr>
          <w:lang w:val="en-US"/>
        </w:rPr>
      </w:pPr>
      <w:r w:rsidRPr="00171B2E">
        <w:rPr>
          <w:b/>
          <w:bCs/>
          <w:lang w:val="en-US"/>
        </w:rPr>
        <w:t>Keywords:</w:t>
      </w:r>
      <w:r w:rsidRPr="00171B2E">
        <w:rPr>
          <w:lang w:val="en-US"/>
        </w:rPr>
        <w:t xml:space="preserve"> Bogotá river basin, s</w:t>
      </w:r>
      <w:r>
        <w:rPr>
          <w:lang w:val="en-US"/>
        </w:rPr>
        <w:t>udden discharge, HEC-RAS, hydraulic modeling, 2D modeling, dam branching, Newtonian fluid, hydraulic hazard.</w:t>
      </w:r>
    </w:p>
    <w:p w14:paraId="789B26A3" w14:textId="5555C928" w:rsidR="00AF6820" w:rsidRDefault="00AF6820">
      <w:pPr>
        <w:jc w:val="left"/>
        <w:rPr>
          <w:lang w:val="en-US"/>
        </w:rPr>
      </w:pPr>
      <w:r>
        <w:rPr>
          <w:lang w:val="en-US"/>
        </w:rPr>
        <w:br w:type="page"/>
      </w:r>
    </w:p>
    <w:p w14:paraId="36B2B4DE" w14:textId="24A36850" w:rsidR="006E35F1" w:rsidRPr="00C965AC" w:rsidRDefault="00533735" w:rsidP="00CB0E59">
      <w:pPr>
        <w:rPr>
          <w:rFonts w:cs="Segoe UI Light"/>
          <w:szCs w:val="22"/>
          <w:lang w:val="es-CO"/>
        </w:rPr>
      </w:pPr>
      <w:r w:rsidRPr="00C965AC">
        <w:rPr>
          <w:rFonts w:cs="Segoe UI Light"/>
          <w:szCs w:val="22"/>
          <w:lang w:val="es-CO"/>
        </w:rPr>
        <w:lastRenderedPageBreak/>
        <w:t>Contenido</w:t>
      </w:r>
    </w:p>
    <w:p w14:paraId="7AB3E23C" w14:textId="499D5D6F" w:rsidR="00E83511" w:rsidRDefault="00533735">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r>
        <w:rPr>
          <w:lang w:val="en-US"/>
        </w:rPr>
        <w:fldChar w:fldCharType="begin"/>
      </w:r>
      <w:r>
        <w:rPr>
          <w:lang w:val="en-US"/>
        </w:rPr>
        <w:instrText xml:space="preserve"> TOC \o "1-3" \h \z \u </w:instrText>
      </w:r>
      <w:r>
        <w:rPr>
          <w:lang w:val="en-US"/>
        </w:rPr>
        <w:fldChar w:fldCharType="separate"/>
      </w:r>
      <w:hyperlink w:anchor="_Toc174437314" w:history="1">
        <w:r w:rsidR="00E83511" w:rsidRPr="00AF40F5">
          <w:rPr>
            <w:rStyle w:val="Hyperlink"/>
          </w:rPr>
          <w:t>1. Introducción</w:t>
        </w:r>
        <w:r w:rsidR="00E83511">
          <w:rPr>
            <w:noProof/>
            <w:webHidden/>
          </w:rPr>
          <w:tab/>
        </w:r>
        <w:r w:rsidR="00E83511">
          <w:rPr>
            <w:noProof/>
            <w:webHidden/>
          </w:rPr>
          <w:fldChar w:fldCharType="begin"/>
        </w:r>
        <w:r w:rsidR="00E83511">
          <w:rPr>
            <w:noProof/>
            <w:webHidden/>
          </w:rPr>
          <w:instrText xml:space="preserve"> PAGEREF _Toc174437314 \h </w:instrText>
        </w:r>
        <w:r w:rsidR="00E83511">
          <w:rPr>
            <w:noProof/>
            <w:webHidden/>
          </w:rPr>
        </w:r>
        <w:r w:rsidR="00E83511">
          <w:rPr>
            <w:noProof/>
            <w:webHidden/>
          </w:rPr>
          <w:fldChar w:fldCharType="separate"/>
        </w:r>
        <w:r w:rsidR="00E83511">
          <w:rPr>
            <w:noProof/>
            <w:webHidden/>
          </w:rPr>
          <w:t>2</w:t>
        </w:r>
        <w:r w:rsidR="00E83511">
          <w:rPr>
            <w:noProof/>
            <w:webHidden/>
          </w:rPr>
          <w:fldChar w:fldCharType="end"/>
        </w:r>
      </w:hyperlink>
    </w:p>
    <w:p w14:paraId="61FB0CD5" w14:textId="37D455CD"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15" w:history="1">
        <w:r w:rsidRPr="00AF40F5">
          <w:rPr>
            <w:rStyle w:val="Hyperlink"/>
          </w:rPr>
          <w:t>2. Modelo digital de elevación híbrido – DEM</w:t>
        </w:r>
        <w:r>
          <w:rPr>
            <w:noProof/>
            <w:webHidden/>
          </w:rPr>
          <w:tab/>
        </w:r>
        <w:r>
          <w:rPr>
            <w:noProof/>
            <w:webHidden/>
          </w:rPr>
          <w:fldChar w:fldCharType="begin"/>
        </w:r>
        <w:r>
          <w:rPr>
            <w:noProof/>
            <w:webHidden/>
          </w:rPr>
          <w:instrText xml:space="preserve"> PAGEREF _Toc174437315 \h </w:instrText>
        </w:r>
        <w:r>
          <w:rPr>
            <w:noProof/>
            <w:webHidden/>
          </w:rPr>
        </w:r>
        <w:r>
          <w:rPr>
            <w:noProof/>
            <w:webHidden/>
          </w:rPr>
          <w:fldChar w:fldCharType="separate"/>
        </w:r>
        <w:r>
          <w:rPr>
            <w:noProof/>
            <w:webHidden/>
          </w:rPr>
          <w:t>2</w:t>
        </w:r>
        <w:r>
          <w:rPr>
            <w:noProof/>
            <w:webHidden/>
          </w:rPr>
          <w:fldChar w:fldCharType="end"/>
        </w:r>
      </w:hyperlink>
    </w:p>
    <w:p w14:paraId="77283D17" w14:textId="5BC30E51"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16" w:history="1">
        <w:r w:rsidRPr="00AF40F5">
          <w:rPr>
            <w:rStyle w:val="Hyperlink"/>
          </w:rPr>
          <w:t>3. Red de drenaje urbana y rural</w:t>
        </w:r>
        <w:r>
          <w:rPr>
            <w:noProof/>
            <w:webHidden/>
          </w:rPr>
          <w:tab/>
        </w:r>
        <w:r>
          <w:rPr>
            <w:noProof/>
            <w:webHidden/>
          </w:rPr>
          <w:fldChar w:fldCharType="begin"/>
        </w:r>
        <w:r>
          <w:rPr>
            <w:noProof/>
            <w:webHidden/>
          </w:rPr>
          <w:instrText xml:space="preserve"> PAGEREF _Toc174437316 \h </w:instrText>
        </w:r>
        <w:r>
          <w:rPr>
            <w:noProof/>
            <w:webHidden/>
          </w:rPr>
        </w:r>
        <w:r>
          <w:rPr>
            <w:noProof/>
            <w:webHidden/>
          </w:rPr>
          <w:fldChar w:fldCharType="separate"/>
        </w:r>
        <w:r>
          <w:rPr>
            <w:noProof/>
            <w:webHidden/>
          </w:rPr>
          <w:t>2</w:t>
        </w:r>
        <w:r>
          <w:rPr>
            <w:noProof/>
            <w:webHidden/>
          </w:rPr>
          <w:fldChar w:fldCharType="end"/>
        </w:r>
      </w:hyperlink>
    </w:p>
    <w:p w14:paraId="5DBC82E8" w14:textId="209D7635"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17" w:history="1">
        <w:r w:rsidRPr="00AF40F5">
          <w:rPr>
            <w:rStyle w:val="Hyperlink"/>
          </w:rPr>
          <w:t>4. Intersecciones o pasos de vía con canales y drenajes</w:t>
        </w:r>
        <w:r>
          <w:rPr>
            <w:noProof/>
            <w:webHidden/>
          </w:rPr>
          <w:tab/>
        </w:r>
        <w:r>
          <w:rPr>
            <w:noProof/>
            <w:webHidden/>
          </w:rPr>
          <w:fldChar w:fldCharType="begin"/>
        </w:r>
        <w:r>
          <w:rPr>
            <w:noProof/>
            <w:webHidden/>
          </w:rPr>
          <w:instrText xml:space="preserve"> PAGEREF _Toc174437317 \h </w:instrText>
        </w:r>
        <w:r>
          <w:rPr>
            <w:noProof/>
            <w:webHidden/>
          </w:rPr>
        </w:r>
        <w:r>
          <w:rPr>
            <w:noProof/>
            <w:webHidden/>
          </w:rPr>
          <w:fldChar w:fldCharType="separate"/>
        </w:r>
        <w:r>
          <w:rPr>
            <w:noProof/>
            <w:webHidden/>
          </w:rPr>
          <w:t>2</w:t>
        </w:r>
        <w:r>
          <w:rPr>
            <w:noProof/>
            <w:webHidden/>
          </w:rPr>
          <w:fldChar w:fldCharType="end"/>
        </w:r>
      </w:hyperlink>
    </w:p>
    <w:p w14:paraId="23F6D952" w14:textId="58500C56"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18" w:history="1">
        <w:r w:rsidRPr="00AF40F5">
          <w:rPr>
            <w:rStyle w:val="Hyperlink"/>
          </w:rPr>
          <w:t>5. Mapa de suelos y grupos hidrológicos</w:t>
        </w:r>
        <w:r>
          <w:rPr>
            <w:noProof/>
            <w:webHidden/>
          </w:rPr>
          <w:tab/>
        </w:r>
        <w:r>
          <w:rPr>
            <w:noProof/>
            <w:webHidden/>
          </w:rPr>
          <w:fldChar w:fldCharType="begin"/>
        </w:r>
        <w:r>
          <w:rPr>
            <w:noProof/>
            <w:webHidden/>
          </w:rPr>
          <w:instrText xml:space="preserve"> PAGEREF _Toc174437318 \h </w:instrText>
        </w:r>
        <w:r>
          <w:rPr>
            <w:noProof/>
            <w:webHidden/>
          </w:rPr>
        </w:r>
        <w:r>
          <w:rPr>
            <w:noProof/>
            <w:webHidden/>
          </w:rPr>
          <w:fldChar w:fldCharType="separate"/>
        </w:r>
        <w:r>
          <w:rPr>
            <w:noProof/>
            <w:webHidden/>
          </w:rPr>
          <w:t>2</w:t>
        </w:r>
        <w:r>
          <w:rPr>
            <w:noProof/>
            <w:webHidden/>
          </w:rPr>
          <w:fldChar w:fldCharType="end"/>
        </w:r>
      </w:hyperlink>
    </w:p>
    <w:p w14:paraId="4FFBECDD" w14:textId="39CE6488"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19" w:history="1">
        <w:r w:rsidRPr="00AF40F5">
          <w:rPr>
            <w:rStyle w:val="Hyperlink"/>
          </w:rPr>
          <w:t>6. Mapa de usos del suelo y rugosidades</w:t>
        </w:r>
        <w:r>
          <w:rPr>
            <w:noProof/>
            <w:webHidden/>
          </w:rPr>
          <w:tab/>
        </w:r>
        <w:r>
          <w:rPr>
            <w:noProof/>
            <w:webHidden/>
          </w:rPr>
          <w:fldChar w:fldCharType="begin"/>
        </w:r>
        <w:r>
          <w:rPr>
            <w:noProof/>
            <w:webHidden/>
          </w:rPr>
          <w:instrText xml:space="preserve"> PAGEREF _Toc174437319 \h </w:instrText>
        </w:r>
        <w:r>
          <w:rPr>
            <w:noProof/>
            <w:webHidden/>
          </w:rPr>
        </w:r>
        <w:r>
          <w:rPr>
            <w:noProof/>
            <w:webHidden/>
          </w:rPr>
          <w:fldChar w:fldCharType="separate"/>
        </w:r>
        <w:r>
          <w:rPr>
            <w:noProof/>
            <w:webHidden/>
          </w:rPr>
          <w:t>2</w:t>
        </w:r>
        <w:r>
          <w:rPr>
            <w:noProof/>
            <w:webHidden/>
          </w:rPr>
          <w:fldChar w:fldCharType="end"/>
        </w:r>
      </w:hyperlink>
    </w:p>
    <w:p w14:paraId="0EBABE78" w14:textId="5A884D10"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20" w:history="1">
        <w:r w:rsidRPr="00AF40F5">
          <w:rPr>
            <w:rStyle w:val="Hyperlink"/>
          </w:rPr>
          <w:t>7. Simulación hidráulica bidimensional por colapso simultáneo de embalses</w:t>
        </w:r>
        <w:r>
          <w:rPr>
            <w:noProof/>
            <w:webHidden/>
          </w:rPr>
          <w:tab/>
        </w:r>
        <w:r>
          <w:rPr>
            <w:noProof/>
            <w:webHidden/>
          </w:rPr>
          <w:fldChar w:fldCharType="begin"/>
        </w:r>
        <w:r>
          <w:rPr>
            <w:noProof/>
            <w:webHidden/>
          </w:rPr>
          <w:instrText xml:space="preserve"> PAGEREF _Toc174437320 \h </w:instrText>
        </w:r>
        <w:r>
          <w:rPr>
            <w:noProof/>
            <w:webHidden/>
          </w:rPr>
        </w:r>
        <w:r>
          <w:rPr>
            <w:noProof/>
            <w:webHidden/>
          </w:rPr>
          <w:fldChar w:fldCharType="separate"/>
        </w:r>
        <w:r>
          <w:rPr>
            <w:noProof/>
            <w:webHidden/>
          </w:rPr>
          <w:t>3</w:t>
        </w:r>
        <w:r>
          <w:rPr>
            <w:noProof/>
            <w:webHidden/>
          </w:rPr>
          <w:fldChar w:fldCharType="end"/>
        </w:r>
      </w:hyperlink>
    </w:p>
    <w:p w14:paraId="2D29AF74" w14:textId="789C659E"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21" w:history="1">
        <w:r w:rsidRPr="00AF40F5">
          <w:rPr>
            <w:rStyle w:val="Hyperlink"/>
          </w:rPr>
          <w:t>8. Análisis de resultados</w:t>
        </w:r>
        <w:r>
          <w:rPr>
            <w:noProof/>
            <w:webHidden/>
          </w:rPr>
          <w:tab/>
        </w:r>
        <w:r>
          <w:rPr>
            <w:noProof/>
            <w:webHidden/>
          </w:rPr>
          <w:fldChar w:fldCharType="begin"/>
        </w:r>
        <w:r>
          <w:rPr>
            <w:noProof/>
            <w:webHidden/>
          </w:rPr>
          <w:instrText xml:space="preserve"> PAGEREF _Toc174437321 \h </w:instrText>
        </w:r>
        <w:r>
          <w:rPr>
            <w:noProof/>
            <w:webHidden/>
          </w:rPr>
        </w:r>
        <w:r>
          <w:rPr>
            <w:noProof/>
            <w:webHidden/>
          </w:rPr>
          <w:fldChar w:fldCharType="separate"/>
        </w:r>
        <w:r>
          <w:rPr>
            <w:noProof/>
            <w:webHidden/>
          </w:rPr>
          <w:t>3</w:t>
        </w:r>
        <w:r>
          <w:rPr>
            <w:noProof/>
            <w:webHidden/>
          </w:rPr>
          <w:fldChar w:fldCharType="end"/>
        </w:r>
      </w:hyperlink>
    </w:p>
    <w:p w14:paraId="333CAEE9" w14:textId="1503C5DC"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22" w:history="1">
        <w:r w:rsidRPr="00AF40F5">
          <w:rPr>
            <w:rStyle w:val="Hyperlink"/>
          </w:rPr>
          <w:t>9. Conclusiones</w:t>
        </w:r>
        <w:r>
          <w:rPr>
            <w:noProof/>
            <w:webHidden/>
          </w:rPr>
          <w:tab/>
        </w:r>
        <w:r>
          <w:rPr>
            <w:noProof/>
            <w:webHidden/>
          </w:rPr>
          <w:fldChar w:fldCharType="begin"/>
        </w:r>
        <w:r>
          <w:rPr>
            <w:noProof/>
            <w:webHidden/>
          </w:rPr>
          <w:instrText xml:space="preserve"> PAGEREF _Toc174437322 \h </w:instrText>
        </w:r>
        <w:r>
          <w:rPr>
            <w:noProof/>
            <w:webHidden/>
          </w:rPr>
        </w:r>
        <w:r>
          <w:rPr>
            <w:noProof/>
            <w:webHidden/>
          </w:rPr>
          <w:fldChar w:fldCharType="separate"/>
        </w:r>
        <w:r>
          <w:rPr>
            <w:noProof/>
            <w:webHidden/>
          </w:rPr>
          <w:t>3</w:t>
        </w:r>
        <w:r>
          <w:rPr>
            <w:noProof/>
            <w:webHidden/>
          </w:rPr>
          <w:fldChar w:fldCharType="end"/>
        </w:r>
      </w:hyperlink>
    </w:p>
    <w:p w14:paraId="3A0EFC35" w14:textId="12F5C24F" w:rsidR="00E83511" w:rsidRDefault="00E83511">
      <w:pPr>
        <w:pStyle w:val="TOC1"/>
        <w:tabs>
          <w:tab w:val="right" w:leader="dot" w:pos="9962"/>
        </w:tabs>
        <w:rPr>
          <w:rFonts w:asciiTheme="minorHAnsi" w:eastAsiaTheme="minorEastAsia" w:hAnsiTheme="minorHAnsi" w:cstheme="minorBidi"/>
          <w:noProof/>
          <w:color w:val="auto"/>
          <w:kern w:val="2"/>
          <w:sz w:val="24"/>
          <w:szCs w:val="24"/>
          <w:lang w:val="es-CO" w:eastAsia="es-CO"/>
          <w14:ligatures w14:val="standardContextual"/>
        </w:rPr>
      </w:pPr>
      <w:hyperlink w:anchor="_Toc174437323" w:history="1">
        <w:r w:rsidRPr="00AF40F5">
          <w:rPr>
            <w:rStyle w:val="Hyperlink"/>
          </w:rPr>
          <w:t>10. Referencias</w:t>
        </w:r>
        <w:r>
          <w:rPr>
            <w:noProof/>
            <w:webHidden/>
          </w:rPr>
          <w:tab/>
        </w:r>
        <w:r>
          <w:rPr>
            <w:noProof/>
            <w:webHidden/>
          </w:rPr>
          <w:fldChar w:fldCharType="begin"/>
        </w:r>
        <w:r>
          <w:rPr>
            <w:noProof/>
            <w:webHidden/>
          </w:rPr>
          <w:instrText xml:space="preserve"> PAGEREF _Toc174437323 \h </w:instrText>
        </w:r>
        <w:r>
          <w:rPr>
            <w:noProof/>
            <w:webHidden/>
          </w:rPr>
        </w:r>
        <w:r>
          <w:rPr>
            <w:noProof/>
            <w:webHidden/>
          </w:rPr>
          <w:fldChar w:fldCharType="separate"/>
        </w:r>
        <w:r>
          <w:rPr>
            <w:noProof/>
            <w:webHidden/>
          </w:rPr>
          <w:t>3</w:t>
        </w:r>
        <w:r>
          <w:rPr>
            <w:noProof/>
            <w:webHidden/>
          </w:rPr>
          <w:fldChar w:fldCharType="end"/>
        </w:r>
      </w:hyperlink>
    </w:p>
    <w:p w14:paraId="22F9B67F" w14:textId="6BEE55BE" w:rsidR="00533735" w:rsidRDefault="00533735" w:rsidP="00CB0E59">
      <w:pPr>
        <w:rPr>
          <w:lang w:val="en-US"/>
        </w:rPr>
      </w:pPr>
      <w:r>
        <w:rPr>
          <w:lang w:val="en-US"/>
        </w:rPr>
        <w:fldChar w:fldCharType="end"/>
      </w:r>
    </w:p>
    <w:p w14:paraId="4B1C9CB1" w14:textId="77777777" w:rsidR="00533735" w:rsidRDefault="00533735" w:rsidP="00CB0E59">
      <w:pPr>
        <w:rPr>
          <w:lang w:val="en-US"/>
        </w:rPr>
      </w:pPr>
    </w:p>
    <w:p w14:paraId="16E5F644" w14:textId="0BA7C238" w:rsidR="0086618A" w:rsidRDefault="0086618A" w:rsidP="0086618A">
      <w:pPr>
        <w:pStyle w:val="Heading1"/>
      </w:pPr>
      <w:bookmarkStart w:id="0" w:name="_Toc174437314"/>
      <w:r>
        <w:t>1. Introducción</w:t>
      </w:r>
      <w:bookmarkEnd w:id="0"/>
    </w:p>
    <w:p w14:paraId="2531BBD2" w14:textId="77777777" w:rsidR="0086618A" w:rsidRPr="0086618A" w:rsidRDefault="0086618A" w:rsidP="00CB0E59">
      <w:pPr>
        <w:rPr>
          <w:lang w:val="es-CO"/>
        </w:rPr>
      </w:pPr>
    </w:p>
    <w:p w14:paraId="7E825E5B" w14:textId="78908BFD" w:rsidR="006E35F1" w:rsidRDefault="003C0023" w:rsidP="00CB0E59">
      <w:pPr>
        <w:rPr>
          <w:lang w:val="es-CO"/>
        </w:rPr>
      </w:pPr>
      <w:r>
        <w:rPr>
          <w:lang w:val="es-CO"/>
        </w:rPr>
        <w:t xml:space="preserve">Para la </w:t>
      </w:r>
      <w:r w:rsidR="009757D2">
        <w:rPr>
          <w:lang w:val="es-CO"/>
        </w:rPr>
        <w:t xml:space="preserve">localización </w:t>
      </w:r>
      <w:r w:rsidR="00E77323">
        <w:rPr>
          <w:lang w:val="es-CO"/>
        </w:rPr>
        <w:t xml:space="preserve">y calificación </w:t>
      </w:r>
      <w:r>
        <w:rPr>
          <w:lang w:val="es-CO"/>
        </w:rPr>
        <w:t xml:space="preserve">de </w:t>
      </w:r>
      <w:r w:rsidR="009757D2">
        <w:rPr>
          <w:lang w:val="es-CO"/>
        </w:rPr>
        <w:t xml:space="preserve">las zonas </w:t>
      </w:r>
      <w:r>
        <w:rPr>
          <w:lang w:val="es-CO"/>
        </w:rPr>
        <w:t xml:space="preserve">riesgo </w:t>
      </w:r>
      <w:r w:rsidR="00C965AC">
        <w:rPr>
          <w:lang w:val="es-CO"/>
        </w:rPr>
        <w:t xml:space="preserve">por inundación </w:t>
      </w:r>
      <w:r w:rsidR="009757D2">
        <w:rPr>
          <w:lang w:val="es-CO"/>
        </w:rPr>
        <w:t xml:space="preserve">en </w:t>
      </w:r>
      <w:r w:rsidR="009757D2">
        <w:rPr>
          <w:lang w:val="es-CO"/>
        </w:rPr>
        <w:t xml:space="preserve">la </w:t>
      </w:r>
      <w:r w:rsidR="009757D2">
        <w:rPr>
          <w:lang w:val="es-CO"/>
        </w:rPr>
        <w:t xml:space="preserve">llanura y </w:t>
      </w:r>
      <w:r w:rsidR="009757D2">
        <w:rPr>
          <w:lang w:val="es-CO"/>
        </w:rPr>
        <w:t xml:space="preserve">los </w:t>
      </w:r>
      <w:r w:rsidR="009757D2">
        <w:rPr>
          <w:lang w:val="es-CO"/>
        </w:rPr>
        <w:t>asentamientos humanos de la cuenca hidrográfica del Río Bogotá</w:t>
      </w:r>
      <w:r w:rsidR="00FD23B2">
        <w:rPr>
          <w:lang w:val="es-CO"/>
        </w:rPr>
        <w:t>,</w:t>
      </w:r>
      <w:r w:rsidR="009757D2">
        <w:rPr>
          <w:lang w:val="es-CO"/>
        </w:rPr>
        <w:t xml:space="preserve"> </w:t>
      </w:r>
      <w:r>
        <w:rPr>
          <w:lang w:val="es-CO"/>
        </w:rPr>
        <w:t>producid</w:t>
      </w:r>
      <w:r w:rsidR="009757D2">
        <w:rPr>
          <w:lang w:val="es-CO"/>
        </w:rPr>
        <w:t>a</w:t>
      </w:r>
      <w:r>
        <w:rPr>
          <w:lang w:val="es-CO"/>
        </w:rPr>
        <w:t>s por fenómenos lluvia-</w:t>
      </w:r>
      <w:r w:rsidR="009757D2">
        <w:rPr>
          <w:lang w:val="es-CO"/>
        </w:rPr>
        <w:t>escorrentía</w:t>
      </w:r>
      <w:r w:rsidR="00FD23B2">
        <w:rPr>
          <w:lang w:val="es-CO"/>
        </w:rPr>
        <w:t xml:space="preserve"> o por el fallo o colapso de infraestructura hidráulica</w:t>
      </w:r>
      <w:r w:rsidR="00C965AC">
        <w:rPr>
          <w:lang w:val="es-CO"/>
        </w:rPr>
        <w:t xml:space="preserve">, </w:t>
      </w:r>
      <w:r w:rsidR="00FD23B2">
        <w:rPr>
          <w:lang w:val="es-CO"/>
        </w:rPr>
        <w:t xml:space="preserve">es necesario realizar la </w:t>
      </w:r>
      <w:r>
        <w:rPr>
          <w:lang w:val="es-CO"/>
        </w:rPr>
        <w:t xml:space="preserve">delimitación de la ronda </w:t>
      </w:r>
      <w:r w:rsidR="00FD23B2">
        <w:rPr>
          <w:lang w:val="es-CO"/>
        </w:rPr>
        <w:t xml:space="preserve">hídrica </w:t>
      </w:r>
      <w:r>
        <w:rPr>
          <w:lang w:val="es-CO"/>
        </w:rPr>
        <w:t xml:space="preserve">de los </w:t>
      </w:r>
      <w:r w:rsidR="00FD23B2">
        <w:rPr>
          <w:lang w:val="es-CO"/>
        </w:rPr>
        <w:t>ríos</w:t>
      </w:r>
      <w:r w:rsidR="00F4777A">
        <w:rPr>
          <w:lang w:val="es-CO"/>
        </w:rPr>
        <w:t xml:space="preserve">, </w:t>
      </w:r>
      <w:r w:rsidR="00FD23B2">
        <w:rPr>
          <w:lang w:val="es-CO"/>
        </w:rPr>
        <w:t xml:space="preserve">canales </w:t>
      </w:r>
      <w:r w:rsidR="00F4777A">
        <w:rPr>
          <w:lang w:val="es-CO"/>
        </w:rPr>
        <w:t xml:space="preserve">y cuerpos de agua </w:t>
      </w:r>
      <w:r w:rsidR="00FD23B2">
        <w:rPr>
          <w:lang w:val="es-CO"/>
        </w:rPr>
        <w:t>del sistema de drenaje.</w:t>
      </w:r>
    </w:p>
    <w:p w14:paraId="771F6318" w14:textId="77777777" w:rsidR="00CF44EC" w:rsidRDefault="00CF44EC" w:rsidP="00CB0E59">
      <w:pPr>
        <w:rPr>
          <w:lang w:val="es-CO"/>
        </w:rPr>
      </w:pPr>
    </w:p>
    <w:p w14:paraId="764CB072" w14:textId="04F71AEB" w:rsidR="00CF44EC" w:rsidRDefault="00CF44EC" w:rsidP="00CF44EC">
      <w:pPr>
        <w:rPr>
          <w:lang w:val="es-CO"/>
        </w:rPr>
      </w:pPr>
      <w:r w:rsidRPr="00CF44EC">
        <w:rPr>
          <w:lang w:val="es-CO"/>
        </w:rPr>
        <w:t xml:space="preserve">La ronda hídrica es conocida a nivel internacional como zona </w:t>
      </w:r>
      <w:proofErr w:type="spellStart"/>
      <w:r w:rsidRPr="00CF44EC">
        <w:rPr>
          <w:lang w:val="es-CO"/>
        </w:rPr>
        <w:t>riparia</w:t>
      </w:r>
      <w:proofErr w:type="spellEnd"/>
      <w:r w:rsidRPr="00CF44EC">
        <w:rPr>
          <w:lang w:val="es-CO"/>
        </w:rPr>
        <w:t xml:space="preserve"> o ribereña, región de transición y de interacciones entre los medios terrestre y acuático, es decir, un ecotono. En tal sentido, son las franjas contiguas a los cuerpos de agua naturales continentales, estén en movimiento (ríos, quebradas, arroyos) o relativamente estancados (lagos, lagunas, pantanos, esteros), y el flujo sea continuo, periódico o eventual durante el año hidrológico. En los eventos de crecidas e inundaciones se transportan por el cauce y almacenan temporalmente en la ribera la escorrentía superficial con el agua, sedimentos y nutrientes que se producen en la cuenca hidrográfica. Tales funciones son expresiones de la conectividad longitudinal y transversal que ocurre con el régimen natural de flujo. La dinámica hidrológica determina en gran parte el tamaño y la forma del cauce y su entorno, donde su conformación morfológica depende fundamentalmente del régimen natural de flujo, es decir, del momento, la duración, la frecuencia, la tasa de cambio y magnitud de los caudales circulantes, ordinarios y extraordinarios. Dada las condiciones geográficas del país, la dinámica hidrológica está condicionada por procesos atmosféricos y climáticos que se constituyen en determinantes de los procesos de adaptación de los ciclos biológicos de las especies en los ecosistemas acuáticos y los de ribera.</w:t>
      </w:r>
      <w:r>
        <w:rPr>
          <w:rStyle w:val="FootnoteReference"/>
          <w:lang w:val="es-CO"/>
        </w:rPr>
        <w:footnoteReference w:id="3"/>
      </w:r>
    </w:p>
    <w:p w14:paraId="3537B5D7" w14:textId="77777777" w:rsidR="008B5644" w:rsidRDefault="008B5644" w:rsidP="00CB0E59">
      <w:pPr>
        <w:rPr>
          <w:lang w:val="es-CO"/>
        </w:rPr>
      </w:pPr>
    </w:p>
    <w:p w14:paraId="29786F19" w14:textId="168D167D" w:rsidR="00C71E8E" w:rsidRDefault="00C11DDC" w:rsidP="00CB0E59">
      <w:r w:rsidRPr="00C11DDC">
        <w:t>La cuenca del Río Bogotá, localizada en el Departamento de Cundinamarca - Colombia, tiene una extensión planar de 5925.89 km² (5932.79 km² geodésicos), y dentro de ella se encuentran los embalses reguladores en zonas altas</w:t>
      </w:r>
      <w:r w:rsidR="00A74341">
        <w:t xml:space="preserve"> presentados en la Tabla 1</w:t>
      </w:r>
      <w:r w:rsidR="00CD3F49">
        <w:t xml:space="preserve"> y la Figura 1</w:t>
      </w:r>
      <w:r w:rsidR="00A74341">
        <w:t>.</w:t>
      </w:r>
    </w:p>
    <w:p w14:paraId="6A0F5F3F" w14:textId="77777777" w:rsidR="00C11DDC" w:rsidRDefault="00C11DDC" w:rsidP="00CB0E59"/>
    <w:p w14:paraId="36E847BB" w14:textId="6F460E37" w:rsidR="00A74341" w:rsidRDefault="00A74341" w:rsidP="00A74341">
      <w:pPr>
        <w:pStyle w:val="Caption"/>
      </w:pPr>
      <w:r>
        <w:t xml:space="preserve">Tabla </w:t>
      </w:r>
      <w:r>
        <w:fldChar w:fldCharType="begin"/>
      </w:r>
      <w:r>
        <w:instrText xml:space="preserve"> SEQ Tabla \* ARABIC </w:instrText>
      </w:r>
      <w:r>
        <w:fldChar w:fldCharType="separate"/>
      </w:r>
      <w:r>
        <w:rPr>
          <w:noProof/>
        </w:rPr>
        <w:t>1</w:t>
      </w:r>
      <w:r>
        <w:fldChar w:fldCharType="end"/>
      </w:r>
      <w:r>
        <w:t>. Embalses zonas altas en cuenca del Río Bogotá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1819"/>
        <w:gridCol w:w="1921"/>
        <w:gridCol w:w="2072"/>
      </w:tblGrid>
      <w:tr w:rsidR="00C11DDC" w:rsidRPr="00C11DDC" w14:paraId="0CCFD414" w14:textId="77777777" w:rsidTr="00C11DDC">
        <w:trPr>
          <w:tblHeader/>
          <w:jc w:val="center"/>
        </w:trPr>
        <w:tc>
          <w:tcPr>
            <w:tcW w:w="0" w:type="auto"/>
            <w:shd w:val="clear" w:color="auto" w:fill="F2F2F2" w:themeFill="background1" w:themeFillShade="F2"/>
            <w:tcMar>
              <w:top w:w="90" w:type="dxa"/>
              <w:left w:w="195" w:type="dxa"/>
              <w:bottom w:w="90" w:type="dxa"/>
              <w:right w:w="195" w:type="dxa"/>
            </w:tcMar>
            <w:vAlign w:val="center"/>
            <w:hideMark/>
          </w:tcPr>
          <w:p w14:paraId="24187525" w14:textId="77777777" w:rsidR="00C11DDC" w:rsidRPr="00C11DDC" w:rsidRDefault="00C11DDC" w:rsidP="00C11DDC">
            <w:pPr>
              <w:rPr>
                <w:rFonts w:cs="Segoe UI Light"/>
                <w:lang w:val="es-CO"/>
              </w:rPr>
            </w:pPr>
            <w:r w:rsidRPr="00C11DDC">
              <w:rPr>
                <w:rFonts w:cs="Segoe UI Light"/>
                <w:lang w:val="es-CO"/>
              </w:rPr>
              <w:t>Cuerpo de agua (wiki)</w:t>
            </w:r>
          </w:p>
        </w:tc>
        <w:tc>
          <w:tcPr>
            <w:tcW w:w="0" w:type="auto"/>
            <w:shd w:val="clear" w:color="auto" w:fill="F2F2F2" w:themeFill="background1" w:themeFillShade="F2"/>
            <w:tcMar>
              <w:top w:w="90" w:type="dxa"/>
              <w:left w:w="195" w:type="dxa"/>
              <w:bottom w:w="90" w:type="dxa"/>
              <w:right w:w="195" w:type="dxa"/>
            </w:tcMar>
            <w:vAlign w:val="center"/>
            <w:hideMark/>
          </w:tcPr>
          <w:p w14:paraId="5952D7E5" w14:textId="77777777" w:rsidR="00C11DDC" w:rsidRPr="00C11DDC" w:rsidRDefault="00C11DDC" w:rsidP="001C0B0A">
            <w:pPr>
              <w:jc w:val="center"/>
              <w:rPr>
                <w:rFonts w:cs="Segoe UI Light"/>
                <w:lang w:val="es-CO"/>
              </w:rPr>
            </w:pPr>
            <w:r w:rsidRPr="00C11DDC">
              <w:rPr>
                <w:rFonts w:cs="Segoe UI Light"/>
                <w:lang w:val="es-CO"/>
              </w:rPr>
              <w:t>Superficie (km²)</w:t>
            </w:r>
          </w:p>
        </w:tc>
        <w:tc>
          <w:tcPr>
            <w:tcW w:w="0" w:type="auto"/>
            <w:shd w:val="clear" w:color="auto" w:fill="F2F2F2" w:themeFill="background1" w:themeFillShade="F2"/>
            <w:tcMar>
              <w:top w:w="90" w:type="dxa"/>
              <w:left w:w="195" w:type="dxa"/>
              <w:bottom w:w="90" w:type="dxa"/>
              <w:right w:w="195" w:type="dxa"/>
            </w:tcMar>
            <w:vAlign w:val="center"/>
            <w:hideMark/>
          </w:tcPr>
          <w:p w14:paraId="5A3142A8" w14:textId="77777777" w:rsidR="00C11DDC" w:rsidRPr="00C11DDC" w:rsidRDefault="00C11DDC" w:rsidP="001C0B0A">
            <w:pPr>
              <w:jc w:val="center"/>
              <w:rPr>
                <w:rFonts w:cs="Segoe UI Light"/>
                <w:lang w:val="es-CO"/>
              </w:rPr>
            </w:pPr>
            <w:r w:rsidRPr="00C11DDC">
              <w:rPr>
                <w:rFonts w:cs="Segoe UI Light"/>
                <w:lang w:val="es-CO"/>
              </w:rPr>
              <w:t>Capacidad (hm³)</w:t>
            </w:r>
          </w:p>
        </w:tc>
        <w:tc>
          <w:tcPr>
            <w:tcW w:w="0" w:type="auto"/>
            <w:shd w:val="clear" w:color="auto" w:fill="F2F2F2" w:themeFill="background1" w:themeFillShade="F2"/>
            <w:tcMar>
              <w:top w:w="90" w:type="dxa"/>
              <w:left w:w="195" w:type="dxa"/>
              <w:bottom w:w="90" w:type="dxa"/>
              <w:right w:w="195" w:type="dxa"/>
            </w:tcMar>
            <w:vAlign w:val="center"/>
            <w:hideMark/>
          </w:tcPr>
          <w:p w14:paraId="2ED71866" w14:textId="77777777" w:rsidR="00C11DDC" w:rsidRPr="00C11DDC" w:rsidRDefault="00C11DDC" w:rsidP="001C0B0A">
            <w:pPr>
              <w:jc w:val="center"/>
              <w:rPr>
                <w:rFonts w:cs="Segoe UI Light"/>
                <w:lang w:val="es-CO"/>
              </w:rPr>
            </w:pPr>
            <w:r w:rsidRPr="00C11DDC">
              <w:rPr>
                <w:rFonts w:cs="Segoe UI Light"/>
                <w:lang w:val="es-CO"/>
              </w:rPr>
              <w:t>Flujo medio (m³/s)</w:t>
            </w:r>
          </w:p>
        </w:tc>
      </w:tr>
      <w:tr w:rsidR="00C11DDC" w:rsidRPr="00C11DDC" w14:paraId="30DB7451" w14:textId="77777777" w:rsidTr="00C11DDC">
        <w:trPr>
          <w:jc w:val="center"/>
        </w:trPr>
        <w:tc>
          <w:tcPr>
            <w:tcW w:w="0" w:type="auto"/>
            <w:shd w:val="clear" w:color="auto" w:fill="FFFFFF"/>
            <w:tcMar>
              <w:top w:w="90" w:type="dxa"/>
              <w:left w:w="195" w:type="dxa"/>
              <w:bottom w:w="90" w:type="dxa"/>
              <w:right w:w="195" w:type="dxa"/>
            </w:tcMar>
            <w:vAlign w:val="center"/>
            <w:hideMark/>
          </w:tcPr>
          <w:p w14:paraId="7075D79F" w14:textId="18D3C5DD" w:rsidR="00C11DDC" w:rsidRPr="00C11DDC" w:rsidRDefault="00C11DDC" w:rsidP="00C11DDC">
            <w:pPr>
              <w:rPr>
                <w:rFonts w:cs="Segoe UI Light"/>
                <w:lang w:val="es-CO"/>
              </w:rPr>
            </w:pPr>
            <w:r w:rsidRPr="00C11DDC">
              <w:rPr>
                <w:rFonts w:cs="Segoe UI Light"/>
                <w:lang w:val="es-CO"/>
              </w:rPr>
              <w:t xml:space="preserve">Embalse </w:t>
            </w:r>
            <w:proofErr w:type="spellStart"/>
            <w:r w:rsidRPr="00C11DDC">
              <w:rPr>
                <w:rFonts w:cs="Segoe UI Light"/>
                <w:lang w:val="es-CO"/>
              </w:rPr>
              <w:t>Tominé</w:t>
            </w:r>
            <w:proofErr w:type="spellEnd"/>
          </w:p>
        </w:tc>
        <w:tc>
          <w:tcPr>
            <w:tcW w:w="0" w:type="auto"/>
            <w:shd w:val="clear" w:color="auto" w:fill="FFFFFF"/>
            <w:tcMar>
              <w:top w:w="90" w:type="dxa"/>
              <w:left w:w="195" w:type="dxa"/>
              <w:bottom w:w="90" w:type="dxa"/>
              <w:right w:w="195" w:type="dxa"/>
            </w:tcMar>
            <w:vAlign w:val="center"/>
            <w:hideMark/>
          </w:tcPr>
          <w:p w14:paraId="73DDE79E" w14:textId="77777777" w:rsidR="00C11DDC" w:rsidRPr="00C11DDC" w:rsidRDefault="00C11DDC" w:rsidP="001C0B0A">
            <w:pPr>
              <w:jc w:val="center"/>
              <w:rPr>
                <w:rFonts w:cs="Segoe UI Light"/>
                <w:lang w:val="es-CO"/>
              </w:rPr>
            </w:pPr>
            <w:r w:rsidRPr="00C11DDC">
              <w:rPr>
                <w:rFonts w:cs="Segoe UI Light"/>
                <w:lang w:val="es-CO"/>
              </w:rPr>
              <w:t>29.938931</w:t>
            </w:r>
          </w:p>
        </w:tc>
        <w:tc>
          <w:tcPr>
            <w:tcW w:w="0" w:type="auto"/>
            <w:shd w:val="clear" w:color="auto" w:fill="FFFFFF"/>
            <w:tcMar>
              <w:top w:w="90" w:type="dxa"/>
              <w:left w:w="195" w:type="dxa"/>
              <w:bottom w:w="90" w:type="dxa"/>
              <w:right w:w="195" w:type="dxa"/>
            </w:tcMar>
            <w:vAlign w:val="center"/>
            <w:hideMark/>
          </w:tcPr>
          <w:p w14:paraId="230B9827" w14:textId="77777777" w:rsidR="00C11DDC" w:rsidRPr="00C11DDC" w:rsidRDefault="00C11DDC" w:rsidP="001C0B0A">
            <w:pPr>
              <w:jc w:val="center"/>
              <w:rPr>
                <w:rFonts w:cs="Segoe UI Light"/>
                <w:lang w:val="es-CO"/>
              </w:rPr>
            </w:pPr>
            <w:r w:rsidRPr="00C11DDC">
              <w:rPr>
                <w:rFonts w:cs="Segoe UI Light"/>
                <w:lang w:val="es-CO"/>
              </w:rPr>
              <w:t>689.5</w:t>
            </w:r>
          </w:p>
        </w:tc>
        <w:tc>
          <w:tcPr>
            <w:tcW w:w="0" w:type="auto"/>
            <w:shd w:val="clear" w:color="auto" w:fill="FFFFFF"/>
            <w:tcMar>
              <w:top w:w="90" w:type="dxa"/>
              <w:left w:w="195" w:type="dxa"/>
              <w:bottom w:w="90" w:type="dxa"/>
              <w:right w:w="195" w:type="dxa"/>
            </w:tcMar>
            <w:vAlign w:val="center"/>
            <w:hideMark/>
          </w:tcPr>
          <w:p w14:paraId="0ED8DE79" w14:textId="77777777" w:rsidR="00C11DDC" w:rsidRPr="00C11DDC" w:rsidRDefault="00C11DDC" w:rsidP="001C0B0A">
            <w:pPr>
              <w:jc w:val="center"/>
              <w:rPr>
                <w:rFonts w:cs="Segoe UI Light"/>
                <w:lang w:val="es-CO"/>
              </w:rPr>
            </w:pPr>
            <w:r w:rsidRPr="00C11DDC">
              <w:rPr>
                <w:rFonts w:cs="Segoe UI Light"/>
                <w:lang w:val="es-CO"/>
              </w:rPr>
              <w:t>3.9</w:t>
            </w:r>
          </w:p>
        </w:tc>
      </w:tr>
      <w:tr w:rsidR="00C11DDC" w:rsidRPr="00C11DDC" w14:paraId="3422578F" w14:textId="77777777" w:rsidTr="00C11DDC">
        <w:trPr>
          <w:jc w:val="center"/>
        </w:trPr>
        <w:tc>
          <w:tcPr>
            <w:tcW w:w="0" w:type="auto"/>
            <w:shd w:val="clear" w:color="auto" w:fill="FFFFFF"/>
            <w:tcMar>
              <w:top w:w="90" w:type="dxa"/>
              <w:left w:w="195" w:type="dxa"/>
              <w:bottom w:w="90" w:type="dxa"/>
              <w:right w:w="195" w:type="dxa"/>
            </w:tcMar>
            <w:vAlign w:val="center"/>
            <w:hideMark/>
          </w:tcPr>
          <w:p w14:paraId="12F91E6B" w14:textId="1C96A178" w:rsidR="00C11DDC" w:rsidRPr="00C11DDC" w:rsidRDefault="00C11DDC" w:rsidP="00C11DDC">
            <w:pPr>
              <w:rPr>
                <w:rFonts w:cs="Segoe UI Light"/>
                <w:lang w:val="es-CO"/>
              </w:rPr>
            </w:pPr>
            <w:r w:rsidRPr="00C11DDC">
              <w:rPr>
                <w:rFonts w:cs="Segoe UI Light"/>
                <w:lang w:val="es-CO"/>
              </w:rPr>
              <w:t xml:space="preserve">Embalse </w:t>
            </w:r>
            <w:proofErr w:type="spellStart"/>
            <w:r w:rsidRPr="00C11DDC">
              <w:rPr>
                <w:rFonts w:cs="Segoe UI Light"/>
                <w:lang w:val="es-CO"/>
              </w:rPr>
              <w:t>Neusa</w:t>
            </w:r>
            <w:proofErr w:type="spellEnd"/>
          </w:p>
        </w:tc>
        <w:tc>
          <w:tcPr>
            <w:tcW w:w="0" w:type="auto"/>
            <w:shd w:val="clear" w:color="auto" w:fill="FFFFFF"/>
            <w:tcMar>
              <w:top w:w="90" w:type="dxa"/>
              <w:left w:w="195" w:type="dxa"/>
              <w:bottom w:w="90" w:type="dxa"/>
              <w:right w:w="195" w:type="dxa"/>
            </w:tcMar>
            <w:vAlign w:val="center"/>
            <w:hideMark/>
          </w:tcPr>
          <w:p w14:paraId="7A1099A7" w14:textId="77777777" w:rsidR="00C11DDC" w:rsidRPr="00C11DDC" w:rsidRDefault="00C11DDC" w:rsidP="001C0B0A">
            <w:pPr>
              <w:jc w:val="center"/>
              <w:rPr>
                <w:rFonts w:cs="Segoe UI Light"/>
                <w:lang w:val="es-CO"/>
              </w:rPr>
            </w:pPr>
            <w:r w:rsidRPr="00C11DDC">
              <w:rPr>
                <w:rFonts w:cs="Segoe UI Light"/>
                <w:lang w:val="es-CO"/>
              </w:rPr>
              <w:t>9.274447</w:t>
            </w:r>
          </w:p>
        </w:tc>
        <w:tc>
          <w:tcPr>
            <w:tcW w:w="0" w:type="auto"/>
            <w:shd w:val="clear" w:color="auto" w:fill="FFFFFF"/>
            <w:tcMar>
              <w:top w:w="90" w:type="dxa"/>
              <w:left w:w="195" w:type="dxa"/>
              <w:bottom w:w="90" w:type="dxa"/>
              <w:right w:w="195" w:type="dxa"/>
            </w:tcMar>
            <w:vAlign w:val="center"/>
            <w:hideMark/>
          </w:tcPr>
          <w:p w14:paraId="69E39101" w14:textId="77777777" w:rsidR="00C11DDC" w:rsidRPr="00C11DDC" w:rsidRDefault="00C11DDC" w:rsidP="001C0B0A">
            <w:pPr>
              <w:jc w:val="center"/>
              <w:rPr>
                <w:rFonts w:cs="Segoe UI Light"/>
                <w:lang w:val="es-CO"/>
              </w:rPr>
            </w:pPr>
            <w:r w:rsidRPr="00C11DDC">
              <w:rPr>
                <w:rFonts w:cs="Segoe UI Light"/>
                <w:lang w:val="es-CO"/>
              </w:rPr>
              <w:t>117</w:t>
            </w:r>
          </w:p>
        </w:tc>
        <w:tc>
          <w:tcPr>
            <w:tcW w:w="0" w:type="auto"/>
            <w:shd w:val="clear" w:color="auto" w:fill="FFFFFF"/>
            <w:tcMar>
              <w:top w:w="90" w:type="dxa"/>
              <w:left w:w="195" w:type="dxa"/>
              <w:bottom w:w="90" w:type="dxa"/>
              <w:right w:w="195" w:type="dxa"/>
            </w:tcMar>
            <w:vAlign w:val="center"/>
            <w:hideMark/>
          </w:tcPr>
          <w:p w14:paraId="5A3EBE96" w14:textId="77777777" w:rsidR="00C11DDC" w:rsidRPr="00C11DDC" w:rsidRDefault="00C11DDC" w:rsidP="001C0B0A">
            <w:pPr>
              <w:jc w:val="center"/>
              <w:rPr>
                <w:rFonts w:cs="Segoe UI Light"/>
                <w:lang w:val="es-CO"/>
              </w:rPr>
            </w:pPr>
            <w:r w:rsidRPr="00C11DDC">
              <w:rPr>
                <w:rFonts w:cs="Segoe UI Light"/>
                <w:lang w:val="es-CO"/>
              </w:rPr>
              <w:t>1.8</w:t>
            </w:r>
          </w:p>
        </w:tc>
      </w:tr>
      <w:tr w:rsidR="00C11DDC" w:rsidRPr="00C11DDC" w14:paraId="0CBC24E9" w14:textId="77777777" w:rsidTr="00C11DDC">
        <w:trPr>
          <w:jc w:val="center"/>
        </w:trPr>
        <w:tc>
          <w:tcPr>
            <w:tcW w:w="0" w:type="auto"/>
            <w:shd w:val="clear" w:color="auto" w:fill="FFFFFF"/>
            <w:tcMar>
              <w:top w:w="90" w:type="dxa"/>
              <w:left w:w="195" w:type="dxa"/>
              <w:bottom w:w="90" w:type="dxa"/>
              <w:right w:w="195" w:type="dxa"/>
            </w:tcMar>
            <w:vAlign w:val="center"/>
            <w:hideMark/>
          </w:tcPr>
          <w:p w14:paraId="3FBBECA8" w14:textId="489B685C" w:rsidR="00C11DDC" w:rsidRPr="00C11DDC" w:rsidRDefault="00C11DDC" w:rsidP="00C11DDC">
            <w:pPr>
              <w:rPr>
                <w:rFonts w:cs="Segoe UI Light"/>
                <w:lang w:val="es-CO"/>
              </w:rPr>
            </w:pPr>
            <w:r w:rsidRPr="00C11DDC">
              <w:rPr>
                <w:rFonts w:cs="Segoe UI Light"/>
                <w:lang w:val="es-CO"/>
              </w:rPr>
              <w:lastRenderedPageBreak/>
              <w:t xml:space="preserve">Embalse </w:t>
            </w:r>
            <w:proofErr w:type="spellStart"/>
            <w:r w:rsidRPr="00C11DDC">
              <w:rPr>
                <w:rFonts w:cs="Segoe UI Light"/>
                <w:lang w:val="es-CO"/>
              </w:rPr>
              <w:t>Sisga</w:t>
            </w:r>
            <w:proofErr w:type="spellEnd"/>
          </w:p>
        </w:tc>
        <w:tc>
          <w:tcPr>
            <w:tcW w:w="0" w:type="auto"/>
            <w:shd w:val="clear" w:color="auto" w:fill="FFFFFF"/>
            <w:tcMar>
              <w:top w:w="90" w:type="dxa"/>
              <w:left w:w="195" w:type="dxa"/>
              <w:bottom w:w="90" w:type="dxa"/>
              <w:right w:w="195" w:type="dxa"/>
            </w:tcMar>
            <w:vAlign w:val="center"/>
            <w:hideMark/>
          </w:tcPr>
          <w:p w14:paraId="2772CFC2" w14:textId="77777777" w:rsidR="00C11DDC" w:rsidRPr="00C11DDC" w:rsidRDefault="00C11DDC" w:rsidP="001C0B0A">
            <w:pPr>
              <w:jc w:val="center"/>
              <w:rPr>
                <w:rFonts w:cs="Segoe UI Light"/>
                <w:lang w:val="es-CO"/>
              </w:rPr>
            </w:pPr>
            <w:r w:rsidRPr="00C11DDC">
              <w:rPr>
                <w:rFonts w:cs="Segoe UI Light"/>
                <w:lang w:val="es-CO"/>
              </w:rPr>
              <w:t>4.702891</w:t>
            </w:r>
          </w:p>
        </w:tc>
        <w:tc>
          <w:tcPr>
            <w:tcW w:w="0" w:type="auto"/>
            <w:shd w:val="clear" w:color="auto" w:fill="FFFFFF"/>
            <w:tcMar>
              <w:top w:w="90" w:type="dxa"/>
              <w:left w:w="195" w:type="dxa"/>
              <w:bottom w:w="90" w:type="dxa"/>
              <w:right w:w="195" w:type="dxa"/>
            </w:tcMar>
            <w:vAlign w:val="center"/>
            <w:hideMark/>
          </w:tcPr>
          <w:p w14:paraId="7A992070" w14:textId="77777777" w:rsidR="00C11DDC" w:rsidRPr="00C11DDC" w:rsidRDefault="00C11DDC" w:rsidP="001C0B0A">
            <w:pPr>
              <w:jc w:val="center"/>
              <w:rPr>
                <w:rFonts w:cs="Segoe UI Light"/>
                <w:lang w:val="es-CO"/>
              </w:rPr>
            </w:pPr>
            <w:r w:rsidRPr="00C11DDC">
              <w:rPr>
                <w:rFonts w:cs="Segoe UI Light"/>
                <w:lang w:val="es-CO"/>
              </w:rPr>
              <w:t>90.1</w:t>
            </w:r>
          </w:p>
        </w:tc>
        <w:tc>
          <w:tcPr>
            <w:tcW w:w="0" w:type="auto"/>
            <w:shd w:val="clear" w:color="auto" w:fill="FFFFFF"/>
            <w:tcMar>
              <w:top w:w="90" w:type="dxa"/>
              <w:left w:w="195" w:type="dxa"/>
              <w:bottom w:w="90" w:type="dxa"/>
              <w:right w:w="195" w:type="dxa"/>
            </w:tcMar>
            <w:vAlign w:val="center"/>
            <w:hideMark/>
          </w:tcPr>
          <w:p w14:paraId="5F7E5628" w14:textId="77777777" w:rsidR="00C11DDC" w:rsidRPr="00C11DDC" w:rsidRDefault="00C11DDC" w:rsidP="001C0B0A">
            <w:pPr>
              <w:jc w:val="center"/>
              <w:rPr>
                <w:rFonts w:cs="Segoe UI Light"/>
                <w:lang w:val="es-CO"/>
              </w:rPr>
            </w:pPr>
            <w:r w:rsidRPr="00C11DDC">
              <w:rPr>
                <w:rFonts w:cs="Segoe UI Light"/>
                <w:lang w:val="es-CO"/>
              </w:rPr>
              <w:t>2.6</w:t>
            </w:r>
          </w:p>
        </w:tc>
      </w:tr>
      <w:tr w:rsidR="00C11DDC" w:rsidRPr="00C11DDC" w14:paraId="5575E55B" w14:textId="77777777" w:rsidTr="00C11DDC">
        <w:trPr>
          <w:jc w:val="center"/>
        </w:trPr>
        <w:tc>
          <w:tcPr>
            <w:tcW w:w="0" w:type="auto"/>
            <w:shd w:val="clear" w:color="auto" w:fill="FFFFFF"/>
            <w:tcMar>
              <w:top w:w="90" w:type="dxa"/>
              <w:left w:w="195" w:type="dxa"/>
              <w:bottom w:w="90" w:type="dxa"/>
              <w:right w:w="195" w:type="dxa"/>
            </w:tcMar>
            <w:vAlign w:val="center"/>
            <w:hideMark/>
          </w:tcPr>
          <w:p w14:paraId="4F437F40" w14:textId="3C5B6B2E" w:rsidR="00C11DDC" w:rsidRPr="00C11DDC" w:rsidRDefault="00C11DDC" w:rsidP="00C11DDC">
            <w:pPr>
              <w:rPr>
                <w:rFonts w:cs="Segoe UI Light"/>
                <w:lang w:val="es-CO"/>
              </w:rPr>
            </w:pPr>
            <w:r w:rsidRPr="00C11DDC">
              <w:rPr>
                <w:rFonts w:cs="Segoe UI Light"/>
                <w:lang w:val="es-CO"/>
              </w:rPr>
              <w:t>Embalse San Rafael</w:t>
            </w:r>
          </w:p>
        </w:tc>
        <w:tc>
          <w:tcPr>
            <w:tcW w:w="0" w:type="auto"/>
            <w:shd w:val="clear" w:color="auto" w:fill="FFFFFF"/>
            <w:tcMar>
              <w:top w:w="90" w:type="dxa"/>
              <w:left w:w="195" w:type="dxa"/>
              <w:bottom w:w="90" w:type="dxa"/>
              <w:right w:w="195" w:type="dxa"/>
            </w:tcMar>
            <w:vAlign w:val="center"/>
            <w:hideMark/>
          </w:tcPr>
          <w:p w14:paraId="6B75AACA" w14:textId="77777777" w:rsidR="00C11DDC" w:rsidRPr="00C11DDC" w:rsidRDefault="00C11DDC" w:rsidP="001C0B0A">
            <w:pPr>
              <w:jc w:val="center"/>
              <w:rPr>
                <w:rFonts w:cs="Segoe UI Light"/>
                <w:lang w:val="es-CO"/>
              </w:rPr>
            </w:pPr>
            <w:r w:rsidRPr="00C11DDC">
              <w:rPr>
                <w:rFonts w:cs="Segoe UI Light"/>
                <w:lang w:val="es-CO"/>
              </w:rPr>
              <w:t>3.3596</w:t>
            </w:r>
          </w:p>
        </w:tc>
        <w:tc>
          <w:tcPr>
            <w:tcW w:w="0" w:type="auto"/>
            <w:shd w:val="clear" w:color="auto" w:fill="FFFFFF"/>
            <w:tcMar>
              <w:top w:w="90" w:type="dxa"/>
              <w:left w:w="195" w:type="dxa"/>
              <w:bottom w:w="90" w:type="dxa"/>
              <w:right w:w="195" w:type="dxa"/>
            </w:tcMar>
            <w:vAlign w:val="center"/>
            <w:hideMark/>
          </w:tcPr>
          <w:p w14:paraId="1C2600D8" w14:textId="77777777" w:rsidR="00C11DDC" w:rsidRPr="00C11DDC" w:rsidRDefault="00C11DDC" w:rsidP="001C0B0A">
            <w:pPr>
              <w:jc w:val="center"/>
              <w:rPr>
                <w:rFonts w:cs="Segoe UI Light"/>
                <w:lang w:val="es-CO"/>
              </w:rPr>
            </w:pPr>
            <w:r w:rsidRPr="00C11DDC">
              <w:rPr>
                <w:rFonts w:cs="Segoe UI Light"/>
                <w:lang w:val="es-CO"/>
              </w:rPr>
              <w:t>75</w:t>
            </w:r>
          </w:p>
        </w:tc>
        <w:tc>
          <w:tcPr>
            <w:tcW w:w="0" w:type="auto"/>
            <w:shd w:val="clear" w:color="auto" w:fill="FFFFFF"/>
            <w:tcMar>
              <w:top w:w="90" w:type="dxa"/>
              <w:left w:w="195" w:type="dxa"/>
              <w:bottom w:w="90" w:type="dxa"/>
              <w:right w:w="195" w:type="dxa"/>
            </w:tcMar>
            <w:vAlign w:val="center"/>
            <w:hideMark/>
          </w:tcPr>
          <w:p w14:paraId="78FB22E0" w14:textId="77777777" w:rsidR="00C11DDC" w:rsidRPr="00C11DDC" w:rsidRDefault="00C11DDC" w:rsidP="001C0B0A">
            <w:pPr>
              <w:jc w:val="center"/>
              <w:rPr>
                <w:rFonts w:cs="Segoe UI Light"/>
                <w:lang w:val="es-CO"/>
              </w:rPr>
            </w:pPr>
            <w:r w:rsidRPr="00C11DDC">
              <w:rPr>
                <w:rFonts w:cs="Segoe UI Light"/>
                <w:lang w:val="es-CO"/>
              </w:rPr>
              <w:t>1.2</w:t>
            </w:r>
          </w:p>
        </w:tc>
      </w:tr>
      <w:tr w:rsidR="00C11DDC" w:rsidRPr="00C11DDC" w14:paraId="3FE8FCE1" w14:textId="77777777" w:rsidTr="00C11DDC">
        <w:trPr>
          <w:jc w:val="center"/>
        </w:trPr>
        <w:tc>
          <w:tcPr>
            <w:tcW w:w="0" w:type="auto"/>
            <w:shd w:val="clear" w:color="auto" w:fill="FFFFFF"/>
            <w:tcMar>
              <w:top w:w="90" w:type="dxa"/>
              <w:left w:w="195" w:type="dxa"/>
              <w:bottom w:w="90" w:type="dxa"/>
              <w:right w:w="195" w:type="dxa"/>
            </w:tcMar>
            <w:vAlign w:val="center"/>
            <w:hideMark/>
          </w:tcPr>
          <w:p w14:paraId="64EE7326" w14:textId="12EC8291" w:rsidR="00C11DDC" w:rsidRPr="00C11DDC" w:rsidRDefault="00C11DDC" w:rsidP="00C11DDC">
            <w:pPr>
              <w:rPr>
                <w:rFonts w:cs="Segoe UI Light"/>
                <w:lang w:val="es-CO"/>
              </w:rPr>
            </w:pPr>
            <w:r w:rsidRPr="00C11DDC">
              <w:rPr>
                <w:rFonts w:cs="Segoe UI Light"/>
                <w:lang w:val="es-CO"/>
              </w:rPr>
              <w:t>Embalse Chisacá</w:t>
            </w:r>
          </w:p>
        </w:tc>
        <w:tc>
          <w:tcPr>
            <w:tcW w:w="0" w:type="auto"/>
            <w:shd w:val="clear" w:color="auto" w:fill="FFFFFF"/>
            <w:tcMar>
              <w:top w:w="90" w:type="dxa"/>
              <w:left w:w="195" w:type="dxa"/>
              <w:bottom w:w="90" w:type="dxa"/>
              <w:right w:w="195" w:type="dxa"/>
            </w:tcMar>
            <w:vAlign w:val="center"/>
            <w:hideMark/>
          </w:tcPr>
          <w:p w14:paraId="2AC474AA" w14:textId="77777777" w:rsidR="00C11DDC" w:rsidRPr="00C11DDC" w:rsidRDefault="00C11DDC" w:rsidP="001C0B0A">
            <w:pPr>
              <w:jc w:val="center"/>
              <w:rPr>
                <w:rFonts w:cs="Segoe UI Light"/>
                <w:lang w:val="es-CO"/>
              </w:rPr>
            </w:pPr>
            <w:r w:rsidRPr="00C11DDC">
              <w:rPr>
                <w:rFonts w:cs="Segoe UI Light"/>
                <w:lang w:val="es-CO"/>
              </w:rPr>
              <w:t>0.498802</w:t>
            </w:r>
          </w:p>
        </w:tc>
        <w:tc>
          <w:tcPr>
            <w:tcW w:w="0" w:type="auto"/>
            <w:shd w:val="clear" w:color="auto" w:fill="FFFFFF"/>
            <w:tcMar>
              <w:top w:w="90" w:type="dxa"/>
              <w:left w:w="195" w:type="dxa"/>
              <w:bottom w:w="90" w:type="dxa"/>
              <w:right w:w="195" w:type="dxa"/>
            </w:tcMar>
            <w:vAlign w:val="center"/>
            <w:hideMark/>
          </w:tcPr>
          <w:p w14:paraId="4DBC5AE6" w14:textId="77777777" w:rsidR="00C11DDC" w:rsidRPr="00C11DDC" w:rsidRDefault="00C11DDC" w:rsidP="001C0B0A">
            <w:pPr>
              <w:jc w:val="center"/>
              <w:rPr>
                <w:rFonts w:cs="Segoe UI Light"/>
                <w:lang w:val="es-CO"/>
              </w:rPr>
            </w:pPr>
            <w:r w:rsidRPr="00C11DDC">
              <w:rPr>
                <w:rFonts w:cs="Segoe UI Light"/>
                <w:lang w:val="es-CO"/>
              </w:rPr>
              <w:t>6.7</w:t>
            </w:r>
          </w:p>
        </w:tc>
        <w:tc>
          <w:tcPr>
            <w:tcW w:w="0" w:type="auto"/>
            <w:shd w:val="clear" w:color="auto" w:fill="FFFFFF"/>
            <w:tcMar>
              <w:top w:w="90" w:type="dxa"/>
              <w:left w:w="195" w:type="dxa"/>
              <w:bottom w:w="90" w:type="dxa"/>
              <w:right w:w="195" w:type="dxa"/>
            </w:tcMar>
            <w:vAlign w:val="center"/>
            <w:hideMark/>
          </w:tcPr>
          <w:p w14:paraId="4DF80BC9" w14:textId="77777777" w:rsidR="00C11DDC" w:rsidRPr="00C11DDC" w:rsidRDefault="00C11DDC" w:rsidP="001C0B0A">
            <w:pPr>
              <w:jc w:val="center"/>
              <w:rPr>
                <w:rFonts w:cs="Segoe UI Light"/>
                <w:lang w:val="es-CO"/>
              </w:rPr>
            </w:pPr>
            <w:r w:rsidRPr="00C11DDC">
              <w:rPr>
                <w:rFonts w:cs="Segoe UI Light"/>
                <w:lang w:val="es-CO"/>
              </w:rPr>
              <w:t>0.67</w:t>
            </w:r>
          </w:p>
        </w:tc>
      </w:tr>
      <w:tr w:rsidR="00C11DDC" w:rsidRPr="00C11DDC" w14:paraId="7EB04713" w14:textId="77777777" w:rsidTr="00C11DDC">
        <w:trPr>
          <w:jc w:val="center"/>
        </w:trPr>
        <w:tc>
          <w:tcPr>
            <w:tcW w:w="0" w:type="auto"/>
            <w:shd w:val="clear" w:color="auto" w:fill="FFFFFF"/>
            <w:tcMar>
              <w:top w:w="90" w:type="dxa"/>
              <w:left w:w="195" w:type="dxa"/>
              <w:bottom w:w="90" w:type="dxa"/>
              <w:right w:w="195" w:type="dxa"/>
            </w:tcMar>
            <w:vAlign w:val="center"/>
            <w:hideMark/>
          </w:tcPr>
          <w:p w14:paraId="184E4B49" w14:textId="0932CABB" w:rsidR="00C11DDC" w:rsidRPr="00C11DDC" w:rsidRDefault="00C11DDC" w:rsidP="00C11DDC">
            <w:pPr>
              <w:rPr>
                <w:rFonts w:cs="Segoe UI Light"/>
                <w:lang w:val="es-CO"/>
              </w:rPr>
            </w:pPr>
            <w:r w:rsidRPr="00C11DDC">
              <w:rPr>
                <w:rFonts w:cs="Segoe UI Light"/>
                <w:lang w:val="es-CO"/>
              </w:rPr>
              <w:t>Embalse La Regadera</w:t>
            </w:r>
          </w:p>
        </w:tc>
        <w:tc>
          <w:tcPr>
            <w:tcW w:w="0" w:type="auto"/>
            <w:shd w:val="clear" w:color="auto" w:fill="FFFFFF"/>
            <w:tcMar>
              <w:top w:w="90" w:type="dxa"/>
              <w:left w:w="195" w:type="dxa"/>
              <w:bottom w:w="90" w:type="dxa"/>
              <w:right w:w="195" w:type="dxa"/>
            </w:tcMar>
            <w:vAlign w:val="center"/>
            <w:hideMark/>
          </w:tcPr>
          <w:p w14:paraId="0EAAF07C" w14:textId="77777777" w:rsidR="00C11DDC" w:rsidRPr="00C11DDC" w:rsidRDefault="00C11DDC" w:rsidP="001C0B0A">
            <w:pPr>
              <w:jc w:val="center"/>
              <w:rPr>
                <w:rFonts w:cs="Segoe UI Light"/>
                <w:lang w:val="es-CO"/>
              </w:rPr>
            </w:pPr>
            <w:r w:rsidRPr="00C11DDC">
              <w:rPr>
                <w:rFonts w:cs="Segoe UI Light"/>
                <w:lang w:val="es-CO"/>
              </w:rPr>
              <w:t>0.274918</w:t>
            </w:r>
          </w:p>
        </w:tc>
        <w:tc>
          <w:tcPr>
            <w:tcW w:w="0" w:type="auto"/>
            <w:shd w:val="clear" w:color="auto" w:fill="FFFFFF"/>
            <w:tcMar>
              <w:top w:w="90" w:type="dxa"/>
              <w:left w:w="195" w:type="dxa"/>
              <w:bottom w:w="90" w:type="dxa"/>
              <w:right w:w="195" w:type="dxa"/>
            </w:tcMar>
            <w:vAlign w:val="center"/>
            <w:hideMark/>
          </w:tcPr>
          <w:p w14:paraId="4ED88B08" w14:textId="77777777" w:rsidR="00C11DDC" w:rsidRPr="00C11DDC" w:rsidRDefault="00C11DDC" w:rsidP="001C0B0A">
            <w:pPr>
              <w:jc w:val="center"/>
              <w:rPr>
                <w:rFonts w:cs="Segoe UI Light"/>
                <w:lang w:val="es-CO"/>
              </w:rPr>
            </w:pPr>
            <w:r w:rsidRPr="00C11DDC">
              <w:rPr>
                <w:rFonts w:cs="Segoe UI Light"/>
                <w:lang w:val="es-CO"/>
              </w:rPr>
              <w:t>3.3</w:t>
            </w:r>
          </w:p>
        </w:tc>
        <w:tc>
          <w:tcPr>
            <w:tcW w:w="0" w:type="auto"/>
            <w:shd w:val="clear" w:color="auto" w:fill="FFFFFF"/>
            <w:tcMar>
              <w:top w:w="90" w:type="dxa"/>
              <w:left w:w="195" w:type="dxa"/>
              <w:bottom w:w="90" w:type="dxa"/>
              <w:right w:w="195" w:type="dxa"/>
            </w:tcMar>
            <w:vAlign w:val="center"/>
            <w:hideMark/>
          </w:tcPr>
          <w:p w14:paraId="645A7E68" w14:textId="77777777" w:rsidR="00C11DDC" w:rsidRPr="00C11DDC" w:rsidRDefault="00C11DDC" w:rsidP="001C0B0A">
            <w:pPr>
              <w:jc w:val="center"/>
              <w:rPr>
                <w:rFonts w:cs="Segoe UI Light"/>
                <w:lang w:val="es-CO"/>
              </w:rPr>
            </w:pPr>
            <w:r w:rsidRPr="00C11DDC">
              <w:rPr>
                <w:rFonts w:cs="Segoe UI Light"/>
                <w:lang w:val="es-CO"/>
              </w:rPr>
              <w:t>0.53</w:t>
            </w:r>
          </w:p>
        </w:tc>
      </w:tr>
      <w:tr w:rsidR="00C11DDC" w:rsidRPr="00C11DDC" w14:paraId="52B83021" w14:textId="77777777" w:rsidTr="00C11DDC">
        <w:trPr>
          <w:jc w:val="center"/>
        </w:trPr>
        <w:tc>
          <w:tcPr>
            <w:tcW w:w="0" w:type="auto"/>
            <w:shd w:val="clear" w:color="auto" w:fill="FFFFFF"/>
            <w:tcMar>
              <w:top w:w="90" w:type="dxa"/>
              <w:left w:w="195" w:type="dxa"/>
              <w:bottom w:w="90" w:type="dxa"/>
              <w:right w:w="195" w:type="dxa"/>
            </w:tcMar>
            <w:vAlign w:val="center"/>
            <w:hideMark/>
          </w:tcPr>
          <w:p w14:paraId="607C6A50" w14:textId="77777777" w:rsidR="00C11DDC" w:rsidRPr="00C11DDC" w:rsidRDefault="00C11DDC" w:rsidP="00C11DDC">
            <w:pPr>
              <w:rPr>
                <w:rFonts w:cs="Segoe UI Light"/>
                <w:lang w:val="es-CO"/>
              </w:rPr>
            </w:pPr>
            <w:r w:rsidRPr="00C11DDC">
              <w:rPr>
                <w:rFonts w:cs="Segoe UI Light"/>
                <w:lang w:val="es-CO"/>
              </w:rPr>
              <w:t>Σ</w:t>
            </w:r>
          </w:p>
        </w:tc>
        <w:tc>
          <w:tcPr>
            <w:tcW w:w="0" w:type="auto"/>
            <w:shd w:val="clear" w:color="auto" w:fill="FFFFFF"/>
            <w:tcMar>
              <w:top w:w="90" w:type="dxa"/>
              <w:left w:w="195" w:type="dxa"/>
              <w:bottom w:w="90" w:type="dxa"/>
              <w:right w:w="195" w:type="dxa"/>
            </w:tcMar>
            <w:vAlign w:val="center"/>
            <w:hideMark/>
          </w:tcPr>
          <w:p w14:paraId="20075ED3" w14:textId="77777777" w:rsidR="00C11DDC" w:rsidRPr="00C11DDC" w:rsidRDefault="00C11DDC" w:rsidP="001C0B0A">
            <w:pPr>
              <w:jc w:val="center"/>
              <w:rPr>
                <w:rFonts w:cs="Segoe UI Light"/>
                <w:lang w:val="es-CO"/>
              </w:rPr>
            </w:pPr>
            <w:r w:rsidRPr="00C11DDC">
              <w:rPr>
                <w:rFonts w:cs="Segoe UI Light"/>
                <w:lang w:val="es-CO"/>
              </w:rPr>
              <w:t>48.049589</w:t>
            </w:r>
          </w:p>
        </w:tc>
        <w:tc>
          <w:tcPr>
            <w:tcW w:w="0" w:type="auto"/>
            <w:shd w:val="clear" w:color="auto" w:fill="FFFFFF"/>
            <w:tcMar>
              <w:top w:w="90" w:type="dxa"/>
              <w:left w:w="195" w:type="dxa"/>
              <w:bottom w:w="90" w:type="dxa"/>
              <w:right w:w="195" w:type="dxa"/>
            </w:tcMar>
            <w:vAlign w:val="center"/>
            <w:hideMark/>
          </w:tcPr>
          <w:p w14:paraId="55CD7D5F" w14:textId="77777777" w:rsidR="00C11DDC" w:rsidRPr="00C11DDC" w:rsidRDefault="00C11DDC" w:rsidP="001C0B0A">
            <w:pPr>
              <w:jc w:val="center"/>
              <w:rPr>
                <w:rFonts w:cs="Segoe UI Light"/>
                <w:lang w:val="es-CO"/>
              </w:rPr>
            </w:pPr>
            <w:r w:rsidRPr="00C11DDC">
              <w:rPr>
                <w:rFonts w:cs="Segoe UI Light"/>
                <w:lang w:val="es-CO"/>
              </w:rPr>
              <w:t>981.6</w:t>
            </w:r>
          </w:p>
        </w:tc>
        <w:tc>
          <w:tcPr>
            <w:tcW w:w="0" w:type="auto"/>
            <w:shd w:val="clear" w:color="auto" w:fill="FFFFFF"/>
            <w:tcMar>
              <w:top w:w="90" w:type="dxa"/>
              <w:left w:w="195" w:type="dxa"/>
              <w:bottom w:w="90" w:type="dxa"/>
              <w:right w:w="195" w:type="dxa"/>
            </w:tcMar>
            <w:vAlign w:val="center"/>
            <w:hideMark/>
          </w:tcPr>
          <w:p w14:paraId="474F929B" w14:textId="77777777" w:rsidR="00C11DDC" w:rsidRPr="00C11DDC" w:rsidRDefault="00C11DDC" w:rsidP="001C0B0A">
            <w:pPr>
              <w:jc w:val="center"/>
              <w:rPr>
                <w:rFonts w:cs="Segoe UI Light"/>
                <w:lang w:val="es-CO"/>
              </w:rPr>
            </w:pPr>
            <w:r w:rsidRPr="00C11DDC">
              <w:rPr>
                <w:rFonts w:cs="Segoe UI Light"/>
                <w:lang w:val="es-CO"/>
              </w:rPr>
              <w:t>10.7</w:t>
            </w:r>
          </w:p>
        </w:tc>
      </w:tr>
    </w:tbl>
    <w:p w14:paraId="1DAC967E" w14:textId="25A75BE0" w:rsidR="00C11DDC" w:rsidRDefault="00A74341" w:rsidP="00BB30B5">
      <w:pPr>
        <w:jc w:val="center"/>
        <w:rPr>
          <w:sz w:val="18"/>
          <w:szCs w:val="18"/>
          <w:lang w:val="es-CO"/>
        </w:rPr>
      </w:pPr>
      <w:r w:rsidRPr="00662C26">
        <w:rPr>
          <w:sz w:val="18"/>
          <w:szCs w:val="18"/>
          <w:lang w:val="es-CO"/>
        </w:rPr>
        <w:t xml:space="preserve">Fuente: </w:t>
      </w:r>
      <w:r w:rsidRPr="00662C26">
        <w:rPr>
          <w:sz w:val="18"/>
          <w:szCs w:val="18"/>
          <w:lang w:val="es-CO"/>
        </w:rPr>
        <w:t>Centro de Estudios Hidráulicos. Escuela Colombiana de Ingeniería Julio Garavito.</w:t>
      </w:r>
      <w:r w:rsidR="00BB30B5">
        <w:rPr>
          <w:sz w:val="18"/>
          <w:szCs w:val="18"/>
          <w:lang w:val="es-CO"/>
        </w:rPr>
        <w:t xml:space="preserve"> </w:t>
      </w:r>
      <w:r w:rsidR="00BB30B5" w:rsidRPr="00BB30B5">
        <w:rPr>
          <w:sz w:val="18"/>
          <w:szCs w:val="18"/>
          <w:lang w:val="es-CO"/>
        </w:rPr>
        <w:t>Los valores indicados en la tabla han sido recopilados de diferentes fuentes de información y están sujetos a futuras actualizaciones, cuando se disponga de la información topo-batimétrica de cada uno de estos cuerpos de agua.</w:t>
      </w:r>
      <w:r w:rsidR="008B594D">
        <w:rPr>
          <w:sz w:val="18"/>
          <w:szCs w:val="18"/>
          <w:lang w:val="es-CO"/>
        </w:rPr>
        <w:t xml:space="preserve"> </w:t>
      </w:r>
      <w:r w:rsidR="008B594D" w:rsidRPr="008B594D">
        <w:rPr>
          <w:sz w:val="18"/>
          <w:szCs w:val="18"/>
          <w:lang w:val="es-CO"/>
        </w:rPr>
        <w:t xml:space="preserve">El área superficial de cada cuerpo ha sido calculada a partir del área planar, utilizando el </w:t>
      </w:r>
      <w:r w:rsidR="008B594D">
        <w:rPr>
          <w:sz w:val="18"/>
          <w:szCs w:val="18"/>
          <w:lang w:val="es-CO"/>
        </w:rPr>
        <w:t xml:space="preserve">sistema de proyección de coordenadas Magna Origen único Nacional (EPSG </w:t>
      </w:r>
      <w:r w:rsidR="008B594D" w:rsidRPr="008B594D">
        <w:rPr>
          <w:sz w:val="18"/>
          <w:szCs w:val="18"/>
          <w:lang w:val="es-CO"/>
        </w:rPr>
        <w:t>9377</w:t>
      </w:r>
      <w:r w:rsidR="008B594D">
        <w:rPr>
          <w:sz w:val="18"/>
          <w:szCs w:val="18"/>
          <w:lang w:val="es-CO"/>
        </w:rPr>
        <w:t>)</w:t>
      </w:r>
      <w:r w:rsidR="008B594D" w:rsidRPr="008B594D">
        <w:rPr>
          <w:sz w:val="18"/>
          <w:szCs w:val="18"/>
          <w:lang w:val="es-CO"/>
        </w:rPr>
        <w:t>.</w:t>
      </w:r>
      <w:r w:rsidR="00876409">
        <w:rPr>
          <w:sz w:val="18"/>
          <w:szCs w:val="18"/>
          <w:lang w:val="es-CO"/>
        </w:rPr>
        <w:t xml:space="preserve"> </w:t>
      </w:r>
      <w:r w:rsidR="00876409" w:rsidRPr="00876409">
        <w:rPr>
          <w:sz w:val="18"/>
          <w:szCs w:val="18"/>
          <w:lang w:val="es-CO"/>
        </w:rPr>
        <w:t>El flujo medio de 0.53 m³/s definido en el Embalse La Regadera, corresponde a la resta de 1.2 m³/s descargados en este cuerpo de agua, menos el valor definido en el Embalse Chisacá.</w:t>
      </w:r>
    </w:p>
    <w:p w14:paraId="7032A7CC" w14:textId="77777777" w:rsidR="00BB30B5" w:rsidRDefault="00BB30B5" w:rsidP="00CB0E59">
      <w:pPr>
        <w:rPr>
          <w:lang w:val="es-CO"/>
        </w:rPr>
      </w:pPr>
    </w:p>
    <w:p w14:paraId="3B738DD9" w14:textId="20A3C619" w:rsidR="00CD3F49" w:rsidRDefault="00CD3F49" w:rsidP="00CD3F49">
      <w:pPr>
        <w:pStyle w:val="Caption"/>
        <w:rPr>
          <w:lang w:val="es-CO"/>
        </w:rPr>
      </w:pPr>
      <w:r>
        <w:t xml:space="preserve">Figura </w:t>
      </w:r>
      <w:r>
        <w:fldChar w:fldCharType="begin"/>
      </w:r>
      <w:r>
        <w:instrText xml:space="preserve"> SEQ Figura \* ARABIC </w:instrText>
      </w:r>
      <w:r>
        <w:fldChar w:fldCharType="separate"/>
      </w:r>
      <w:r>
        <w:rPr>
          <w:noProof/>
        </w:rPr>
        <w:t>1</w:t>
      </w:r>
      <w:r>
        <w:fldChar w:fldCharType="end"/>
      </w:r>
      <w:r>
        <w:t xml:space="preserve">. </w:t>
      </w:r>
      <w:r>
        <w:t>Embalses zonas altas en cuenca del Río Bogotá</w:t>
      </w:r>
    </w:p>
    <w:p w14:paraId="6863A131" w14:textId="0443C787" w:rsidR="00C11DDC" w:rsidRDefault="009D7510" w:rsidP="00CD3F49">
      <w:pPr>
        <w:jc w:val="center"/>
        <w:rPr>
          <w:lang w:val="es-CO"/>
        </w:rPr>
      </w:pPr>
      <w:r>
        <w:rPr>
          <w:noProof/>
        </w:rPr>
        <w:drawing>
          <wp:inline distT="0" distB="0" distL="0" distR="0" wp14:anchorId="45FDB108" wp14:editId="01FFF170">
            <wp:extent cx="5760000" cy="4510614"/>
            <wp:effectExtent l="0" t="0" r="0" b="4445"/>
            <wp:docPr id="566522362" name="Picture 2" descr="R.S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I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4510614"/>
                    </a:xfrm>
                    <a:prstGeom prst="rect">
                      <a:avLst/>
                    </a:prstGeom>
                    <a:noFill/>
                    <a:ln>
                      <a:noFill/>
                    </a:ln>
                  </pic:spPr>
                </pic:pic>
              </a:graphicData>
            </a:graphic>
          </wp:inline>
        </w:drawing>
      </w:r>
    </w:p>
    <w:p w14:paraId="236BFB46" w14:textId="77777777" w:rsidR="00CD3F49" w:rsidRPr="00662C26" w:rsidRDefault="00CD3F49" w:rsidP="00CD3F49">
      <w:pPr>
        <w:jc w:val="center"/>
        <w:rPr>
          <w:sz w:val="18"/>
          <w:szCs w:val="18"/>
          <w:lang w:val="es-CO"/>
        </w:rPr>
      </w:pPr>
      <w:r w:rsidRPr="00662C26">
        <w:rPr>
          <w:sz w:val="18"/>
          <w:szCs w:val="18"/>
          <w:lang w:val="es-CO"/>
        </w:rPr>
        <w:t>Fuente: Centro de Estudios Hidráulicos. Escuela Colombiana de Ingeniería Julio Garavito.</w:t>
      </w:r>
    </w:p>
    <w:p w14:paraId="37FA967D" w14:textId="77777777" w:rsidR="00CD3F49" w:rsidRDefault="00CD3F49" w:rsidP="00CB0E59">
      <w:pPr>
        <w:rPr>
          <w:lang w:val="es-CO"/>
        </w:rPr>
      </w:pPr>
    </w:p>
    <w:p w14:paraId="18E5210E" w14:textId="77777777" w:rsidR="00C11DDC" w:rsidRDefault="00C11DDC" w:rsidP="00CB0E59">
      <w:pPr>
        <w:rPr>
          <w:lang w:val="es-CO"/>
        </w:rPr>
      </w:pPr>
    </w:p>
    <w:p w14:paraId="24A46D37" w14:textId="77777777" w:rsidR="00BB30B5" w:rsidRDefault="00BB30B5" w:rsidP="00BB30B5">
      <w:pPr>
        <w:rPr>
          <w:lang w:val="es-CO"/>
        </w:rPr>
      </w:pPr>
      <w:r w:rsidRPr="00BB30B5">
        <w:rPr>
          <w:lang w:val="es-CO"/>
        </w:rPr>
        <w:t>Por su localización geográfica en llanura, en esta investigación no se consideran los Embalses de Aposentos, Muña y humedales de Bogotá como elementos generadores de riesgo, razón por la cual, no se incluyen en la modelación de descarga súbita y son solo utilizados como cuerpos de amortiguación de crecientes.</w:t>
      </w:r>
    </w:p>
    <w:p w14:paraId="6CD0784D" w14:textId="77777777" w:rsidR="00BB30B5" w:rsidRPr="00BB30B5" w:rsidRDefault="00BB30B5" w:rsidP="00BB30B5">
      <w:pPr>
        <w:rPr>
          <w:lang w:val="es-CO"/>
        </w:rPr>
      </w:pPr>
    </w:p>
    <w:p w14:paraId="52FEAE32" w14:textId="72EEC1A6" w:rsidR="00BB30B5" w:rsidRDefault="00BB30B5" w:rsidP="00BB30B5">
      <w:pPr>
        <w:rPr>
          <w:lang w:val="es-CO"/>
        </w:rPr>
      </w:pPr>
      <w:r w:rsidRPr="00BB30B5">
        <w:rPr>
          <w:lang w:val="es-CO"/>
        </w:rPr>
        <w:t>En el embalse seco de Cantarrana, no se han inclu</w:t>
      </w:r>
      <w:r>
        <w:rPr>
          <w:lang w:val="es-CO"/>
        </w:rPr>
        <w:t>i</w:t>
      </w:r>
      <w:r w:rsidRPr="00BB30B5">
        <w:rPr>
          <w:lang w:val="es-CO"/>
        </w:rPr>
        <w:t>do descargas súbitas directas; lo anterior debido a que es utilizado solo para atenuación de las crecientes provenientes de la parte alta del Río Tunjuelo y desde los embalses Chisacá y La Regadera, los cuales sí incluyen hidrogramas de descarga.</w:t>
      </w:r>
    </w:p>
    <w:p w14:paraId="10F1C89C" w14:textId="7D83B047" w:rsidR="00BB30B5" w:rsidRPr="00BB30B5" w:rsidRDefault="00BB30B5" w:rsidP="00BB30B5">
      <w:pPr>
        <w:rPr>
          <w:lang w:val="es-CO"/>
        </w:rPr>
      </w:pPr>
    </w:p>
    <w:p w14:paraId="24FCF15C" w14:textId="77777777" w:rsidR="00BB30B5" w:rsidRDefault="00BB30B5" w:rsidP="00CB0E59">
      <w:pPr>
        <w:rPr>
          <w:lang w:val="es-CO"/>
        </w:rPr>
      </w:pPr>
    </w:p>
    <w:p w14:paraId="75E89CA4" w14:textId="77777777" w:rsidR="0069235E" w:rsidRDefault="0069235E" w:rsidP="00CB0E59">
      <w:pPr>
        <w:rPr>
          <w:lang w:val="es-CO"/>
        </w:rPr>
      </w:pPr>
    </w:p>
    <w:p w14:paraId="3CF07EBC" w14:textId="77777777" w:rsidR="0069235E" w:rsidRDefault="0069235E" w:rsidP="00CB0E59">
      <w:pPr>
        <w:rPr>
          <w:lang w:val="es-CO"/>
        </w:rPr>
      </w:pPr>
    </w:p>
    <w:p w14:paraId="2F1BE77F" w14:textId="598A1538" w:rsidR="00C71E8E" w:rsidRPr="00533735" w:rsidRDefault="0086618A" w:rsidP="00533735">
      <w:pPr>
        <w:pStyle w:val="Heading1"/>
      </w:pPr>
      <w:bookmarkStart w:id="1" w:name="_Toc174437315"/>
      <w:r>
        <w:t>2</w:t>
      </w:r>
      <w:r w:rsidR="00533735" w:rsidRPr="00533735">
        <w:t xml:space="preserve">. </w:t>
      </w:r>
      <w:r w:rsidR="002E05DF" w:rsidRPr="00533735">
        <w:t>Modelo digital de elevación híbrido – DEM</w:t>
      </w:r>
      <w:bookmarkEnd w:id="1"/>
    </w:p>
    <w:p w14:paraId="1E1243CA" w14:textId="77777777" w:rsidR="002E05DF" w:rsidRDefault="002E05DF" w:rsidP="002E05DF">
      <w:pPr>
        <w:rPr>
          <w:lang w:val="es-CO"/>
        </w:rPr>
      </w:pPr>
    </w:p>
    <w:p w14:paraId="74882D5F" w14:textId="77777777" w:rsidR="006B486A" w:rsidRDefault="006B486A" w:rsidP="002E05DF">
      <w:pPr>
        <w:rPr>
          <w:lang w:val="es-CO"/>
        </w:rPr>
      </w:pPr>
    </w:p>
    <w:p w14:paraId="6485B517" w14:textId="77777777" w:rsidR="002E05DF" w:rsidRDefault="002E05DF" w:rsidP="002E05DF">
      <w:pPr>
        <w:rPr>
          <w:lang w:val="es-CO"/>
        </w:rPr>
      </w:pPr>
    </w:p>
    <w:p w14:paraId="6034735C" w14:textId="77777777" w:rsidR="00C53947" w:rsidRDefault="00C53947" w:rsidP="002E05DF">
      <w:pPr>
        <w:rPr>
          <w:lang w:val="es-CO"/>
        </w:rPr>
      </w:pPr>
    </w:p>
    <w:p w14:paraId="5D3297C9" w14:textId="77777777" w:rsidR="002E05DF" w:rsidRDefault="002E05DF" w:rsidP="002E05DF">
      <w:pPr>
        <w:rPr>
          <w:lang w:val="es-CO"/>
        </w:rPr>
      </w:pPr>
    </w:p>
    <w:p w14:paraId="3B75CE7B" w14:textId="77777777" w:rsidR="00AE60A8" w:rsidRDefault="00AE60A8" w:rsidP="002E05DF">
      <w:pPr>
        <w:rPr>
          <w:lang w:val="es-CO"/>
        </w:rPr>
      </w:pPr>
    </w:p>
    <w:p w14:paraId="76079DBC" w14:textId="77777777" w:rsidR="00AE60A8" w:rsidRDefault="00AE60A8" w:rsidP="002E05DF">
      <w:pPr>
        <w:rPr>
          <w:lang w:val="es-CO"/>
        </w:rPr>
      </w:pPr>
    </w:p>
    <w:p w14:paraId="02A2EB49" w14:textId="77777777" w:rsidR="00AE60A8" w:rsidRDefault="00AE60A8" w:rsidP="002E05DF">
      <w:pPr>
        <w:rPr>
          <w:lang w:val="es-CO"/>
        </w:rPr>
      </w:pPr>
    </w:p>
    <w:p w14:paraId="01386AD5" w14:textId="06745703" w:rsidR="00AE60A8" w:rsidRPr="00533735" w:rsidRDefault="0086618A" w:rsidP="00533735">
      <w:pPr>
        <w:pStyle w:val="Heading1"/>
      </w:pPr>
      <w:bookmarkStart w:id="2" w:name="_Toc174437316"/>
      <w:r>
        <w:t>3</w:t>
      </w:r>
      <w:r w:rsidR="00533735" w:rsidRPr="00533735">
        <w:t xml:space="preserve">. </w:t>
      </w:r>
      <w:r w:rsidR="00AE60A8" w:rsidRPr="00533735">
        <w:t>R</w:t>
      </w:r>
      <w:r w:rsidR="00AE60A8" w:rsidRPr="00533735">
        <w:t>ed de drenaje urbana y rural</w:t>
      </w:r>
      <w:bookmarkEnd w:id="2"/>
    </w:p>
    <w:p w14:paraId="6C670C2C" w14:textId="77777777" w:rsidR="00AE60A8" w:rsidRDefault="00AE60A8" w:rsidP="00AE60A8">
      <w:pPr>
        <w:rPr>
          <w:lang w:val="es-CO"/>
        </w:rPr>
      </w:pPr>
    </w:p>
    <w:p w14:paraId="484AE6ED" w14:textId="77777777" w:rsidR="00AE60A8" w:rsidRDefault="00AE60A8" w:rsidP="00AE60A8">
      <w:pPr>
        <w:rPr>
          <w:lang w:val="es-CO"/>
        </w:rPr>
      </w:pPr>
    </w:p>
    <w:p w14:paraId="7C89E989" w14:textId="77777777" w:rsidR="00AE60A8" w:rsidRDefault="00AE60A8" w:rsidP="00AE60A8">
      <w:pPr>
        <w:rPr>
          <w:lang w:val="es-CO"/>
        </w:rPr>
      </w:pPr>
    </w:p>
    <w:p w14:paraId="51D12BFF" w14:textId="77777777" w:rsidR="00AE60A8" w:rsidRDefault="00AE60A8" w:rsidP="00AE60A8">
      <w:pPr>
        <w:rPr>
          <w:lang w:val="es-CO"/>
        </w:rPr>
      </w:pPr>
    </w:p>
    <w:p w14:paraId="41078F80" w14:textId="77777777" w:rsidR="00AE60A8" w:rsidRDefault="00AE60A8" w:rsidP="00AE60A8">
      <w:pPr>
        <w:rPr>
          <w:lang w:val="es-CO"/>
        </w:rPr>
      </w:pPr>
    </w:p>
    <w:p w14:paraId="0B8EA8DC" w14:textId="77777777" w:rsidR="00AE60A8" w:rsidRDefault="00AE60A8" w:rsidP="00AE60A8">
      <w:pPr>
        <w:rPr>
          <w:lang w:val="es-CO"/>
        </w:rPr>
      </w:pPr>
    </w:p>
    <w:p w14:paraId="49D472F5" w14:textId="77777777" w:rsidR="00AE60A8" w:rsidRPr="002E05DF" w:rsidRDefault="00AE60A8" w:rsidP="00AE60A8">
      <w:pPr>
        <w:rPr>
          <w:lang w:val="es-CO"/>
        </w:rPr>
      </w:pPr>
    </w:p>
    <w:p w14:paraId="764B046E" w14:textId="41FDFF64" w:rsidR="00AE60A8" w:rsidRPr="002E05DF" w:rsidRDefault="0086618A" w:rsidP="00533735">
      <w:pPr>
        <w:pStyle w:val="Heading1"/>
      </w:pPr>
      <w:bookmarkStart w:id="3" w:name="_Toc174437317"/>
      <w:r>
        <w:t>4</w:t>
      </w:r>
      <w:r w:rsidR="00533735">
        <w:t xml:space="preserve">. </w:t>
      </w:r>
      <w:r w:rsidR="00AE60A8">
        <w:t>I</w:t>
      </w:r>
      <w:r w:rsidR="00AE60A8" w:rsidRPr="00AE60A8">
        <w:t>ntersecciones o pasos de vía con canales y drenajes</w:t>
      </w:r>
      <w:bookmarkEnd w:id="3"/>
    </w:p>
    <w:p w14:paraId="36F5F196" w14:textId="77777777" w:rsidR="00AE60A8" w:rsidRDefault="00AE60A8" w:rsidP="00AE60A8">
      <w:pPr>
        <w:rPr>
          <w:lang w:val="es-CO"/>
        </w:rPr>
      </w:pPr>
    </w:p>
    <w:p w14:paraId="1441EAA0" w14:textId="77777777" w:rsidR="00AE60A8" w:rsidRDefault="00AE60A8" w:rsidP="00AE60A8">
      <w:pPr>
        <w:rPr>
          <w:lang w:val="es-CO"/>
        </w:rPr>
      </w:pPr>
    </w:p>
    <w:p w14:paraId="7E028E87" w14:textId="77777777" w:rsidR="00AE60A8" w:rsidRDefault="00AE60A8" w:rsidP="00AE60A8">
      <w:pPr>
        <w:rPr>
          <w:lang w:val="es-CO"/>
        </w:rPr>
      </w:pPr>
    </w:p>
    <w:p w14:paraId="279A4877" w14:textId="77777777" w:rsidR="00AE60A8" w:rsidRDefault="00AE60A8" w:rsidP="00AE60A8">
      <w:pPr>
        <w:rPr>
          <w:lang w:val="es-CO"/>
        </w:rPr>
      </w:pPr>
    </w:p>
    <w:p w14:paraId="3151017D" w14:textId="77777777" w:rsidR="00AE60A8" w:rsidRDefault="00AE60A8" w:rsidP="00AE60A8">
      <w:pPr>
        <w:rPr>
          <w:lang w:val="es-CO"/>
        </w:rPr>
      </w:pPr>
    </w:p>
    <w:p w14:paraId="45BB9191" w14:textId="77777777" w:rsidR="00AE60A8" w:rsidRPr="002E05DF" w:rsidRDefault="00AE60A8" w:rsidP="00AE60A8">
      <w:pPr>
        <w:rPr>
          <w:lang w:val="es-CO"/>
        </w:rPr>
      </w:pPr>
    </w:p>
    <w:p w14:paraId="47CC420A" w14:textId="2B036B0C" w:rsidR="00AE60A8" w:rsidRPr="002E05DF" w:rsidRDefault="0086618A" w:rsidP="00533735">
      <w:pPr>
        <w:pStyle w:val="Heading1"/>
      </w:pPr>
      <w:bookmarkStart w:id="4" w:name="_Toc174437318"/>
      <w:r>
        <w:t>5</w:t>
      </w:r>
      <w:r w:rsidR="00533735">
        <w:t xml:space="preserve">. </w:t>
      </w:r>
      <w:r w:rsidR="00AE60A8">
        <w:t>M</w:t>
      </w:r>
      <w:r w:rsidR="00AE60A8" w:rsidRPr="00AE60A8">
        <w:t xml:space="preserve">apa de suelos </w:t>
      </w:r>
      <w:r w:rsidR="00AE60A8">
        <w:t>y</w:t>
      </w:r>
      <w:r w:rsidR="00AE60A8" w:rsidRPr="00AE60A8">
        <w:t xml:space="preserve"> grupos hidrológicos</w:t>
      </w:r>
      <w:bookmarkEnd w:id="4"/>
    </w:p>
    <w:p w14:paraId="020E55B9" w14:textId="77777777" w:rsidR="00AE60A8" w:rsidRDefault="00AE60A8" w:rsidP="00AE60A8">
      <w:pPr>
        <w:rPr>
          <w:lang w:val="es-CO"/>
        </w:rPr>
      </w:pPr>
    </w:p>
    <w:p w14:paraId="7AFB56BF" w14:textId="77777777" w:rsidR="00AE60A8" w:rsidRDefault="00AE60A8" w:rsidP="00AE60A8">
      <w:pPr>
        <w:rPr>
          <w:lang w:val="es-CO"/>
        </w:rPr>
      </w:pPr>
    </w:p>
    <w:p w14:paraId="173BD49A" w14:textId="77777777" w:rsidR="00AE60A8" w:rsidRDefault="00AE60A8" w:rsidP="00AE60A8">
      <w:pPr>
        <w:rPr>
          <w:lang w:val="es-CO"/>
        </w:rPr>
      </w:pPr>
    </w:p>
    <w:p w14:paraId="6D57E20C" w14:textId="77777777" w:rsidR="00AE60A8" w:rsidRDefault="00AE60A8" w:rsidP="00AE60A8">
      <w:pPr>
        <w:rPr>
          <w:lang w:val="es-CO"/>
        </w:rPr>
      </w:pPr>
    </w:p>
    <w:p w14:paraId="2DDB31F2" w14:textId="77777777" w:rsidR="00AE60A8" w:rsidRDefault="00AE60A8" w:rsidP="00AE60A8">
      <w:pPr>
        <w:rPr>
          <w:lang w:val="es-CO"/>
        </w:rPr>
      </w:pPr>
    </w:p>
    <w:p w14:paraId="4D17E775" w14:textId="77777777" w:rsidR="00AE60A8" w:rsidRPr="002E05DF" w:rsidRDefault="00AE60A8" w:rsidP="00AE60A8">
      <w:pPr>
        <w:rPr>
          <w:lang w:val="es-CO"/>
        </w:rPr>
      </w:pPr>
    </w:p>
    <w:p w14:paraId="2917457A" w14:textId="3A37C40A" w:rsidR="00AE60A8" w:rsidRPr="002E05DF" w:rsidRDefault="0086618A" w:rsidP="00533735">
      <w:pPr>
        <w:pStyle w:val="Heading1"/>
      </w:pPr>
      <w:bookmarkStart w:id="5" w:name="_Toc174437319"/>
      <w:r>
        <w:t>6</w:t>
      </w:r>
      <w:r w:rsidR="00533735">
        <w:t xml:space="preserve">. </w:t>
      </w:r>
      <w:r w:rsidR="00AE60A8">
        <w:t>M</w:t>
      </w:r>
      <w:r w:rsidR="00AE60A8" w:rsidRPr="00AE60A8">
        <w:t xml:space="preserve">apa de usos del suelo </w:t>
      </w:r>
      <w:r w:rsidR="00AE60A8">
        <w:t>y</w:t>
      </w:r>
      <w:r w:rsidR="00AE60A8" w:rsidRPr="00AE60A8">
        <w:t xml:space="preserve"> rugosidad</w:t>
      </w:r>
      <w:r w:rsidR="00AE60A8">
        <w:t>es</w:t>
      </w:r>
      <w:bookmarkEnd w:id="5"/>
    </w:p>
    <w:p w14:paraId="7CD12837" w14:textId="77777777" w:rsidR="00AE60A8" w:rsidRDefault="00AE60A8" w:rsidP="00AE60A8">
      <w:pPr>
        <w:rPr>
          <w:lang w:val="es-CO"/>
        </w:rPr>
      </w:pPr>
    </w:p>
    <w:p w14:paraId="7F00D072" w14:textId="77777777" w:rsidR="00AE60A8" w:rsidRDefault="00AE60A8" w:rsidP="00AE60A8">
      <w:pPr>
        <w:rPr>
          <w:lang w:val="es-CO"/>
        </w:rPr>
      </w:pPr>
    </w:p>
    <w:p w14:paraId="5D499907" w14:textId="77777777" w:rsidR="00AE60A8" w:rsidRDefault="00AE60A8" w:rsidP="00AE60A8">
      <w:pPr>
        <w:rPr>
          <w:lang w:val="es-CO"/>
        </w:rPr>
      </w:pPr>
    </w:p>
    <w:p w14:paraId="6B8085DF" w14:textId="77777777" w:rsidR="00AE60A8" w:rsidRDefault="00AE60A8" w:rsidP="00AE60A8">
      <w:pPr>
        <w:rPr>
          <w:lang w:val="es-CO"/>
        </w:rPr>
      </w:pPr>
    </w:p>
    <w:p w14:paraId="3C9C9E2B" w14:textId="77777777" w:rsidR="00AE60A8" w:rsidRDefault="00AE60A8" w:rsidP="00AE60A8">
      <w:pPr>
        <w:rPr>
          <w:lang w:val="es-CO"/>
        </w:rPr>
      </w:pPr>
    </w:p>
    <w:p w14:paraId="2F1BA7A8" w14:textId="2DB4D061" w:rsidR="00AE60A8" w:rsidRPr="002E05DF" w:rsidRDefault="0086618A" w:rsidP="00533735">
      <w:pPr>
        <w:pStyle w:val="Heading1"/>
      </w:pPr>
      <w:bookmarkStart w:id="6" w:name="_Toc174437320"/>
      <w:r>
        <w:t>7</w:t>
      </w:r>
      <w:r w:rsidR="00533735">
        <w:t xml:space="preserve">. </w:t>
      </w:r>
      <w:r w:rsidR="00AE60A8">
        <w:t>S</w:t>
      </w:r>
      <w:r w:rsidR="00AE60A8" w:rsidRPr="00AE60A8">
        <w:t xml:space="preserve">imulación </w:t>
      </w:r>
      <w:r w:rsidR="00AE60A8">
        <w:t xml:space="preserve">hidráulica </w:t>
      </w:r>
      <w:r w:rsidR="00AE60A8" w:rsidRPr="00AE60A8">
        <w:t>bidimensional por colapso simultáneo de embalse</w:t>
      </w:r>
      <w:r w:rsidR="00AE60A8">
        <w:t>s</w:t>
      </w:r>
      <w:bookmarkEnd w:id="6"/>
    </w:p>
    <w:p w14:paraId="52FBA4D5" w14:textId="77777777" w:rsidR="00AE60A8" w:rsidRDefault="00AE60A8" w:rsidP="00AE60A8">
      <w:pPr>
        <w:rPr>
          <w:lang w:val="es-CO"/>
        </w:rPr>
      </w:pPr>
    </w:p>
    <w:p w14:paraId="1AEF6030" w14:textId="77777777" w:rsidR="00AE60A8" w:rsidRDefault="00AE60A8" w:rsidP="00AE60A8">
      <w:pPr>
        <w:rPr>
          <w:lang w:val="es-CO"/>
        </w:rPr>
      </w:pPr>
    </w:p>
    <w:p w14:paraId="6C49DEFC" w14:textId="77777777" w:rsidR="00AE60A8" w:rsidRDefault="00AE60A8" w:rsidP="00AE60A8">
      <w:pPr>
        <w:rPr>
          <w:lang w:val="es-CO"/>
        </w:rPr>
      </w:pPr>
    </w:p>
    <w:p w14:paraId="1172D7C7" w14:textId="77777777" w:rsidR="00AE60A8" w:rsidRDefault="00AE60A8" w:rsidP="00AE60A8">
      <w:pPr>
        <w:rPr>
          <w:lang w:val="es-CO"/>
        </w:rPr>
      </w:pPr>
    </w:p>
    <w:p w14:paraId="32E788DE" w14:textId="77777777" w:rsidR="00AE60A8" w:rsidRDefault="00AE60A8" w:rsidP="00AE60A8">
      <w:pPr>
        <w:rPr>
          <w:lang w:val="es-CO"/>
        </w:rPr>
      </w:pPr>
    </w:p>
    <w:p w14:paraId="777A7FAA" w14:textId="15D47116" w:rsidR="00AE60A8" w:rsidRPr="002E05DF" w:rsidRDefault="0086618A" w:rsidP="00533735">
      <w:pPr>
        <w:pStyle w:val="Heading1"/>
      </w:pPr>
      <w:bookmarkStart w:id="7" w:name="_Toc174437321"/>
      <w:r>
        <w:t>8</w:t>
      </w:r>
      <w:r w:rsidR="00533735">
        <w:t xml:space="preserve">. </w:t>
      </w:r>
      <w:r w:rsidR="00AE60A8">
        <w:t>Análisis de resultados</w:t>
      </w:r>
      <w:bookmarkEnd w:id="7"/>
    </w:p>
    <w:p w14:paraId="3180A6DA" w14:textId="77777777" w:rsidR="00AE60A8" w:rsidRDefault="00AE60A8" w:rsidP="00AE60A8">
      <w:pPr>
        <w:rPr>
          <w:lang w:val="es-CO"/>
        </w:rPr>
      </w:pPr>
    </w:p>
    <w:p w14:paraId="2F8DCA0B" w14:textId="77777777" w:rsidR="00AE60A8" w:rsidRDefault="00AE60A8" w:rsidP="00AE60A8">
      <w:pPr>
        <w:rPr>
          <w:lang w:val="es-CO"/>
        </w:rPr>
      </w:pPr>
    </w:p>
    <w:p w14:paraId="01A2387A" w14:textId="77777777" w:rsidR="005E5CB7" w:rsidRDefault="005E5CB7" w:rsidP="00AE60A8">
      <w:pPr>
        <w:rPr>
          <w:lang w:val="es-CO"/>
        </w:rPr>
      </w:pPr>
    </w:p>
    <w:p w14:paraId="6216EE46" w14:textId="77777777" w:rsidR="005E5CB7" w:rsidRDefault="005E5CB7" w:rsidP="00AE60A8">
      <w:pPr>
        <w:rPr>
          <w:lang w:val="es-CO"/>
        </w:rPr>
      </w:pPr>
    </w:p>
    <w:p w14:paraId="6D8CE175" w14:textId="77777777" w:rsidR="00AE60A8" w:rsidRDefault="00AE60A8" w:rsidP="00AE60A8">
      <w:pPr>
        <w:rPr>
          <w:lang w:val="es-CO"/>
        </w:rPr>
      </w:pPr>
    </w:p>
    <w:p w14:paraId="6B9CD8F9" w14:textId="77777777" w:rsidR="00AE60A8" w:rsidRDefault="00AE60A8" w:rsidP="00AE60A8">
      <w:pPr>
        <w:rPr>
          <w:lang w:val="es-CO"/>
        </w:rPr>
      </w:pPr>
    </w:p>
    <w:p w14:paraId="7B3CAFA1" w14:textId="1BB435BD" w:rsidR="00AE60A8" w:rsidRPr="002E05DF" w:rsidRDefault="0086618A" w:rsidP="00533735">
      <w:pPr>
        <w:pStyle w:val="Heading1"/>
      </w:pPr>
      <w:bookmarkStart w:id="8" w:name="_Toc174437322"/>
      <w:r>
        <w:t>9</w:t>
      </w:r>
      <w:r w:rsidR="00533735">
        <w:t xml:space="preserve">. </w:t>
      </w:r>
      <w:r w:rsidR="00AE60A8">
        <w:t>Conclusiones</w:t>
      </w:r>
      <w:bookmarkEnd w:id="8"/>
    </w:p>
    <w:p w14:paraId="622AB856" w14:textId="77777777" w:rsidR="00AE60A8" w:rsidRDefault="00AE60A8" w:rsidP="00AE60A8">
      <w:pPr>
        <w:rPr>
          <w:lang w:val="es-CO"/>
        </w:rPr>
      </w:pPr>
    </w:p>
    <w:p w14:paraId="1BEE9708" w14:textId="77777777" w:rsidR="00AE60A8" w:rsidRDefault="00AE60A8" w:rsidP="00AE60A8">
      <w:pPr>
        <w:rPr>
          <w:lang w:val="es-CO"/>
        </w:rPr>
      </w:pPr>
    </w:p>
    <w:p w14:paraId="307C7D81" w14:textId="77777777" w:rsidR="00AE60A8" w:rsidRDefault="00AE60A8" w:rsidP="00AE60A8">
      <w:pPr>
        <w:rPr>
          <w:lang w:val="es-CO"/>
        </w:rPr>
      </w:pPr>
    </w:p>
    <w:p w14:paraId="366EDCB4" w14:textId="77777777" w:rsidR="00AE60A8" w:rsidRDefault="00AE60A8" w:rsidP="00AE60A8">
      <w:pPr>
        <w:rPr>
          <w:lang w:val="es-CO"/>
        </w:rPr>
      </w:pPr>
    </w:p>
    <w:p w14:paraId="5615AA79" w14:textId="77777777" w:rsidR="00AE60A8" w:rsidRDefault="00AE60A8" w:rsidP="00AE60A8">
      <w:pPr>
        <w:rPr>
          <w:lang w:val="es-CO"/>
        </w:rPr>
      </w:pPr>
    </w:p>
    <w:p w14:paraId="1839CFEE" w14:textId="77777777" w:rsidR="00AE60A8" w:rsidRDefault="00AE60A8" w:rsidP="00AE60A8">
      <w:pPr>
        <w:rPr>
          <w:lang w:val="es-CO"/>
        </w:rPr>
      </w:pPr>
    </w:p>
    <w:p w14:paraId="491CB1BE" w14:textId="02B4CD77" w:rsidR="00AE60A8" w:rsidRPr="002E05DF" w:rsidRDefault="0086618A" w:rsidP="00533735">
      <w:pPr>
        <w:pStyle w:val="Heading1"/>
      </w:pPr>
      <w:bookmarkStart w:id="9" w:name="_Toc174437323"/>
      <w:r>
        <w:t>10</w:t>
      </w:r>
      <w:r w:rsidR="00533735">
        <w:t xml:space="preserve">. </w:t>
      </w:r>
      <w:r w:rsidR="00AE60A8">
        <w:t>Referencias</w:t>
      </w:r>
      <w:bookmarkEnd w:id="9"/>
    </w:p>
    <w:p w14:paraId="6CDB9419" w14:textId="77777777" w:rsidR="00AE60A8" w:rsidRDefault="00AE60A8" w:rsidP="00AE60A8">
      <w:pPr>
        <w:rPr>
          <w:lang w:val="es-CO"/>
        </w:rPr>
      </w:pPr>
    </w:p>
    <w:p w14:paraId="3ECD6743" w14:textId="77777777" w:rsidR="00AE60A8" w:rsidRDefault="00AE60A8" w:rsidP="00AE60A8">
      <w:pPr>
        <w:rPr>
          <w:lang w:val="es-CO"/>
        </w:rPr>
      </w:pPr>
    </w:p>
    <w:p w14:paraId="68FF49A2" w14:textId="77777777" w:rsidR="00AE60A8" w:rsidRDefault="00AE60A8" w:rsidP="00AE60A8">
      <w:pPr>
        <w:rPr>
          <w:lang w:val="es-CO"/>
        </w:rPr>
      </w:pPr>
    </w:p>
    <w:p w14:paraId="24B8B2F4" w14:textId="77777777" w:rsidR="00AE60A8" w:rsidRDefault="00AE60A8" w:rsidP="00AE60A8">
      <w:pPr>
        <w:rPr>
          <w:lang w:val="es-CO"/>
        </w:rPr>
      </w:pPr>
    </w:p>
    <w:p w14:paraId="5F6CAFA9" w14:textId="77777777" w:rsidR="00AE60A8" w:rsidRDefault="00AE60A8" w:rsidP="00AE60A8">
      <w:pPr>
        <w:rPr>
          <w:lang w:val="es-CO"/>
        </w:rPr>
      </w:pPr>
    </w:p>
    <w:p w14:paraId="679BD0A4" w14:textId="77777777" w:rsidR="00AE60A8" w:rsidRDefault="00AE60A8" w:rsidP="00AE60A8">
      <w:pPr>
        <w:rPr>
          <w:lang w:val="es-CO"/>
        </w:rPr>
      </w:pPr>
    </w:p>
    <w:p w14:paraId="6B7FED5C" w14:textId="77777777" w:rsidR="00AE60A8" w:rsidRDefault="00AE60A8" w:rsidP="00AE60A8">
      <w:pPr>
        <w:rPr>
          <w:lang w:val="es-CO"/>
        </w:rPr>
      </w:pPr>
    </w:p>
    <w:p w14:paraId="394BCCCA" w14:textId="77777777" w:rsidR="00AE60A8" w:rsidRDefault="00AE60A8" w:rsidP="00AE60A8">
      <w:pPr>
        <w:rPr>
          <w:lang w:val="es-CO"/>
        </w:rPr>
      </w:pPr>
    </w:p>
    <w:p w14:paraId="6091BFF5" w14:textId="77777777" w:rsidR="00AE60A8" w:rsidRDefault="00AE60A8" w:rsidP="00AE60A8">
      <w:pPr>
        <w:rPr>
          <w:lang w:val="es-CO"/>
        </w:rPr>
      </w:pPr>
    </w:p>
    <w:p w14:paraId="527E108A" w14:textId="77777777" w:rsidR="00AE60A8" w:rsidRDefault="00AE60A8" w:rsidP="00AE60A8">
      <w:pPr>
        <w:rPr>
          <w:lang w:val="es-CO"/>
        </w:rPr>
      </w:pPr>
    </w:p>
    <w:p w14:paraId="494D659C" w14:textId="77777777" w:rsidR="00AE60A8" w:rsidRPr="002E05DF" w:rsidRDefault="00AE60A8" w:rsidP="00AE60A8">
      <w:pPr>
        <w:rPr>
          <w:lang w:val="es-CO"/>
        </w:rPr>
      </w:pPr>
    </w:p>
    <w:p w14:paraId="1FA36FE0" w14:textId="77777777" w:rsidR="00C71E8E" w:rsidRPr="002E05DF" w:rsidRDefault="00C71E8E" w:rsidP="00CB0E59">
      <w:pPr>
        <w:rPr>
          <w:lang w:val="es-CO"/>
        </w:rPr>
      </w:pPr>
    </w:p>
    <w:p w14:paraId="2CE2FAA4" w14:textId="77777777" w:rsidR="00C71E8E" w:rsidRPr="002E05DF" w:rsidRDefault="00C71E8E" w:rsidP="00CB0E59">
      <w:pPr>
        <w:rPr>
          <w:lang w:val="es-CO"/>
        </w:rPr>
      </w:pPr>
    </w:p>
    <w:p w14:paraId="1F951729" w14:textId="77777777" w:rsidR="006E35F1" w:rsidRPr="002E05DF" w:rsidRDefault="006E35F1" w:rsidP="00CB0E59">
      <w:pPr>
        <w:rPr>
          <w:lang w:val="es-CO"/>
        </w:rPr>
      </w:pPr>
    </w:p>
    <w:p w14:paraId="06F17776" w14:textId="77777777" w:rsidR="00CB0E59" w:rsidRPr="002E05DF" w:rsidRDefault="00CB0E59">
      <w:pPr>
        <w:rPr>
          <w:lang w:val="es-CO"/>
        </w:rPr>
      </w:pPr>
    </w:p>
    <w:sectPr w:rsidR="00CB0E59" w:rsidRPr="002E05DF" w:rsidSect="002C55BC">
      <w:headerReference w:type="default" r:id="rId10"/>
      <w:footerReference w:type="even" r:id="rId11"/>
      <w:footerReference w:type="default" r:id="rId12"/>
      <w:footnotePr>
        <w:numFmt w:val="lowerLetter"/>
      </w:footnotePr>
      <w:pgSz w:w="12240" w:h="15840" w:code="1"/>
      <w:pgMar w:top="851"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86895" w14:textId="77777777" w:rsidR="00FE40F1" w:rsidRDefault="00FE40F1">
      <w:r>
        <w:separator/>
      </w:r>
      <w:r>
        <w:cr/>
      </w:r>
    </w:p>
  </w:endnote>
  <w:endnote w:type="continuationSeparator" w:id="0">
    <w:p w14:paraId="5AA28ABB" w14:textId="77777777" w:rsidR="00FE40F1" w:rsidRDefault="00FE40F1">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rkney Light">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CB369" w14:textId="77777777" w:rsidR="009F2A5F" w:rsidRDefault="009F2A5F">
    <w:pPr>
      <w:pStyle w:val="Footer"/>
      <w:framePr w:wrap="around" w:vAnchor="text" w:hAnchor="margin" w:xAlign="right" w:y="1"/>
      <w:rPr>
        <w:rStyle w:val="PageNumber"/>
      </w:rPr>
    </w:pPr>
    <w:r>
      <w:rPr>
        <w:rStyle w:val="PageNumber"/>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5DCC0B48" w:rsidR="009F2A5F" w:rsidRPr="005D5463" w:rsidRDefault="00CB0E59" w:rsidP="002954CF">
          <w:pPr>
            <w:jc w:val="left"/>
            <w:rPr>
              <w:sz w:val="12"/>
              <w:szCs w:val="12"/>
              <w:lang w:val="es-CO"/>
            </w:rPr>
          </w:pPr>
          <w:r>
            <w:rPr>
              <w:sz w:val="12"/>
              <w:szCs w:val="12"/>
              <w:lang w:val="es-CO"/>
            </w:rPr>
            <w:t>Artículo</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Footer"/>
      <w:rPr>
        <w:sz w:val="12"/>
        <w:szCs w:val="12"/>
        <w:lang w:val="es-CO"/>
      </w:rPr>
    </w:pPr>
    <w:r>
      <w:rPr>
        <w:noProof/>
        <w:lang w:val="es-CO" w:eastAsia="es-CO"/>
      </w:rPr>
      <mc:AlternateContent>
        <mc:Choice Requires="wps">
          <w:drawing>
            <wp:anchor distT="0" distB="0" distL="114300" distR="114300" simplePos="0" relativeHeight="251662336" behindDoc="0" locked="0" layoutInCell="1" allowOverlap="1" wp14:anchorId="3617AA76" wp14:editId="7F477B81">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6" type="#_x0000_t202" style="position:absolute;left:0;text-align:left;margin-left:3.8pt;margin-top:54pt;width:55pt;height: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675F8" w14:textId="77777777" w:rsidR="00FE40F1" w:rsidRDefault="00FE40F1">
      <w:r>
        <w:separator/>
      </w:r>
      <w:r>
        <w:cr/>
      </w:r>
    </w:p>
  </w:footnote>
  <w:footnote w:type="continuationSeparator" w:id="0">
    <w:p w14:paraId="0E86AD43" w14:textId="77777777" w:rsidR="00FE40F1" w:rsidRDefault="00FE40F1">
      <w:r>
        <w:continuationSeparator/>
      </w:r>
      <w:r>
        <w:cr/>
      </w:r>
    </w:p>
  </w:footnote>
  <w:footnote w:id="1">
    <w:p w14:paraId="6ECBFB61" w14:textId="44602747" w:rsidR="009E32A2" w:rsidRPr="009E32A2" w:rsidRDefault="009E32A2">
      <w:pPr>
        <w:pStyle w:val="FootnoteText"/>
      </w:pPr>
      <w:r>
        <w:rPr>
          <w:rStyle w:val="FootnoteReference"/>
        </w:rPr>
        <w:footnoteRef/>
      </w:r>
      <w:r>
        <w:t xml:space="preserve"> </w:t>
      </w:r>
      <w:r w:rsidRPr="009E32A2">
        <w:t xml:space="preserve">Profesor, correo electrónico: </w:t>
      </w:r>
      <w:hyperlink r:id="rId1" w:history="1">
        <w:r w:rsidRPr="00561239">
          <w:rPr>
            <w:rStyle w:val="Hyperlink"/>
            <w:noProof w:val="0"/>
          </w:rPr>
          <w:t>alfonso.rodriguez@escuelaing.edu.co</w:t>
        </w:r>
      </w:hyperlink>
      <w:r w:rsidRPr="009E32A2">
        <w:t xml:space="preserve">. </w:t>
      </w:r>
      <w:r>
        <w:t xml:space="preserve">Universidad </w:t>
      </w:r>
      <w:r w:rsidRPr="009E32A2">
        <w:t>Escuela Colombiana de Ingeniería Julio Garavito, Bogotá, Colombia.</w:t>
      </w:r>
    </w:p>
  </w:footnote>
  <w:footnote w:id="2">
    <w:p w14:paraId="051BEC0B" w14:textId="4F0AB838" w:rsidR="00492D03" w:rsidRPr="00492D03" w:rsidRDefault="00492D03">
      <w:pPr>
        <w:pStyle w:val="FootnoteText"/>
        <w:rPr>
          <w:lang w:val="es-CO"/>
        </w:rPr>
      </w:pPr>
      <w:r>
        <w:rPr>
          <w:rStyle w:val="FootnoteReference"/>
        </w:rPr>
        <w:footnoteRef/>
      </w:r>
      <w:r>
        <w:t xml:space="preserve"> Profesor</w:t>
      </w:r>
      <w:r w:rsidRPr="00492D03">
        <w:t xml:space="preserve">, correo electrónico: </w:t>
      </w:r>
      <w:hyperlink r:id="rId2" w:history="1">
        <w:r w:rsidRPr="006F66E7">
          <w:rPr>
            <w:rStyle w:val="Hyperlink"/>
            <w:noProof w:val="0"/>
          </w:rPr>
          <w:t>william.aguilar</w:t>
        </w:r>
        <w:r w:rsidRPr="006F66E7">
          <w:rPr>
            <w:rStyle w:val="Hyperlink"/>
            <w:noProof w:val="0"/>
          </w:rPr>
          <w:t>@escuelaing.edu.co</w:t>
        </w:r>
      </w:hyperlink>
      <w:r>
        <w:t>.</w:t>
      </w:r>
      <w:r w:rsidRPr="00492D03">
        <w:t xml:space="preserve"> </w:t>
      </w:r>
      <w:r>
        <w:t xml:space="preserve">Universidad </w:t>
      </w:r>
      <w:r w:rsidRPr="00492D03">
        <w:t>Escuela Colombiana de Ingeniería Julio Garavito, Bogotá, Colombia.</w:t>
      </w:r>
    </w:p>
  </w:footnote>
  <w:footnote w:id="3">
    <w:p w14:paraId="39B634C0" w14:textId="24D2EC3A" w:rsidR="00CF44EC" w:rsidRPr="00CF44EC" w:rsidRDefault="00CF44EC">
      <w:pPr>
        <w:pStyle w:val="FootnoteText"/>
        <w:rPr>
          <w:lang w:val="es-CO"/>
        </w:rPr>
      </w:pPr>
      <w:r>
        <w:rPr>
          <w:rStyle w:val="FootnoteReference"/>
        </w:rPr>
        <w:footnoteRef/>
      </w:r>
      <w:r>
        <w:t xml:space="preserve"> G</w:t>
      </w:r>
      <w:r w:rsidRPr="00CF44EC">
        <w:t xml:space="preserve">uía técnica de criterios para el acotamiento de las rondas hídricas en </w:t>
      </w:r>
      <w:r>
        <w:t>C</w:t>
      </w:r>
      <w:r w:rsidRPr="00CF44EC">
        <w:t>olombia</w:t>
      </w:r>
      <w:r>
        <w:t xml:space="preserve">, </w:t>
      </w:r>
      <w:r w:rsidRPr="00CF44EC">
        <w:t>Minist</w:t>
      </w:r>
      <w:r>
        <w:t>erio d</w:t>
      </w:r>
      <w:r w:rsidRPr="00CF44EC">
        <w:t xml:space="preserve">e Ambiente </w:t>
      </w:r>
      <w:r>
        <w:t>y</w:t>
      </w:r>
      <w:r w:rsidRPr="00CF44EC">
        <w:t xml:space="preserve"> Desarrollo Sostenible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5"/>
      <w:gridCol w:w="999"/>
      <w:gridCol w:w="6988"/>
    </w:tblGrid>
    <w:tr w:rsidR="00696405" w:rsidRPr="0020189F" w14:paraId="568A790E" w14:textId="77777777" w:rsidTr="00A55E33">
      <w:trPr>
        <w:jc w:val="center"/>
      </w:trPr>
      <w:tc>
        <w:tcPr>
          <w:tcW w:w="995" w:type="pct"/>
          <w:vAlign w:val="center"/>
        </w:tcPr>
        <w:p w14:paraId="65A1CA93" w14:textId="56FE153A" w:rsidR="00696405" w:rsidRPr="005D5463" w:rsidRDefault="00696405" w:rsidP="00696405">
          <w:pPr>
            <w:jc w:val="left"/>
            <w:rPr>
              <w:sz w:val="12"/>
              <w:szCs w:val="12"/>
              <w:lang w:val="es-CO"/>
            </w:rPr>
          </w:pPr>
          <w:bookmarkStart w:id="10" w:name="_Hlk534720586"/>
          <w:bookmarkStart w:id="11" w:name="_Hlk534720587"/>
        </w:p>
      </w:tc>
      <w:tc>
        <w:tcPr>
          <w:tcW w:w="501" w:type="pct"/>
          <w:vAlign w:val="center"/>
        </w:tcPr>
        <w:p w14:paraId="0AE55F6B" w14:textId="77777777" w:rsidR="00696405" w:rsidRPr="005D5463" w:rsidRDefault="00696405" w:rsidP="00696405">
          <w:pPr>
            <w:jc w:val="right"/>
            <w:rPr>
              <w:sz w:val="12"/>
              <w:szCs w:val="12"/>
              <w:lang w:val="es-CO"/>
            </w:rPr>
          </w:pPr>
        </w:p>
      </w:tc>
      <w:tc>
        <w:tcPr>
          <w:tcW w:w="3504" w:type="pct"/>
          <w:vAlign w:val="center"/>
        </w:tcPr>
        <w:p w14:paraId="555FC80D" w14:textId="5C97A20A" w:rsidR="00696405" w:rsidRPr="007273F0" w:rsidRDefault="00CB0E59" w:rsidP="007273F0">
          <w:pPr>
            <w:jc w:val="right"/>
            <w:rPr>
              <w:sz w:val="12"/>
              <w:szCs w:val="12"/>
              <w:lang w:val="es-CO"/>
            </w:rPr>
          </w:pPr>
          <w:r w:rsidRPr="00CB0E59">
            <w:rPr>
              <w:sz w:val="12"/>
              <w:szCs w:val="12"/>
              <w:lang w:val="es-CO"/>
            </w:rPr>
            <w:t>Estudio de amenazas hidráulicas en la llanura de inundación de la cuenca del Río Bogotá - Cundinamarca - Colombia</w:t>
          </w:r>
        </w:p>
      </w:tc>
    </w:tr>
    <w:tr w:rsidR="00BE5985" w:rsidRPr="0020189F" w14:paraId="03F8B9A1" w14:textId="77777777" w:rsidTr="00A55E33">
      <w:trPr>
        <w:jc w:val="center"/>
      </w:trPr>
      <w:tc>
        <w:tcPr>
          <w:tcW w:w="995" w:type="pct"/>
          <w:vAlign w:val="center"/>
        </w:tcPr>
        <w:p w14:paraId="1B2AB23D" w14:textId="6E284D1C" w:rsidR="00BE5985" w:rsidRPr="005D5463" w:rsidRDefault="00BE5985" w:rsidP="00696405">
          <w:pPr>
            <w:jc w:val="left"/>
            <w:rPr>
              <w:sz w:val="12"/>
              <w:szCs w:val="12"/>
              <w:lang w:val="es-CO"/>
            </w:rPr>
          </w:pPr>
        </w:p>
      </w:tc>
      <w:tc>
        <w:tcPr>
          <w:tcW w:w="501" w:type="pct"/>
          <w:vAlign w:val="center"/>
        </w:tcPr>
        <w:p w14:paraId="50048AB4" w14:textId="77777777" w:rsidR="00BE5985" w:rsidRPr="005D5463" w:rsidRDefault="00BE5985" w:rsidP="00696405">
          <w:pPr>
            <w:jc w:val="right"/>
            <w:rPr>
              <w:sz w:val="12"/>
              <w:szCs w:val="12"/>
              <w:lang w:val="es-CO"/>
            </w:rPr>
          </w:pPr>
        </w:p>
      </w:tc>
      <w:tc>
        <w:tcPr>
          <w:tcW w:w="3504" w:type="pct"/>
          <w:vAlign w:val="center"/>
        </w:tcPr>
        <w:p w14:paraId="5949EC3D" w14:textId="37C59EFB" w:rsidR="00BE5985" w:rsidRPr="00B70196" w:rsidRDefault="00BE5985" w:rsidP="007273F0">
          <w:pPr>
            <w:jc w:val="right"/>
            <w:rPr>
              <w:sz w:val="12"/>
              <w:szCs w:val="12"/>
              <w:lang w:val="es-CO"/>
            </w:rPr>
          </w:pPr>
        </w:p>
      </w:tc>
    </w:tr>
    <w:bookmarkEnd w:id="10"/>
    <w:bookmarkEnd w:id="11"/>
  </w:tbl>
  <w:p w14:paraId="33890AB8" w14:textId="7EFF084E" w:rsidR="009F2A5F" w:rsidRDefault="009F2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04F9"/>
    <w:multiLevelType w:val="hybridMultilevel"/>
    <w:tmpl w:val="D48A6C90"/>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614DE3"/>
    <w:multiLevelType w:val="hybridMultilevel"/>
    <w:tmpl w:val="A66625B0"/>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0665A9"/>
    <w:multiLevelType w:val="hybridMultilevel"/>
    <w:tmpl w:val="85B62B62"/>
    <w:lvl w:ilvl="0" w:tplc="0C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F2E5302"/>
    <w:multiLevelType w:val="hybridMultilevel"/>
    <w:tmpl w:val="1C100A76"/>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E84520"/>
    <w:multiLevelType w:val="hybridMultilevel"/>
    <w:tmpl w:val="4CDC1FB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97B64E5"/>
    <w:multiLevelType w:val="hybridMultilevel"/>
    <w:tmpl w:val="070A6DD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6AC3BAE"/>
    <w:multiLevelType w:val="hybridMultilevel"/>
    <w:tmpl w:val="7DF6A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F6B467B"/>
    <w:multiLevelType w:val="hybridMultilevel"/>
    <w:tmpl w:val="AFB443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3F60BA"/>
    <w:multiLevelType w:val="hybridMultilevel"/>
    <w:tmpl w:val="F1282DD6"/>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F62F71"/>
    <w:multiLevelType w:val="hybridMultilevel"/>
    <w:tmpl w:val="716CAAFE"/>
    <w:lvl w:ilvl="0" w:tplc="7BB43C80">
      <w:start w:val="1"/>
      <w:numFmt w:val="bullet"/>
      <w:lvlText w:val=""/>
      <w:lvlJc w:val="left"/>
      <w:pPr>
        <w:tabs>
          <w:tab w:val="num" w:pos="720"/>
        </w:tabs>
        <w:ind w:left="720" w:hanging="360"/>
      </w:pPr>
      <w:rPr>
        <w:rFonts w:ascii="Wingdings" w:hAnsi="Wingdings" w:hint="default"/>
      </w:rPr>
    </w:lvl>
    <w:lvl w:ilvl="1" w:tplc="5F081592" w:tentative="1">
      <w:start w:val="1"/>
      <w:numFmt w:val="bullet"/>
      <w:lvlText w:val=""/>
      <w:lvlJc w:val="left"/>
      <w:pPr>
        <w:tabs>
          <w:tab w:val="num" w:pos="1440"/>
        </w:tabs>
        <w:ind w:left="1440" w:hanging="360"/>
      </w:pPr>
      <w:rPr>
        <w:rFonts w:ascii="Wingdings" w:hAnsi="Wingdings" w:hint="default"/>
      </w:rPr>
    </w:lvl>
    <w:lvl w:ilvl="2" w:tplc="BEDEBD76" w:tentative="1">
      <w:start w:val="1"/>
      <w:numFmt w:val="bullet"/>
      <w:lvlText w:val=""/>
      <w:lvlJc w:val="left"/>
      <w:pPr>
        <w:tabs>
          <w:tab w:val="num" w:pos="2160"/>
        </w:tabs>
        <w:ind w:left="2160" w:hanging="360"/>
      </w:pPr>
      <w:rPr>
        <w:rFonts w:ascii="Wingdings" w:hAnsi="Wingdings" w:hint="default"/>
      </w:rPr>
    </w:lvl>
    <w:lvl w:ilvl="3" w:tplc="D42A07B6" w:tentative="1">
      <w:start w:val="1"/>
      <w:numFmt w:val="bullet"/>
      <w:lvlText w:val=""/>
      <w:lvlJc w:val="left"/>
      <w:pPr>
        <w:tabs>
          <w:tab w:val="num" w:pos="2880"/>
        </w:tabs>
        <w:ind w:left="2880" w:hanging="360"/>
      </w:pPr>
      <w:rPr>
        <w:rFonts w:ascii="Wingdings" w:hAnsi="Wingdings" w:hint="default"/>
      </w:rPr>
    </w:lvl>
    <w:lvl w:ilvl="4" w:tplc="0FDCB8EC" w:tentative="1">
      <w:start w:val="1"/>
      <w:numFmt w:val="bullet"/>
      <w:lvlText w:val=""/>
      <w:lvlJc w:val="left"/>
      <w:pPr>
        <w:tabs>
          <w:tab w:val="num" w:pos="3600"/>
        </w:tabs>
        <w:ind w:left="3600" w:hanging="360"/>
      </w:pPr>
      <w:rPr>
        <w:rFonts w:ascii="Wingdings" w:hAnsi="Wingdings" w:hint="default"/>
      </w:rPr>
    </w:lvl>
    <w:lvl w:ilvl="5" w:tplc="D5442B42" w:tentative="1">
      <w:start w:val="1"/>
      <w:numFmt w:val="bullet"/>
      <w:lvlText w:val=""/>
      <w:lvlJc w:val="left"/>
      <w:pPr>
        <w:tabs>
          <w:tab w:val="num" w:pos="4320"/>
        </w:tabs>
        <w:ind w:left="4320" w:hanging="360"/>
      </w:pPr>
      <w:rPr>
        <w:rFonts w:ascii="Wingdings" w:hAnsi="Wingdings" w:hint="default"/>
      </w:rPr>
    </w:lvl>
    <w:lvl w:ilvl="6" w:tplc="0B120BEE" w:tentative="1">
      <w:start w:val="1"/>
      <w:numFmt w:val="bullet"/>
      <w:lvlText w:val=""/>
      <w:lvlJc w:val="left"/>
      <w:pPr>
        <w:tabs>
          <w:tab w:val="num" w:pos="5040"/>
        </w:tabs>
        <w:ind w:left="5040" w:hanging="360"/>
      </w:pPr>
      <w:rPr>
        <w:rFonts w:ascii="Wingdings" w:hAnsi="Wingdings" w:hint="default"/>
      </w:rPr>
    </w:lvl>
    <w:lvl w:ilvl="7" w:tplc="F0DE1256" w:tentative="1">
      <w:start w:val="1"/>
      <w:numFmt w:val="bullet"/>
      <w:lvlText w:val=""/>
      <w:lvlJc w:val="left"/>
      <w:pPr>
        <w:tabs>
          <w:tab w:val="num" w:pos="5760"/>
        </w:tabs>
        <w:ind w:left="5760" w:hanging="360"/>
      </w:pPr>
      <w:rPr>
        <w:rFonts w:ascii="Wingdings" w:hAnsi="Wingdings" w:hint="default"/>
      </w:rPr>
    </w:lvl>
    <w:lvl w:ilvl="8" w:tplc="D944B2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5A3F1F"/>
    <w:multiLevelType w:val="hybridMultilevel"/>
    <w:tmpl w:val="3A04FCC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95A4F70"/>
    <w:multiLevelType w:val="hybridMultilevel"/>
    <w:tmpl w:val="5D76DD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784212">
    <w:abstractNumId w:val="11"/>
  </w:num>
  <w:num w:numId="2" w16cid:durableId="417989317">
    <w:abstractNumId w:val="9"/>
  </w:num>
  <w:num w:numId="3" w16cid:durableId="1040784934">
    <w:abstractNumId w:val="8"/>
  </w:num>
  <w:num w:numId="4" w16cid:durableId="502009699">
    <w:abstractNumId w:val="4"/>
  </w:num>
  <w:num w:numId="5" w16cid:durableId="270863407">
    <w:abstractNumId w:val="0"/>
  </w:num>
  <w:num w:numId="6" w16cid:durableId="1293513878">
    <w:abstractNumId w:val="1"/>
  </w:num>
  <w:num w:numId="7" w16cid:durableId="219943296">
    <w:abstractNumId w:val="2"/>
  </w:num>
  <w:num w:numId="8" w16cid:durableId="640429357">
    <w:abstractNumId w:val="6"/>
  </w:num>
  <w:num w:numId="9" w16cid:durableId="809053073">
    <w:abstractNumId w:val="3"/>
  </w:num>
  <w:num w:numId="10" w16cid:durableId="1556695626">
    <w:abstractNumId w:val="5"/>
  </w:num>
  <w:num w:numId="11" w16cid:durableId="1537768523">
    <w:abstractNumId w:val="10"/>
  </w:num>
  <w:num w:numId="12" w16cid:durableId="81306514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396"/>
    <w:rsid w:val="00000F5B"/>
    <w:rsid w:val="00001350"/>
    <w:rsid w:val="00001C7C"/>
    <w:rsid w:val="000047EA"/>
    <w:rsid w:val="00005877"/>
    <w:rsid w:val="000067B5"/>
    <w:rsid w:val="00006A44"/>
    <w:rsid w:val="00006A48"/>
    <w:rsid w:val="0000752D"/>
    <w:rsid w:val="00007610"/>
    <w:rsid w:val="00010590"/>
    <w:rsid w:val="00012F79"/>
    <w:rsid w:val="00013BAE"/>
    <w:rsid w:val="00015793"/>
    <w:rsid w:val="00017FC9"/>
    <w:rsid w:val="00021068"/>
    <w:rsid w:val="00021F49"/>
    <w:rsid w:val="000220E7"/>
    <w:rsid w:val="00022297"/>
    <w:rsid w:val="0002261F"/>
    <w:rsid w:val="00024572"/>
    <w:rsid w:val="00024A87"/>
    <w:rsid w:val="00025907"/>
    <w:rsid w:val="00026229"/>
    <w:rsid w:val="000274A5"/>
    <w:rsid w:val="000277D0"/>
    <w:rsid w:val="00031A0B"/>
    <w:rsid w:val="00033369"/>
    <w:rsid w:val="00034063"/>
    <w:rsid w:val="00036825"/>
    <w:rsid w:val="00036B2A"/>
    <w:rsid w:val="00037532"/>
    <w:rsid w:val="00040376"/>
    <w:rsid w:val="00040587"/>
    <w:rsid w:val="000409FE"/>
    <w:rsid w:val="000410C1"/>
    <w:rsid w:val="000412B7"/>
    <w:rsid w:val="00042A4A"/>
    <w:rsid w:val="00044292"/>
    <w:rsid w:val="000442E2"/>
    <w:rsid w:val="00044844"/>
    <w:rsid w:val="00044D4B"/>
    <w:rsid w:val="000450D6"/>
    <w:rsid w:val="00045D80"/>
    <w:rsid w:val="0004664E"/>
    <w:rsid w:val="00046D65"/>
    <w:rsid w:val="0005041A"/>
    <w:rsid w:val="00051119"/>
    <w:rsid w:val="0005172C"/>
    <w:rsid w:val="0005249A"/>
    <w:rsid w:val="00053C33"/>
    <w:rsid w:val="00054AD2"/>
    <w:rsid w:val="000551F7"/>
    <w:rsid w:val="000554B4"/>
    <w:rsid w:val="000567EE"/>
    <w:rsid w:val="00060323"/>
    <w:rsid w:val="00060AA5"/>
    <w:rsid w:val="00060AFA"/>
    <w:rsid w:val="00061574"/>
    <w:rsid w:val="000634FF"/>
    <w:rsid w:val="00067EC1"/>
    <w:rsid w:val="000700F8"/>
    <w:rsid w:val="00070E06"/>
    <w:rsid w:val="0007196E"/>
    <w:rsid w:val="00071FE1"/>
    <w:rsid w:val="00072989"/>
    <w:rsid w:val="00073245"/>
    <w:rsid w:val="0007410E"/>
    <w:rsid w:val="00074BC3"/>
    <w:rsid w:val="0007666F"/>
    <w:rsid w:val="00077E39"/>
    <w:rsid w:val="00077E4C"/>
    <w:rsid w:val="000805CD"/>
    <w:rsid w:val="00081522"/>
    <w:rsid w:val="000815CA"/>
    <w:rsid w:val="0008177D"/>
    <w:rsid w:val="000823DA"/>
    <w:rsid w:val="00082419"/>
    <w:rsid w:val="00084EF4"/>
    <w:rsid w:val="00085262"/>
    <w:rsid w:val="00085D0E"/>
    <w:rsid w:val="00090654"/>
    <w:rsid w:val="00092426"/>
    <w:rsid w:val="0009263E"/>
    <w:rsid w:val="0009438B"/>
    <w:rsid w:val="000944B5"/>
    <w:rsid w:val="00095ABC"/>
    <w:rsid w:val="00095D6B"/>
    <w:rsid w:val="000A1FB6"/>
    <w:rsid w:val="000A24E3"/>
    <w:rsid w:val="000A2914"/>
    <w:rsid w:val="000A30A9"/>
    <w:rsid w:val="000A33BF"/>
    <w:rsid w:val="000A42C4"/>
    <w:rsid w:val="000A43C2"/>
    <w:rsid w:val="000A494D"/>
    <w:rsid w:val="000A4A0F"/>
    <w:rsid w:val="000A4CEC"/>
    <w:rsid w:val="000A51F2"/>
    <w:rsid w:val="000A5AAF"/>
    <w:rsid w:val="000A7C32"/>
    <w:rsid w:val="000A7E3F"/>
    <w:rsid w:val="000B25C8"/>
    <w:rsid w:val="000B4370"/>
    <w:rsid w:val="000B4C12"/>
    <w:rsid w:val="000B4C69"/>
    <w:rsid w:val="000B5477"/>
    <w:rsid w:val="000B5901"/>
    <w:rsid w:val="000B6309"/>
    <w:rsid w:val="000B63A2"/>
    <w:rsid w:val="000B77DD"/>
    <w:rsid w:val="000C07FD"/>
    <w:rsid w:val="000C3A2B"/>
    <w:rsid w:val="000C4D4C"/>
    <w:rsid w:val="000C58E9"/>
    <w:rsid w:val="000C5A5D"/>
    <w:rsid w:val="000C715C"/>
    <w:rsid w:val="000C77AE"/>
    <w:rsid w:val="000D2AC5"/>
    <w:rsid w:val="000D40A5"/>
    <w:rsid w:val="000D5203"/>
    <w:rsid w:val="000D6F7A"/>
    <w:rsid w:val="000D7FCF"/>
    <w:rsid w:val="000E04F6"/>
    <w:rsid w:val="000E18A0"/>
    <w:rsid w:val="000E3A49"/>
    <w:rsid w:val="000E54D4"/>
    <w:rsid w:val="000E599B"/>
    <w:rsid w:val="000E78C7"/>
    <w:rsid w:val="000F0395"/>
    <w:rsid w:val="000F0515"/>
    <w:rsid w:val="000F1654"/>
    <w:rsid w:val="000F217C"/>
    <w:rsid w:val="000F485E"/>
    <w:rsid w:val="000F5504"/>
    <w:rsid w:val="000F5B6F"/>
    <w:rsid w:val="000F72E2"/>
    <w:rsid w:val="000F7F69"/>
    <w:rsid w:val="001004BC"/>
    <w:rsid w:val="001010D9"/>
    <w:rsid w:val="00101E05"/>
    <w:rsid w:val="00102F7C"/>
    <w:rsid w:val="001050AB"/>
    <w:rsid w:val="001053FD"/>
    <w:rsid w:val="0010646C"/>
    <w:rsid w:val="00107D12"/>
    <w:rsid w:val="00112D76"/>
    <w:rsid w:val="00115422"/>
    <w:rsid w:val="00115436"/>
    <w:rsid w:val="001167EF"/>
    <w:rsid w:val="00116974"/>
    <w:rsid w:val="00121576"/>
    <w:rsid w:val="0012493A"/>
    <w:rsid w:val="00124E11"/>
    <w:rsid w:val="001253B3"/>
    <w:rsid w:val="00125EE1"/>
    <w:rsid w:val="00126D70"/>
    <w:rsid w:val="00127C3E"/>
    <w:rsid w:val="00127DF9"/>
    <w:rsid w:val="00134AB1"/>
    <w:rsid w:val="00134B3E"/>
    <w:rsid w:val="00134D17"/>
    <w:rsid w:val="00135E72"/>
    <w:rsid w:val="00136AFA"/>
    <w:rsid w:val="001374BA"/>
    <w:rsid w:val="00137E18"/>
    <w:rsid w:val="00142322"/>
    <w:rsid w:val="00146065"/>
    <w:rsid w:val="00146371"/>
    <w:rsid w:val="00151078"/>
    <w:rsid w:val="00151666"/>
    <w:rsid w:val="00151887"/>
    <w:rsid w:val="00152053"/>
    <w:rsid w:val="0015709F"/>
    <w:rsid w:val="0016242D"/>
    <w:rsid w:val="0016368B"/>
    <w:rsid w:val="00164255"/>
    <w:rsid w:val="00164B06"/>
    <w:rsid w:val="00164CE2"/>
    <w:rsid w:val="001650E6"/>
    <w:rsid w:val="001652A8"/>
    <w:rsid w:val="00167883"/>
    <w:rsid w:val="00167E38"/>
    <w:rsid w:val="00171B2E"/>
    <w:rsid w:val="00171D46"/>
    <w:rsid w:val="00173E85"/>
    <w:rsid w:val="00175816"/>
    <w:rsid w:val="0017759B"/>
    <w:rsid w:val="00182994"/>
    <w:rsid w:val="00182F93"/>
    <w:rsid w:val="00183DF6"/>
    <w:rsid w:val="00184675"/>
    <w:rsid w:val="00184C24"/>
    <w:rsid w:val="00184D81"/>
    <w:rsid w:val="001859B8"/>
    <w:rsid w:val="0018795C"/>
    <w:rsid w:val="00187B22"/>
    <w:rsid w:val="00193EF8"/>
    <w:rsid w:val="0019486E"/>
    <w:rsid w:val="00194FE0"/>
    <w:rsid w:val="001950FB"/>
    <w:rsid w:val="00195919"/>
    <w:rsid w:val="00196940"/>
    <w:rsid w:val="00196D16"/>
    <w:rsid w:val="00196D7D"/>
    <w:rsid w:val="0019765B"/>
    <w:rsid w:val="001A0A4E"/>
    <w:rsid w:val="001A1062"/>
    <w:rsid w:val="001A1B6B"/>
    <w:rsid w:val="001A1C62"/>
    <w:rsid w:val="001A3303"/>
    <w:rsid w:val="001A4592"/>
    <w:rsid w:val="001A4EC9"/>
    <w:rsid w:val="001A4FA2"/>
    <w:rsid w:val="001A52AE"/>
    <w:rsid w:val="001A5C04"/>
    <w:rsid w:val="001A5C80"/>
    <w:rsid w:val="001A6E9E"/>
    <w:rsid w:val="001B04B1"/>
    <w:rsid w:val="001B0C0F"/>
    <w:rsid w:val="001B152E"/>
    <w:rsid w:val="001B257B"/>
    <w:rsid w:val="001B2A68"/>
    <w:rsid w:val="001B2A96"/>
    <w:rsid w:val="001B2D5D"/>
    <w:rsid w:val="001B6D52"/>
    <w:rsid w:val="001B747F"/>
    <w:rsid w:val="001B7AA7"/>
    <w:rsid w:val="001C0B0A"/>
    <w:rsid w:val="001C2496"/>
    <w:rsid w:val="001C2D3F"/>
    <w:rsid w:val="001C34FE"/>
    <w:rsid w:val="001C3723"/>
    <w:rsid w:val="001C4B23"/>
    <w:rsid w:val="001C5B56"/>
    <w:rsid w:val="001C6772"/>
    <w:rsid w:val="001C6D12"/>
    <w:rsid w:val="001C774F"/>
    <w:rsid w:val="001C7A49"/>
    <w:rsid w:val="001D0182"/>
    <w:rsid w:val="001D0872"/>
    <w:rsid w:val="001D1251"/>
    <w:rsid w:val="001D2DA8"/>
    <w:rsid w:val="001D3033"/>
    <w:rsid w:val="001D4212"/>
    <w:rsid w:val="001D43E2"/>
    <w:rsid w:val="001D4687"/>
    <w:rsid w:val="001D664F"/>
    <w:rsid w:val="001D7B00"/>
    <w:rsid w:val="001E06A0"/>
    <w:rsid w:val="001E138A"/>
    <w:rsid w:val="001E2705"/>
    <w:rsid w:val="001E2FB9"/>
    <w:rsid w:val="001E3CAF"/>
    <w:rsid w:val="001E4CB4"/>
    <w:rsid w:val="001E58EA"/>
    <w:rsid w:val="001E7834"/>
    <w:rsid w:val="001F0E13"/>
    <w:rsid w:val="001F0FC6"/>
    <w:rsid w:val="001F200F"/>
    <w:rsid w:val="001F2CF1"/>
    <w:rsid w:val="001F3DF8"/>
    <w:rsid w:val="001F57C9"/>
    <w:rsid w:val="001F61C3"/>
    <w:rsid w:val="001F6251"/>
    <w:rsid w:val="001F67CE"/>
    <w:rsid w:val="001F7B69"/>
    <w:rsid w:val="002000D1"/>
    <w:rsid w:val="002003EC"/>
    <w:rsid w:val="002004DD"/>
    <w:rsid w:val="002004E2"/>
    <w:rsid w:val="00202839"/>
    <w:rsid w:val="00207FBA"/>
    <w:rsid w:val="00210246"/>
    <w:rsid w:val="00211407"/>
    <w:rsid w:val="002114B0"/>
    <w:rsid w:val="0021382C"/>
    <w:rsid w:val="00213DAF"/>
    <w:rsid w:val="002150F1"/>
    <w:rsid w:val="00216373"/>
    <w:rsid w:val="00216DD3"/>
    <w:rsid w:val="0022108E"/>
    <w:rsid w:val="00221956"/>
    <w:rsid w:val="00223CB9"/>
    <w:rsid w:val="00224344"/>
    <w:rsid w:val="00224D75"/>
    <w:rsid w:val="00225FED"/>
    <w:rsid w:val="00226A58"/>
    <w:rsid w:val="00227954"/>
    <w:rsid w:val="002314D3"/>
    <w:rsid w:val="002318EE"/>
    <w:rsid w:val="00231A78"/>
    <w:rsid w:val="00233FD9"/>
    <w:rsid w:val="00235440"/>
    <w:rsid w:val="00241B68"/>
    <w:rsid w:val="00241F2E"/>
    <w:rsid w:val="00244E17"/>
    <w:rsid w:val="0024567C"/>
    <w:rsid w:val="00245D85"/>
    <w:rsid w:val="0024775A"/>
    <w:rsid w:val="00247BA9"/>
    <w:rsid w:val="002508AC"/>
    <w:rsid w:val="00251B69"/>
    <w:rsid w:val="00253705"/>
    <w:rsid w:val="002538B6"/>
    <w:rsid w:val="002538D7"/>
    <w:rsid w:val="00254422"/>
    <w:rsid w:val="00254ECB"/>
    <w:rsid w:val="0025534F"/>
    <w:rsid w:val="00255898"/>
    <w:rsid w:val="00255FFA"/>
    <w:rsid w:val="00256611"/>
    <w:rsid w:val="00257152"/>
    <w:rsid w:val="00257DFA"/>
    <w:rsid w:val="00260B9D"/>
    <w:rsid w:val="00262019"/>
    <w:rsid w:val="002642A4"/>
    <w:rsid w:val="0026491C"/>
    <w:rsid w:val="00265238"/>
    <w:rsid w:val="00270C9E"/>
    <w:rsid w:val="00270DBE"/>
    <w:rsid w:val="00272065"/>
    <w:rsid w:val="002729AB"/>
    <w:rsid w:val="00272AFE"/>
    <w:rsid w:val="00273632"/>
    <w:rsid w:val="002736E1"/>
    <w:rsid w:val="00274B11"/>
    <w:rsid w:val="002753CB"/>
    <w:rsid w:val="00276139"/>
    <w:rsid w:val="00276A01"/>
    <w:rsid w:val="00276C66"/>
    <w:rsid w:val="00276FAB"/>
    <w:rsid w:val="00277B0D"/>
    <w:rsid w:val="00277D31"/>
    <w:rsid w:val="0028025B"/>
    <w:rsid w:val="002802FB"/>
    <w:rsid w:val="00280D73"/>
    <w:rsid w:val="00281A37"/>
    <w:rsid w:val="00282195"/>
    <w:rsid w:val="002821ED"/>
    <w:rsid w:val="0028386D"/>
    <w:rsid w:val="00283CF4"/>
    <w:rsid w:val="00283DD3"/>
    <w:rsid w:val="00284881"/>
    <w:rsid w:val="00284BF7"/>
    <w:rsid w:val="002856CC"/>
    <w:rsid w:val="002874B7"/>
    <w:rsid w:val="0029175B"/>
    <w:rsid w:val="00293DF4"/>
    <w:rsid w:val="00294A9B"/>
    <w:rsid w:val="002954CF"/>
    <w:rsid w:val="002962C7"/>
    <w:rsid w:val="002A1869"/>
    <w:rsid w:val="002A2631"/>
    <w:rsid w:val="002A2D4A"/>
    <w:rsid w:val="002A5AE3"/>
    <w:rsid w:val="002A6E98"/>
    <w:rsid w:val="002B042F"/>
    <w:rsid w:val="002B0F3E"/>
    <w:rsid w:val="002B1165"/>
    <w:rsid w:val="002B1184"/>
    <w:rsid w:val="002B23F9"/>
    <w:rsid w:val="002B28E9"/>
    <w:rsid w:val="002B2DF0"/>
    <w:rsid w:val="002B34BF"/>
    <w:rsid w:val="002B5904"/>
    <w:rsid w:val="002B6207"/>
    <w:rsid w:val="002B6682"/>
    <w:rsid w:val="002B6DA9"/>
    <w:rsid w:val="002C1D9E"/>
    <w:rsid w:val="002C2118"/>
    <w:rsid w:val="002C2337"/>
    <w:rsid w:val="002C3E97"/>
    <w:rsid w:val="002C55BC"/>
    <w:rsid w:val="002C6204"/>
    <w:rsid w:val="002C65D4"/>
    <w:rsid w:val="002D1D53"/>
    <w:rsid w:val="002D571A"/>
    <w:rsid w:val="002D5A28"/>
    <w:rsid w:val="002D6D06"/>
    <w:rsid w:val="002D72A6"/>
    <w:rsid w:val="002D7ABA"/>
    <w:rsid w:val="002E05DF"/>
    <w:rsid w:val="002E3BB7"/>
    <w:rsid w:val="002E53FA"/>
    <w:rsid w:val="002E58E6"/>
    <w:rsid w:val="002F038F"/>
    <w:rsid w:val="002F0F01"/>
    <w:rsid w:val="002F1920"/>
    <w:rsid w:val="002F1A2E"/>
    <w:rsid w:val="002F2E04"/>
    <w:rsid w:val="002F3949"/>
    <w:rsid w:val="002F503E"/>
    <w:rsid w:val="002F567F"/>
    <w:rsid w:val="003035AE"/>
    <w:rsid w:val="00305788"/>
    <w:rsid w:val="00311C4B"/>
    <w:rsid w:val="00312A5F"/>
    <w:rsid w:val="00312BD9"/>
    <w:rsid w:val="003134BA"/>
    <w:rsid w:val="003139AE"/>
    <w:rsid w:val="00313C0B"/>
    <w:rsid w:val="00313FF7"/>
    <w:rsid w:val="00314BA3"/>
    <w:rsid w:val="00315C3B"/>
    <w:rsid w:val="0031609B"/>
    <w:rsid w:val="003172D2"/>
    <w:rsid w:val="00320121"/>
    <w:rsid w:val="00321400"/>
    <w:rsid w:val="00322083"/>
    <w:rsid w:val="003223D9"/>
    <w:rsid w:val="00323275"/>
    <w:rsid w:val="00323CD2"/>
    <w:rsid w:val="00325107"/>
    <w:rsid w:val="00326830"/>
    <w:rsid w:val="003268D5"/>
    <w:rsid w:val="00326D74"/>
    <w:rsid w:val="003304D7"/>
    <w:rsid w:val="00330509"/>
    <w:rsid w:val="00331BDC"/>
    <w:rsid w:val="00332492"/>
    <w:rsid w:val="00332670"/>
    <w:rsid w:val="00332E4F"/>
    <w:rsid w:val="00333026"/>
    <w:rsid w:val="003336AB"/>
    <w:rsid w:val="003352F3"/>
    <w:rsid w:val="00335CA9"/>
    <w:rsid w:val="00335CBC"/>
    <w:rsid w:val="003370C8"/>
    <w:rsid w:val="003374E3"/>
    <w:rsid w:val="00340D6D"/>
    <w:rsid w:val="00341522"/>
    <w:rsid w:val="00341C53"/>
    <w:rsid w:val="00342F57"/>
    <w:rsid w:val="00344531"/>
    <w:rsid w:val="00344C45"/>
    <w:rsid w:val="00344C96"/>
    <w:rsid w:val="00344F05"/>
    <w:rsid w:val="00345887"/>
    <w:rsid w:val="00345DC3"/>
    <w:rsid w:val="0034661A"/>
    <w:rsid w:val="00346C86"/>
    <w:rsid w:val="00347CA4"/>
    <w:rsid w:val="00350BD7"/>
    <w:rsid w:val="00355D36"/>
    <w:rsid w:val="00355FDB"/>
    <w:rsid w:val="003570E8"/>
    <w:rsid w:val="00360028"/>
    <w:rsid w:val="003605BE"/>
    <w:rsid w:val="00360FC4"/>
    <w:rsid w:val="00361305"/>
    <w:rsid w:val="00361E33"/>
    <w:rsid w:val="00362DD4"/>
    <w:rsid w:val="0036361E"/>
    <w:rsid w:val="00363F98"/>
    <w:rsid w:val="003640FA"/>
    <w:rsid w:val="003646B0"/>
    <w:rsid w:val="003654C8"/>
    <w:rsid w:val="003658F4"/>
    <w:rsid w:val="00366B04"/>
    <w:rsid w:val="00370ACB"/>
    <w:rsid w:val="0037294E"/>
    <w:rsid w:val="0037459A"/>
    <w:rsid w:val="003749D0"/>
    <w:rsid w:val="00374CDE"/>
    <w:rsid w:val="00374CEB"/>
    <w:rsid w:val="00375455"/>
    <w:rsid w:val="00376611"/>
    <w:rsid w:val="00376FEE"/>
    <w:rsid w:val="00377538"/>
    <w:rsid w:val="003800B3"/>
    <w:rsid w:val="00381B4F"/>
    <w:rsid w:val="0038334F"/>
    <w:rsid w:val="00383A45"/>
    <w:rsid w:val="00385001"/>
    <w:rsid w:val="00385964"/>
    <w:rsid w:val="0038680E"/>
    <w:rsid w:val="0038761B"/>
    <w:rsid w:val="00387634"/>
    <w:rsid w:val="00391103"/>
    <w:rsid w:val="00392617"/>
    <w:rsid w:val="00393289"/>
    <w:rsid w:val="00395073"/>
    <w:rsid w:val="00395E07"/>
    <w:rsid w:val="00396939"/>
    <w:rsid w:val="003969E4"/>
    <w:rsid w:val="0039738A"/>
    <w:rsid w:val="003A034C"/>
    <w:rsid w:val="003A109A"/>
    <w:rsid w:val="003A43CA"/>
    <w:rsid w:val="003A62EF"/>
    <w:rsid w:val="003A6FB1"/>
    <w:rsid w:val="003A713B"/>
    <w:rsid w:val="003A7FC1"/>
    <w:rsid w:val="003B06E3"/>
    <w:rsid w:val="003B0C8B"/>
    <w:rsid w:val="003B2626"/>
    <w:rsid w:val="003B502C"/>
    <w:rsid w:val="003B5AE0"/>
    <w:rsid w:val="003B7915"/>
    <w:rsid w:val="003C0023"/>
    <w:rsid w:val="003C01A6"/>
    <w:rsid w:val="003C1059"/>
    <w:rsid w:val="003C1A82"/>
    <w:rsid w:val="003C2DF3"/>
    <w:rsid w:val="003C33AA"/>
    <w:rsid w:val="003C35E8"/>
    <w:rsid w:val="003C40BC"/>
    <w:rsid w:val="003C45B8"/>
    <w:rsid w:val="003C53F4"/>
    <w:rsid w:val="003C5B1F"/>
    <w:rsid w:val="003C7DDD"/>
    <w:rsid w:val="003D16A4"/>
    <w:rsid w:val="003D41A5"/>
    <w:rsid w:val="003D41BE"/>
    <w:rsid w:val="003D44AF"/>
    <w:rsid w:val="003D4635"/>
    <w:rsid w:val="003D5A57"/>
    <w:rsid w:val="003D6408"/>
    <w:rsid w:val="003E11CE"/>
    <w:rsid w:val="003E3E64"/>
    <w:rsid w:val="003E418A"/>
    <w:rsid w:val="003E4A83"/>
    <w:rsid w:val="003E4C46"/>
    <w:rsid w:val="003E565A"/>
    <w:rsid w:val="003E5CD2"/>
    <w:rsid w:val="003E66C6"/>
    <w:rsid w:val="003E6E50"/>
    <w:rsid w:val="003E7162"/>
    <w:rsid w:val="003E741A"/>
    <w:rsid w:val="003E767B"/>
    <w:rsid w:val="003E7E55"/>
    <w:rsid w:val="003F06DA"/>
    <w:rsid w:val="003F0C2B"/>
    <w:rsid w:val="003F122C"/>
    <w:rsid w:val="003F1B77"/>
    <w:rsid w:val="003F3075"/>
    <w:rsid w:val="003F6695"/>
    <w:rsid w:val="003F686B"/>
    <w:rsid w:val="003F6EEC"/>
    <w:rsid w:val="003F71FB"/>
    <w:rsid w:val="003F7A79"/>
    <w:rsid w:val="00400733"/>
    <w:rsid w:val="00400B34"/>
    <w:rsid w:val="00400D2D"/>
    <w:rsid w:val="004022F6"/>
    <w:rsid w:val="004027C8"/>
    <w:rsid w:val="00402FEA"/>
    <w:rsid w:val="00403672"/>
    <w:rsid w:val="00405D60"/>
    <w:rsid w:val="00406303"/>
    <w:rsid w:val="00407938"/>
    <w:rsid w:val="004102A6"/>
    <w:rsid w:val="00410BCA"/>
    <w:rsid w:val="00410F9A"/>
    <w:rsid w:val="004117DF"/>
    <w:rsid w:val="00412B5A"/>
    <w:rsid w:val="00414281"/>
    <w:rsid w:val="00414F01"/>
    <w:rsid w:val="004150E0"/>
    <w:rsid w:val="00417847"/>
    <w:rsid w:val="00420DBD"/>
    <w:rsid w:val="00421FAF"/>
    <w:rsid w:val="00422193"/>
    <w:rsid w:val="004225CE"/>
    <w:rsid w:val="0042360E"/>
    <w:rsid w:val="00423FDE"/>
    <w:rsid w:val="004241DC"/>
    <w:rsid w:val="004244CF"/>
    <w:rsid w:val="00426614"/>
    <w:rsid w:val="004269AF"/>
    <w:rsid w:val="00430B9A"/>
    <w:rsid w:val="004311E3"/>
    <w:rsid w:val="00431250"/>
    <w:rsid w:val="00431CCE"/>
    <w:rsid w:val="00431E90"/>
    <w:rsid w:val="00432CE9"/>
    <w:rsid w:val="004335D8"/>
    <w:rsid w:val="00433984"/>
    <w:rsid w:val="0043460B"/>
    <w:rsid w:val="004346CA"/>
    <w:rsid w:val="00434FC8"/>
    <w:rsid w:val="004359F5"/>
    <w:rsid w:val="00435DBA"/>
    <w:rsid w:val="00444B01"/>
    <w:rsid w:val="004464A4"/>
    <w:rsid w:val="0044665E"/>
    <w:rsid w:val="00446F2D"/>
    <w:rsid w:val="00447B55"/>
    <w:rsid w:val="004511C1"/>
    <w:rsid w:val="004511E3"/>
    <w:rsid w:val="00451F65"/>
    <w:rsid w:val="00452472"/>
    <w:rsid w:val="004524AB"/>
    <w:rsid w:val="004528C4"/>
    <w:rsid w:val="00452C90"/>
    <w:rsid w:val="00452F67"/>
    <w:rsid w:val="00453A33"/>
    <w:rsid w:val="00453FC7"/>
    <w:rsid w:val="004540FC"/>
    <w:rsid w:val="0045443E"/>
    <w:rsid w:val="004545A7"/>
    <w:rsid w:val="0045588F"/>
    <w:rsid w:val="004563F5"/>
    <w:rsid w:val="004568EB"/>
    <w:rsid w:val="0045766D"/>
    <w:rsid w:val="004606B8"/>
    <w:rsid w:val="00460889"/>
    <w:rsid w:val="00461093"/>
    <w:rsid w:val="0046170A"/>
    <w:rsid w:val="00462E2D"/>
    <w:rsid w:val="00466315"/>
    <w:rsid w:val="00466BBD"/>
    <w:rsid w:val="0046712F"/>
    <w:rsid w:val="00470A73"/>
    <w:rsid w:val="004714C3"/>
    <w:rsid w:val="004715BA"/>
    <w:rsid w:val="0047171C"/>
    <w:rsid w:val="00472A2C"/>
    <w:rsid w:val="0047415E"/>
    <w:rsid w:val="0047422A"/>
    <w:rsid w:val="004742A8"/>
    <w:rsid w:val="00474B3C"/>
    <w:rsid w:val="0047507F"/>
    <w:rsid w:val="00476AEB"/>
    <w:rsid w:val="0048020A"/>
    <w:rsid w:val="00480358"/>
    <w:rsid w:val="004803E7"/>
    <w:rsid w:val="00481AE0"/>
    <w:rsid w:val="004826CD"/>
    <w:rsid w:val="00482BD4"/>
    <w:rsid w:val="00482CEC"/>
    <w:rsid w:val="0048476F"/>
    <w:rsid w:val="00485A61"/>
    <w:rsid w:val="00486A09"/>
    <w:rsid w:val="0048774F"/>
    <w:rsid w:val="00487BA4"/>
    <w:rsid w:val="00490BCF"/>
    <w:rsid w:val="0049170E"/>
    <w:rsid w:val="00491EB5"/>
    <w:rsid w:val="00491FAC"/>
    <w:rsid w:val="00492778"/>
    <w:rsid w:val="00492D03"/>
    <w:rsid w:val="00493898"/>
    <w:rsid w:val="00493AE4"/>
    <w:rsid w:val="00494A9B"/>
    <w:rsid w:val="00494B4B"/>
    <w:rsid w:val="00497014"/>
    <w:rsid w:val="0049729A"/>
    <w:rsid w:val="00497FC9"/>
    <w:rsid w:val="004A0318"/>
    <w:rsid w:val="004A059E"/>
    <w:rsid w:val="004A125D"/>
    <w:rsid w:val="004A1F23"/>
    <w:rsid w:val="004A2FF7"/>
    <w:rsid w:val="004A50C0"/>
    <w:rsid w:val="004A53B3"/>
    <w:rsid w:val="004A7454"/>
    <w:rsid w:val="004A7CBE"/>
    <w:rsid w:val="004B00C6"/>
    <w:rsid w:val="004B0105"/>
    <w:rsid w:val="004B042E"/>
    <w:rsid w:val="004B1416"/>
    <w:rsid w:val="004B1FF0"/>
    <w:rsid w:val="004B2D81"/>
    <w:rsid w:val="004B3D57"/>
    <w:rsid w:val="004B511B"/>
    <w:rsid w:val="004B6A9B"/>
    <w:rsid w:val="004B779E"/>
    <w:rsid w:val="004C0285"/>
    <w:rsid w:val="004C12CE"/>
    <w:rsid w:val="004C17E5"/>
    <w:rsid w:val="004C2D43"/>
    <w:rsid w:val="004C4766"/>
    <w:rsid w:val="004C50FD"/>
    <w:rsid w:val="004C51D8"/>
    <w:rsid w:val="004C6A5B"/>
    <w:rsid w:val="004C7721"/>
    <w:rsid w:val="004C7722"/>
    <w:rsid w:val="004C7921"/>
    <w:rsid w:val="004D02D7"/>
    <w:rsid w:val="004D191F"/>
    <w:rsid w:val="004D2CFE"/>
    <w:rsid w:val="004D2EC9"/>
    <w:rsid w:val="004D321E"/>
    <w:rsid w:val="004D3CC4"/>
    <w:rsid w:val="004D4370"/>
    <w:rsid w:val="004D599B"/>
    <w:rsid w:val="004D61F4"/>
    <w:rsid w:val="004D6B56"/>
    <w:rsid w:val="004E0117"/>
    <w:rsid w:val="004E1EE5"/>
    <w:rsid w:val="004E3713"/>
    <w:rsid w:val="004E3F47"/>
    <w:rsid w:val="004E6FC7"/>
    <w:rsid w:val="004E7B19"/>
    <w:rsid w:val="004F02E6"/>
    <w:rsid w:val="004F0D7E"/>
    <w:rsid w:val="004F1074"/>
    <w:rsid w:val="004F1194"/>
    <w:rsid w:val="004F1EB4"/>
    <w:rsid w:val="004F2133"/>
    <w:rsid w:val="004F2185"/>
    <w:rsid w:val="004F2ADB"/>
    <w:rsid w:val="004F4BA8"/>
    <w:rsid w:val="004F50BD"/>
    <w:rsid w:val="004F51B1"/>
    <w:rsid w:val="004F67E5"/>
    <w:rsid w:val="00500475"/>
    <w:rsid w:val="005020F0"/>
    <w:rsid w:val="00502AEC"/>
    <w:rsid w:val="00503611"/>
    <w:rsid w:val="005049A2"/>
    <w:rsid w:val="00504B5E"/>
    <w:rsid w:val="0050579F"/>
    <w:rsid w:val="00505D89"/>
    <w:rsid w:val="0050753E"/>
    <w:rsid w:val="00507F19"/>
    <w:rsid w:val="005100C7"/>
    <w:rsid w:val="0051064C"/>
    <w:rsid w:val="00513595"/>
    <w:rsid w:val="005136FB"/>
    <w:rsid w:val="00513C66"/>
    <w:rsid w:val="00513FB9"/>
    <w:rsid w:val="00514BD7"/>
    <w:rsid w:val="00515E93"/>
    <w:rsid w:val="00515F47"/>
    <w:rsid w:val="0051609E"/>
    <w:rsid w:val="00520066"/>
    <w:rsid w:val="00520D99"/>
    <w:rsid w:val="00522BE6"/>
    <w:rsid w:val="00522D97"/>
    <w:rsid w:val="00523DBC"/>
    <w:rsid w:val="00524785"/>
    <w:rsid w:val="00525A8F"/>
    <w:rsid w:val="00525D27"/>
    <w:rsid w:val="0052797A"/>
    <w:rsid w:val="00527EB9"/>
    <w:rsid w:val="00531F16"/>
    <w:rsid w:val="00533735"/>
    <w:rsid w:val="00534464"/>
    <w:rsid w:val="00534E82"/>
    <w:rsid w:val="0053765D"/>
    <w:rsid w:val="005377AD"/>
    <w:rsid w:val="00540437"/>
    <w:rsid w:val="005409A1"/>
    <w:rsid w:val="00541F67"/>
    <w:rsid w:val="005421A3"/>
    <w:rsid w:val="00542FBF"/>
    <w:rsid w:val="00544C80"/>
    <w:rsid w:val="00545871"/>
    <w:rsid w:val="005478EE"/>
    <w:rsid w:val="0055022D"/>
    <w:rsid w:val="00550C0D"/>
    <w:rsid w:val="00552428"/>
    <w:rsid w:val="0055364C"/>
    <w:rsid w:val="00553B51"/>
    <w:rsid w:val="00554C3A"/>
    <w:rsid w:val="00555C98"/>
    <w:rsid w:val="005572DB"/>
    <w:rsid w:val="00557CFE"/>
    <w:rsid w:val="00561714"/>
    <w:rsid w:val="00561B34"/>
    <w:rsid w:val="00563264"/>
    <w:rsid w:val="0056460C"/>
    <w:rsid w:val="00565976"/>
    <w:rsid w:val="00565D75"/>
    <w:rsid w:val="00566646"/>
    <w:rsid w:val="00566B41"/>
    <w:rsid w:val="00566C73"/>
    <w:rsid w:val="00567FC9"/>
    <w:rsid w:val="00570673"/>
    <w:rsid w:val="00571EF1"/>
    <w:rsid w:val="005761B7"/>
    <w:rsid w:val="00576D1D"/>
    <w:rsid w:val="00576FB7"/>
    <w:rsid w:val="005773CD"/>
    <w:rsid w:val="00580DC3"/>
    <w:rsid w:val="005836CA"/>
    <w:rsid w:val="00583F48"/>
    <w:rsid w:val="00585CE0"/>
    <w:rsid w:val="0058641C"/>
    <w:rsid w:val="00586727"/>
    <w:rsid w:val="00587375"/>
    <w:rsid w:val="00587575"/>
    <w:rsid w:val="005902CF"/>
    <w:rsid w:val="00590FDD"/>
    <w:rsid w:val="0059134C"/>
    <w:rsid w:val="005918C1"/>
    <w:rsid w:val="005918D3"/>
    <w:rsid w:val="0059365A"/>
    <w:rsid w:val="00595268"/>
    <w:rsid w:val="005967E1"/>
    <w:rsid w:val="005A0778"/>
    <w:rsid w:val="005A1190"/>
    <w:rsid w:val="005A18E6"/>
    <w:rsid w:val="005A1DFF"/>
    <w:rsid w:val="005A3AB7"/>
    <w:rsid w:val="005A4C25"/>
    <w:rsid w:val="005A5182"/>
    <w:rsid w:val="005A6500"/>
    <w:rsid w:val="005B0C7A"/>
    <w:rsid w:val="005B1D93"/>
    <w:rsid w:val="005B2677"/>
    <w:rsid w:val="005B7A12"/>
    <w:rsid w:val="005B7A64"/>
    <w:rsid w:val="005C268E"/>
    <w:rsid w:val="005C3082"/>
    <w:rsid w:val="005C6601"/>
    <w:rsid w:val="005C67D5"/>
    <w:rsid w:val="005D0C92"/>
    <w:rsid w:val="005D2313"/>
    <w:rsid w:val="005D37CB"/>
    <w:rsid w:val="005D39C2"/>
    <w:rsid w:val="005D48CC"/>
    <w:rsid w:val="005D52BB"/>
    <w:rsid w:val="005D5439"/>
    <w:rsid w:val="005D5463"/>
    <w:rsid w:val="005D5F1A"/>
    <w:rsid w:val="005D6017"/>
    <w:rsid w:val="005D70B2"/>
    <w:rsid w:val="005E1C58"/>
    <w:rsid w:val="005E2BD9"/>
    <w:rsid w:val="005E4188"/>
    <w:rsid w:val="005E4602"/>
    <w:rsid w:val="005E494A"/>
    <w:rsid w:val="005E49C0"/>
    <w:rsid w:val="005E4B66"/>
    <w:rsid w:val="005E576A"/>
    <w:rsid w:val="005E5CB7"/>
    <w:rsid w:val="005E661C"/>
    <w:rsid w:val="005E6768"/>
    <w:rsid w:val="005F07B8"/>
    <w:rsid w:val="005F0833"/>
    <w:rsid w:val="005F1079"/>
    <w:rsid w:val="005F1604"/>
    <w:rsid w:val="005F1BBE"/>
    <w:rsid w:val="005F2567"/>
    <w:rsid w:val="005F3632"/>
    <w:rsid w:val="005F3C8C"/>
    <w:rsid w:val="005F4716"/>
    <w:rsid w:val="005F48DA"/>
    <w:rsid w:val="005F4EBC"/>
    <w:rsid w:val="005F534B"/>
    <w:rsid w:val="005F64C6"/>
    <w:rsid w:val="005F64E8"/>
    <w:rsid w:val="005F694B"/>
    <w:rsid w:val="005F6965"/>
    <w:rsid w:val="005F7331"/>
    <w:rsid w:val="005F7B1B"/>
    <w:rsid w:val="0060136A"/>
    <w:rsid w:val="006024F3"/>
    <w:rsid w:val="0060403B"/>
    <w:rsid w:val="00604173"/>
    <w:rsid w:val="00604277"/>
    <w:rsid w:val="00605BC8"/>
    <w:rsid w:val="0060603A"/>
    <w:rsid w:val="00606B2D"/>
    <w:rsid w:val="00607F99"/>
    <w:rsid w:val="006110BC"/>
    <w:rsid w:val="006112D0"/>
    <w:rsid w:val="0061198B"/>
    <w:rsid w:val="00611C5B"/>
    <w:rsid w:val="0061218E"/>
    <w:rsid w:val="0061269B"/>
    <w:rsid w:val="006131B6"/>
    <w:rsid w:val="00613891"/>
    <w:rsid w:val="00613B71"/>
    <w:rsid w:val="00614926"/>
    <w:rsid w:val="00614D59"/>
    <w:rsid w:val="006155AC"/>
    <w:rsid w:val="00615B3C"/>
    <w:rsid w:val="0062090E"/>
    <w:rsid w:val="0062148B"/>
    <w:rsid w:val="00621FB9"/>
    <w:rsid w:val="0062240C"/>
    <w:rsid w:val="00623446"/>
    <w:rsid w:val="00623807"/>
    <w:rsid w:val="00623A72"/>
    <w:rsid w:val="00623A82"/>
    <w:rsid w:val="00625ACD"/>
    <w:rsid w:val="00625F9B"/>
    <w:rsid w:val="006265DD"/>
    <w:rsid w:val="006268E8"/>
    <w:rsid w:val="00626972"/>
    <w:rsid w:val="00627775"/>
    <w:rsid w:val="00627928"/>
    <w:rsid w:val="00627CBA"/>
    <w:rsid w:val="0063048C"/>
    <w:rsid w:val="00631053"/>
    <w:rsid w:val="00632113"/>
    <w:rsid w:val="0063258E"/>
    <w:rsid w:val="006325BE"/>
    <w:rsid w:val="006332CB"/>
    <w:rsid w:val="00634385"/>
    <w:rsid w:val="0063515C"/>
    <w:rsid w:val="006356E4"/>
    <w:rsid w:val="00635E5F"/>
    <w:rsid w:val="00636F11"/>
    <w:rsid w:val="006371FB"/>
    <w:rsid w:val="006375FF"/>
    <w:rsid w:val="00637867"/>
    <w:rsid w:val="006416EF"/>
    <w:rsid w:val="00646081"/>
    <w:rsid w:val="0064693E"/>
    <w:rsid w:val="00646BF4"/>
    <w:rsid w:val="00646EAD"/>
    <w:rsid w:val="00646F2E"/>
    <w:rsid w:val="006477A1"/>
    <w:rsid w:val="00650C82"/>
    <w:rsid w:val="00651D29"/>
    <w:rsid w:val="00652A7D"/>
    <w:rsid w:val="00654088"/>
    <w:rsid w:val="00656209"/>
    <w:rsid w:val="0065672D"/>
    <w:rsid w:val="006568A1"/>
    <w:rsid w:val="00657771"/>
    <w:rsid w:val="00660C8D"/>
    <w:rsid w:val="006619FB"/>
    <w:rsid w:val="00661CD8"/>
    <w:rsid w:val="00662770"/>
    <w:rsid w:val="00662C26"/>
    <w:rsid w:val="00663BDB"/>
    <w:rsid w:val="0066405F"/>
    <w:rsid w:val="00665A2A"/>
    <w:rsid w:val="00670A4E"/>
    <w:rsid w:val="0067134F"/>
    <w:rsid w:val="006718DC"/>
    <w:rsid w:val="00672A19"/>
    <w:rsid w:val="0067393D"/>
    <w:rsid w:val="00674AE3"/>
    <w:rsid w:val="00675DD6"/>
    <w:rsid w:val="00675E30"/>
    <w:rsid w:val="00675FDB"/>
    <w:rsid w:val="006776E1"/>
    <w:rsid w:val="00677898"/>
    <w:rsid w:val="00677F75"/>
    <w:rsid w:val="00680064"/>
    <w:rsid w:val="00680F1E"/>
    <w:rsid w:val="006816E1"/>
    <w:rsid w:val="00681D1D"/>
    <w:rsid w:val="0068280A"/>
    <w:rsid w:val="00682FB5"/>
    <w:rsid w:val="00684B82"/>
    <w:rsid w:val="00685740"/>
    <w:rsid w:val="00687797"/>
    <w:rsid w:val="00687962"/>
    <w:rsid w:val="00687BA4"/>
    <w:rsid w:val="00691BE6"/>
    <w:rsid w:val="0069235E"/>
    <w:rsid w:val="00692ABE"/>
    <w:rsid w:val="00693378"/>
    <w:rsid w:val="00693899"/>
    <w:rsid w:val="006939A4"/>
    <w:rsid w:val="00693BD6"/>
    <w:rsid w:val="006946D8"/>
    <w:rsid w:val="006959DD"/>
    <w:rsid w:val="00696405"/>
    <w:rsid w:val="00696466"/>
    <w:rsid w:val="00696A78"/>
    <w:rsid w:val="00696BFC"/>
    <w:rsid w:val="00696D8B"/>
    <w:rsid w:val="00696EFD"/>
    <w:rsid w:val="006A0747"/>
    <w:rsid w:val="006A1945"/>
    <w:rsid w:val="006A1FB6"/>
    <w:rsid w:val="006A28FB"/>
    <w:rsid w:val="006A30AE"/>
    <w:rsid w:val="006A3552"/>
    <w:rsid w:val="006A373F"/>
    <w:rsid w:val="006A4717"/>
    <w:rsid w:val="006A5FFF"/>
    <w:rsid w:val="006A666A"/>
    <w:rsid w:val="006A721F"/>
    <w:rsid w:val="006A7772"/>
    <w:rsid w:val="006B0804"/>
    <w:rsid w:val="006B0D06"/>
    <w:rsid w:val="006B17BD"/>
    <w:rsid w:val="006B17C0"/>
    <w:rsid w:val="006B29DB"/>
    <w:rsid w:val="006B3271"/>
    <w:rsid w:val="006B486A"/>
    <w:rsid w:val="006B4AF4"/>
    <w:rsid w:val="006B4B69"/>
    <w:rsid w:val="006B537A"/>
    <w:rsid w:val="006C4A28"/>
    <w:rsid w:val="006C5005"/>
    <w:rsid w:val="006C54B1"/>
    <w:rsid w:val="006C5545"/>
    <w:rsid w:val="006C7A38"/>
    <w:rsid w:val="006D0583"/>
    <w:rsid w:val="006D15BE"/>
    <w:rsid w:val="006D42C2"/>
    <w:rsid w:val="006D707F"/>
    <w:rsid w:val="006D7810"/>
    <w:rsid w:val="006D7CF6"/>
    <w:rsid w:val="006D7E56"/>
    <w:rsid w:val="006E20E3"/>
    <w:rsid w:val="006E2938"/>
    <w:rsid w:val="006E35F1"/>
    <w:rsid w:val="006E3E18"/>
    <w:rsid w:val="006E40C0"/>
    <w:rsid w:val="006E50F4"/>
    <w:rsid w:val="006E5A50"/>
    <w:rsid w:val="006E6577"/>
    <w:rsid w:val="006E6E76"/>
    <w:rsid w:val="006E72FD"/>
    <w:rsid w:val="006E7AD9"/>
    <w:rsid w:val="006E7EA1"/>
    <w:rsid w:val="006F00CF"/>
    <w:rsid w:val="006F07B9"/>
    <w:rsid w:val="006F0EBC"/>
    <w:rsid w:val="006F150F"/>
    <w:rsid w:val="006F15E8"/>
    <w:rsid w:val="006F1C1B"/>
    <w:rsid w:val="006F1E50"/>
    <w:rsid w:val="006F3213"/>
    <w:rsid w:val="006F3646"/>
    <w:rsid w:val="006F4609"/>
    <w:rsid w:val="006F5353"/>
    <w:rsid w:val="006F5863"/>
    <w:rsid w:val="006F6733"/>
    <w:rsid w:val="006F6DCF"/>
    <w:rsid w:val="00701579"/>
    <w:rsid w:val="00701B94"/>
    <w:rsid w:val="00702338"/>
    <w:rsid w:val="00702CB1"/>
    <w:rsid w:val="007034C7"/>
    <w:rsid w:val="00703776"/>
    <w:rsid w:val="00704BAC"/>
    <w:rsid w:val="00705277"/>
    <w:rsid w:val="0070557A"/>
    <w:rsid w:val="00707FDB"/>
    <w:rsid w:val="0071013A"/>
    <w:rsid w:val="00710202"/>
    <w:rsid w:val="00713974"/>
    <w:rsid w:val="007150AA"/>
    <w:rsid w:val="007151BB"/>
    <w:rsid w:val="0071560C"/>
    <w:rsid w:val="00715D0B"/>
    <w:rsid w:val="00716419"/>
    <w:rsid w:val="00716B35"/>
    <w:rsid w:val="0072062C"/>
    <w:rsid w:val="00720C28"/>
    <w:rsid w:val="007273F0"/>
    <w:rsid w:val="00730675"/>
    <w:rsid w:val="007310E6"/>
    <w:rsid w:val="0073228D"/>
    <w:rsid w:val="00732B56"/>
    <w:rsid w:val="00735326"/>
    <w:rsid w:val="00735935"/>
    <w:rsid w:val="00735F99"/>
    <w:rsid w:val="00736750"/>
    <w:rsid w:val="00736A71"/>
    <w:rsid w:val="00740645"/>
    <w:rsid w:val="0074129A"/>
    <w:rsid w:val="00741FA5"/>
    <w:rsid w:val="00742161"/>
    <w:rsid w:val="00742225"/>
    <w:rsid w:val="007423AB"/>
    <w:rsid w:val="00744AA9"/>
    <w:rsid w:val="00744FE8"/>
    <w:rsid w:val="007453DB"/>
    <w:rsid w:val="00746999"/>
    <w:rsid w:val="00747071"/>
    <w:rsid w:val="0074716E"/>
    <w:rsid w:val="00747B93"/>
    <w:rsid w:val="00750725"/>
    <w:rsid w:val="00751407"/>
    <w:rsid w:val="00751EC6"/>
    <w:rsid w:val="00752B4F"/>
    <w:rsid w:val="00752C71"/>
    <w:rsid w:val="0075389C"/>
    <w:rsid w:val="00754995"/>
    <w:rsid w:val="00754F79"/>
    <w:rsid w:val="00755794"/>
    <w:rsid w:val="00757437"/>
    <w:rsid w:val="00760FC0"/>
    <w:rsid w:val="00762D6E"/>
    <w:rsid w:val="007646E1"/>
    <w:rsid w:val="0076576A"/>
    <w:rsid w:val="00765AA5"/>
    <w:rsid w:val="007706E7"/>
    <w:rsid w:val="00770B7D"/>
    <w:rsid w:val="00770BFC"/>
    <w:rsid w:val="007728A0"/>
    <w:rsid w:val="00774742"/>
    <w:rsid w:val="0077488C"/>
    <w:rsid w:val="0077495F"/>
    <w:rsid w:val="00774D24"/>
    <w:rsid w:val="0077531C"/>
    <w:rsid w:val="00775598"/>
    <w:rsid w:val="00775723"/>
    <w:rsid w:val="00775994"/>
    <w:rsid w:val="00776BEE"/>
    <w:rsid w:val="00777B57"/>
    <w:rsid w:val="00777C42"/>
    <w:rsid w:val="007826D7"/>
    <w:rsid w:val="00783B14"/>
    <w:rsid w:val="00783B49"/>
    <w:rsid w:val="007842F8"/>
    <w:rsid w:val="00784449"/>
    <w:rsid w:val="0078563B"/>
    <w:rsid w:val="00785A0B"/>
    <w:rsid w:val="007864E2"/>
    <w:rsid w:val="00786962"/>
    <w:rsid w:val="00786C0F"/>
    <w:rsid w:val="0078758B"/>
    <w:rsid w:val="00791390"/>
    <w:rsid w:val="00791449"/>
    <w:rsid w:val="007927D7"/>
    <w:rsid w:val="00792A5A"/>
    <w:rsid w:val="007941A4"/>
    <w:rsid w:val="007942A7"/>
    <w:rsid w:val="00794490"/>
    <w:rsid w:val="00795CDF"/>
    <w:rsid w:val="007A0071"/>
    <w:rsid w:val="007A0442"/>
    <w:rsid w:val="007A126E"/>
    <w:rsid w:val="007A25FA"/>
    <w:rsid w:val="007A2C58"/>
    <w:rsid w:val="007A2DAE"/>
    <w:rsid w:val="007A2F5B"/>
    <w:rsid w:val="007A3E38"/>
    <w:rsid w:val="007A61DB"/>
    <w:rsid w:val="007A67A3"/>
    <w:rsid w:val="007A79A7"/>
    <w:rsid w:val="007B2705"/>
    <w:rsid w:val="007B34E6"/>
    <w:rsid w:val="007B3D76"/>
    <w:rsid w:val="007B4BDE"/>
    <w:rsid w:val="007B5089"/>
    <w:rsid w:val="007B5E52"/>
    <w:rsid w:val="007B6881"/>
    <w:rsid w:val="007B7CA7"/>
    <w:rsid w:val="007C0044"/>
    <w:rsid w:val="007C123B"/>
    <w:rsid w:val="007C26F1"/>
    <w:rsid w:val="007C3228"/>
    <w:rsid w:val="007C4E3A"/>
    <w:rsid w:val="007C503C"/>
    <w:rsid w:val="007C6329"/>
    <w:rsid w:val="007C692F"/>
    <w:rsid w:val="007C69AB"/>
    <w:rsid w:val="007C6F4C"/>
    <w:rsid w:val="007C75DA"/>
    <w:rsid w:val="007C7E5C"/>
    <w:rsid w:val="007D0677"/>
    <w:rsid w:val="007D113C"/>
    <w:rsid w:val="007D215B"/>
    <w:rsid w:val="007D28FA"/>
    <w:rsid w:val="007D2ED8"/>
    <w:rsid w:val="007D322D"/>
    <w:rsid w:val="007D3E10"/>
    <w:rsid w:val="007D4104"/>
    <w:rsid w:val="007D45B1"/>
    <w:rsid w:val="007D4850"/>
    <w:rsid w:val="007D514E"/>
    <w:rsid w:val="007D530E"/>
    <w:rsid w:val="007D68D5"/>
    <w:rsid w:val="007D6E53"/>
    <w:rsid w:val="007D7602"/>
    <w:rsid w:val="007E0013"/>
    <w:rsid w:val="007E093A"/>
    <w:rsid w:val="007E0A42"/>
    <w:rsid w:val="007E16FF"/>
    <w:rsid w:val="007E332C"/>
    <w:rsid w:val="007E371E"/>
    <w:rsid w:val="007E38E5"/>
    <w:rsid w:val="007E3C87"/>
    <w:rsid w:val="007E4357"/>
    <w:rsid w:val="007E4542"/>
    <w:rsid w:val="007E48B3"/>
    <w:rsid w:val="007E55CB"/>
    <w:rsid w:val="007E648E"/>
    <w:rsid w:val="007E6F3B"/>
    <w:rsid w:val="007E768B"/>
    <w:rsid w:val="007E7D8E"/>
    <w:rsid w:val="007F0570"/>
    <w:rsid w:val="007F2AF6"/>
    <w:rsid w:val="007F2C6A"/>
    <w:rsid w:val="007F2EBC"/>
    <w:rsid w:val="007F36E8"/>
    <w:rsid w:val="007F4EFC"/>
    <w:rsid w:val="007F5A5E"/>
    <w:rsid w:val="007F5E71"/>
    <w:rsid w:val="007F6127"/>
    <w:rsid w:val="007F7104"/>
    <w:rsid w:val="008001C9"/>
    <w:rsid w:val="008009AA"/>
    <w:rsid w:val="008012C3"/>
    <w:rsid w:val="008015FF"/>
    <w:rsid w:val="00801AC1"/>
    <w:rsid w:val="00801F8F"/>
    <w:rsid w:val="00802F20"/>
    <w:rsid w:val="00803CE0"/>
    <w:rsid w:val="0080510C"/>
    <w:rsid w:val="00805A29"/>
    <w:rsid w:val="00806A7C"/>
    <w:rsid w:val="0081089E"/>
    <w:rsid w:val="0081274A"/>
    <w:rsid w:val="0081292C"/>
    <w:rsid w:val="00813A48"/>
    <w:rsid w:val="00813EDE"/>
    <w:rsid w:val="00814244"/>
    <w:rsid w:val="00814251"/>
    <w:rsid w:val="00814EA8"/>
    <w:rsid w:val="00814F7B"/>
    <w:rsid w:val="00820312"/>
    <w:rsid w:val="00821D50"/>
    <w:rsid w:val="00822010"/>
    <w:rsid w:val="008228ED"/>
    <w:rsid w:val="00823027"/>
    <w:rsid w:val="008230BC"/>
    <w:rsid w:val="008231D1"/>
    <w:rsid w:val="00824B87"/>
    <w:rsid w:val="008254D3"/>
    <w:rsid w:val="00826F2B"/>
    <w:rsid w:val="008273E3"/>
    <w:rsid w:val="008274A2"/>
    <w:rsid w:val="00831FA8"/>
    <w:rsid w:val="00833733"/>
    <w:rsid w:val="00833B0F"/>
    <w:rsid w:val="008374CE"/>
    <w:rsid w:val="00841F1E"/>
    <w:rsid w:val="00842356"/>
    <w:rsid w:val="00842D76"/>
    <w:rsid w:val="008432B2"/>
    <w:rsid w:val="00843533"/>
    <w:rsid w:val="008440AE"/>
    <w:rsid w:val="008444DE"/>
    <w:rsid w:val="008513CF"/>
    <w:rsid w:val="00852907"/>
    <w:rsid w:val="00852A56"/>
    <w:rsid w:val="00853AD6"/>
    <w:rsid w:val="008553A6"/>
    <w:rsid w:val="00855BB6"/>
    <w:rsid w:val="00855F87"/>
    <w:rsid w:val="008606B3"/>
    <w:rsid w:val="00860830"/>
    <w:rsid w:val="008619ED"/>
    <w:rsid w:val="00862C24"/>
    <w:rsid w:val="00863A3A"/>
    <w:rsid w:val="00864A40"/>
    <w:rsid w:val="008655CE"/>
    <w:rsid w:val="00865875"/>
    <w:rsid w:val="0086607F"/>
    <w:rsid w:val="0086618A"/>
    <w:rsid w:val="008671DE"/>
    <w:rsid w:val="00867A4F"/>
    <w:rsid w:val="00870AC2"/>
    <w:rsid w:val="0087108A"/>
    <w:rsid w:val="008721A5"/>
    <w:rsid w:val="00872585"/>
    <w:rsid w:val="0087277B"/>
    <w:rsid w:val="0087358D"/>
    <w:rsid w:val="00874677"/>
    <w:rsid w:val="00875345"/>
    <w:rsid w:val="00875765"/>
    <w:rsid w:val="00876387"/>
    <w:rsid w:val="00876409"/>
    <w:rsid w:val="008779AE"/>
    <w:rsid w:val="00877DCB"/>
    <w:rsid w:val="0088013E"/>
    <w:rsid w:val="00880C6A"/>
    <w:rsid w:val="00881C17"/>
    <w:rsid w:val="0088297E"/>
    <w:rsid w:val="008844D1"/>
    <w:rsid w:val="008845FC"/>
    <w:rsid w:val="008847AA"/>
    <w:rsid w:val="008848CA"/>
    <w:rsid w:val="0088498F"/>
    <w:rsid w:val="00886644"/>
    <w:rsid w:val="008866DD"/>
    <w:rsid w:val="008901C6"/>
    <w:rsid w:val="00890D1E"/>
    <w:rsid w:val="0089196F"/>
    <w:rsid w:val="00891B59"/>
    <w:rsid w:val="00891EB6"/>
    <w:rsid w:val="0089314A"/>
    <w:rsid w:val="00894E97"/>
    <w:rsid w:val="00895ACD"/>
    <w:rsid w:val="00896074"/>
    <w:rsid w:val="00896FC6"/>
    <w:rsid w:val="008A02DF"/>
    <w:rsid w:val="008A04AF"/>
    <w:rsid w:val="008A0F03"/>
    <w:rsid w:val="008A1119"/>
    <w:rsid w:val="008A16DF"/>
    <w:rsid w:val="008A1AAD"/>
    <w:rsid w:val="008A1C72"/>
    <w:rsid w:val="008A1CE8"/>
    <w:rsid w:val="008A1E24"/>
    <w:rsid w:val="008A42E8"/>
    <w:rsid w:val="008A4931"/>
    <w:rsid w:val="008A58E4"/>
    <w:rsid w:val="008A6E03"/>
    <w:rsid w:val="008B1350"/>
    <w:rsid w:val="008B32E4"/>
    <w:rsid w:val="008B5644"/>
    <w:rsid w:val="008B56FD"/>
    <w:rsid w:val="008B594D"/>
    <w:rsid w:val="008B6704"/>
    <w:rsid w:val="008B6FE3"/>
    <w:rsid w:val="008B7079"/>
    <w:rsid w:val="008B7E74"/>
    <w:rsid w:val="008C032B"/>
    <w:rsid w:val="008C03AC"/>
    <w:rsid w:val="008C0721"/>
    <w:rsid w:val="008C2053"/>
    <w:rsid w:val="008C3F07"/>
    <w:rsid w:val="008C3F57"/>
    <w:rsid w:val="008C401C"/>
    <w:rsid w:val="008C4173"/>
    <w:rsid w:val="008C4236"/>
    <w:rsid w:val="008C6D6E"/>
    <w:rsid w:val="008C6FF8"/>
    <w:rsid w:val="008C754E"/>
    <w:rsid w:val="008D2312"/>
    <w:rsid w:val="008D2DFC"/>
    <w:rsid w:val="008D4A6B"/>
    <w:rsid w:val="008D5083"/>
    <w:rsid w:val="008D5A93"/>
    <w:rsid w:val="008D7C1B"/>
    <w:rsid w:val="008E04D0"/>
    <w:rsid w:val="008E0D16"/>
    <w:rsid w:val="008E25A7"/>
    <w:rsid w:val="008E2C2E"/>
    <w:rsid w:val="008E52A7"/>
    <w:rsid w:val="008E6503"/>
    <w:rsid w:val="008E6568"/>
    <w:rsid w:val="008E7661"/>
    <w:rsid w:val="008F0131"/>
    <w:rsid w:val="008F0474"/>
    <w:rsid w:val="008F3047"/>
    <w:rsid w:val="008F3247"/>
    <w:rsid w:val="008F3D2D"/>
    <w:rsid w:val="008F40DF"/>
    <w:rsid w:val="008F463E"/>
    <w:rsid w:val="008F5CC7"/>
    <w:rsid w:val="008F6639"/>
    <w:rsid w:val="008F6BCB"/>
    <w:rsid w:val="008F6E43"/>
    <w:rsid w:val="009008B0"/>
    <w:rsid w:val="00901468"/>
    <w:rsid w:val="0090234D"/>
    <w:rsid w:val="00904978"/>
    <w:rsid w:val="0090549A"/>
    <w:rsid w:val="009057A4"/>
    <w:rsid w:val="00905B81"/>
    <w:rsid w:val="0090653C"/>
    <w:rsid w:val="00906C83"/>
    <w:rsid w:val="00906D01"/>
    <w:rsid w:val="00907275"/>
    <w:rsid w:val="00910679"/>
    <w:rsid w:val="00910D18"/>
    <w:rsid w:val="00911D0F"/>
    <w:rsid w:val="00912755"/>
    <w:rsid w:val="009128F5"/>
    <w:rsid w:val="00912C02"/>
    <w:rsid w:val="009134FE"/>
    <w:rsid w:val="00914835"/>
    <w:rsid w:val="00915AAD"/>
    <w:rsid w:val="00915FD3"/>
    <w:rsid w:val="00917C4D"/>
    <w:rsid w:val="009203BE"/>
    <w:rsid w:val="00920FA4"/>
    <w:rsid w:val="009230DD"/>
    <w:rsid w:val="00923EC0"/>
    <w:rsid w:val="00925309"/>
    <w:rsid w:val="00927D3B"/>
    <w:rsid w:val="009303D6"/>
    <w:rsid w:val="00931606"/>
    <w:rsid w:val="00931EDB"/>
    <w:rsid w:val="00932A00"/>
    <w:rsid w:val="0093490A"/>
    <w:rsid w:val="0093493D"/>
    <w:rsid w:val="00935EDA"/>
    <w:rsid w:val="009364EE"/>
    <w:rsid w:val="009368D9"/>
    <w:rsid w:val="00936FCF"/>
    <w:rsid w:val="0094068C"/>
    <w:rsid w:val="00940DA8"/>
    <w:rsid w:val="00941C6A"/>
    <w:rsid w:val="00942162"/>
    <w:rsid w:val="009430EF"/>
    <w:rsid w:val="00944B3F"/>
    <w:rsid w:val="00946CAC"/>
    <w:rsid w:val="00946FFC"/>
    <w:rsid w:val="009471EF"/>
    <w:rsid w:val="0094751D"/>
    <w:rsid w:val="00947B9D"/>
    <w:rsid w:val="00947C33"/>
    <w:rsid w:val="00951CF1"/>
    <w:rsid w:val="0095260A"/>
    <w:rsid w:val="00952965"/>
    <w:rsid w:val="00952C6D"/>
    <w:rsid w:val="009531C9"/>
    <w:rsid w:val="00955AFF"/>
    <w:rsid w:val="00955CFB"/>
    <w:rsid w:val="00960361"/>
    <w:rsid w:val="009608D7"/>
    <w:rsid w:val="009614C4"/>
    <w:rsid w:val="009617B3"/>
    <w:rsid w:val="00962E9C"/>
    <w:rsid w:val="009642C2"/>
    <w:rsid w:val="00964DA7"/>
    <w:rsid w:val="00965CA6"/>
    <w:rsid w:val="00965D16"/>
    <w:rsid w:val="0096605F"/>
    <w:rsid w:val="00966299"/>
    <w:rsid w:val="009662B3"/>
    <w:rsid w:val="00967ECC"/>
    <w:rsid w:val="00970A66"/>
    <w:rsid w:val="009710AC"/>
    <w:rsid w:val="0097113B"/>
    <w:rsid w:val="00972089"/>
    <w:rsid w:val="00973CD9"/>
    <w:rsid w:val="00974135"/>
    <w:rsid w:val="009757D2"/>
    <w:rsid w:val="00976C0C"/>
    <w:rsid w:val="00977F5F"/>
    <w:rsid w:val="00980560"/>
    <w:rsid w:val="009831FC"/>
    <w:rsid w:val="00983777"/>
    <w:rsid w:val="00983823"/>
    <w:rsid w:val="00983835"/>
    <w:rsid w:val="009840B6"/>
    <w:rsid w:val="0098527A"/>
    <w:rsid w:val="009861B1"/>
    <w:rsid w:val="009864A3"/>
    <w:rsid w:val="00990AFC"/>
    <w:rsid w:val="00991D16"/>
    <w:rsid w:val="00993378"/>
    <w:rsid w:val="009944A6"/>
    <w:rsid w:val="00994BD9"/>
    <w:rsid w:val="009952A1"/>
    <w:rsid w:val="00995902"/>
    <w:rsid w:val="009961A8"/>
    <w:rsid w:val="009A2130"/>
    <w:rsid w:val="009A28E4"/>
    <w:rsid w:val="009A2DB5"/>
    <w:rsid w:val="009A33CA"/>
    <w:rsid w:val="009A3967"/>
    <w:rsid w:val="009A3CCD"/>
    <w:rsid w:val="009A4564"/>
    <w:rsid w:val="009A4664"/>
    <w:rsid w:val="009A551E"/>
    <w:rsid w:val="009A5C83"/>
    <w:rsid w:val="009A6033"/>
    <w:rsid w:val="009A7561"/>
    <w:rsid w:val="009B2003"/>
    <w:rsid w:val="009B2147"/>
    <w:rsid w:val="009B2A6D"/>
    <w:rsid w:val="009B2F0A"/>
    <w:rsid w:val="009B33BB"/>
    <w:rsid w:val="009B3A40"/>
    <w:rsid w:val="009B3B0D"/>
    <w:rsid w:val="009B6319"/>
    <w:rsid w:val="009B654B"/>
    <w:rsid w:val="009B7ADD"/>
    <w:rsid w:val="009C7828"/>
    <w:rsid w:val="009D05CA"/>
    <w:rsid w:val="009D499B"/>
    <w:rsid w:val="009D524B"/>
    <w:rsid w:val="009D5B51"/>
    <w:rsid w:val="009D661E"/>
    <w:rsid w:val="009D6BE3"/>
    <w:rsid w:val="009D6EB8"/>
    <w:rsid w:val="009D7510"/>
    <w:rsid w:val="009E0015"/>
    <w:rsid w:val="009E0BAC"/>
    <w:rsid w:val="009E0D84"/>
    <w:rsid w:val="009E1146"/>
    <w:rsid w:val="009E1FAD"/>
    <w:rsid w:val="009E256D"/>
    <w:rsid w:val="009E32A2"/>
    <w:rsid w:val="009E3F4C"/>
    <w:rsid w:val="009E4F5E"/>
    <w:rsid w:val="009E4FD7"/>
    <w:rsid w:val="009E5B33"/>
    <w:rsid w:val="009E5EAC"/>
    <w:rsid w:val="009E6728"/>
    <w:rsid w:val="009F035B"/>
    <w:rsid w:val="009F1037"/>
    <w:rsid w:val="009F1106"/>
    <w:rsid w:val="009F1B84"/>
    <w:rsid w:val="009F1CDE"/>
    <w:rsid w:val="009F1ED5"/>
    <w:rsid w:val="009F2A5F"/>
    <w:rsid w:val="009F2DAB"/>
    <w:rsid w:val="009F34E9"/>
    <w:rsid w:val="009F34ED"/>
    <w:rsid w:val="009F3C13"/>
    <w:rsid w:val="009F4766"/>
    <w:rsid w:val="009F6C4E"/>
    <w:rsid w:val="009F7155"/>
    <w:rsid w:val="00A01C99"/>
    <w:rsid w:val="00A0285B"/>
    <w:rsid w:val="00A03035"/>
    <w:rsid w:val="00A0349F"/>
    <w:rsid w:val="00A070EF"/>
    <w:rsid w:val="00A07D1A"/>
    <w:rsid w:val="00A106A5"/>
    <w:rsid w:val="00A10B15"/>
    <w:rsid w:val="00A10CF9"/>
    <w:rsid w:val="00A11D2D"/>
    <w:rsid w:val="00A13091"/>
    <w:rsid w:val="00A134ED"/>
    <w:rsid w:val="00A139FD"/>
    <w:rsid w:val="00A1487E"/>
    <w:rsid w:val="00A14E40"/>
    <w:rsid w:val="00A15F35"/>
    <w:rsid w:val="00A161AA"/>
    <w:rsid w:val="00A1792A"/>
    <w:rsid w:val="00A17E52"/>
    <w:rsid w:val="00A204B5"/>
    <w:rsid w:val="00A20FB3"/>
    <w:rsid w:val="00A21017"/>
    <w:rsid w:val="00A21713"/>
    <w:rsid w:val="00A23579"/>
    <w:rsid w:val="00A23B48"/>
    <w:rsid w:val="00A24025"/>
    <w:rsid w:val="00A24226"/>
    <w:rsid w:val="00A24C34"/>
    <w:rsid w:val="00A279BF"/>
    <w:rsid w:val="00A304BB"/>
    <w:rsid w:val="00A309AF"/>
    <w:rsid w:val="00A3236D"/>
    <w:rsid w:val="00A334FB"/>
    <w:rsid w:val="00A359E1"/>
    <w:rsid w:val="00A35BBC"/>
    <w:rsid w:val="00A35FD7"/>
    <w:rsid w:val="00A36BF1"/>
    <w:rsid w:val="00A40BA9"/>
    <w:rsid w:val="00A42BE4"/>
    <w:rsid w:val="00A43065"/>
    <w:rsid w:val="00A43C14"/>
    <w:rsid w:val="00A44186"/>
    <w:rsid w:val="00A44826"/>
    <w:rsid w:val="00A464F1"/>
    <w:rsid w:val="00A479EE"/>
    <w:rsid w:val="00A51314"/>
    <w:rsid w:val="00A51502"/>
    <w:rsid w:val="00A51B59"/>
    <w:rsid w:val="00A51B99"/>
    <w:rsid w:val="00A5503D"/>
    <w:rsid w:val="00A55932"/>
    <w:rsid w:val="00A55E33"/>
    <w:rsid w:val="00A563E4"/>
    <w:rsid w:val="00A56799"/>
    <w:rsid w:val="00A56B9B"/>
    <w:rsid w:val="00A57D7D"/>
    <w:rsid w:val="00A62948"/>
    <w:rsid w:val="00A630E0"/>
    <w:rsid w:val="00A6329B"/>
    <w:rsid w:val="00A63703"/>
    <w:rsid w:val="00A645B0"/>
    <w:rsid w:val="00A64609"/>
    <w:rsid w:val="00A6494D"/>
    <w:rsid w:val="00A64986"/>
    <w:rsid w:val="00A66C4A"/>
    <w:rsid w:val="00A71EAD"/>
    <w:rsid w:val="00A73276"/>
    <w:rsid w:val="00A74341"/>
    <w:rsid w:val="00A747AD"/>
    <w:rsid w:val="00A751D7"/>
    <w:rsid w:val="00A759B6"/>
    <w:rsid w:val="00A769FF"/>
    <w:rsid w:val="00A76D7B"/>
    <w:rsid w:val="00A77BD3"/>
    <w:rsid w:val="00A808EF"/>
    <w:rsid w:val="00A8152A"/>
    <w:rsid w:val="00A81B6D"/>
    <w:rsid w:val="00A81D44"/>
    <w:rsid w:val="00A822B8"/>
    <w:rsid w:val="00A828F3"/>
    <w:rsid w:val="00A8386A"/>
    <w:rsid w:val="00A849F7"/>
    <w:rsid w:val="00A852C3"/>
    <w:rsid w:val="00A86B12"/>
    <w:rsid w:val="00A8716E"/>
    <w:rsid w:val="00A87B28"/>
    <w:rsid w:val="00A87B29"/>
    <w:rsid w:val="00A90B6A"/>
    <w:rsid w:val="00A92429"/>
    <w:rsid w:val="00A93075"/>
    <w:rsid w:val="00A945BB"/>
    <w:rsid w:val="00A94998"/>
    <w:rsid w:val="00A95E79"/>
    <w:rsid w:val="00A96611"/>
    <w:rsid w:val="00A96DCD"/>
    <w:rsid w:val="00AA1C4D"/>
    <w:rsid w:val="00AA2628"/>
    <w:rsid w:val="00AA2AB4"/>
    <w:rsid w:val="00AA401C"/>
    <w:rsid w:val="00AA606B"/>
    <w:rsid w:val="00AA67FF"/>
    <w:rsid w:val="00AA6A49"/>
    <w:rsid w:val="00AA77A4"/>
    <w:rsid w:val="00AA7DF2"/>
    <w:rsid w:val="00AB02B9"/>
    <w:rsid w:val="00AB06AA"/>
    <w:rsid w:val="00AB07F2"/>
    <w:rsid w:val="00AB2133"/>
    <w:rsid w:val="00AB2A05"/>
    <w:rsid w:val="00AB409C"/>
    <w:rsid w:val="00AB40C2"/>
    <w:rsid w:val="00AB5215"/>
    <w:rsid w:val="00AB5EA2"/>
    <w:rsid w:val="00AB6158"/>
    <w:rsid w:val="00AB6E25"/>
    <w:rsid w:val="00AB7317"/>
    <w:rsid w:val="00AB7954"/>
    <w:rsid w:val="00AB7AEF"/>
    <w:rsid w:val="00AC1183"/>
    <w:rsid w:val="00AC2EA8"/>
    <w:rsid w:val="00AC522A"/>
    <w:rsid w:val="00AC7680"/>
    <w:rsid w:val="00AC7D14"/>
    <w:rsid w:val="00AD0C92"/>
    <w:rsid w:val="00AD0E4F"/>
    <w:rsid w:val="00AD1928"/>
    <w:rsid w:val="00AD1BA2"/>
    <w:rsid w:val="00AD326F"/>
    <w:rsid w:val="00AD35B5"/>
    <w:rsid w:val="00AD3C04"/>
    <w:rsid w:val="00AD439D"/>
    <w:rsid w:val="00AD4907"/>
    <w:rsid w:val="00AD4C47"/>
    <w:rsid w:val="00AD5F47"/>
    <w:rsid w:val="00AD5F78"/>
    <w:rsid w:val="00AD6F64"/>
    <w:rsid w:val="00AE031E"/>
    <w:rsid w:val="00AE0BC0"/>
    <w:rsid w:val="00AE2639"/>
    <w:rsid w:val="00AE46C9"/>
    <w:rsid w:val="00AE60A8"/>
    <w:rsid w:val="00AE60F0"/>
    <w:rsid w:val="00AE66A2"/>
    <w:rsid w:val="00AE7F9C"/>
    <w:rsid w:val="00AF02F0"/>
    <w:rsid w:val="00AF1555"/>
    <w:rsid w:val="00AF2888"/>
    <w:rsid w:val="00AF2B52"/>
    <w:rsid w:val="00AF31D8"/>
    <w:rsid w:val="00AF343B"/>
    <w:rsid w:val="00AF357E"/>
    <w:rsid w:val="00AF3F87"/>
    <w:rsid w:val="00AF4B52"/>
    <w:rsid w:val="00AF6820"/>
    <w:rsid w:val="00AF6B5F"/>
    <w:rsid w:val="00AF7C07"/>
    <w:rsid w:val="00AF7FC6"/>
    <w:rsid w:val="00B012A1"/>
    <w:rsid w:val="00B01412"/>
    <w:rsid w:val="00B01851"/>
    <w:rsid w:val="00B01C5F"/>
    <w:rsid w:val="00B01CE8"/>
    <w:rsid w:val="00B02048"/>
    <w:rsid w:val="00B0218D"/>
    <w:rsid w:val="00B02908"/>
    <w:rsid w:val="00B02AEE"/>
    <w:rsid w:val="00B02CF5"/>
    <w:rsid w:val="00B031F6"/>
    <w:rsid w:val="00B03782"/>
    <w:rsid w:val="00B03879"/>
    <w:rsid w:val="00B04F57"/>
    <w:rsid w:val="00B06121"/>
    <w:rsid w:val="00B06244"/>
    <w:rsid w:val="00B103EE"/>
    <w:rsid w:val="00B10A64"/>
    <w:rsid w:val="00B10AFD"/>
    <w:rsid w:val="00B114E5"/>
    <w:rsid w:val="00B13FF4"/>
    <w:rsid w:val="00B14521"/>
    <w:rsid w:val="00B14E58"/>
    <w:rsid w:val="00B152DF"/>
    <w:rsid w:val="00B15455"/>
    <w:rsid w:val="00B1653D"/>
    <w:rsid w:val="00B16639"/>
    <w:rsid w:val="00B214FD"/>
    <w:rsid w:val="00B23248"/>
    <w:rsid w:val="00B23A52"/>
    <w:rsid w:val="00B24F77"/>
    <w:rsid w:val="00B24FFA"/>
    <w:rsid w:val="00B27028"/>
    <w:rsid w:val="00B2744C"/>
    <w:rsid w:val="00B3045B"/>
    <w:rsid w:val="00B327B5"/>
    <w:rsid w:val="00B33109"/>
    <w:rsid w:val="00B335A2"/>
    <w:rsid w:val="00B34501"/>
    <w:rsid w:val="00B34604"/>
    <w:rsid w:val="00B3601C"/>
    <w:rsid w:val="00B36027"/>
    <w:rsid w:val="00B360D0"/>
    <w:rsid w:val="00B36FEC"/>
    <w:rsid w:val="00B37A12"/>
    <w:rsid w:val="00B40A20"/>
    <w:rsid w:val="00B4111F"/>
    <w:rsid w:val="00B41AA1"/>
    <w:rsid w:val="00B42151"/>
    <w:rsid w:val="00B423B9"/>
    <w:rsid w:val="00B42BF4"/>
    <w:rsid w:val="00B43094"/>
    <w:rsid w:val="00B43788"/>
    <w:rsid w:val="00B45815"/>
    <w:rsid w:val="00B4705B"/>
    <w:rsid w:val="00B475D0"/>
    <w:rsid w:val="00B47D91"/>
    <w:rsid w:val="00B47E9A"/>
    <w:rsid w:val="00B47F29"/>
    <w:rsid w:val="00B5045D"/>
    <w:rsid w:val="00B506F1"/>
    <w:rsid w:val="00B5146A"/>
    <w:rsid w:val="00B51824"/>
    <w:rsid w:val="00B52293"/>
    <w:rsid w:val="00B52564"/>
    <w:rsid w:val="00B53169"/>
    <w:rsid w:val="00B5336C"/>
    <w:rsid w:val="00B539EE"/>
    <w:rsid w:val="00B54267"/>
    <w:rsid w:val="00B54946"/>
    <w:rsid w:val="00B553CE"/>
    <w:rsid w:val="00B56F38"/>
    <w:rsid w:val="00B604BD"/>
    <w:rsid w:val="00B6068E"/>
    <w:rsid w:val="00B6142E"/>
    <w:rsid w:val="00B655CC"/>
    <w:rsid w:val="00B65CB7"/>
    <w:rsid w:val="00B66702"/>
    <w:rsid w:val="00B66E5F"/>
    <w:rsid w:val="00B67674"/>
    <w:rsid w:val="00B67D2A"/>
    <w:rsid w:val="00B70196"/>
    <w:rsid w:val="00B713AC"/>
    <w:rsid w:val="00B715EE"/>
    <w:rsid w:val="00B72E21"/>
    <w:rsid w:val="00B730FE"/>
    <w:rsid w:val="00B731AC"/>
    <w:rsid w:val="00B73AE2"/>
    <w:rsid w:val="00B740A2"/>
    <w:rsid w:val="00B75496"/>
    <w:rsid w:val="00B767AB"/>
    <w:rsid w:val="00B7687D"/>
    <w:rsid w:val="00B76940"/>
    <w:rsid w:val="00B80F08"/>
    <w:rsid w:val="00B81D38"/>
    <w:rsid w:val="00B82826"/>
    <w:rsid w:val="00B82CDE"/>
    <w:rsid w:val="00B83BCE"/>
    <w:rsid w:val="00B84BDF"/>
    <w:rsid w:val="00B86E1F"/>
    <w:rsid w:val="00B874CB"/>
    <w:rsid w:val="00B876E8"/>
    <w:rsid w:val="00B87C4B"/>
    <w:rsid w:val="00B90639"/>
    <w:rsid w:val="00B91849"/>
    <w:rsid w:val="00B9239D"/>
    <w:rsid w:val="00B932A3"/>
    <w:rsid w:val="00B93346"/>
    <w:rsid w:val="00B94585"/>
    <w:rsid w:val="00B945F0"/>
    <w:rsid w:val="00B95D98"/>
    <w:rsid w:val="00B97EDE"/>
    <w:rsid w:val="00BA09C1"/>
    <w:rsid w:val="00BA2424"/>
    <w:rsid w:val="00BA2A1B"/>
    <w:rsid w:val="00BA3418"/>
    <w:rsid w:val="00BA4923"/>
    <w:rsid w:val="00BA4E6D"/>
    <w:rsid w:val="00BA6969"/>
    <w:rsid w:val="00BA6F06"/>
    <w:rsid w:val="00BA76CF"/>
    <w:rsid w:val="00BA7804"/>
    <w:rsid w:val="00BA7C44"/>
    <w:rsid w:val="00BB101A"/>
    <w:rsid w:val="00BB118F"/>
    <w:rsid w:val="00BB1948"/>
    <w:rsid w:val="00BB20A1"/>
    <w:rsid w:val="00BB2D80"/>
    <w:rsid w:val="00BB30B5"/>
    <w:rsid w:val="00BB39A9"/>
    <w:rsid w:val="00BB4D4E"/>
    <w:rsid w:val="00BB5053"/>
    <w:rsid w:val="00BB5641"/>
    <w:rsid w:val="00BB59FC"/>
    <w:rsid w:val="00BB6E90"/>
    <w:rsid w:val="00BB6FE5"/>
    <w:rsid w:val="00BB7876"/>
    <w:rsid w:val="00BB7C2C"/>
    <w:rsid w:val="00BB7F9E"/>
    <w:rsid w:val="00BC0371"/>
    <w:rsid w:val="00BC053A"/>
    <w:rsid w:val="00BC1ADD"/>
    <w:rsid w:val="00BC23C6"/>
    <w:rsid w:val="00BC331A"/>
    <w:rsid w:val="00BC3381"/>
    <w:rsid w:val="00BC5F30"/>
    <w:rsid w:val="00BC756B"/>
    <w:rsid w:val="00BD12DE"/>
    <w:rsid w:val="00BD16B0"/>
    <w:rsid w:val="00BD1D6F"/>
    <w:rsid w:val="00BD213D"/>
    <w:rsid w:val="00BD2803"/>
    <w:rsid w:val="00BD2A02"/>
    <w:rsid w:val="00BD4DDC"/>
    <w:rsid w:val="00BD5675"/>
    <w:rsid w:val="00BD5E6E"/>
    <w:rsid w:val="00BD5EE9"/>
    <w:rsid w:val="00BD7617"/>
    <w:rsid w:val="00BE0670"/>
    <w:rsid w:val="00BE1493"/>
    <w:rsid w:val="00BE2AE0"/>
    <w:rsid w:val="00BE2CCA"/>
    <w:rsid w:val="00BE371A"/>
    <w:rsid w:val="00BE484A"/>
    <w:rsid w:val="00BE51A8"/>
    <w:rsid w:val="00BE51C0"/>
    <w:rsid w:val="00BE58F4"/>
    <w:rsid w:val="00BE5985"/>
    <w:rsid w:val="00BE71CE"/>
    <w:rsid w:val="00BF10EC"/>
    <w:rsid w:val="00BF17E8"/>
    <w:rsid w:val="00BF263C"/>
    <w:rsid w:val="00BF5AD9"/>
    <w:rsid w:val="00BF62D9"/>
    <w:rsid w:val="00BF703D"/>
    <w:rsid w:val="00C0215A"/>
    <w:rsid w:val="00C02867"/>
    <w:rsid w:val="00C04B42"/>
    <w:rsid w:val="00C0516F"/>
    <w:rsid w:val="00C05A39"/>
    <w:rsid w:val="00C05E5E"/>
    <w:rsid w:val="00C065F7"/>
    <w:rsid w:val="00C11DDC"/>
    <w:rsid w:val="00C12834"/>
    <w:rsid w:val="00C1295C"/>
    <w:rsid w:val="00C1388B"/>
    <w:rsid w:val="00C15029"/>
    <w:rsid w:val="00C15E75"/>
    <w:rsid w:val="00C167F4"/>
    <w:rsid w:val="00C23B29"/>
    <w:rsid w:val="00C23E34"/>
    <w:rsid w:val="00C24755"/>
    <w:rsid w:val="00C24AEF"/>
    <w:rsid w:val="00C25CC9"/>
    <w:rsid w:val="00C26FF6"/>
    <w:rsid w:val="00C27827"/>
    <w:rsid w:val="00C3092D"/>
    <w:rsid w:val="00C313CE"/>
    <w:rsid w:val="00C31DC9"/>
    <w:rsid w:val="00C40006"/>
    <w:rsid w:val="00C40B68"/>
    <w:rsid w:val="00C40F93"/>
    <w:rsid w:val="00C40FE2"/>
    <w:rsid w:val="00C42D2C"/>
    <w:rsid w:val="00C44671"/>
    <w:rsid w:val="00C450C2"/>
    <w:rsid w:val="00C46CCC"/>
    <w:rsid w:val="00C5019F"/>
    <w:rsid w:val="00C50259"/>
    <w:rsid w:val="00C504C2"/>
    <w:rsid w:val="00C50F71"/>
    <w:rsid w:val="00C51CB8"/>
    <w:rsid w:val="00C52952"/>
    <w:rsid w:val="00C53947"/>
    <w:rsid w:val="00C53D02"/>
    <w:rsid w:val="00C54B12"/>
    <w:rsid w:val="00C553C2"/>
    <w:rsid w:val="00C56A06"/>
    <w:rsid w:val="00C575C7"/>
    <w:rsid w:val="00C57DA6"/>
    <w:rsid w:val="00C61C0C"/>
    <w:rsid w:val="00C62B24"/>
    <w:rsid w:val="00C638AA"/>
    <w:rsid w:val="00C641E6"/>
    <w:rsid w:val="00C64806"/>
    <w:rsid w:val="00C64B15"/>
    <w:rsid w:val="00C6746B"/>
    <w:rsid w:val="00C7173A"/>
    <w:rsid w:val="00C71C64"/>
    <w:rsid w:val="00C71E8E"/>
    <w:rsid w:val="00C7264B"/>
    <w:rsid w:val="00C72F63"/>
    <w:rsid w:val="00C73B5C"/>
    <w:rsid w:val="00C74372"/>
    <w:rsid w:val="00C74F63"/>
    <w:rsid w:val="00C762C8"/>
    <w:rsid w:val="00C76540"/>
    <w:rsid w:val="00C83031"/>
    <w:rsid w:val="00C83DEC"/>
    <w:rsid w:val="00C84187"/>
    <w:rsid w:val="00C84450"/>
    <w:rsid w:val="00C84E34"/>
    <w:rsid w:val="00C862B2"/>
    <w:rsid w:val="00C87322"/>
    <w:rsid w:val="00C87B82"/>
    <w:rsid w:val="00C90D5A"/>
    <w:rsid w:val="00C9129C"/>
    <w:rsid w:val="00C917B5"/>
    <w:rsid w:val="00C91CD4"/>
    <w:rsid w:val="00C91FB2"/>
    <w:rsid w:val="00C92129"/>
    <w:rsid w:val="00C9290A"/>
    <w:rsid w:val="00C94AE2"/>
    <w:rsid w:val="00C94C63"/>
    <w:rsid w:val="00C965AC"/>
    <w:rsid w:val="00C96ECE"/>
    <w:rsid w:val="00CA035A"/>
    <w:rsid w:val="00CA044C"/>
    <w:rsid w:val="00CA0667"/>
    <w:rsid w:val="00CA0DC8"/>
    <w:rsid w:val="00CA0F00"/>
    <w:rsid w:val="00CA1222"/>
    <w:rsid w:val="00CA255D"/>
    <w:rsid w:val="00CA2A58"/>
    <w:rsid w:val="00CA2D58"/>
    <w:rsid w:val="00CA3539"/>
    <w:rsid w:val="00CA5D25"/>
    <w:rsid w:val="00CA621F"/>
    <w:rsid w:val="00CA66F3"/>
    <w:rsid w:val="00CA6F32"/>
    <w:rsid w:val="00CA7802"/>
    <w:rsid w:val="00CA7AFD"/>
    <w:rsid w:val="00CB0E59"/>
    <w:rsid w:val="00CB1E54"/>
    <w:rsid w:val="00CB1E84"/>
    <w:rsid w:val="00CB5107"/>
    <w:rsid w:val="00CC1A52"/>
    <w:rsid w:val="00CC1B4A"/>
    <w:rsid w:val="00CC25A9"/>
    <w:rsid w:val="00CC3097"/>
    <w:rsid w:val="00CC379B"/>
    <w:rsid w:val="00CC38C9"/>
    <w:rsid w:val="00CC4C41"/>
    <w:rsid w:val="00CC561A"/>
    <w:rsid w:val="00CC5B69"/>
    <w:rsid w:val="00CC5EF6"/>
    <w:rsid w:val="00CC5EF7"/>
    <w:rsid w:val="00CC6811"/>
    <w:rsid w:val="00CC6E27"/>
    <w:rsid w:val="00CD152E"/>
    <w:rsid w:val="00CD26DB"/>
    <w:rsid w:val="00CD30A6"/>
    <w:rsid w:val="00CD30BA"/>
    <w:rsid w:val="00CD3F49"/>
    <w:rsid w:val="00CD4DE3"/>
    <w:rsid w:val="00CD509C"/>
    <w:rsid w:val="00CD6543"/>
    <w:rsid w:val="00CD65AC"/>
    <w:rsid w:val="00CE02DC"/>
    <w:rsid w:val="00CE2492"/>
    <w:rsid w:val="00CE270A"/>
    <w:rsid w:val="00CE2AAB"/>
    <w:rsid w:val="00CE4559"/>
    <w:rsid w:val="00CE465C"/>
    <w:rsid w:val="00CE652B"/>
    <w:rsid w:val="00CE6629"/>
    <w:rsid w:val="00CE6F4A"/>
    <w:rsid w:val="00CE751E"/>
    <w:rsid w:val="00CF349D"/>
    <w:rsid w:val="00CF3615"/>
    <w:rsid w:val="00CF411C"/>
    <w:rsid w:val="00CF44EC"/>
    <w:rsid w:val="00CF4B24"/>
    <w:rsid w:val="00CF7A5B"/>
    <w:rsid w:val="00CF7F8B"/>
    <w:rsid w:val="00D00D76"/>
    <w:rsid w:val="00D02474"/>
    <w:rsid w:val="00D0257B"/>
    <w:rsid w:val="00D04158"/>
    <w:rsid w:val="00D058FF"/>
    <w:rsid w:val="00D059F0"/>
    <w:rsid w:val="00D05ABB"/>
    <w:rsid w:val="00D05D90"/>
    <w:rsid w:val="00D07B6F"/>
    <w:rsid w:val="00D101E7"/>
    <w:rsid w:val="00D11320"/>
    <w:rsid w:val="00D11DE4"/>
    <w:rsid w:val="00D12791"/>
    <w:rsid w:val="00D12A26"/>
    <w:rsid w:val="00D12CC1"/>
    <w:rsid w:val="00D12FDB"/>
    <w:rsid w:val="00D1310E"/>
    <w:rsid w:val="00D13ED4"/>
    <w:rsid w:val="00D14926"/>
    <w:rsid w:val="00D1496B"/>
    <w:rsid w:val="00D15631"/>
    <w:rsid w:val="00D15C08"/>
    <w:rsid w:val="00D17588"/>
    <w:rsid w:val="00D203D7"/>
    <w:rsid w:val="00D21CA1"/>
    <w:rsid w:val="00D2342B"/>
    <w:rsid w:val="00D2653C"/>
    <w:rsid w:val="00D27454"/>
    <w:rsid w:val="00D27ECB"/>
    <w:rsid w:val="00D3067B"/>
    <w:rsid w:val="00D30E8C"/>
    <w:rsid w:val="00D3222C"/>
    <w:rsid w:val="00D323A7"/>
    <w:rsid w:val="00D32F00"/>
    <w:rsid w:val="00D33F5D"/>
    <w:rsid w:val="00D342A0"/>
    <w:rsid w:val="00D35372"/>
    <w:rsid w:val="00D359A3"/>
    <w:rsid w:val="00D35E9E"/>
    <w:rsid w:val="00D36975"/>
    <w:rsid w:val="00D37A6A"/>
    <w:rsid w:val="00D400D7"/>
    <w:rsid w:val="00D403E5"/>
    <w:rsid w:val="00D467C6"/>
    <w:rsid w:val="00D47B8E"/>
    <w:rsid w:val="00D502DE"/>
    <w:rsid w:val="00D50AEF"/>
    <w:rsid w:val="00D525C3"/>
    <w:rsid w:val="00D53662"/>
    <w:rsid w:val="00D5452E"/>
    <w:rsid w:val="00D555F6"/>
    <w:rsid w:val="00D55929"/>
    <w:rsid w:val="00D55E89"/>
    <w:rsid w:val="00D56013"/>
    <w:rsid w:val="00D57F5C"/>
    <w:rsid w:val="00D60629"/>
    <w:rsid w:val="00D60674"/>
    <w:rsid w:val="00D607A3"/>
    <w:rsid w:val="00D616F8"/>
    <w:rsid w:val="00D62620"/>
    <w:rsid w:val="00D63F54"/>
    <w:rsid w:val="00D64136"/>
    <w:rsid w:val="00D64817"/>
    <w:rsid w:val="00D66146"/>
    <w:rsid w:val="00D6659F"/>
    <w:rsid w:val="00D669B0"/>
    <w:rsid w:val="00D66E53"/>
    <w:rsid w:val="00D6759A"/>
    <w:rsid w:val="00D70333"/>
    <w:rsid w:val="00D72280"/>
    <w:rsid w:val="00D73690"/>
    <w:rsid w:val="00D759A6"/>
    <w:rsid w:val="00D769E7"/>
    <w:rsid w:val="00D77974"/>
    <w:rsid w:val="00D77B89"/>
    <w:rsid w:val="00D801CD"/>
    <w:rsid w:val="00D81181"/>
    <w:rsid w:val="00D82F3B"/>
    <w:rsid w:val="00D83FFE"/>
    <w:rsid w:val="00D84288"/>
    <w:rsid w:val="00D84BAF"/>
    <w:rsid w:val="00D857C2"/>
    <w:rsid w:val="00D8608C"/>
    <w:rsid w:val="00D91043"/>
    <w:rsid w:val="00D917A1"/>
    <w:rsid w:val="00D9244C"/>
    <w:rsid w:val="00D92F4B"/>
    <w:rsid w:val="00D93981"/>
    <w:rsid w:val="00D9466A"/>
    <w:rsid w:val="00D946AE"/>
    <w:rsid w:val="00D94898"/>
    <w:rsid w:val="00D97AB0"/>
    <w:rsid w:val="00DA2222"/>
    <w:rsid w:val="00DA2769"/>
    <w:rsid w:val="00DA2976"/>
    <w:rsid w:val="00DA2DB5"/>
    <w:rsid w:val="00DA3192"/>
    <w:rsid w:val="00DA40BD"/>
    <w:rsid w:val="00DA46F5"/>
    <w:rsid w:val="00DA749B"/>
    <w:rsid w:val="00DB0C5C"/>
    <w:rsid w:val="00DB18D2"/>
    <w:rsid w:val="00DB2617"/>
    <w:rsid w:val="00DB26B9"/>
    <w:rsid w:val="00DB2A18"/>
    <w:rsid w:val="00DB418E"/>
    <w:rsid w:val="00DB53B9"/>
    <w:rsid w:val="00DB6155"/>
    <w:rsid w:val="00DB7395"/>
    <w:rsid w:val="00DC1C15"/>
    <w:rsid w:val="00DC36F1"/>
    <w:rsid w:val="00DC4A89"/>
    <w:rsid w:val="00DC6096"/>
    <w:rsid w:val="00DC6173"/>
    <w:rsid w:val="00DC733C"/>
    <w:rsid w:val="00DC7E50"/>
    <w:rsid w:val="00DD1709"/>
    <w:rsid w:val="00DD1C05"/>
    <w:rsid w:val="00DD3832"/>
    <w:rsid w:val="00DD3904"/>
    <w:rsid w:val="00DD4E75"/>
    <w:rsid w:val="00DD5288"/>
    <w:rsid w:val="00DD6A2F"/>
    <w:rsid w:val="00DD6E69"/>
    <w:rsid w:val="00DD79D9"/>
    <w:rsid w:val="00DE1467"/>
    <w:rsid w:val="00DE2200"/>
    <w:rsid w:val="00DE292E"/>
    <w:rsid w:val="00DE29C6"/>
    <w:rsid w:val="00DE2ABE"/>
    <w:rsid w:val="00DE2B32"/>
    <w:rsid w:val="00DE46EB"/>
    <w:rsid w:val="00DE4A2F"/>
    <w:rsid w:val="00DE4CCE"/>
    <w:rsid w:val="00DE5AEC"/>
    <w:rsid w:val="00DE6B6C"/>
    <w:rsid w:val="00DE6FCE"/>
    <w:rsid w:val="00DE7346"/>
    <w:rsid w:val="00DF084F"/>
    <w:rsid w:val="00DF3C21"/>
    <w:rsid w:val="00DF5D9B"/>
    <w:rsid w:val="00DF66F6"/>
    <w:rsid w:val="00DF6F09"/>
    <w:rsid w:val="00DF7FBC"/>
    <w:rsid w:val="00E0022D"/>
    <w:rsid w:val="00E0052E"/>
    <w:rsid w:val="00E02C9C"/>
    <w:rsid w:val="00E03656"/>
    <w:rsid w:val="00E03B7A"/>
    <w:rsid w:val="00E0515E"/>
    <w:rsid w:val="00E0612F"/>
    <w:rsid w:val="00E0658C"/>
    <w:rsid w:val="00E07C09"/>
    <w:rsid w:val="00E07D59"/>
    <w:rsid w:val="00E07D60"/>
    <w:rsid w:val="00E10479"/>
    <w:rsid w:val="00E11094"/>
    <w:rsid w:val="00E12DA1"/>
    <w:rsid w:val="00E12F85"/>
    <w:rsid w:val="00E1300E"/>
    <w:rsid w:val="00E13A68"/>
    <w:rsid w:val="00E15FC8"/>
    <w:rsid w:val="00E16C53"/>
    <w:rsid w:val="00E1728E"/>
    <w:rsid w:val="00E1737E"/>
    <w:rsid w:val="00E2131A"/>
    <w:rsid w:val="00E21483"/>
    <w:rsid w:val="00E229AA"/>
    <w:rsid w:val="00E23D5A"/>
    <w:rsid w:val="00E2478C"/>
    <w:rsid w:val="00E24C61"/>
    <w:rsid w:val="00E25131"/>
    <w:rsid w:val="00E25A19"/>
    <w:rsid w:val="00E25D31"/>
    <w:rsid w:val="00E2643C"/>
    <w:rsid w:val="00E3061F"/>
    <w:rsid w:val="00E3228A"/>
    <w:rsid w:val="00E33EF7"/>
    <w:rsid w:val="00E34614"/>
    <w:rsid w:val="00E35DAF"/>
    <w:rsid w:val="00E37918"/>
    <w:rsid w:val="00E40D49"/>
    <w:rsid w:val="00E4107C"/>
    <w:rsid w:val="00E415E9"/>
    <w:rsid w:val="00E422B1"/>
    <w:rsid w:val="00E444B0"/>
    <w:rsid w:val="00E50926"/>
    <w:rsid w:val="00E52EAB"/>
    <w:rsid w:val="00E53159"/>
    <w:rsid w:val="00E5321D"/>
    <w:rsid w:val="00E5542E"/>
    <w:rsid w:val="00E569C9"/>
    <w:rsid w:val="00E6094E"/>
    <w:rsid w:val="00E6134D"/>
    <w:rsid w:val="00E632FB"/>
    <w:rsid w:val="00E65C30"/>
    <w:rsid w:val="00E66F87"/>
    <w:rsid w:val="00E67A9F"/>
    <w:rsid w:val="00E700DA"/>
    <w:rsid w:val="00E7057A"/>
    <w:rsid w:val="00E71B81"/>
    <w:rsid w:val="00E72214"/>
    <w:rsid w:val="00E72EE5"/>
    <w:rsid w:val="00E736ED"/>
    <w:rsid w:val="00E74C93"/>
    <w:rsid w:val="00E77323"/>
    <w:rsid w:val="00E801DC"/>
    <w:rsid w:val="00E803E4"/>
    <w:rsid w:val="00E81A26"/>
    <w:rsid w:val="00E83511"/>
    <w:rsid w:val="00E86FEF"/>
    <w:rsid w:val="00E871CB"/>
    <w:rsid w:val="00E912C7"/>
    <w:rsid w:val="00E9137D"/>
    <w:rsid w:val="00E914F5"/>
    <w:rsid w:val="00E91A13"/>
    <w:rsid w:val="00E9221F"/>
    <w:rsid w:val="00E92645"/>
    <w:rsid w:val="00E93C32"/>
    <w:rsid w:val="00E93D6B"/>
    <w:rsid w:val="00E95016"/>
    <w:rsid w:val="00E96AD1"/>
    <w:rsid w:val="00E96F75"/>
    <w:rsid w:val="00E97966"/>
    <w:rsid w:val="00EA002C"/>
    <w:rsid w:val="00EA0AFD"/>
    <w:rsid w:val="00EA172D"/>
    <w:rsid w:val="00EA3D8C"/>
    <w:rsid w:val="00EA4006"/>
    <w:rsid w:val="00EA4B51"/>
    <w:rsid w:val="00EA5A3C"/>
    <w:rsid w:val="00EA5F0A"/>
    <w:rsid w:val="00EA62A4"/>
    <w:rsid w:val="00EA6ABF"/>
    <w:rsid w:val="00EA751D"/>
    <w:rsid w:val="00EA7A9B"/>
    <w:rsid w:val="00EA7EC0"/>
    <w:rsid w:val="00EB18AD"/>
    <w:rsid w:val="00EB2966"/>
    <w:rsid w:val="00EB2A4D"/>
    <w:rsid w:val="00EB2B45"/>
    <w:rsid w:val="00EB307F"/>
    <w:rsid w:val="00EB3F36"/>
    <w:rsid w:val="00EB5BA0"/>
    <w:rsid w:val="00EB79A5"/>
    <w:rsid w:val="00EB7B4B"/>
    <w:rsid w:val="00EB7CA9"/>
    <w:rsid w:val="00EC1707"/>
    <w:rsid w:val="00EC1B2E"/>
    <w:rsid w:val="00EC1B59"/>
    <w:rsid w:val="00EC1DB9"/>
    <w:rsid w:val="00EC4E67"/>
    <w:rsid w:val="00EC5812"/>
    <w:rsid w:val="00EC65E0"/>
    <w:rsid w:val="00EC6DB5"/>
    <w:rsid w:val="00EC79E0"/>
    <w:rsid w:val="00EC7F19"/>
    <w:rsid w:val="00ED36A7"/>
    <w:rsid w:val="00ED3905"/>
    <w:rsid w:val="00ED4323"/>
    <w:rsid w:val="00ED62E0"/>
    <w:rsid w:val="00ED6843"/>
    <w:rsid w:val="00ED760C"/>
    <w:rsid w:val="00ED7924"/>
    <w:rsid w:val="00ED7D26"/>
    <w:rsid w:val="00EE202F"/>
    <w:rsid w:val="00EE204C"/>
    <w:rsid w:val="00EE2187"/>
    <w:rsid w:val="00EE242B"/>
    <w:rsid w:val="00EE24F8"/>
    <w:rsid w:val="00EE496B"/>
    <w:rsid w:val="00EE6054"/>
    <w:rsid w:val="00EE61CB"/>
    <w:rsid w:val="00EE622F"/>
    <w:rsid w:val="00EE6719"/>
    <w:rsid w:val="00EE6A0B"/>
    <w:rsid w:val="00EF1F59"/>
    <w:rsid w:val="00EF339A"/>
    <w:rsid w:val="00EF4816"/>
    <w:rsid w:val="00EF4A4F"/>
    <w:rsid w:val="00EF593F"/>
    <w:rsid w:val="00EF5B10"/>
    <w:rsid w:val="00EF7315"/>
    <w:rsid w:val="00EF734A"/>
    <w:rsid w:val="00F009A3"/>
    <w:rsid w:val="00F00B4B"/>
    <w:rsid w:val="00F02006"/>
    <w:rsid w:val="00F0264E"/>
    <w:rsid w:val="00F046FC"/>
    <w:rsid w:val="00F06565"/>
    <w:rsid w:val="00F0677C"/>
    <w:rsid w:val="00F06A11"/>
    <w:rsid w:val="00F070D5"/>
    <w:rsid w:val="00F106C3"/>
    <w:rsid w:val="00F10A69"/>
    <w:rsid w:val="00F10FB7"/>
    <w:rsid w:val="00F1333F"/>
    <w:rsid w:val="00F13950"/>
    <w:rsid w:val="00F1678D"/>
    <w:rsid w:val="00F17B65"/>
    <w:rsid w:val="00F20385"/>
    <w:rsid w:val="00F211D9"/>
    <w:rsid w:val="00F211DA"/>
    <w:rsid w:val="00F22A08"/>
    <w:rsid w:val="00F22CBF"/>
    <w:rsid w:val="00F241FF"/>
    <w:rsid w:val="00F24555"/>
    <w:rsid w:val="00F266A9"/>
    <w:rsid w:val="00F268F9"/>
    <w:rsid w:val="00F26D2E"/>
    <w:rsid w:val="00F30026"/>
    <w:rsid w:val="00F308F7"/>
    <w:rsid w:val="00F3222C"/>
    <w:rsid w:val="00F35DF1"/>
    <w:rsid w:val="00F408C6"/>
    <w:rsid w:val="00F435BE"/>
    <w:rsid w:val="00F43870"/>
    <w:rsid w:val="00F43DD3"/>
    <w:rsid w:val="00F44205"/>
    <w:rsid w:val="00F453A5"/>
    <w:rsid w:val="00F460E7"/>
    <w:rsid w:val="00F463C4"/>
    <w:rsid w:val="00F47592"/>
    <w:rsid w:val="00F476A5"/>
    <w:rsid w:val="00F4777A"/>
    <w:rsid w:val="00F479ED"/>
    <w:rsid w:val="00F50511"/>
    <w:rsid w:val="00F50842"/>
    <w:rsid w:val="00F523D2"/>
    <w:rsid w:val="00F525C0"/>
    <w:rsid w:val="00F52FF7"/>
    <w:rsid w:val="00F5355F"/>
    <w:rsid w:val="00F54BBA"/>
    <w:rsid w:val="00F56CEC"/>
    <w:rsid w:val="00F578B6"/>
    <w:rsid w:val="00F60658"/>
    <w:rsid w:val="00F60A05"/>
    <w:rsid w:val="00F63824"/>
    <w:rsid w:val="00F6408C"/>
    <w:rsid w:val="00F64948"/>
    <w:rsid w:val="00F65793"/>
    <w:rsid w:val="00F66C78"/>
    <w:rsid w:val="00F670BF"/>
    <w:rsid w:val="00F70C31"/>
    <w:rsid w:val="00F71A24"/>
    <w:rsid w:val="00F735F8"/>
    <w:rsid w:val="00F737AD"/>
    <w:rsid w:val="00F74F3F"/>
    <w:rsid w:val="00F753DE"/>
    <w:rsid w:val="00F76079"/>
    <w:rsid w:val="00F77102"/>
    <w:rsid w:val="00F779A1"/>
    <w:rsid w:val="00F8020D"/>
    <w:rsid w:val="00F80A4C"/>
    <w:rsid w:val="00F817FE"/>
    <w:rsid w:val="00F823D8"/>
    <w:rsid w:val="00F824D8"/>
    <w:rsid w:val="00F862C0"/>
    <w:rsid w:val="00F91FC0"/>
    <w:rsid w:val="00F925D7"/>
    <w:rsid w:val="00F933F8"/>
    <w:rsid w:val="00F93BAD"/>
    <w:rsid w:val="00F93ECA"/>
    <w:rsid w:val="00F945B2"/>
    <w:rsid w:val="00F94C79"/>
    <w:rsid w:val="00F95267"/>
    <w:rsid w:val="00F954F1"/>
    <w:rsid w:val="00F96420"/>
    <w:rsid w:val="00F9697D"/>
    <w:rsid w:val="00FA0137"/>
    <w:rsid w:val="00FA07BE"/>
    <w:rsid w:val="00FA0A9A"/>
    <w:rsid w:val="00FA0F80"/>
    <w:rsid w:val="00FA2B28"/>
    <w:rsid w:val="00FA2FF7"/>
    <w:rsid w:val="00FA32F3"/>
    <w:rsid w:val="00FA3ECD"/>
    <w:rsid w:val="00FA49AC"/>
    <w:rsid w:val="00FA703E"/>
    <w:rsid w:val="00FA752E"/>
    <w:rsid w:val="00FA7F14"/>
    <w:rsid w:val="00FB0C0C"/>
    <w:rsid w:val="00FB1FAB"/>
    <w:rsid w:val="00FB300A"/>
    <w:rsid w:val="00FB4450"/>
    <w:rsid w:val="00FB4985"/>
    <w:rsid w:val="00FB5912"/>
    <w:rsid w:val="00FB72CF"/>
    <w:rsid w:val="00FB78E7"/>
    <w:rsid w:val="00FC0ACD"/>
    <w:rsid w:val="00FC0C55"/>
    <w:rsid w:val="00FC0D73"/>
    <w:rsid w:val="00FC2B9E"/>
    <w:rsid w:val="00FC2EDE"/>
    <w:rsid w:val="00FC3118"/>
    <w:rsid w:val="00FC336F"/>
    <w:rsid w:val="00FC34B3"/>
    <w:rsid w:val="00FC3F7D"/>
    <w:rsid w:val="00FC4806"/>
    <w:rsid w:val="00FC5270"/>
    <w:rsid w:val="00FC6AB8"/>
    <w:rsid w:val="00FC6B9F"/>
    <w:rsid w:val="00FC77ED"/>
    <w:rsid w:val="00FC7827"/>
    <w:rsid w:val="00FC7949"/>
    <w:rsid w:val="00FC7BFB"/>
    <w:rsid w:val="00FC7C01"/>
    <w:rsid w:val="00FC7E1A"/>
    <w:rsid w:val="00FD0824"/>
    <w:rsid w:val="00FD0A86"/>
    <w:rsid w:val="00FD0ECA"/>
    <w:rsid w:val="00FD23B2"/>
    <w:rsid w:val="00FD2937"/>
    <w:rsid w:val="00FD358C"/>
    <w:rsid w:val="00FD3BA3"/>
    <w:rsid w:val="00FD4D90"/>
    <w:rsid w:val="00FD52AC"/>
    <w:rsid w:val="00FD5321"/>
    <w:rsid w:val="00FD5CFF"/>
    <w:rsid w:val="00FD7C07"/>
    <w:rsid w:val="00FE094E"/>
    <w:rsid w:val="00FE0ACE"/>
    <w:rsid w:val="00FE1B5E"/>
    <w:rsid w:val="00FE1C6C"/>
    <w:rsid w:val="00FE1CAC"/>
    <w:rsid w:val="00FE3258"/>
    <w:rsid w:val="00FE3A45"/>
    <w:rsid w:val="00FE40F1"/>
    <w:rsid w:val="00FE536B"/>
    <w:rsid w:val="00FE68FB"/>
    <w:rsid w:val="00FE74D5"/>
    <w:rsid w:val="00FE7FCF"/>
    <w:rsid w:val="00FF0F31"/>
    <w:rsid w:val="00FF11DA"/>
    <w:rsid w:val="00FF35FA"/>
    <w:rsid w:val="00FF3FB2"/>
    <w:rsid w:val="00FF42E3"/>
    <w:rsid w:val="00FF4B63"/>
    <w:rsid w:val="00FF61AC"/>
    <w:rsid w:val="00FF77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7D2"/>
    <w:pPr>
      <w:jc w:val="both"/>
    </w:pPr>
    <w:rPr>
      <w:rFonts w:ascii="Segoe UI Light" w:hAnsi="Segoe UI Light"/>
      <w:color w:val="000000" w:themeColor="text1"/>
      <w:sz w:val="22"/>
    </w:rPr>
  </w:style>
  <w:style w:type="paragraph" w:styleId="Heading1">
    <w:name w:val="heading 1"/>
    <w:basedOn w:val="Normal"/>
    <w:next w:val="Normal"/>
    <w:link w:val="Heading1Char"/>
    <w:qFormat/>
    <w:rsid w:val="00533735"/>
    <w:pPr>
      <w:ind w:left="720"/>
      <w:jc w:val="center"/>
      <w:outlineLvl w:val="0"/>
    </w:pPr>
    <w:rPr>
      <w:rFonts w:ascii="Segoe UI" w:hAnsi="Segoe UI" w:cs="Segoe UI"/>
      <w:szCs w:val="22"/>
      <w:shd w:val="clear" w:color="auto" w:fill="FFFFFF"/>
      <w:lang w:val="es-CO"/>
    </w:rPr>
  </w:style>
  <w:style w:type="paragraph" w:styleId="Heading2">
    <w:name w:val="heading 2"/>
    <w:basedOn w:val="Normal"/>
    <w:next w:val="Normal"/>
    <w:qFormat/>
    <w:rsid w:val="00F56CEC"/>
    <w:pPr>
      <w:outlineLvl w:val="1"/>
    </w:pPr>
    <w:rPr>
      <w:rFonts w:cs="Arial"/>
      <w:lang w:val="es-ES_tradnl"/>
    </w:rPr>
  </w:style>
  <w:style w:type="paragraph" w:styleId="Heading3">
    <w:name w:val="heading 3"/>
    <w:basedOn w:val="Normal"/>
    <w:next w:val="Normal"/>
    <w:link w:val="Heading3Char"/>
    <w:uiPriority w:val="9"/>
    <w:rsid w:val="000409FE"/>
    <w:pPr>
      <w:keepNext/>
      <w:keepLines/>
      <w:outlineLvl w:val="2"/>
    </w:pPr>
    <w:rPr>
      <w:rFonts w:eastAsiaTheme="majorEastAsia" w:cstheme="majorBidi"/>
      <w:bCs/>
      <w:color w:val="262626" w:themeColor="text1" w:themeTint="D9"/>
    </w:rPr>
  </w:style>
  <w:style w:type="paragraph" w:styleId="Heading4">
    <w:name w:val="heading 4"/>
    <w:basedOn w:val="Normal"/>
    <w:next w:val="Normal"/>
    <w:link w:val="Heading4Char"/>
    <w:uiPriority w:val="9"/>
    <w:qFormat/>
    <w:rsid w:val="00860830"/>
    <w:pPr>
      <w:keepNext/>
      <w:keepLines/>
      <w:outlineLvl w:val="3"/>
    </w:pPr>
    <w:rPr>
      <w:rFonts w:eastAsiaTheme="majorEastAsia" w:cstheme="majorBidi"/>
      <w:iCs/>
    </w:rPr>
  </w:style>
  <w:style w:type="paragraph" w:styleId="Heading5">
    <w:name w:val="heading 5"/>
    <w:basedOn w:val="Normal"/>
    <w:next w:val="Normal"/>
    <w:link w:val="Heading5Char"/>
    <w:uiPriority w:val="9"/>
    <w:qFormat/>
    <w:rsid w:val="00991D16"/>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91D16"/>
    <w:rPr>
      <w:rFonts w:ascii="Calibri" w:eastAsia="Times New Roman" w:hAnsi="Calibri" w:cs="Times New Roman"/>
      <w:b/>
      <w:bCs/>
      <w:i/>
      <w:iCs/>
      <w:sz w:val="26"/>
      <w:szCs w:val="26"/>
      <w:lang w:val="es-ES" w:eastAsia="es-ES"/>
    </w:rPr>
  </w:style>
  <w:style w:type="paragraph" w:styleId="Header">
    <w:name w:val="header"/>
    <w:basedOn w:val="Normal"/>
    <w:link w:val="HeaderChar"/>
    <w:rsid w:val="00AA2AB4"/>
    <w:pPr>
      <w:tabs>
        <w:tab w:val="center" w:pos="4252"/>
        <w:tab w:val="right" w:pos="8504"/>
      </w:tabs>
    </w:pPr>
  </w:style>
  <w:style w:type="character" w:customStyle="1" w:styleId="HeaderChar">
    <w:name w:val="Header Char"/>
    <w:basedOn w:val="DefaultParagraphFont"/>
    <w:link w:val="Header"/>
    <w:rsid w:val="00623A82"/>
    <w:rPr>
      <w:rFonts w:asciiTheme="minorHAnsi" w:hAnsiTheme="minorHAnsi"/>
      <w:sz w:val="22"/>
    </w:rPr>
  </w:style>
  <w:style w:type="paragraph" w:styleId="Footer">
    <w:name w:val="footer"/>
    <w:basedOn w:val="Normal"/>
    <w:rsid w:val="004F1194"/>
    <w:pPr>
      <w:tabs>
        <w:tab w:val="center" w:pos="4252"/>
        <w:tab w:val="right" w:pos="8504"/>
      </w:tabs>
    </w:pPr>
  </w:style>
  <w:style w:type="character" w:styleId="PageNumber">
    <w:name w:val="page number"/>
    <w:basedOn w:val="DefaultParagraphFont"/>
    <w:rsid w:val="00AA2AB4"/>
  </w:style>
  <w:style w:type="character" w:styleId="Hyperlink">
    <w:name w:val="Hyperlink"/>
    <w:basedOn w:val="DefaultParagraphFont"/>
    <w:uiPriority w:val="99"/>
    <w:rsid w:val="00B70196"/>
    <w:rPr>
      <w:rFonts w:ascii="Segoe UI Light" w:hAnsi="Segoe UI Light"/>
      <w:noProof/>
      <w:color w:val="0070C0"/>
      <w:sz w:val="16"/>
      <w:u w:val="none"/>
    </w:rPr>
  </w:style>
  <w:style w:type="paragraph" w:styleId="BodyText">
    <w:name w:val="Body Text"/>
    <w:basedOn w:val="Normal"/>
    <w:rsid w:val="00AA2AB4"/>
    <w:rPr>
      <w:lang w:val="es-CO"/>
    </w:rPr>
  </w:style>
  <w:style w:type="table" w:styleId="TableGrid">
    <w:name w:val="Table Grid"/>
    <w:basedOn w:val="Table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C6D12"/>
    <w:rPr>
      <w:rFonts w:ascii="Tahoma" w:hAnsi="Tahoma" w:cs="Tahoma"/>
      <w:sz w:val="16"/>
      <w:szCs w:val="16"/>
    </w:rPr>
  </w:style>
  <w:style w:type="paragraph" w:styleId="ListParagraph">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BodyText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Strong">
    <w:name w:val="Strong"/>
    <w:basedOn w:val="DefaultParagraphFont"/>
    <w:qFormat/>
    <w:rsid w:val="00D359A3"/>
    <w:rPr>
      <w:rFonts w:asciiTheme="minorHAnsi" w:hAnsiTheme="minorHAnsi"/>
      <w:b/>
      <w:bCs/>
      <w:sz w:val="20"/>
    </w:rPr>
  </w:style>
  <w:style w:type="paragraph" w:styleId="FootnoteText">
    <w:name w:val="footnote text"/>
    <w:basedOn w:val="Normal"/>
    <w:semiHidden/>
    <w:rsid w:val="004F1194"/>
    <w:rPr>
      <w:sz w:val="16"/>
      <w:lang w:val="es-ES_tradnl"/>
    </w:rPr>
  </w:style>
  <w:style w:type="character" w:styleId="FootnoteReference">
    <w:name w:val="footnote reference"/>
    <w:basedOn w:val="DefaultParagraphFont"/>
    <w:semiHidden/>
    <w:rsid w:val="00A8386A"/>
    <w:rPr>
      <w:vertAlign w:val="superscript"/>
    </w:rPr>
  </w:style>
  <w:style w:type="character" w:styleId="CommentReference">
    <w:name w:val="annotation reference"/>
    <w:basedOn w:val="DefaultParagraphFont"/>
    <w:semiHidden/>
    <w:rsid w:val="00BB5053"/>
    <w:rPr>
      <w:sz w:val="16"/>
      <w:szCs w:val="16"/>
    </w:rPr>
  </w:style>
  <w:style w:type="paragraph" w:styleId="CommentText">
    <w:name w:val="annotation text"/>
    <w:basedOn w:val="Normal"/>
    <w:semiHidden/>
    <w:rsid w:val="00BB5053"/>
  </w:style>
  <w:style w:type="paragraph" w:styleId="CommentSubject">
    <w:name w:val="annotation subject"/>
    <w:basedOn w:val="CommentText"/>
    <w:next w:val="CommentText"/>
    <w:semiHidden/>
    <w:rsid w:val="00BB5053"/>
    <w:rPr>
      <w:b/>
      <w:bCs/>
    </w:rPr>
  </w:style>
  <w:style w:type="character" w:customStyle="1" w:styleId="longtext1">
    <w:name w:val="long_text1"/>
    <w:basedOn w:val="DefaultParagraphFont"/>
    <w:rsid w:val="00164CE2"/>
    <w:rPr>
      <w:sz w:val="15"/>
      <w:szCs w:val="15"/>
    </w:rPr>
  </w:style>
  <w:style w:type="paragraph" w:styleId="Title">
    <w:name w:val="Title"/>
    <w:basedOn w:val="Normal"/>
    <w:next w:val="Normal"/>
    <w:link w:val="TitleCh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itleChar">
    <w:name w:val="Title Char"/>
    <w:basedOn w:val="DefaultParagraphFont"/>
    <w:link w:val="Title"/>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OC1">
    <w:name w:val="toc 1"/>
    <w:basedOn w:val="Normal"/>
    <w:next w:val="Normal"/>
    <w:autoRedefine/>
    <w:uiPriority w:val="39"/>
    <w:unhideWhenUsed/>
    <w:rsid w:val="00503611"/>
  </w:style>
  <w:style w:type="paragraph" w:styleId="TableofFigures">
    <w:name w:val="table of figures"/>
    <w:basedOn w:val="Normal"/>
    <w:next w:val="Normal"/>
    <w:uiPriority w:val="99"/>
    <w:unhideWhenUsed/>
    <w:rsid w:val="002B2DF0"/>
  </w:style>
  <w:style w:type="paragraph" w:styleId="TOC2">
    <w:name w:val="toc 2"/>
    <w:basedOn w:val="Normal"/>
    <w:next w:val="Normal"/>
    <w:autoRedefine/>
    <w:uiPriority w:val="39"/>
    <w:unhideWhenUsed/>
    <w:rsid w:val="00AB7317"/>
    <w:pPr>
      <w:ind w:left="220"/>
    </w:pPr>
  </w:style>
  <w:style w:type="paragraph" w:styleId="EndnoteText">
    <w:name w:val="endnote text"/>
    <w:basedOn w:val="Normal"/>
    <w:link w:val="EndnoteTextChar"/>
    <w:uiPriority w:val="99"/>
    <w:semiHidden/>
    <w:unhideWhenUsed/>
    <w:rsid w:val="00E93C32"/>
  </w:style>
  <w:style w:type="character" w:customStyle="1" w:styleId="EndnoteTextChar">
    <w:name w:val="Endnote Text Char"/>
    <w:basedOn w:val="DefaultParagraphFont"/>
    <w:link w:val="EndnoteText"/>
    <w:uiPriority w:val="99"/>
    <w:semiHidden/>
    <w:rsid w:val="00E93C32"/>
    <w:rPr>
      <w:rFonts w:asciiTheme="minorHAnsi" w:hAnsiTheme="minorHAnsi"/>
    </w:rPr>
  </w:style>
  <w:style w:type="character" w:styleId="EndnoteReference">
    <w:name w:val="endnote reference"/>
    <w:basedOn w:val="DefaultParagraphFont"/>
    <w:uiPriority w:val="99"/>
    <w:semiHidden/>
    <w:unhideWhenUsed/>
    <w:rsid w:val="00E93C32"/>
    <w:rPr>
      <w:vertAlign w:val="superscript"/>
    </w:rPr>
  </w:style>
  <w:style w:type="character" w:styleId="PlaceholderText">
    <w:name w:val="Placeholder Text"/>
    <w:basedOn w:val="DefaultParagraphFont"/>
    <w:uiPriority w:val="99"/>
    <w:semiHidden/>
    <w:rsid w:val="00D66146"/>
    <w:rPr>
      <w:color w:val="808080"/>
    </w:rPr>
  </w:style>
  <w:style w:type="paragraph" w:styleId="TOC3">
    <w:name w:val="toc 3"/>
    <w:basedOn w:val="Normal"/>
    <w:next w:val="Normal"/>
    <w:autoRedefine/>
    <w:uiPriority w:val="39"/>
    <w:unhideWhenUsed/>
    <w:rsid w:val="00CB1E84"/>
    <w:pPr>
      <w:tabs>
        <w:tab w:val="right" w:leader="dot" w:pos="9962"/>
      </w:tabs>
      <w:ind w:left="284"/>
    </w:pPr>
  </w:style>
  <w:style w:type="paragraph" w:styleId="TOCHeading">
    <w:name w:val="TOC Heading"/>
    <w:basedOn w:val="Heading1"/>
    <w:next w:val="Normal"/>
    <w:uiPriority w:val="39"/>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DefaultParagraphFont"/>
    <w:rsid w:val="003A7FC1"/>
  </w:style>
  <w:style w:type="character" w:customStyle="1" w:styleId="Heading3Char">
    <w:name w:val="Heading 3 Char"/>
    <w:basedOn w:val="DefaultParagraphFont"/>
    <w:link w:val="Heading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DefaultParagraphFont"/>
    <w:rsid w:val="00AA7DF2"/>
  </w:style>
  <w:style w:type="character" w:styleId="FollowedHyperlink">
    <w:name w:val="FollowedHyperlink"/>
    <w:basedOn w:val="DefaultParagraphFont"/>
    <w:uiPriority w:val="99"/>
    <w:semiHidden/>
    <w:unhideWhenUsed/>
    <w:rsid w:val="008C3F57"/>
    <w:rPr>
      <w:color w:val="800080" w:themeColor="followedHyperlink"/>
      <w:u w:val="single"/>
    </w:rPr>
  </w:style>
  <w:style w:type="character" w:customStyle="1" w:styleId="Mencinsinresolver1">
    <w:name w:val="Mención sin resolver1"/>
    <w:basedOn w:val="DefaultParagraphFont"/>
    <w:uiPriority w:val="99"/>
    <w:semiHidden/>
    <w:unhideWhenUsed/>
    <w:rsid w:val="00383A45"/>
    <w:rPr>
      <w:color w:val="808080"/>
      <w:shd w:val="clear" w:color="auto" w:fill="E6E6E6"/>
    </w:rPr>
  </w:style>
  <w:style w:type="character" w:styleId="UnresolvedMention">
    <w:name w:val="Unresolved Mention"/>
    <w:basedOn w:val="DefaultParagraphFont"/>
    <w:uiPriority w:val="99"/>
    <w:semiHidden/>
    <w:unhideWhenUsed/>
    <w:rsid w:val="00151666"/>
    <w:rPr>
      <w:color w:val="605E5C"/>
      <w:shd w:val="clear" w:color="auto" w:fill="E1DFDD"/>
    </w:rPr>
  </w:style>
  <w:style w:type="character" w:customStyle="1" w:styleId="Heading4Char">
    <w:name w:val="Heading 4 Char"/>
    <w:basedOn w:val="DefaultParagraphFont"/>
    <w:link w:val="Heading4"/>
    <w:uiPriority w:val="9"/>
    <w:rsid w:val="00860830"/>
    <w:rPr>
      <w:rFonts w:ascii="Orkney Light" w:eastAsiaTheme="majorEastAsia" w:hAnsi="Orkney Light" w:cstheme="majorBidi"/>
      <w:iCs/>
      <w:color w:val="000000" w:themeColor="text1"/>
    </w:rPr>
  </w:style>
  <w:style w:type="character" w:customStyle="1" w:styleId="Heading1Char">
    <w:name w:val="Heading 1 Char"/>
    <w:basedOn w:val="DefaultParagraphFont"/>
    <w:link w:val="Heading1"/>
    <w:rsid w:val="00533735"/>
    <w:rPr>
      <w:rFonts w:ascii="Segoe UI" w:hAnsi="Segoe UI" w:cs="Segoe UI"/>
      <w:color w:val="000000" w:themeColor="text1"/>
      <w:sz w:val="22"/>
      <w:szCs w:val="22"/>
      <w:lang w:val="es-CO"/>
    </w:rPr>
  </w:style>
  <w:style w:type="paragraph" w:styleId="Caption">
    <w:name w:val="caption"/>
    <w:basedOn w:val="Normal"/>
    <w:next w:val="Normal"/>
    <w:uiPriority w:val="35"/>
    <w:unhideWhenUsed/>
    <w:qFormat/>
    <w:rsid w:val="00A74341"/>
    <w:pPr>
      <w:jc w:val="center"/>
    </w:pPr>
    <w:rPr>
      <w:bCs/>
      <w:color w:val="auto"/>
      <w:szCs w:val="18"/>
    </w:rPr>
  </w:style>
  <w:style w:type="paragraph" w:customStyle="1" w:styleId="aaa">
    <w:name w:val="aaa"/>
    <w:basedOn w:val="Heading3"/>
    <w:qFormat/>
    <w:rsid w:val="005D52BB"/>
    <w:pPr>
      <w:spacing w:before="200"/>
    </w:pPr>
    <w:rPr>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0306595">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938871760">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5819856">
      <w:bodyDiv w:val="1"/>
      <w:marLeft w:val="0"/>
      <w:marRight w:val="0"/>
      <w:marTop w:val="0"/>
      <w:marBottom w:val="0"/>
      <w:divBdr>
        <w:top w:val="none" w:sz="0" w:space="0" w:color="auto"/>
        <w:left w:val="none" w:sz="0" w:space="0" w:color="auto"/>
        <w:bottom w:val="none" w:sz="0" w:space="0" w:color="auto"/>
        <w:right w:val="none" w:sz="0" w:space="0" w:color="auto"/>
      </w:divBdr>
      <w:divsChild>
        <w:div w:id="1595287533">
          <w:marLeft w:val="0"/>
          <w:marRight w:val="0"/>
          <w:marTop w:val="0"/>
          <w:marBottom w:val="0"/>
          <w:divBdr>
            <w:top w:val="none" w:sz="0" w:space="0" w:color="auto"/>
            <w:left w:val="none" w:sz="0" w:space="0" w:color="auto"/>
            <w:bottom w:val="none" w:sz="0" w:space="0" w:color="auto"/>
            <w:right w:val="none" w:sz="0" w:space="0" w:color="auto"/>
          </w:divBdr>
        </w:div>
      </w:divsChild>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32063919">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 w:id="2094357864">
      <w:bodyDiv w:val="1"/>
      <w:marLeft w:val="0"/>
      <w:marRight w:val="0"/>
      <w:marTop w:val="0"/>
      <w:marBottom w:val="0"/>
      <w:divBdr>
        <w:top w:val="none" w:sz="0" w:space="0" w:color="auto"/>
        <w:left w:val="none" w:sz="0" w:space="0" w:color="auto"/>
        <w:bottom w:val="none" w:sz="0" w:space="0" w:color="auto"/>
        <w:right w:val="none" w:sz="0" w:space="0" w:color="auto"/>
      </w:divBdr>
    </w:div>
    <w:div w:id="21273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fdtools/R.HydroBogo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william.aguilar@escuelaing.edu.co" TargetMode="External"/><Relationship Id="rId1" Type="http://schemas.openxmlformats.org/officeDocument/2006/relationships/hyperlink" Target="mailto:alfonso.rodriguez@escuelaing.edu.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9FA1C-784B-46A5-8B46-25824EC6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Informes.dotx</Template>
  <TotalTime>944</TotalTime>
  <Pages>5</Pages>
  <Words>1276</Words>
  <Characters>7023</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TSIG_PlantillaSoporteDesarrollo</vt:lpstr>
      <vt:lpstr>PYAS_ProgramacionSemestre</vt:lpstr>
    </vt:vector>
  </TitlesOfParts>
  <Company>Santagostino Publicidad</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TSIG_PlantillaSoporteDesarrollo</dc:title>
  <dc:creator>ESCUELA COL DE INGENIERIA</dc:creator>
  <cp:lastModifiedBy>WILLIAM RICARDO AGUILAR PIÑA</cp:lastModifiedBy>
  <cp:revision>377</cp:revision>
  <cp:lastPrinted>2022-08-07T14:26:00Z</cp:lastPrinted>
  <dcterms:created xsi:type="dcterms:W3CDTF">2021-09-02T18:14:00Z</dcterms:created>
  <dcterms:modified xsi:type="dcterms:W3CDTF">2024-08-13T16:31:00Z</dcterms:modified>
</cp:coreProperties>
</file>