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7307F" w14:textId="77777777" w:rsidR="00D14E10" w:rsidRDefault="00D14E10" w:rsidP="00D14E10">
      <w:pPr>
        <w:pStyle w:val="BodyText"/>
        <w:widowControl w:val="0"/>
        <w:tabs>
          <w:tab w:val="left" w:pos="834"/>
        </w:tabs>
        <w:kinsoku w:val="0"/>
        <w:overflowPunct w:val="0"/>
        <w:autoSpaceDE w:val="0"/>
        <w:autoSpaceDN w:val="0"/>
        <w:adjustRightInd w:val="0"/>
        <w:spacing w:line="241" w:lineRule="auto"/>
        <w:ind w:left="473" w:right="113"/>
        <w:jc w:val="center"/>
        <w:rPr>
          <w:b/>
          <w:bCs/>
          <w:spacing w:val="-1"/>
          <w:sz w:val="28"/>
          <w:szCs w:val="28"/>
          <w:lang w:val="es-CO"/>
        </w:rPr>
      </w:pPr>
    </w:p>
    <w:p w14:paraId="25D36106" w14:textId="60165E29" w:rsidR="00D14E10" w:rsidRPr="00D14E10" w:rsidRDefault="00D14E10" w:rsidP="00D14E10">
      <w:pPr>
        <w:pStyle w:val="BodyText"/>
        <w:widowControl w:val="0"/>
        <w:tabs>
          <w:tab w:val="left" w:pos="834"/>
        </w:tabs>
        <w:kinsoku w:val="0"/>
        <w:overflowPunct w:val="0"/>
        <w:autoSpaceDE w:val="0"/>
        <w:autoSpaceDN w:val="0"/>
        <w:adjustRightInd w:val="0"/>
        <w:spacing w:line="241" w:lineRule="auto"/>
        <w:ind w:left="473" w:right="113"/>
        <w:jc w:val="center"/>
        <w:rPr>
          <w:b/>
          <w:bCs/>
          <w:spacing w:val="-1"/>
          <w:sz w:val="28"/>
          <w:szCs w:val="28"/>
          <w:lang w:val="es-CO"/>
        </w:rPr>
      </w:pPr>
      <w:r w:rsidRPr="00D14E10">
        <w:rPr>
          <w:b/>
          <w:bCs/>
          <w:spacing w:val="-1"/>
          <w:sz w:val="28"/>
          <w:szCs w:val="28"/>
          <w:lang w:val="es-CO"/>
        </w:rPr>
        <w:t>XXVI SEMINARIO NACIONAL DE HIDRÁULICA E HIDROLOGÍA</w:t>
      </w:r>
    </w:p>
    <w:p w14:paraId="393DD888" w14:textId="34FCC4CB" w:rsidR="00D14E10" w:rsidRDefault="00D14E10" w:rsidP="00D14E10">
      <w:pPr>
        <w:pStyle w:val="BodyText"/>
        <w:widowControl w:val="0"/>
        <w:tabs>
          <w:tab w:val="left" w:pos="834"/>
        </w:tabs>
        <w:kinsoku w:val="0"/>
        <w:overflowPunct w:val="0"/>
        <w:autoSpaceDE w:val="0"/>
        <w:autoSpaceDN w:val="0"/>
        <w:adjustRightInd w:val="0"/>
        <w:spacing w:line="241" w:lineRule="auto"/>
        <w:ind w:left="473" w:right="113"/>
        <w:jc w:val="center"/>
        <w:rPr>
          <w:b/>
          <w:bCs/>
          <w:spacing w:val="-1"/>
          <w:sz w:val="28"/>
          <w:szCs w:val="28"/>
          <w:lang w:val="es-CO"/>
        </w:rPr>
      </w:pPr>
      <w:r w:rsidRPr="00D14E10">
        <w:rPr>
          <w:b/>
          <w:bCs/>
          <w:spacing w:val="-1"/>
          <w:sz w:val="28"/>
          <w:szCs w:val="28"/>
          <w:lang w:val="es-CO"/>
        </w:rPr>
        <w:t>BOGOTÁ D.C., MAYO 13 AL 15 DE 2026.</w:t>
      </w:r>
    </w:p>
    <w:p w14:paraId="4E8A71BD" w14:textId="77777777" w:rsidR="00D14E10" w:rsidRPr="00D14E10" w:rsidRDefault="00D14E10" w:rsidP="00D14E10">
      <w:pPr>
        <w:rPr>
          <w:lang w:val="es-CO"/>
        </w:rPr>
      </w:pPr>
    </w:p>
    <w:p w14:paraId="74D0B3E3" w14:textId="77777777" w:rsidR="00D14E10" w:rsidRDefault="00D14E10" w:rsidP="00D14E10">
      <w:pPr>
        <w:rPr>
          <w:lang w:val="es-CO"/>
        </w:rPr>
      </w:pPr>
    </w:p>
    <w:p w14:paraId="2FAD65FD" w14:textId="77777777" w:rsidR="00D14E10" w:rsidRDefault="00D14E10" w:rsidP="00D14E10">
      <w:pPr>
        <w:pStyle w:val="IECA-autores"/>
        <w:framePr w:w="0" w:hRule="auto" w:hSpace="0" w:wrap="auto" w:vAnchor="margin" w:hAnchor="text" w:xAlign="left" w:yAlign="inline"/>
        <w:rPr>
          <w:b/>
          <w:caps/>
          <w:color w:val="000000"/>
          <w:sz w:val="28"/>
          <w:szCs w:val="28"/>
          <w:lang w:val="es-VE"/>
        </w:rPr>
      </w:pPr>
      <w:r w:rsidRPr="00FD2F2F">
        <w:rPr>
          <w:b/>
          <w:caps/>
          <w:color w:val="000000"/>
          <w:sz w:val="28"/>
          <w:szCs w:val="28"/>
          <w:lang w:val="es-VE"/>
        </w:rPr>
        <w:t>Estudio y análisis de la precipitación máxima en 24 horas (PMax24h) en la red de estaciones climatológicas automáticas de Colombia</w:t>
      </w:r>
    </w:p>
    <w:p w14:paraId="4D561071" w14:textId="77777777" w:rsidR="009C2BE5" w:rsidRPr="00D14E10" w:rsidRDefault="009C2BE5" w:rsidP="00D14E10">
      <w:pPr>
        <w:rPr>
          <w:lang w:val="es-VE"/>
        </w:rPr>
      </w:pPr>
    </w:p>
    <w:p w14:paraId="7AEB4B1C" w14:textId="77777777" w:rsidR="00D14E10" w:rsidRPr="009C2BE5" w:rsidRDefault="00D14E10" w:rsidP="00D14E10">
      <w:pPr>
        <w:rPr>
          <w:lang w:val="es-CO"/>
        </w:rPr>
      </w:pPr>
    </w:p>
    <w:p w14:paraId="0B35051E" w14:textId="77777777" w:rsidR="00D14E10" w:rsidRPr="00C8729C" w:rsidRDefault="00D14E10" w:rsidP="00D14E10">
      <w:pPr>
        <w:pStyle w:val="IECA-autores"/>
        <w:framePr w:w="0" w:hRule="auto" w:hSpace="0" w:wrap="auto" w:vAnchor="margin" w:hAnchor="text" w:xAlign="left" w:yAlign="inline"/>
        <w:spacing w:after="0"/>
        <w:rPr>
          <w:b/>
          <w:bCs/>
          <w:i/>
          <w:iCs/>
          <w:sz w:val="20"/>
          <w:lang w:val="es-CO"/>
        </w:rPr>
      </w:pPr>
      <w:r w:rsidRPr="6E6AA853">
        <w:rPr>
          <w:b/>
          <w:bCs/>
          <w:i/>
          <w:iCs/>
          <w:sz w:val="20"/>
          <w:lang w:val="es-CO"/>
        </w:rPr>
        <w:t>Héctor Alfonso Rodríguez Díaz, Juan David Rodríguez Acevedo, William Ricardo Aguilar Piña</w:t>
      </w:r>
    </w:p>
    <w:p w14:paraId="0C120F5E" w14:textId="77777777" w:rsidR="00D14E10" w:rsidRPr="00FB0043" w:rsidRDefault="00D14E10" w:rsidP="00D14E10">
      <w:pPr>
        <w:jc w:val="center"/>
        <w:rPr>
          <w:i/>
          <w:iCs/>
          <w:lang w:val="es-CO"/>
        </w:rPr>
      </w:pPr>
      <w:r w:rsidRPr="00FB0043">
        <w:rPr>
          <w:i/>
          <w:iCs/>
          <w:lang w:val="es-CO"/>
        </w:rPr>
        <w:t>Universidad Escuela Colombiana de Ingeniería Julio Garavito, Colombia.</w:t>
      </w:r>
    </w:p>
    <w:p w14:paraId="2BE436DB" w14:textId="77777777" w:rsidR="00D14E10" w:rsidRPr="00FD2F2F" w:rsidRDefault="00D14E10" w:rsidP="00D14E10">
      <w:pPr>
        <w:jc w:val="center"/>
        <w:rPr>
          <w:lang w:val="es-CO"/>
        </w:rPr>
      </w:pPr>
      <w:hyperlink r:id="rId11">
        <w:r w:rsidRPr="00FB0043">
          <w:rPr>
            <w:rStyle w:val="Hyperlink"/>
            <w:i/>
            <w:iCs/>
            <w:lang w:val="es-CO"/>
          </w:rPr>
          <w:t>alfonso.rodriguez@escuelaing.edu.co</w:t>
        </w:r>
      </w:hyperlink>
      <w:r w:rsidRPr="00FB0043">
        <w:rPr>
          <w:i/>
          <w:iCs/>
          <w:lang w:val="es-CO"/>
        </w:rPr>
        <w:t xml:space="preserve">, </w:t>
      </w:r>
      <w:hyperlink r:id="rId12">
        <w:r w:rsidRPr="00FB0043">
          <w:rPr>
            <w:rStyle w:val="Hyperlink"/>
            <w:i/>
            <w:iCs/>
            <w:lang w:val="es-CO"/>
          </w:rPr>
          <w:t>juan.rodrigueza@escuelaing.edu.co</w:t>
        </w:r>
      </w:hyperlink>
      <w:r w:rsidRPr="00FB0043">
        <w:rPr>
          <w:i/>
          <w:iCs/>
          <w:lang w:val="es-CO"/>
        </w:rPr>
        <w:t xml:space="preserve">, </w:t>
      </w:r>
      <w:hyperlink r:id="rId13">
        <w:r w:rsidRPr="00FB0043">
          <w:rPr>
            <w:rStyle w:val="Hyperlink"/>
            <w:i/>
            <w:iCs/>
            <w:lang w:val="es-CO"/>
          </w:rPr>
          <w:t>william.aguilar@escuelaing.edu.co</w:t>
        </w:r>
      </w:hyperlink>
      <w:r w:rsidRPr="00FD2F2F">
        <w:rPr>
          <w:lang w:val="es-CO"/>
        </w:rPr>
        <w:t xml:space="preserve"> </w:t>
      </w:r>
    </w:p>
    <w:p w14:paraId="25D6E4AF" w14:textId="77777777" w:rsidR="00212FF7" w:rsidRPr="00D14E10" w:rsidRDefault="00212FF7" w:rsidP="6E6AA853">
      <w:pPr>
        <w:rPr>
          <w:lang w:val="es-CO"/>
        </w:rPr>
      </w:pPr>
    </w:p>
    <w:p w14:paraId="2EF2A71F" w14:textId="008E95B5" w:rsidR="6E6AA853" w:rsidRDefault="6E6AA853" w:rsidP="00D14E10">
      <w:pPr>
        <w:rPr>
          <w:lang w:val="es-CO"/>
        </w:rPr>
      </w:pPr>
    </w:p>
    <w:p w14:paraId="251FB457" w14:textId="77777777" w:rsidR="00CA576D" w:rsidRPr="006F5003" w:rsidRDefault="00CA576D" w:rsidP="00D14E10">
      <w:pPr>
        <w:rPr>
          <w:sz w:val="24"/>
          <w:szCs w:val="24"/>
          <w:lang w:val="es-CO"/>
        </w:rPr>
        <w:sectPr w:rsidR="00CA576D" w:rsidRPr="006F5003" w:rsidSect="00A6472F">
          <w:headerReference w:type="default" r:id="rId14"/>
          <w:footerReference w:type="even" r:id="rId15"/>
          <w:footerReference w:type="default" r:id="rId16"/>
          <w:endnotePr>
            <w:numFmt w:val="decimal"/>
          </w:endnotePr>
          <w:pgSz w:w="11907" w:h="16839" w:code="9"/>
          <w:pgMar w:top="1134" w:right="1134" w:bottom="1134" w:left="1134" w:header="142" w:footer="357" w:gutter="0"/>
          <w:cols w:space="340"/>
          <w:noEndnote/>
          <w:docGrid w:linePitch="272"/>
        </w:sectPr>
      </w:pPr>
    </w:p>
    <w:p w14:paraId="185BAFF5" w14:textId="4AC27E01" w:rsidR="00CA576D" w:rsidRPr="006562C6" w:rsidRDefault="449527A7" w:rsidP="00CA576D">
      <w:pPr>
        <w:pStyle w:val="TituloseccionRECLH2024"/>
        <w:rPr>
          <w:rFonts w:ascii="Times New Roman" w:hAnsi="Times New Roman"/>
          <w:sz w:val="24"/>
          <w:szCs w:val="24"/>
        </w:rPr>
      </w:pPr>
      <w:r w:rsidRPr="6E6AA853">
        <w:rPr>
          <w:rFonts w:ascii="Times New Roman" w:hAnsi="Times New Roman"/>
          <w:sz w:val="24"/>
          <w:szCs w:val="24"/>
        </w:rPr>
        <w:t>RESUMEN</w:t>
      </w:r>
    </w:p>
    <w:p w14:paraId="2838B001" w14:textId="3A50B3DD" w:rsidR="326B22CF" w:rsidRDefault="326B22CF" w:rsidP="6E6AA853">
      <w:pPr>
        <w:pStyle w:val="TituloseccionRECLH2024"/>
        <w:rPr>
          <w:rFonts w:ascii="Times New Roman" w:hAnsi="Times New Roman"/>
          <w:b w:val="0"/>
          <w:color w:val="auto"/>
          <w:sz w:val="24"/>
          <w:szCs w:val="24"/>
          <w:lang w:val="es-CO"/>
        </w:rPr>
      </w:pPr>
      <w:r w:rsidRPr="6E6AA853">
        <w:rPr>
          <w:rFonts w:ascii="Times New Roman" w:hAnsi="Times New Roman"/>
          <w:b w:val="0"/>
          <w:color w:val="auto"/>
          <w:sz w:val="24"/>
          <w:szCs w:val="24"/>
          <w:lang w:val="es-CO"/>
        </w:rPr>
        <w:t>La precipitación máxima en 24 horas (PMax24h) corresponde a la mayor cantidad de lluvia probable que puede precipitar durante un período determinado en un lugar específico, representando el peor escenario posible de tormentas extremas. Es fundamental para el diseño seguro de infraestructuras críticas como puentes, canales, desvíos de ríos, presas y aliviaderos, con el fin de prevenir fallas catastróficas. La PMax24h está relacionada con la precipitación máxima probable (PMP), es calculada por hidrólogos utilizando datos meteorológicos para determinar el límite superior teórico de las lluvias extremas que corresponde a una estimación determinista para eventos extremos, mientras que las distribuciones de probabilidad (como GEV, Gumbel) describen la probabilidad y la frecuencia de diversas cantidades de precipitación, incluidos los eventos atípicos (tales como las lluvias convectivas), mostrando con qué frecuencia ocurren los eventos, a diferencia de los pronósticos estadísticos estándar que cubren las probabilidades típicas.</w:t>
      </w:r>
    </w:p>
    <w:p w14:paraId="0D9B2429" w14:textId="02AF28EE" w:rsidR="6E6AA853" w:rsidRDefault="6E6AA853" w:rsidP="00D14E10">
      <w:pPr>
        <w:rPr>
          <w:lang w:val="es-CO"/>
        </w:rPr>
      </w:pPr>
    </w:p>
    <w:p w14:paraId="19D536BC" w14:textId="77777777" w:rsidR="00D14E10" w:rsidRDefault="00D14E10" w:rsidP="00D14E10">
      <w:pPr>
        <w:rPr>
          <w:lang w:val="es-CO"/>
        </w:rPr>
      </w:pPr>
    </w:p>
    <w:p w14:paraId="0B389938" w14:textId="7B52B0AB" w:rsidR="00CA576D" w:rsidRPr="00D14E10" w:rsidRDefault="449527A7" w:rsidP="00CA576D">
      <w:pPr>
        <w:pStyle w:val="TituloseccionRECLH2024"/>
        <w:rPr>
          <w:rFonts w:ascii="Times New Roman" w:hAnsi="Times New Roman"/>
          <w:sz w:val="24"/>
          <w:szCs w:val="24"/>
          <w:lang w:val="en-US"/>
        </w:rPr>
      </w:pPr>
      <w:r w:rsidRPr="00D14E10">
        <w:rPr>
          <w:rFonts w:ascii="Times New Roman" w:hAnsi="Times New Roman"/>
          <w:sz w:val="24"/>
          <w:szCs w:val="24"/>
          <w:lang w:val="en-US"/>
        </w:rPr>
        <w:t>ABSTRACT</w:t>
      </w:r>
    </w:p>
    <w:p w14:paraId="2B67DEC2" w14:textId="61105571" w:rsidR="073A51F5" w:rsidRDefault="073A51F5" w:rsidP="6E6AA853">
      <w:pPr>
        <w:pStyle w:val="TituloseccionRECLH2024"/>
        <w:rPr>
          <w:rFonts w:ascii="Times New Roman" w:hAnsi="Times New Roman"/>
          <w:b w:val="0"/>
          <w:color w:val="auto"/>
          <w:sz w:val="24"/>
          <w:szCs w:val="24"/>
          <w:lang w:val="en-US"/>
        </w:rPr>
      </w:pPr>
      <w:r w:rsidRPr="6E6AA853">
        <w:rPr>
          <w:rFonts w:ascii="Times New Roman" w:hAnsi="Times New Roman"/>
          <w:b w:val="0"/>
          <w:color w:val="auto"/>
          <w:sz w:val="24"/>
          <w:szCs w:val="24"/>
          <w:lang w:val="en-US"/>
        </w:rPr>
        <w:t>The maximum 24-hour precipitation (PMax24h) represents the highest amount of rainfall likely to fall during a given period at a specific location, reflecting the worst-case scenario for extreme storms. It is crucial for the safe design of critical infrastructure such as bridges, canals, river diversions, dams, and spillways, to prevent catastrophic failures. PMax24h is related to the probable maximum precipitation (PMP), which is calculated by hydrologists using meteorological data to determine the theoretical upper limit of extreme rainfall. This corresponds to a deterministic estimate for extreme events. Probability distributions (such as GEV and Gumbel) describe the probability and frequency of various precipitation amounts, including atypical events (such as convective rain), showing how often these events occur, unlike standard statistical forecasts that cover typical probabilities.</w:t>
      </w:r>
    </w:p>
    <w:p w14:paraId="24841868" w14:textId="6452C6D9" w:rsidR="6E6AA853" w:rsidRPr="00D14E10" w:rsidRDefault="6E6AA853" w:rsidP="00D14E10">
      <w:pPr>
        <w:rPr>
          <w:highlight w:val="yellow"/>
        </w:rPr>
      </w:pPr>
    </w:p>
    <w:p w14:paraId="458D23DC" w14:textId="39EEC34A" w:rsidR="6E6AA853" w:rsidRPr="00D14E10" w:rsidRDefault="6E6AA853" w:rsidP="00D14E10">
      <w:pPr>
        <w:rPr>
          <w:highlight w:val="yellow"/>
        </w:rPr>
      </w:pPr>
    </w:p>
    <w:p w14:paraId="73E5B8FB" w14:textId="7A6CCABF" w:rsidR="000535C3" w:rsidRPr="006562C6" w:rsidRDefault="449527A7" w:rsidP="00CA576D">
      <w:pPr>
        <w:pStyle w:val="TituloseccionRECLH2024"/>
        <w:rPr>
          <w:rFonts w:ascii="Times New Roman" w:hAnsi="Times New Roman"/>
          <w:sz w:val="24"/>
          <w:szCs w:val="24"/>
        </w:rPr>
      </w:pPr>
      <w:r w:rsidRPr="6E6AA853">
        <w:rPr>
          <w:rFonts w:ascii="Times New Roman" w:hAnsi="Times New Roman"/>
          <w:sz w:val="24"/>
          <w:szCs w:val="24"/>
        </w:rPr>
        <w:t>PALABRAS CLAVE</w:t>
      </w:r>
    </w:p>
    <w:p w14:paraId="609F1459" w14:textId="3B0FE368" w:rsidR="3B600D92" w:rsidRPr="00D14E10" w:rsidRDefault="3B600D92" w:rsidP="6E6AA853">
      <w:pPr>
        <w:spacing w:line="259" w:lineRule="auto"/>
        <w:rPr>
          <w:sz w:val="24"/>
          <w:szCs w:val="24"/>
          <w:lang w:val="es-CO"/>
        </w:rPr>
      </w:pPr>
      <w:r w:rsidRPr="00D14E10">
        <w:rPr>
          <w:sz w:val="24"/>
          <w:szCs w:val="24"/>
          <w:lang w:val="es-CO"/>
        </w:rPr>
        <w:t xml:space="preserve">Precipitación, </w:t>
      </w:r>
      <w:r w:rsidR="781613A2" w:rsidRPr="00D14E10">
        <w:rPr>
          <w:sz w:val="24"/>
          <w:szCs w:val="24"/>
          <w:lang w:val="es-CO"/>
        </w:rPr>
        <w:t xml:space="preserve">Distribución, </w:t>
      </w:r>
      <w:r w:rsidRPr="00D14E10">
        <w:rPr>
          <w:sz w:val="24"/>
          <w:szCs w:val="24"/>
          <w:lang w:val="es-CO"/>
        </w:rPr>
        <w:t>Probabilidad</w:t>
      </w:r>
      <w:r w:rsidR="4893A4B5" w:rsidRPr="00D14E10">
        <w:rPr>
          <w:sz w:val="24"/>
          <w:szCs w:val="24"/>
          <w:lang w:val="es-CO"/>
        </w:rPr>
        <w:t>.</w:t>
      </w:r>
    </w:p>
    <w:p w14:paraId="0430A2F7" w14:textId="38D10456" w:rsidR="6E6AA853" w:rsidRPr="00D14E10" w:rsidRDefault="6E6AA853">
      <w:pPr>
        <w:rPr>
          <w:lang w:val="es-CO"/>
        </w:rPr>
      </w:pPr>
      <w:r w:rsidRPr="00D14E10">
        <w:rPr>
          <w:lang w:val="es-CO"/>
        </w:rPr>
        <w:br w:type="page"/>
      </w:r>
    </w:p>
    <w:p w14:paraId="41B599E5" w14:textId="1A658135" w:rsidR="008C280A" w:rsidRPr="006562C6" w:rsidRDefault="03D535D9" w:rsidP="00065F71">
      <w:pPr>
        <w:pStyle w:val="TituloseccionRECLH2024"/>
        <w:rPr>
          <w:rFonts w:ascii="Times New Roman" w:hAnsi="Times New Roman"/>
          <w:sz w:val="24"/>
          <w:szCs w:val="24"/>
        </w:rPr>
      </w:pPr>
      <w:r w:rsidRPr="6E6AA853">
        <w:rPr>
          <w:rFonts w:ascii="Times New Roman" w:hAnsi="Times New Roman"/>
          <w:sz w:val="24"/>
          <w:szCs w:val="24"/>
        </w:rPr>
        <w:lastRenderedPageBreak/>
        <w:t>INTRODUCCIÓN</w:t>
      </w:r>
    </w:p>
    <w:p w14:paraId="269864B5" w14:textId="21F1BF6F" w:rsidR="00771806" w:rsidRPr="006562C6" w:rsidRDefault="00771806" w:rsidP="00771806">
      <w:pPr>
        <w:jc w:val="both"/>
        <w:rPr>
          <w:sz w:val="24"/>
          <w:szCs w:val="24"/>
          <w:lang w:val="es-CO"/>
        </w:rPr>
      </w:pPr>
      <w:r w:rsidRPr="006562C6">
        <w:rPr>
          <w:sz w:val="24"/>
          <w:szCs w:val="24"/>
          <w:lang w:val="es-CO"/>
        </w:rPr>
        <w:t xml:space="preserve">La caracterización probabilística de la precipitación máxima en 24 horas (PMax24h) es esencial para la modelación hidrológica de eventos extremos y para el diseño de infraestructura expuesta a lluvias intensas. En este estudio se evalúa el ajuste de registros de PMax24h de la red de estaciones automáticas de Colombia a funciones empíricas de distribución (EDF) y a </w:t>
      </w:r>
      <w:r w:rsidR="002D77DA" w:rsidRPr="006562C6">
        <w:rPr>
          <w:sz w:val="24"/>
          <w:szCs w:val="24"/>
          <w:lang w:val="es-CO"/>
        </w:rPr>
        <w:t xml:space="preserve">funciones de </w:t>
      </w:r>
      <w:r w:rsidRPr="006562C6">
        <w:rPr>
          <w:sz w:val="24"/>
          <w:szCs w:val="24"/>
          <w:lang w:val="es-CO"/>
        </w:rPr>
        <w:t>distribuci</w:t>
      </w:r>
      <w:r w:rsidR="002D77DA" w:rsidRPr="006562C6">
        <w:rPr>
          <w:sz w:val="24"/>
          <w:szCs w:val="24"/>
          <w:lang w:val="es-CO"/>
        </w:rPr>
        <w:t>ón</w:t>
      </w:r>
      <w:r w:rsidRPr="006562C6">
        <w:rPr>
          <w:sz w:val="24"/>
          <w:szCs w:val="24"/>
          <w:lang w:val="es-CO"/>
        </w:rPr>
        <w:t xml:space="preserve"> de probabilidad paramétricas (PDF)</w:t>
      </w:r>
      <w:r w:rsidR="002D77DA" w:rsidRPr="006562C6">
        <w:rPr>
          <w:sz w:val="24"/>
          <w:szCs w:val="24"/>
          <w:lang w:val="es-CO"/>
        </w:rPr>
        <w:t>. Se</w:t>
      </w:r>
      <w:r w:rsidRPr="006562C6">
        <w:rPr>
          <w:sz w:val="24"/>
          <w:szCs w:val="24"/>
          <w:lang w:val="es-CO"/>
        </w:rPr>
        <w:t xml:space="preserve"> utiliz</w:t>
      </w:r>
      <w:r w:rsidR="002D77DA" w:rsidRPr="006562C6">
        <w:rPr>
          <w:sz w:val="24"/>
          <w:szCs w:val="24"/>
          <w:lang w:val="es-CO"/>
        </w:rPr>
        <w:t>ó</w:t>
      </w:r>
      <w:r w:rsidRPr="006562C6">
        <w:rPr>
          <w:sz w:val="24"/>
          <w:szCs w:val="24"/>
          <w:lang w:val="es-CO"/>
        </w:rPr>
        <w:t xml:space="preserve"> la prueba de Kolmogorov–Smirnov como criterio de </w:t>
      </w:r>
      <w:r w:rsidR="002D77DA" w:rsidRPr="006562C6">
        <w:rPr>
          <w:sz w:val="24"/>
          <w:szCs w:val="24"/>
          <w:lang w:val="es-CO"/>
        </w:rPr>
        <w:t>evaluación</w:t>
      </w:r>
      <w:r w:rsidRPr="006562C6">
        <w:rPr>
          <w:sz w:val="24"/>
          <w:szCs w:val="24"/>
          <w:lang w:val="es-CO"/>
        </w:rPr>
        <w:t>.</w:t>
      </w:r>
    </w:p>
    <w:p w14:paraId="2A960F45" w14:textId="77777777" w:rsidR="00771806" w:rsidRPr="006562C6" w:rsidRDefault="00771806" w:rsidP="008057F2">
      <w:pPr>
        <w:jc w:val="both"/>
        <w:rPr>
          <w:sz w:val="24"/>
          <w:szCs w:val="24"/>
          <w:lang w:val="es-CO"/>
        </w:rPr>
      </w:pPr>
    </w:p>
    <w:p w14:paraId="706A93A8" w14:textId="2896CF25" w:rsidR="00410790" w:rsidRDefault="00002879" w:rsidP="00B34E8A">
      <w:pPr>
        <w:widowControl/>
        <w:jc w:val="both"/>
        <w:rPr>
          <w:sz w:val="24"/>
          <w:szCs w:val="24"/>
          <w:lang w:val="es-CO"/>
        </w:rPr>
      </w:pPr>
      <w:r w:rsidRPr="00002879">
        <w:rPr>
          <w:sz w:val="24"/>
          <w:szCs w:val="24"/>
          <w:lang w:val="es-CO"/>
        </w:rPr>
        <w:t>En Colombia, la disponibilidad de datos abiertos de la red de estaciones automáticas del IDEAM y de otras entidades (accesibles a través del portal de Datos Abiertos de Colombia y del Sistema de Información para la Gestión de Datos Hidrológicos y Meteorológicos del IDEAM – DHIME), ha permitido a investigadores y analistas, monitorear el comportamiento climático de la precipitación, gestionar riesgos de desastres (inundaciones, deslizamientos, avalanchas), planificar actividades agrícolas y diseñar obras de infraestructura hidráulica.</w:t>
      </w:r>
    </w:p>
    <w:p w14:paraId="3FEB3641" w14:textId="77777777" w:rsidR="00002879" w:rsidRPr="006562C6" w:rsidRDefault="00002879" w:rsidP="00B34E8A">
      <w:pPr>
        <w:widowControl/>
        <w:jc w:val="both"/>
        <w:rPr>
          <w:sz w:val="24"/>
          <w:szCs w:val="24"/>
          <w:highlight w:val="yellow"/>
          <w:lang w:val="es-CO"/>
        </w:rPr>
      </w:pPr>
      <w:commentRangeStart w:id="0"/>
    </w:p>
    <w:commentRangeEnd w:id="0"/>
    <w:p w14:paraId="4F6110F7" w14:textId="5A918D11" w:rsidR="004117F5" w:rsidRPr="006562C6" w:rsidRDefault="002B569B" w:rsidP="6E6AA853">
      <w:pPr>
        <w:widowControl/>
        <w:rPr>
          <w:lang w:val="es-CO"/>
        </w:rPr>
      </w:pPr>
      <w:r w:rsidRPr="0015339C">
        <w:rPr>
          <w:rStyle w:val="CommentReference"/>
          <w:sz w:val="24"/>
          <w:szCs w:val="24"/>
          <w:lang w:val="es-CO"/>
        </w:rPr>
        <w:commentReference w:id="0"/>
      </w:r>
      <w:r w:rsidR="0015339C" w:rsidRPr="0015339C">
        <w:rPr>
          <w:sz w:val="24"/>
          <w:szCs w:val="24"/>
          <w:lang w:val="es-CO"/>
        </w:rPr>
        <w:t>En este sentido, el presente estudio compara de forma sistemática a través de herramientas de código abierto (Python y SciPy), las EDF’s y PDF’s utilizadas habitualmente en hidrología, con otras múltiples distribuciones de probabilidad utilizadas en ingeniería y estima los valores extremos de precipitación máxima para diferentes periodos de retorno.</w:t>
      </w:r>
    </w:p>
    <w:p w14:paraId="3C3962DC" w14:textId="72798A50" w:rsidR="6E6AA853" w:rsidRDefault="6E6AA853" w:rsidP="6E6AA853">
      <w:pPr>
        <w:widowControl/>
        <w:rPr>
          <w:lang w:val="es-CO"/>
        </w:rPr>
      </w:pPr>
    </w:p>
    <w:p w14:paraId="7D5DEBCB" w14:textId="77777777" w:rsidR="0015339C" w:rsidRDefault="0015339C" w:rsidP="6E6AA853">
      <w:pPr>
        <w:widowControl/>
        <w:rPr>
          <w:lang w:val="es-CO"/>
        </w:rPr>
      </w:pPr>
    </w:p>
    <w:p w14:paraId="1EA50902" w14:textId="17CCC921" w:rsidR="009515A4" w:rsidRPr="006562C6" w:rsidRDefault="11931CAB" w:rsidP="009515A4">
      <w:pPr>
        <w:pStyle w:val="TituloseccionRECLH2024"/>
        <w:rPr>
          <w:rFonts w:ascii="Times New Roman" w:hAnsi="Times New Roman"/>
          <w:sz w:val="24"/>
          <w:szCs w:val="24"/>
        </w:rPr>
      </w:pPr>
      <w:commentRangeStart w:id="1"/>
      <w:r w:rsidRPr="001E68B2">
        <w:rPr>
          <w:rFonts w:ascii="Times New Roman" w:hAnsi="Times New Roman"/>
          <w:sz w:val="24"/>
          <w:szCs w:val="24"/>
        </w:rPr>
        <w:t>E</w:t>
      </w:r>
      <w:r w:rsidR="2D1266C3" w:rsidRPr="001E68B2">
        <w:rPr>
          <w:rFonts w:ascii="Times New Roman" w:hAnsi="Times New Roman"/>
          <w:sz w:val="24"/>
          <w:szCs w:val="24"/>
        </w:rPr>
        <w:t>STADO DEL ARTE</w:t>
      </w:r>
      <w:commentRangeEnd w:id="1"/>
      <w:r w:rsidR="00F81A48" w:rsidRPr="006562C6">
        <w:rPr>
          <w:rStyle w:val="CommentReference"/>
          <w:rFonts w:ascii="Times New Roman" w:hAnsi="Times New Roman"/>
          <w:sz w:val="24"/>
          <w:szCs w:val="24"/>
        </w:rPr>
        <w:commentReference w:id="1"/>
      </w:r>
    </w:p>
    <w:p w14:paraId="7DE266B1" w14:textId="6E0FFDFB" w:rsidR="00935D21" w:rsidRPr="00935D21" w:rsidRDefault="7D381370" w:rsidP="00935D21">
      <w:pPr>
        <w:widowControl/>
        <w:jc w:val="both"/>
        <w:rPr>
          <w:sz w:val="24"/>
          <w:szCs w:val="24"/>
          <w:lang w:val="es-CO"/>
        </w:rPr>
      </w:pPr>
      <w:r w:rsidRPr="6E6AA853">
        <w:rPr>
          <w:sz w:val="24"/>
          <w:szCs w:val="24"/>
          <w:lang w:val="es-CO"/>
        </w:rPr>
        <w:t>La precipitación máxima en 24 horas (PMax24h) se emplea de manera habitual como variable de diseño y verificación en hidrología aplicada, debido a su asociación con crecidas rápidas, inundaciones y dimensionamiento de obras de drenaje y control. Por esta razón, la estimación de valores de diseño para diferentes periodos de retorno</w:t>
      </w:r>
      <w:r w:rsidR="794CF9EB" w:rsidRPr="6E6AA853">
        <w:rPr>
          <w:sz w:val="24"/>
          <w:szCs w:val="24"/>
          <w:lang w:val="es-CO"/>
        </w:rPr>
        <w:t xml:space="preserve"> (Tr)</w:t>
      </w:r>
      <w:r w:rsidRPr="6E6AA853">
        <w:rPr>
          <w:sz w:val="24"/>
          <w:szCs w:val="24"/>
          <w:lang w:val="es-CO"/>
        </w:rPr>
        <w:t xml:space="preserve"> se apoya en el análisis estadístico de extremos, donde la elección del modelo probabilístico determina de forma directa los valores proyectados y puede modificar de manera apreciable los </w:t>
      </w:r>
      <w:r w:rsidR="580645E0" w:rsidRPr="6E6AA853">
        <w:rPr>
          <w:sz w:val="24"/>
          <w:szCs w:val="24"/>
          <w:lang w:val="es-CO"/>
        </w:rPr>
        <w:t>datos</w:t>
      </w:r>
      <w:r w:rsidRPr="6E6AA853">
        <w:rPr>
          <w:sz w:val="24"/>
          <w:szCs w:val="24"/>
          <w:lang w:val="es-CO"/>
        </w:rPr>
        <w:t xml:space="preserve"> de interés, especialmente al extrapolar hacia eventos </w:t>
      </w:r>
      <w:r w:rsidR="5EA72B90" w:rsidRPr="6E6AA853">
        <w:rPr>
          <w:sz w:val="24"/>
          <w:szCs w:val="24"/>
          <w:lang w:val="es-CO"/>
        </w:rPr>
        <w:t>muy altos</w:t>
      </w:r>
      <w:r w:rsidRPr="6E6AA853">
        <w:rPr>
          <w:sz w:val="24"/>
          <w:szCs w:val="24"/>
          <w:lang w:val="es-CO"/>
        </w:rPr>
        <w:t xml:space="preserve"> (Montes</w:t>
      </w:r>
      <w:r w:rsidR="27F32480" w:rsidRPr="6E6AA853">
        <w:rPr>
          <w:sz w:val="24"/>
          <w:szCs w:val="24"/>
          <w:lang w:val="es-CO"/>
        </w:rPr>
        <w:t>-</w:t>
      </w:r>
      <w:r w:rsidRPr="6E6AA853">
        <w:rPr>
          <w:sz w:val="24"/>
          <w:szCs w:val="24"/>
          <w:lang w:val="es-CO"/>
        </w:rPr>
        <w:t>Pajuelo et al., 2024)</w:t>
      </w:r>
      <w:r w:rsidR="5EA72B90" w:rsidRPr="6E6AA853">
        <w:rPr>
          <w:sz w:val="24"/>
          <w:szCs w:val="24"/>
          <w:lang w:val="es-CO"/>
        </w:rPr>
        <w:t>.</w:t>
      </w:r>
      <w:r w:rsidRPr="6E6AA853">
        <w:rPr>
          <w:sz w:val="24"/>
          <w:szCs w:val="24"/>
          <w:lang w:val="es-CO"/>
        </w:rPr>
        <w:t xml:space="preserve"> </w:t>
      </w:r>
      <w:r w:rsidR="5EA72B90" w:rsidRPr="6E6AA853">
        <w:rPr>
          <w:sz w:val="24"/>
          <w:szCs w:val="24"/>
          <w:lang w:val="es-CO"/>
        </w:rPr>
        <w:t>E</w:t>
      </w:r>
      <w:r w:rsidRPr="6E6AA853">
        <w:rPr>
          <w:sz w:val="24"/>
          <w:szCs w:val="24"/>
          <w:lang w:val="es-CO"/>
        </w:rPr>
        <w:t xml:space="preserve">n consecuencia, la literatura </w:t>
      </w:r>
      <w:r w:rsidR="001E68B2">
        <w:rPr>
          <w:sz w:val="24"/>
          <w:szCs w:val="24"/>
          <w:lang w:val="es-CO"/>
        </w:rPr>
        <w:t xml:space="preserve">científica </w:t>
      </w:r>
      <w:r w:rsidRPr="6E6AA853">
        <w:rPr>
          <w:sz w:val="24"/>
          <w:szCs w:val="24"/>
          <w:lang w:val="es-CO"/>
        </w:rPr>
        <w:t xml:space="preserve">reciente muestra un interés sostenido por comparar de forma sistemática funciones empíricas de distribución (EDF) y distribuciones paramétricas (PDF), apoyándose en criterios formales de ajuste como Kolmogorov–Smirnov (K–S), con el fin de reducir la arbitrariedad en la selección del método de proyección y cuantificar </w:t>
      </w:r>
      <w:r w:rsidR="0379DAFF" w:rsidRPr="6E6AA853">
        <w:rPr>
          <w:sz w:val="24"/>
          <w:szCs w:val="24"/>
          <w:lang w:val="es-CO"/>
        </w:rPr>
        <w:t xml:space="preserve">su </w:t>
      </w:r>
      <w:r w:rsidRPr="6E6AA853">
        <w:rPr>
          <w:sz w:val="24"/>
          <w:szCs w:val="24"/>
          <w:lang w:val="es-CO"/>
        </w:rPr>
        <w:t xml:space="preserve">sensibilidad </w:t>
      </w:r>
      <w:r w:rsidR="0379DAFF" w:rsidRPr="6E6AA853">
        <w:rPr>
          <w:sz w:val="24"/>
          <w:szCs w:val="24"/>
          <w:lang w:val="es-CO"/>
        </w:rPr>
        <w:t xml:space="preserve">para diferentes </w:t>
      </w:r>
      <w:r w:rsidRPr="6E6AA853">
        <w:rPr>
          <w:sz w:val="24"/>
          <w:szCs w:val="24"/>
          <w:lang w:val="es-CO"/>
        </w:rPr>
        <w:t>periodos de retorno (Montes</w:t>
      </w:r>
      <w:r w:rsidR="3CA90D97" w:rsidRPr="6E6AA853">
        <w:rPr>
          <w:sz w:val="24"/>
          <w:szCs w:val="24"/>
          <w:lang w:val="es-CO"/>
        </w:rPr>
        <w:t>-</w:t>
      </w:r>
      <w:r w:rsidRPr="6E6AA853">
        <w:rPr>
          <w:sz w:val="24"/>
          <w:szCs w:val="24"/>
          <w:lang w:val="es-CO"/>
        </w:rPr>
        <w:t>Pajuelo et al., 2024; Sasanya &amp; Adesogan, 2022).</w:t>
      </w:r>
    </w:p>
    <w:p w14:paraId="3D957157" w14:textId="77777777" w:rsidR="00935D21" w:rsidRDefault="00935D21" w:rsidP="009F66B6">
      <w:pPr>
        <w:widowControl/>
        <w:jc w:val="both"/>
        <w:rPr>
          <w:sz w:val="24"/>
          <w:szCs w:val="24"/>
          <w:lang w:val="es-CO"/>
        </w:rPr>
      </w:pPr>
    </w:p>
    <w:p w14:paraId="1B190588" w14:textId="6516D919" w:rsidR="00764F82" w:rsidRDefault="00764F82" w:rsidP="005B32A5">
      <w:pPr>
        <w:widowControl/>
        <w:jc w:val="both"/>
        <w:rPr>
          <w:sz w:val="24"/>
          <w:szCs w:val="24"/>
          <w:lang w:val="es-CO"/>
        </w:rPr>
      </w:pPr>
      <w:r w:rsidRPr="00764F82">
        <w:rPr>
          <w:sz w:val="24"/>
          <w:szCs w:val="24"/>
          <w:lang w:val="es-CO"/>
        </w:rPr>
        <w:t xml:space="preserve">El enfoque más extendido en análisis de frecuencia de precipitación extrema se basa en series de máximos por bloque (p. ej., máximos anuales de 24 h) y en el ajuste de distribuciones de valores extremos o familias afines para derivar </w:t>
      </w:r>
      <w:r w:rsidR="00F9155C">
        <w:rPr>
          <w:sz w:val="24"/>
          <w:szCs w:val="24"/>
          <w:lang w:val="es-CO"/>
        </w:rPr>
        <w:t>valores</w:t>
      </w:r>
      <w:r w:rsidRPr="00764F82">
        <w:rPr>
          <w:sz w:val="24"/>
          <w:szCs w:val="24"/>
          <w:lang w:val="es-CO"/>
        </w:rPr>
        <w:t xml:space="preserve"> asociados a periodos de retorno</w:t>
      </w:r>
      <w:r w:rsidR="00F9155C">
        <w:rPr>
          <w:sz w:val="24"/>
          <w:szCs w:val="24"/>
          <w:lang w:val="es-CO"/>
        </w:rPr>
        <w:t xml:space="preserve"> normalmente utilizados</w:t>
      </w:r>
      <w:r w:rsidRPr="00764F82">
        <w:rPr>
          <w:sz w:val="24"/>
          <w:szCs w:val="24"/>
          <w:lang w:val="es-CO"/>
        </w:rPr>
        <w:t xml:space="preserve"> </w:t>
      </w:r>
      <w:r w:rsidRPr="00F9155C">
        <w:rPr>
          <w:sz w:val="24"/>
          <w:szCs w:val="24"/>
          <w:lang w:val="es-CO"/>
        </w:rPr>
        <w:t xml:space="preserve">(Gründemann et al., 2023; Chen et al., 2023). </w:t>
      </w:r>
      <w:r w:rsidR="005B32A5">
        <w:rPr>
          <w:sz w:val="24"/>
          <w:szCs w:val="24"/>
          <w:lang w:val="es-CO"/>
        </w:rPr>
        <w:t>E</w:t>
      </w:r>
      <w:r w:rsidRPr="00764F82">
        <w:rPr>
          <w:sz w:val="24"/>
          <w:szCs w:val="24"/>
          <w:lang w:val="es-CO"/>
        </w:rPr>
        <w:t xml:space="preserve">studios recientes han examinado la estimación </w:t>
      </w:r>
      <w:r w:rsidR="00694C80">
        <w:rPr>
          <w:sz w:val="24"/>
          <w:szCs w:val="24"/>
          <w:lang w:val="es-CO"/>
        </w:rPr>
        <w:t xml:space="preserve">de valores extremos </w:t>
      </w:r>
      <w:r w:rsidRPr="00764F82">
        <w:rPr>
          <w:sz w:val="24"/>
          <w:szCs w:val="24"/>
          <w:lang w:val="es-CO"/>
        </w:rPr>
        <w:t>con comparaciones entre enfoques clásicos de extremos y alternativas estadísticas que exploran el efecto del muestreo de eventos y la coherencia de resultados. Este tipo de evidencia refuerza la necesidad de evaluar más de una familia</w:t>
      </w:r>
      <w:r w:rsidR="008209DB">
        <w:rPr>
          <w:sz w:val="24"/>
          <w:szCs w:val="24"/>
          <w:lang w:val="es-CO"/>
        </w:rPr>
        <w:t xml:space="preserve"> de</w:t>
      </w:r>
      <w:r w:rsidRPr="00764F82">
        <w:rPr>
          <w:sz w:val="24"/>
          <w:szCs w:val="24"/>
          <w:lang w:val="es-CO"/>
        </w:rPr>
        <w:t xml:space="preserve"> distribuc</w:t>
      </w:r>
      <w:r w:rsidR="008209DB">
        <w:rPr>
          <w:sz w:val="24"/>
          <w:szCs w:val="24"/>
          <w:lang w:val="es-CO"/>
        </w:rPr>
        <w:t>iones</w:t>
      </w:r>
      <w:r w:rsidRPr="00764F82">
        <w:rPr>
          <w:sz w:val="24"/>
          <w:szCs w:val="24"/>
          <w:lang w:val="es-CO"/>
        </w:rPr>
        <w:t xml:space="preserve"> cuando el objetivo es extrapolar hacia </w:t>
      </w:r>
      <w:r w:rsidR="008209DB">
        <w:rPr>
          <w:sz w:val="24"/>
          <w:szCs w:val="24"/>
          <w:lang w:val="es-CO"/>
        </w:rPr>
        <w:t xml:space="preserve">periodos de </w:t>
      </w:r>
      <w:r w:rsidRPr="00764F82">
        <w:rPr>
          <w:sz w:val="24"/>
          <w:szCs w:val="24"/>
          <w:lang w:val="es-CO"/>
        </w:rPr>
        <w:t>retornos moderados y altos. (Gründemann et al., 2023).</w:t>
      </w:r>
    </w:p>
    <w:p w14:paraId="4B432C2F" w14:textId="77777777" w:rsidR="00F9155C" w:rsidRPr="00764F82" w:rsidRDefault="00F9155C" w:rsidP="00764F82">
      <w:pPr>
        <w:widowControl/>
        <w:jc w:val="both"/>
        <w:rPr>
          <w:sz w:val="24"/>
          <w:szCs w:val="24"/>
          <w:lang w:val="es-CO"/>
        </w:rPr>
      </w:pPr>
    </w:p>
    <w:p w14:paraId="5A9D73F8" w14:textId="35494264" w:rsidR="00764F82" w:rsidRDefault="00A3424C" w:rsidP="00764F82">
      <w:pPr>
        <w:widowControl/>
        <w:jc w:val="both"/>
        <w:rPr>
          <w:sz w:val="24"/>
          <w:szCs w:val="24"/>
          <w:lang w:val="es-CO"/>
        </w:rPr>
      </w:pPr>
      <w:r>
        <w:rPr>
          <w:sz w:val="24"/>
          <w:szCs w:val="24"/>
          <w:lang w:val="es-CO"/>
        </w:rPr>
        <w:t>En investigaciones recientes se ha mantenido u</w:t>
      </w:r>
      <w:r w:rsidR="00764F82" w:rsidRPr="00764F82">
        <w:rPr>
          <w:sz w:val="24"/>
          <w:szCs w:val="24"/>
          <w:lang w:val="es-CO"/>
        </w:rPr>
        <w:t xml:space="preserve">na línea de trabajo </w:t>
      </w:r>
      <w:r>
        <w:rPr>
          <w:sz w:val="24"/>
          <w:szCs w:val="24"/>
          <w:lang w:val="es-CO"/>
        </w:rPr>
        <w:t xml:space="preserve">que </w:t>
      </w:r>
      <w:r w:rsidR="00764F82" w:rsidRPr="00764F82">
        <w:rPr>
          <w:sz w:val="24"/>
          <w:szCs w:val="24"/>
          <w:lang w:val="es-CO"/>
        </w:rPr>
        <w:t>consiste en contrastar múltiples PDF</w:t>
      </w:r>
      <w:r w:rsidR="00266ACA">
        <w:rPr>
          <w:sz w:val="24"/>
          <w:szCs w:val="24"/>
          <w:lang w:val="es-CO"/>
        </w:rPr>
        <w:t>’s</w:t>
      </w:r>
      <w:r w:rsidR="00764F82" w:rsidRPr="00764F82">
        <w:rPr>
          <w:sz w:val="24"/>
          <w:szCs w:val="24"/>
          <w:lang w:val="es-CO"/>
        </w:rPr>
        <w:t xml:space="preserve"> </w:t>
      </w:r>
      <w:r w:rsidR="007C49B6">
        <w:rPr>
          <w:sz w:val="24"/>
          <w:szCs w:val="24"/>
          <w:lang w:val="es-CO"/>
        </w:rPr>
        <w:t xml:space="preserve">contra </w:t>
      </w:r>
      <w:r w:rsidR="00764F82" w:rsidRPr="00764F82">
        <w:rPr>
          <w:sz w:val="24"/>
          <w:szCs w:val="24"/>
          <w:lang w:val="es-CO"/>
        </w:rPr>
        <w:t xml:space="preserve">series </w:t>
      </w:r>
      <w:r w:rsidR="007C49B6">
        <w:rPr>
          <w:sz w:val="24"/>
          <w:szCs w:val="24"/>
          <w:lang w:val="es-CO"/>
        </w:rPr>
        <w:t xml:space="preserve">anuales </w:t>
      </w:r>
      <w:r w:rsidR="00B45B6E">
        <w:rPr>
          <w:sz w:val="24"/>
          <w:szCs w:val="24"/>
          <w:lang w:val="es-CO"/>
        </w:rPr>
        <w:t xml:space="preserve">de </w:t>
      </w:r>
      <w:r w:rsidR="007C49B6">
        <w:rPr>
          <w:sz w:val="24"/>
          <w:szCs w:val="24"/>
          <w:lang w:val="es-CO"/>
        </w:rPr>
        <w:t>Pmax</w:t>
      </w:r>
      <w:r w:rsidR="00764F82" w:rsidRPr="00764F82">
        <w:rPr>
          <w:sz w:val="24"/>
          <w:szCs w:val="24"/>
          <w:lang w:val="es-CO"/>
        </w:rPr>
        <w:t>24h para identificar modelos con mejor desempeño local, evitando adoptar de forma generalizada una distribución</w:t>
      </w:r>
      <w:r w:rsidR="00554111">
        <w:rPr>
          <w:sz w:val="24"/>
          <w:szCs w:val="24"/>
          <w:lang w:val="es-CO"/>
        </w:rPr>
        <w:t xml:space="preserve"> tradicional o </w:t>
      </w:r>
      <w:r w:rsidR="00764F82" w:rsidRPr="00764F82">
        <w:rPr>
          <w:sz w:val="24"/>
          <w:szCs w:val="24"/>
          <w:lang w:val="es-CO"/>
        </w:rPr>
        <w:t xml:space="preserve">“estándar”. En particular, se reporta el uso de </w:t>
      </w:r>
      <w:r w:rsidR="00554111">
        <w:rPr>
          <w:sz w:val="24"/>
          <w:szCs w:val="24"/>
          <w:lang w:val="es-CO"/>
        </w:rPr>
        <w:t>PDF’s</w:t>
      </w:r>
      <w:r w:rsidR="00764F82" w:rsidRPr="00764F82">
        <w:rPr>
          <w:sz w:val="24"/>
          <w:szCs w:val="24"/>
          <w:lang w:val="es-CO"/>
        </w:rPr>
        <w:t xml:space="preserve"> como Gumbel, Gamma, Log-normal (2 y 3 parámetros), Pearson tipo III y </w:t>
      </w:r>
      <w:r w:rsidR="00764F82" w:rsidRPr="00764F82">
        <w:rPr>
          <w:sz w:val="24"/>
          <w:szCs w:val="24"/>
          <w:lang w:val="es-CO"/>
        </w:rPr>
        <w:lastRenderedPageBreak/>
        <w:t xml:space="preserve">Log‑Pearson tipo III, además de variantes transformadas, con resultados que difieren entre estaciones y </w:t>
      </w:r>
      <w:r w:rsidR="00554111">
        <w:rPr>
          <w:sz w:val="24"/>
          <w:szCs w:val="24"/>
          <w:lang w:val="es-CO"/>
        </w:rPr>
        <w:t>periodos</w:t>
      </w:r>
      <w:r w:rsidR="00764F82" w:rsidRPr="00764F82">
        <w:rPr>
          <w:sz w:val="24"/>
          <w:szCs w:val="24"/>
          <w:lang w:val="es-CO"/>
        </w:rPr>
        <w:t xml:space="preserve"> de retorno. (Montes‑Pajuelo et al., 2024).</w:t>
      </w:r>
      <w:r w:rsidR="00554111">
        <w:rPr>
          <w:sz w:val="24"/>
          <w:szCs w:val="24"/>
          <w:lang w:val="es-CO"/>
        </w:rPr>
        <w:t xml:space="preserve"> </w:t>
      </w:r>
    </w:p>
    <w:p w14:paraId="70B4163A" w14:textId="77777777" w:rsidR="008209DB" w:rsidRPr="00764F82" w:rsidRDefault="008209DB" w:rsidP="00764F82">
      <w:pPr>
        <w:widowControl/>
        <w:jc w:val="both"/>
        <w:rPr>
          <w:sz w:val="24"/>
          <w:szCs w:val="24"/>
          <w:lang w:val="es-CO"/>
        </w:rPr>
      </w:pPr>
    </w:p>
    <w:p w14:paraId="1B5C4D17" w14:textId="6782F44E" w:rsidR="00764F82" w:rsidRDefault="00764F82" w:rsidP="00764F82">
      <w:pPr>
        <w:widowControl/>
        <w:jc w:val="both"/>
        <w:rPr>
          <w:sz w:val="24"/>
          <w:szCs w:val="24"/>
          <w:lang w:val="es-CO"/>
        </w:rPr>
      </w:pPr>
      <w:r w:rsidRPr="00764F82">
        <w:rPr>
          <w:sz w:val="24"/>
          <w:szCs w:val="24"/>
          <w:lang w:val="es-CO"/>
        </w:rPr>
        <w:t>En esa dirección, Montes‑Pajuelo et al. (2024) analizan series</w:t>
      </w:r>
      <w:r w:rsidR="00554111">
        <w:rPr>
          <w:sz w:val="24"/>
          <w:szCs w:val="24"/>
          <w:lang w:val="es-CO"/>
        </w:rPr>
        <w:t xml:space="preserve"> de Pmax24h</w:t>
      </w:r>
      <w:r w:rsidR="006C4A19">
        <w:rPr>
          <w:sz w:val="24"/>
          <w:szCs w:val="24"/>
          <w:lang w:val="es-CO"/>
        </w:rPr>
        <w:t xml:space="preserve">, </w:t>
      </w:r>
      <w:commentRangeStart w:id="2"/>
      <w:r w:rsidR="006C4A19" w:rsidRPr="00D94CA5">
        <w:rPr>
          <w:sz w:val="24"/>
          <w:szCs w:val="24"/>
          <w:highlight w:val="cyan"/>
          <w:lang w:val="es-CO"/>
        </w:rPr>
        <w:t xml:space="preserve">con </w:t>
      </w:r>
      <w:r w:rsidR="00D94CA5" w:rsidRPr="00D94CA5">
        <w:rPr>
          <w:sz w:val="24"/>
          <w:szCs w:val="24"/>
          <w:highlight w:val="cyan"/>
          <w:lang w:val="es-CO"/>
        </w:rPr>
        <w:t>7 PDF’s</w:t>
      </w:r>
      <w:commentRangeEnd w:id="2"/>
      <w:r w:rsidR="00D94CA5">
        <w:rPr>
          <w:rStyle w:val="CommentReference"/>
          <w:sz w:val="24"/>
          <w:szCs w:val="24"/>
          <w:lang w:val="es-CO"/>
        </w:rPr>
        <w:commentReference w:id="2"/>
      </w:r>
      <w:r w:rsidR="00D94CA5">
        <w:rPr>
          <w:sz w:val="24"/>
          <w:szCs w:val="24"/>
          <w:lang w:val="es-CO"/>
        </w:rPr>
        <w:t>,</w:t>
      </w:r>
      <w:r w:rsidRPr="00764F82">
        <w:rPr>
          <w:sz w:val="24"/>
          <w:szCs w:val="24"/>
          <w:lang w:val="es-CO"/>
        </w:rPr>
        <w:t xml:space="preserve"> y aplican pruebas de bondad de ajuste como K–S y chi‑cuadrado, complementadas con evaluación multicriterio para distintos rangos de retorno. El estudio muestra que el desempeño relativo de las distribuciones varía con el horizonte de extrapolación: ciertas familias logarítmicas destacan en </w:t>
      </w:r>
      <w:r w:rsidR="006C4A19">
        <w:rPr>
          <w:sz w:val="24"/>
          <w:szCs w:val="24"/>
          <w:lang w:val="es-CO"/>
        </w:rPr>
        <w:t xml:space="preserve">periodos de </w:t>
      </w:r>
      <w:r w:rsidRPr="00764F82">
        <w:rPr>
          <w:sz w:val="24"/>
          <w:szCs w:val="24"/>
          <w:lang w:val="es-CO"/>
        </w:rPr>
        <w:t xml:space="preserve">retorno altos, mientras que otras ofrecen ventajas en </w:t>
      </w:r>
      <w:r w:rsidR="006C4A19">
        <w:rPr>
          <w:sz w:val="24"/>
          <w:szCs w:val="24"/>
          <w:lang w:val="es-CO"/>
        </w:rPr>
        <w:t xml:space="preserve">periodos </w:t>
      </w:r>
      <w:r w:rsidRPr="00764F82">
        <w:rPr>
          <w:sz w:val="24"/>
          <w:szCs w:val="24"/>
          <w:lang w:val="es-CO"/>
        </w:rPr>
        <w:t xml:space="preserve">bajos o intermedios. </w:t>
      </w:r>
      <w:r w:rsidR="00D94CA5">
        <w:rPr>
          <w:sz w:val="24"/>
          <w:szCs w:val="24"/>
          <w:lang w:val="es-CO"/>
        </w:rPr>
        <w:t xml:space="preserve"> </w:t>
      </w:r>
      <w:r w:rsidRPr="00764F82">
        <w:rPr>
          <w:sz w:val="24"/>
          <w:szCs w:val="24"/>
          <w:lang w:val="es-CO"/>
        </w:rPr>
        <w:t>La literatura recomienda reportar explícitamente la distribución seleccionada, el criterio de selección y, cuando sea posible, contrastes de sensibilidad entre familias candidatas. (Montes‑Pajuelo et al., 2024; Milojevic et al., 2023).</w:t>
      </w:r>
    </w:p>
    <w:p w14:paraId="1B53C882" w14:textId="77777777" w:rsidR="008209DB" w:rsidRPr="00764F82" w:rsidRDefault="008209DB" w:rsidP="00764F82">
      <w:pPr>
        <w:widowControl/>
        <w:jc w:val="both"/>
        <w:rPr>
          <w:sz w:val="24"/>
          <w:szCs w:val="24"/>
          <w:lang w:val="es-CO"/>
        </w:rPr>
      </w:pPr>
    </w:p>
    <w:p w14:paraId="2F0E6A9C" w14:textId="019E53AD" w:rsidR="00764F82" w:rsidRDefault="00266ACA" w:rsidP="00764F82">
      <w:pPr>
        <w:widowControl/>
        <w:jc w:val="both"/>
        <w:rPr>
          <w:sz w:val="24"/>
          <w:szCs w:val="24"/>
          <w:lang w:val="es-CO"/>
        </w:rPr>
      </w:pPr>
      <w:r>
        <w:rPr>
          <w:sz w:val="24"/>
          <w:szCs w:val="24"/>
          <w:lang w:val="es-CO"/>
        </w:rPr>
        <w:t>Las funciones empíricas (</w:t>
      </w:r>
      <w:r w:rsidR="00764F82" w:rsidRPr="00764F82">
        <w:rPr>
          <w:sz w:val="24"/>
          <w:szCs w:val="24"/>
          <w:lang w:val="es-CO"/>
        </w:rPr>
        <w:t>EDF</w:t>
      </w:r>
      <w:r>
        <w:rPr>
          <w:sz w:val="24"/>
          <w:szCs w:val="24"/>
          <w:lang w:val="es-CO"/>
        </w:rPr>
        <w:t>)</w:t>
      </w:r>
      <w:r w:rsidR="00764F82" w:rsidRPr="00764F82">
        <w:rPr>
          <w:sz w:val="24"/>
          <w:szCs w:val="24"/>
          <w:lang w:val="es-CO"/>
        </w:rPr>
        <w:t xml:space="preserve"> se usan como representación no paramétrica de la probabilidad de no excedencia o excedencia para datos ordenados, y permiten construir curvas de frecuencia empíricas que sirven como referencia diagnóstica frente a ajustes paramétricos. Su relevancia práctica se sostiene porque diferentes reglas (p. ej., Hazen, Weibull, Gringorten) asignan probabilidades distintas a los rangos, modificando la forma de la curva y, en consecuencia, la lectura de rareza de eventos altos. </w:t>
      </w:r>
      <w:commentRangeStart w:id="3"/>
      <w:r w:rsidR="00764F82" w:rsidRPr="00764F82">
        <w:rPr>
          <w:sz w:val="24"/>
          <w:szCs w:val="24"/>
          <w:lang w:val="es-CO"/>
        </w:rPr>
        <w:t xml:space="preserve">Sasanya &amp; Adesogan (2022) documentan un análisis donde se ajustan máximos diarios mediante múltiples </w:t>
      </w:r>
      <w:r w:rsidR="0025363C">
        <w:rPr>
          <w:sz w:val="24"/>
          <w:szCs w:val="24"/>
          <w:lang w:val="es-CO"/>
        </w:rPr>
        <w:t>EDF’s</w:t>
      </w:r>
      <w:r w:rsidR="00764F82" w:rsidRPr="00764F82">
        <w:rPr>
          <w:sz w:val="24"/>
          <w:szCs w:val="24"/>
          <w:lang w:val="es-CO"/>
        </w:rPr>
        <w:t xml:space="preserve"> y varias PDF</w:t>
      </w:r>
      <w:r w:rsidR="0025363C">
        <w:rPr>
          <w:sz w:val="24"/>
          <w:szCs w:val="24"/>
          <w:lang w:val="es-CO"/>
        </w:rPr>
        <w:t>’</w:t>
      </w:r>
      <w:r w:rsidR="00764F82" w:rsidRPr="00764F82">
        <w:rPr>
          <w:sz w:val="24"/>
          <w:szCs w:val="24"/>
          <w:lang w:val="es-CO"/>
        </w:rPr>
        <w:t xml:space="preserve">s, mostrando que el desempeño de la representación empírica depende de la regla adoptada y que determinadas posiciones ofrecen mejor concordancia con los datos ordenados para </w:t>
      </w:r>
      <w:r w:rsidR="00945EA6">
        <w:rPr>
          <w:sz w:val="24"/>
          <w:szCs w:val="24"/>
          <w:lang w:val="es-CO"/>
        </w:rPr>
        <w:t>la</w:t>
      </w:r>
      <w:r w:rsidR="00764F82" w:rsidRPr="00764F82">
        <w:rPr>
          <w:sz w:val="24"/>
          <w:szCs w:val="24"/>
          <w:lang w:val="es-CO"/>
        </w:rPr>
        <w:t xml:space="preserve"> </w:t>
      </w:r>
      <w:r w:rsidR="00945EA6">
        <w:rPr>
          <w:sz w:val="24"/>
          <w:szCs w:val="24"/>
          <w:lang w:val="es-CO"/>
        </w:rPr>
        <w:t xml:space="preserve">serie </w:t>
      </w:r>
      <w:r w:rsidR="00764F82" w:rsidRPr="00764F82">
        <w:rPr>
          <w:sz w:val="24"/>
          <w:szCs w:val="24"/>
          <w:lang w:val="es-CO"/>
        </w:rPr>
        <w:t>estudiad</w:t>
      </w:r>
      <w:r w:rsidR="00945EA6">
        <w:rPr>
          <w:sz w:val="24"/>
          <w:szCs w:val="24"/>
          <w:lang w:val="es-CO"/>
        </w:rPr>
        <w:t>a</w:t>
      </w:r>
      <w:r w:rsidR="00764F82" w:rsidRPr="00764F82">
        <w:rPr>
          <w:sz w:val="24"/>
          <w:szCs w:val="24"/>
          <w:lang w:val="es-CO"/>
        </w:rPr>
        <w:t xml:space="preserve">. Este tipo de resultados respalda la conveniencia de evaluar varias EDF cuando se busca un procedimiento sistemático aplicable a múltiples estaciones. (Sasanya &amp; Adesogan, 2022). </w:t>
      </w:r>
      <w:commentRangeEnd w:id="3"/>
      <w:r w:rsidR="0025363C">
        <w:rPr>
          <w:rStyle w:val="CommentReference"/>
          <w:sz w:val="24"/>
          <w:szCs w:val="24"/>
          <w:lang w:val="es-CO"/>
        </w:rPr>
        <w:commentReference w:id="3"/>
      </w:r>
    </w:p>
    <w:p w14:paraId="69B93567" w14:textId="77777777" w:rsidR="0025363C" w:rsidRPr="00764F82" w:rsidRDefault="0025363C" w:rsidP="00764F82">
      <w:pPr>
        <w:widowControl/>
        <w:jc w:val="both"/>
        <w:rPr>
          <w:sz w:val="24"/>
          <w:szCs w:val="24"/>
          <w:lang w:val="es-CO"/>
        </w:rPr>
      </w:pPr>
    </w:p>
    <w:p w14:paraId="2DFB52B0" w14:textId="3CBCF203" w:rsidR="00AF725F" w:rsidRPr="00AF725F" w:rsidRDefault="29CCC1B1" w:rsidP="00AF725F">
      <w:pPr>
        <w:widowControl/>
        <w:jc w:val="both"/>
        <w:rPr>
          <w:sz w:val="24"/>
          <w:szCs w:val="24"/>
          <w:lang w:val="es-CO"/>
        </w:rPr>
      </w:pPr>
      <w:r w:rsidRPr="6E6AA853">
        <w:rPr>
          <w:sz w:val="24"/>
          <w:szCs w:val="24"/>
          <w:lang w:val="es-CO"/>
        </w:rPr>
        <w:t xml:space="preserve">En redes </w:t>
      </w:r>
      <w:r w:rsidR="001E68B2">
        <w:rPr>
          <w:sz w:val="24"/>
          <w:szCs w:val="24"/>
          <w:lang w:val="es-CO"/>
        </w:rPr>
        <w:t xml:space="preserve">climatológicas </w:t>
      </w:r>
      <w:r w:rsidRPr="6E6AA853">
        <w:rPr>
          <w:sz w:val="24"/>
          <w:szCs w:val="24"/>
          <w:lang w:val="es-CO"/>
        </w:rPr>
        <w:t>con marcada heterogeneidad espacial, la EDF se usa como referencia para contrastar cuantiles observados con los estimados por distribuciones candidatas, mediante la comparación directa entre la CDF empírica y la CDF teórica; esta lógica se formaliza con métricas de distancia entre CDF, en particular la prueba Kolmogorov–Smirnov (K–S), adoptada ampliamente en evaluaciones masivas por estación y por distribución por su implementación directa y por resumir el ajuste en un único estadístico de discrepancia máxima (SciPy Developers, 2026; Montes</w:t>
      </w:r>
      <w:r w:rsidR="158A3202" w:rsidRPr="6E6AA853">
        <w:rPr>
          <w:sz w:val="24"/>
          <w:szCs w:val="24"/>
          <w:lang w:val="es-CO"/>
        </w:rPr>
        <w:t>-</w:t>
      </w:r>
      <w:r w:rsidRPr="6E6AA853">
        <w:rPr>
          <w:sz w:val="24"/>
          <w:szCs w:val="24"/>
          <w:lang w:val="es-CO"/>
        </w:rPr>
        <w:t>Pajuelo et al., 2024)</w:t>
      </w:r>
    </w:p>
    <w:p w14:paraId="571CA655" w14:textId="3AF834CE" w:rsidR="00764F82" w:rsidRDefault="00764F82" w:rsidP="00764F82">
      <w:pPr>
        <w:widowControl/>
        <w:jc w:val="both"/>
        <w:rPr>
          <w:sz w:val="24"/>
          <w:szCs w:val="24"/>
          <w:lang w:val="es-CO"/>
        </w:rPr>
      </w:pPr>
    </w:p>
    <w:p w14:paraId="3E89F0ED" w14:textId="77631E75" w:rsidR="00764F82" w:rsidRDefault="00764F82" w:rsidP="00764F82">
      <w:pPr>
        <w:widowControl/>
        <w:jc w:val="both"/>
        <w:rPr>
          <w:sz w:val="24"/>
          <w:szCs w:val="24"/>
          <w:lang w:val="es-CO"/>
        </w:rPr>
      </w:pPr>
      <w:r w:rsidRPr="00764F82">
        <w:rPr>
          <w:sz w:val="24"/>
          <w:szCs w:val="24"/>
          <w:lang w:val="es-CO"/>
        </w:rPr>
        <w:t xml:space="preserve">Cuando se analizan registros cortos o heterogéneos, se reporta además que distintas </w:t>
      </w:r>
      <w:r w:rsidR="00504BF4">
        <w:rPr>
          <w:sz w:val="24"/>
          <w:szCs w:val="24"/>
          <w:lang w:val="es-CO"/>
        </w:rPr>
        <w:t>PDF’s</w:t>
      </w:r>
      <w:r w:rsidRPr="00764F82">
        <w:rPr>
          <w:sz w:val="24"/>
          <w:szCs w:val="24"/>
          <w:lang w:val="es-CO"/>
        </w:rPr>
        <w:t xml:space="preserve"> pueden producir diferencias relevantes en </w:t>
      </w:r>
      <w:r w:rsidR="00C44D91">
        <w:rPr>
          <w:sz w:val="24"/>
          <w:szCs w:val="24"/>
          <w:lang w:val="es-CO"/>
        </w:rPr>
        <w:t>distintos periodos</w:t>
      </w:r>
      <w:r w:rsidRPr="00764F82">
        <w:rPr>
          <w:sz w:val="24"/>
          <w:szCs w:val="24"/>
          <w:lang w:val="es-CO"/>
        </w:rPr>
        <w:t xml:space="preserve"> de retorno, aun cuando el ajuste global sea similar. Por esta razón, se enfatiza la necesidad de documentar la distribución elegida y, de ser posible, contrastarla con alternativas de uso común para cuantificar sesgos relativos de extrapolación. (Milojevic et al., 2023).</w:t>
      </w:r>
    </w:p>
    <w:p w14:paraId="40C5C99D" w14:textId="77777777" w:rsidR="008209DB" w:rsidRPr="00764F82" w:rsidRDefault="008209DB" w:rsidP="00764F82">
      <w:pPr>
        <w:widowControl/>
        <w:jc w:val="both"/>
        <w:rPr>
          <w:sz w:val="24"/>
          <w:szCs w:val="24"/>
          <w:lang w:val="es-CO"/>
        </w:rPr>
      </w:pPr>
    </w:p>
    <w:p w14:paraId="739B14D9" w14:textId="3120285C" w:rsidR="00764F82" w:rsidRDefault="00764F82" w:rsidP="00266ACA">
      <w:pPr>
        <w:widowControl/>
        <w:jc w:val="both"/>
        <w:rPr>
          <w:sz w:val="24"/>
          <w:szCs w:val="24"/>
          <w:lang w:val="es-CO"/>
        </w:rPr>
      </w:pPr>
      <w:r w:rsidRPr="00764F82">
        <w:rPr>
          <w:sz w:val="24"/>
          <w:szCs w:val="24"/>
          <w:lang w:val="es-CO"/>
        </w:rPr>
        <w:t>E</w:t>
      </w:r>
      <w:r w:rsidR="004B41E4">
        <w:rPr>
          <w:sz w:val="24"/>
          <w:szCs w:val="24"/>
          <w:lang w:val="es-CO"/>
        </w:rPr>
        <w:t>l</w:t>
      </w:r>
      <w:r w:rsidRPr="00764F82">
        <w:rPr>
          <w:sz w:val="24"/>
          <w:szCs w:val="24"/>
          <w:lang w:val="es-CO"/>
        </w:rPr>
        <w:t xml:space="preserve"> análisis de frecuencia a escala regional</w:t>
      </w:r>
      <w:r w:rsidR="001E68B2">
        <w:rPr>
          <w:sz w:val="24"/>
          <w:szCs w:val="24"/>
          <w:lang w:val="es-CO"/>
        </w:rPr>
        <w:t xml:space="preserve"> y</w:t>
      </w:r>
      <w:r w:rsidRPr="00764F82">
        <w:rPr>
          <w:sz w:val="24"/>
          <w:szCs w:val="24"/>
          <w:lang w:val="es-CO"/>
        </w:rPr>
        <w:t xml:space="preserve"> el desempeño </w:t>
      </w:r>
      <w:r w:rsidR="00C57272">
        <w:rPr>
          <w:sz w:val="24"/>
          <w:szCs w:val="24"/>
          <w:lang w:val="es-CO"/>
        </w:rPr>
        <w:t>de las EDF’s y PDF’s,</w:t>
      </w:r>
      <w:r w:rsidRPr="00764F82">
        <w:rPr>
          <w:sz w:val="24"/>
          <w:szCs w:val="24"/>
          <w:lang w:val="es-CO"/>
        </w:rPr>
        <w:t xml:space="preserve"> tiende a variar espacialmente, por lo que se privilegian estrategias reproducibles que evalúan sistemáticamente varias distribuciones y sintetizan resultados por regiones o unidades hidrográficas</w:t>
      </w:r>
      <w:r w:rsidR="00C57272">
        <w:rPr>
          <w:sz w:val="24"/>
          <w:szCs w:val="24"/>
          <w:lang w:val="es-CO"/>
        </w:rPr>
        <w:t xml:space="preserve">, lo que </w:t>
      </w:r>
      <w:r w:rsidRPr="00764F82">
        <w:rPr>
          <w:sz w:val="24"/>
          <w:szCs w:val="24"/>
          <w:lang w:val="es-CO"/>
        </w:rPr>
        <w:t xml:space="preserve">permite identificar patrones de preferencia. </w:t>
      </w:r>
      <w:r w:rsidRPr="00D14E10">
        <w:rPr>
          <w:sz w:val="24"/>
          <w:szCs w:val="24"/>
          <w:lang w:val="es-CO"/>
        </w:rPr>
        <w:t xml:space="preserve">(Chen et al., 2023; Green et al., 2026). </w:t>
      </w:r>
    </w:p>
    <w:p w14:paraId="34AE5B8C" w14:textId="77777777" w:rsidR="008209DB" w:rsidRPr="00764F82" w:rsidRDefault="008209DB" w:rsidP="00764F82">
      <w:pPr>
        <w:widowControl/>
        <w:jc w:val="both"/>
        <w:rPr>
          <w:sz w:val="24"/>
          <w:szCs w:val="24"/>
          <w:lang w:val="es-CO"/>
        </w:rPr>
      </w:pPr>
    </w:p>
    <w:p w14:paraId="0C410ED6" w14:textId="218587B4" w:rsidR="00EE3D97" w:rsidRPr="00EE3D97" w:rsidRDefault="00764F82" w:rsidP="00EE3D97">
      <w:pPr>
        <w:widowControl/>
        <w:jc w:val="both"/>
        <w:rPr>
          <w:sz w:val="24"/>
          <w:szCs w:val="24"/>
          <w:lang w:val="es-CO"/>
        </w:rPr>
      </w:pPr>
      <w:r w:rsidRPr="00764F82">
        <w:rPr>
          <w:sz w:val="24"/>
          <w:szCs w:val="24"/>
          <w:lang w:val="es-CO"/>
        </w:rPr>
        <w:t xml:space="preserve">En conjunto, el estado del arte reciente sustenta tres decisiones metodológicas para el análisis de PMax24h en redes extensas: </w:t>
      </w:r>
      <w:commentRangeStart w:id="4"/>
      <w:r w:rsidRPr="00266ACA">
        <w:rPr>
          <w:sz w:val="24"/>
          <w:szCs w:val="24"/>
          <w:highlight w:val="cyan"/>
          <w:lang w:val="es-CO"/>
        </w:rPr>
        <w:t>(i) evaluar múltiples PDF</w:t>
      </w:r>
      <w:r w:rsidR="00266ACA" w:rsidRPr="00266ACA">
        <w:rPr>
          <w:sz w:val="24"/>
          <w:szCs w:val="24"/>
          <w:highlight w:val="cyan"/>
          <w:lang w:val="es-CO"/>
        </w:rPr>
        <w:t>’s</w:t>
      </w:r>
      <w:r w:rsidRPr="00266ACA">
        <w:rPr>
          <w:sz w:val="24"/>
          <w:szCs w:val="24"/>
          <w:highlight w:val="cyan"/>
          <w:lang w:val="es-CO"/>
        </w:rPr>
        <w:t xml:space="preserve"> porque la distribución óptima varía entre estaciones y la extrapolación a </w:t>
      </w:r>
      <w:r w:rsidR="006413D6">
        <w:rPr>
          <w:sz w:val="24"/>
          <w:szCs w:val="24"/>
          <w:highlight w:val="cyan"/>
          <w:lang w:val="es-CO"/>
        </w:rPr>
        <w:t xml:space="preserve">periodos de </w:t>
      </w:r>
      <w:r w:rsidRPr="00266ACA">
        <w:rPr>
          <w:sz w:val="24"/>
          <w:szCs w:val="24"/>
          <w:highlight w:val="cyan"/>
          <w:lang w:val="es-CO"/>
        </w:rPr>
        <w:t xml:space="preserve">retornos altos amplifica diferencias; </w:t>
      </w:r>
      <w:r w:rsidR="006413D6" w:rsidRPr="00266ACA">
        <w:rPr>
          <w:sz w:val="24"/>
          <w:szCs w:val="24"/>
          <w:highlight w:val="cyan"/>
          <w:lang w:val="es-CO"/>
        </w:rPr>
        <w:t>(i</w:t>
      </w:r>
      <w:r w:rsidR="006413D6">
        <w:rPr>
          <w:sz w:val="24"/>
          <w:szCs w:val="24"/>
          <w:highlight w:val="cyan"/>
          <w:lang w:val="es-CO"/>
        </w:rPr>
        <w:t>i</w:t>
      </w:r>
      <w:r w:rsidR="006413D6" w:rsidRPr="00266ACA">
        <w:rPr>
          <w:sz w:val="24"/>
          <w:szCs w:val="24"/>
          <w:highlight w:val="cyan"/>
          <w:lang w:val="es-CO"/>
        </w:rPr>
        <w:t xml:space="preserve">) </w:t>
      </w:r>
      <w:r w:rsidR="006413D6">
        <w:rPr>
          <w:sz w:val="24"/>
          <w:szCs w:val="24"/>
          <w:highlight w:val="cyan"/>
          <w:lang w:val="es-CO"/>
        </w:rPr>
        <w:t>ampliar las familias de PDF’s de las tradicionalmente utilizadas e</w:t>
      </w:r>
      <w:r w:rsidR="001E68B2">
        <w:rPr>
          <w:sz w:val="24"/>
          <w:szCs w:val="24"/>
          <w:highlight w:val="cyan"/>
          <w:lang w:val="es-CO"/>
        </w:rPr>
        <w:t>n</w:t>
      </w:r>
      <w:r w:rsidR="006413D6">
        <w:rPr>
          <w:sz w:val="24"/>
          <w:szCs w:val="24"/>
          <w:highlight w:val="cyan"/>
          <w:lang w:val="es-CO"/>
        </w:rPr>
        <w:t xml:space="preserve"> hidrología aplicada; </w:t>
      </w:r>
      <w:r w:rsidR="006413D6" w:rsidRPr="00266ACA">
        <w:rPr>
          <w:sz w:val="24"/>
          <w:szCs w:val="24"/>
          <w:highlight w:val="cyan"/>
          <w:lang w:val="es-CO"/>
        </w:rPr>
        <w:t xml:space="preserve"> </w:t>
      </w:r>
      <w:r w:rsidRPr="00266ACA">
        <w:rPr>
          <w:sz w:val="24"/>
          <w:szCs w:val="24"/>
          <w:highlight w:val="cyan"/>
          <w:lang w:val="es-CO"/>
        </w:rPr>
        <w:t>(</w:t>
      </w:r>
      <w:r w:rsidR="006413D6">
        <w:rPr>
          <w:sz w:val="24"/>
          <w:szCs w:val="24"/>
          <w:highlight w:val="cyan"/>
          <w:lang w:val="es-CO"/>
        </w:rPr>
        <w:t>i</w:t>
      </w:r>
      <w:r w:rsidRPr="00266ACA">
        <w:rPr>
          <w:sz w:val="24"/>
          <w:szCs w:val="24"/>
          <w:highlight w:val="cyan"/>
          <w:lang w:val="es-CO"/>
        </w:rPr>
        <w:t>ii) incluir EDF como referencia empírica y apoyo diagnóstico frente a modelos paramétricos; (i</w:t>
      </w:r>
      <w:r w:rsidR="006413D6">
        <w:rPr>
          <w:sz w:val="24"/>
          <w:szCs w:val="24"/>
          <w:highlight w:val="cyan"/>
          <w:lang w:val="es-CO"/>
        </w:rPr>
        <w:t>v</w:t>
      </w:r>
      <w:r w:rsidRPr="00266ACA">
        <w:rPr>
          <w:sz w:val="24"/>
          <w:szCs w:val="24"/>
          <w:highlight w:val="cyan"/>
          <w:lang w:val="es-CO"/>
        </w:rPr>
        <w:t xml:space="preserve">) aplicar un criterio uniforme y automatizable de selección, donde K–S es un estándar ampliamente utilizado para </w:t>
      </w:r>
      <w:r w:rsidRPr="00266ACA">
        <w:rPr>
          <w:sz w:val="24"/>
          <w:szCs w:val="24"/>
          <w:highlight w:val="cyan"/>
          <w:lang w:val="es-CO"/>
        </w:rPr>
        <w:lastRenderedPageBreak/>
        <w:t>comparar CDF empírica y teórica en evaluaciones masivas.</w:t>
      </w:r>
      <w:r w:rsidRPr="00764F82">
        <w:rPr>
          <w:sz w:val="24"/>
          <w:szCs w:val="24"/>
          <w:lang w:val="es-CO"/>
        </w:rPr>
        <w:t xml:space="preserve"> </w:t>
      </w:r>
      <w:commentRangeEnd w:id="4"/>
      <w:r w:rsidR="00266ACA">
        <w:rPr>
          <w:rStyle w:val="CommentReference"/>
          <w:sz w:val="24"/>
          <w:szCs w:val="24"/>
          <w:lang w:val="es-CO"/>
        </w:rPr>
        <w:commentReference w:id="4"/>
      </w:r>
      <w:r w:rsidR="00EE3D97">
        <w:rPr>
          <w:sz w:val="24"/>
          <w:szCs w:val="24"/>
          <w:lang w:val="es-CO"/>
        </w:rPr>
        <w:t xml:space="preserve"> </w:t>
      </w:r>
      <w:r w:rsidR="00EE3D97" w:rsidRPr="00764F82">
        <w:rPr>
          <w:sz w:val="24"/>
          <w:szCs w:val="24"/>
          <w:lang w:val="es-CO"/>
        </w:rPr>
        <w:t xml:space="preserve">Estas tendencias son coherentes con un flujo reproducible que compara sistemáticamente EDF y PDF por estación, selecciona el mejor ajuste con una prueba formal y consolida resultados por regiones hidrográficas, evitando </w:t>
      </w:r>
      <w:r w:rsidR="00716C6A">
        <w:rPr>
          <w:sz w:val="24"/>
          <w:szCs w:val="24"/>
          <w:lang w:val="es-CO"/>
        </w:rPr>
        <w:t xml:space="preserve">la </w:t>
      </w:r>
      <w:r w:rsidR="00EE3D97">
        <w:rPr>
          <w:sz w:val="24"/>
          <w:szCs w:val="24"/>
          <w:lang w:val="es-CO"/>
        </w:rPr>
        <w:t xml:space="preserve">selección de </w:t>
      </w:r>
      <w:r w:rsidR="00EE3D97" w:rsidRPr="00764F82">
        <w:rPr>
          <w:sz w:val="24"/>
          <w:szCs w:val="24"/>
          <w:lang w:val="es-CO"/>
        </w:rPr>
        <w:t>distribucio</w:t>
      </w:r>
      <w:r w:rsidR="00EE3D97">
        <w:rPr>
          <w:sz w:val="24"/>
          <w:szCs w:val="24"/>
          <w:lang w:val="es-CO"/>
        </w:rPr>
        <w:t>nes</w:t>
      </w:r>
      <w:r w:rsidR="00EE3D97" w:rsidRPr="00764F82">
        <w:rPr>
          <w:sz w:val="24"/>
          <w:szCs w:val="24"/>
          <w:lang w:val="es-CO"/>
        </w:rPr>
        <w:t xml:space="preserve"> únicas para todo el territorio. Este planteamiento coincide con el esquema metodológico </w:t>
      </w:r>
      <w:r w:rsidR="00EE3D97">
        <w:rPr>
          <w:sz w:val="24"/>
          <w:szCs w:val="24"/>
          <w:lang w:val="es-CO"/>
        </w:rPr>
        <w:t xml:space="preserve">planteado </w:t>
      </w:r>
      <w:r w:rsidR="00EE3D97" w:rsidRPr="00764F82">
        <w:rPr>
          <w:sz w:val="24"/>
          <w:szCs w:val="24"/>
          <w:lang w:val="es-CO"/>
        </w:rPr>
        <w:t xml:space="preserve">en </w:t>
      </w:r>
      <w:r w:rsidR="00EE3D97">
        <w:rPr>
          <w:sz w:val="24"/>
          <w:szCs w:val="24"/>
          <w:lang w:val="es-CO"/>
        </w:rPr>
        <w:t xml:space="preserve">el presente </w:t>
      </w:r>
      <w:r w:rsidR="00EE3D97" w:rsidRPr="00764F82">
        <w:rPr>
          <w:sz w:val="24"/>
          <w:szCs w:val="24"/>
          <w:lang w:val="es-CO"/>
        </w:rPr>
        <w:t xml:space="preserve">estudio, donde se implementa una evaluación comparativa a escala nacional y se sintetizan patrones regionales de ajuste. </w:t>
      </w:r>
    </w:p>
    <w:p w14:paraId="6766D7D9" w14:textId="36E2E0B0" w:rsidR="00764F82" w:rsidRDefault="00764F82" w:rsidP="6E6AA853">
      <w:pPr>
        <w:widowControl/>
        <w:rPr>
          <w:lang w:val="es-CO"/>
        </w:rPr>
      </w:pPr>
    </w:p>
    <w:p w14:paraId="6DB1AE89" w14:textId="6859290C" w:rsidR="6E6AA853" w:rsidRDefault="6E6AA853" w:rsidP="6E6AA853">
      <w:pPr>
        <w:widowControl/>
        <w:rPr>
          <w:lang w:val="es-CO"/>
        </w:rPr>
      </w:pPr>
    </w:p>
    <w:p w14:paraId="03BCAA36" w14:textId="72D278BA" w:rsidR="508A3117" w:rsidRDefault="508A3117" w:rsidP="6E6AA853">
      <w:pPr>
        <w:pStyle w:val="TituloseccionRECLH2024"/>
        <w:spacing w:line="259" w:lineRule="auto"/>
      </w:pPr>
      <w:r w:rsidRPr="6E6AA853">
        <w:rPr>
          <w:rFonts w:ascii="Times New Roman" w:hAnsi="Times New Roman"/>
          <w:sz w:val="24"/>
          <w:szCs w:val="24"/>
        </w:rPr>
        <w:t>METODOLOGÍA</w:t>
      </w:r>
    </w:p>
    <w:p w14:paraId="4C65EC12" w14:textId="47282A68" w:rsidR="00AA5F6D" w:rsidRPr="006562C6" w:rsidRDefault="00973451" w:rsidP="00AA5F6D">
      <w:pPr>
        <w:pStyle w:val="ListParagraph"/>
        <w:widowControl/>
        <w:ind w:left="0"/>
        <w:jc w:val="both"/>
        <w:rPr>
          <w:sz w:val="24"/>
          <w:szCs w:val="24"/>
          <w:lang w:val="es-CO"/>
        </w:rPr>
      </w:pPr>
      <w:r w:rsidRPr="006562C6">
        <w:rPr>
          <w:sz w:val="24"/>
          <w:szCs w:val="24"/>
          <w:lang w:val="es-CO"/>
        </w:rPr>
        <w:t xml:space="preserve">La metodología </w:t>
      </w:r>
      <w:r w:rsidR="001B1EE2" w:rsidRPr="006562C6">
        <w:rPr>
          <w:sz w:val="24"/>
          <w:szCs w:val="24"/>
          <w:lang w:val="es-CO"/>
        </w:rPr>
        <w:t xml:space="preserve">del estudio </w:t>
      </w:r>
      <w:r w:rsidRPr="006562C6">
        <w:rPr>
          <w:sz w:val="24"/>
          <w:szCs w:val="24"/>
          <w:lang w:val="es-CO"/>
        </w:rPr>
        <w:t xml:space="preserve">comprendió: (i) identificación de estaciones automáticas en el territorio nacional; (ii) análisis y evaluación de la integridad y calidad de </w:t>
      </w:r>
      <w:r w:rsidR="00A45F76" w:rsidRPr="006562C6">
        <w:rPr>
          <w:sz w:val="24"/>
          <w:szCs w:val="24"/>
          <w:lang w:val="es-CO"/>
        </w:rPr>
        <w:t xml:space="preserve">los datos de cada </w:t>
      </w:r>
      <w:r w:rsidRPr="006562C6">
        <w:rPr>
          <w:sz w:val="24"/>
          <w:szCs w:val="24"/>
          <w:lang w:val="es-CO"/>
        </w:rPr>
        <w:t xml:space="preserve">serie; (iii) clasificación de registros por tipología y por área hidrográfica; (iv) identificación de funciones EDF y PDF candidatas; (v) estimación de parámetros y evaluación de bondad de ajuste en cada estación válida mediante Kolmogorov–Smirnov; (vi) síntesis de los mejores ajustes a escala nacional y por </w:t>
      </w:r>
      <w:r w:rsidR="007E7BBC" w:rsidRPr="006562C6">
        <w:rPr>
          <w:sz w:val="24"/>
          <w:szCs w:val="24"/>
          <w:lang w:val="es-CO"/>
        </w:rPr>
        <w:t>áreas hidrográficas</w:t>
      </w:r>
      <w:r w:rsidRPr="006562C6">
        <w:rPr>
          <w:sz w:val="24"/>
          <w:szCs w:val="24"/>
          <w:lang w:val="es-CO"/>
        </w:rPr>
        <w:t>; (vii) contraste frente a distribuciones tradicionalmente empleadas en hidrología</w:t>
      </w:r>
      <w:r w:rsidR="00043DE8">
        <w:rPr>
          <w:sz w:val="24"/>
          <w:szCs w:val="24"/>
          <w:lang w:val="es-CO"/>
        </w:rPr>
        <w:t xml:space="preserve"> </w:t>
      </w:r>
      <w:r w:rsidR="00043DE8" w:rsidRPr="006562C6">
        <w:rPr>
          <w:sz w:val="24"/>
          <w:szCs w:val="24"/>
          <w:lang w:val="es-CO"/>
        </w:rPr>
        <w:t>y (vii</w:t>
      </w:r>
      <w:r w:rsidR="00043DE8">
        <w:rPr>
          <w:sz w:val="24"/>
          <w:szCs w:val="24"/>
          <w:lang w:val="es-CO"/>
        </w:rPr>
        <w:t>i</w:t>
      </w:r>
      <w:r w:rsidR="00043DE8" w:rsidRPr="006562C6">
        <w:rPr>
          <w:sz w:val="24"/>
          <w:szCs w:val="24"/>
          <w:lang w:val="es-CO"/>
        </w:rPr>
        <w:t xml:space="preserve">) </w:t>
      </w:r>
      <w:r w:rsidR="00043DE8">
        <w:rPr>
          <w:sz w:val="24"/>
          <w:szCs w:val="24"/>
          <w:lang w:val="es-CO"/>
        </w:rPr>
        <w:t>estimación de precipitación máxima para múltiples periodos de retorno (Figura 1)</w:t>
      </w:r>
      <w:r w:rsidRPr="006562C6">
        <w:rPr>
          <w:sz w:val="24"/>
          <w:szCs w:val="24"/>
          <w:lang w:val="es-CO"/>
        </w:rPr>
        <w:t xml:space="preserve">. </w:t>
      </w:r>
      <w:r w:rsidR="00A61684" w:rsidRPr="006562C6">
        <w:rPr>
          <w:sz w:val="24"/>
          <w:szCs w:val="24"/>
          <w:lang w:val="es-CO"/>
        </w:rPr>
        <w:t xml:space="preserve">En el estudio y análisis se </w:t>
      </w:r>
      <w:r w:rsidRPr="006562C6">
        <w:rPr>
          <w:sz w:val="24"/>
          <w:szCs w:val="24"/>
          <w:lang w:val="es-CO"/>
        </w:rPr>
        <w:t>integra</w:t>
      </w:r>
      <w:r w:rsidR="00A45F76" w:rsidRPr="006562C6">
        <w:rPr>
          <w:sz w:val="24"/>
          <w:szCs w:val="24"/>
          <w:lang w:val="es-CO"/>
        </w:rPr>
        <w:t>n</w:t>
      </w:r>
      <w:r w:rsidRPr="006562C6">
        <w:rPr>
          <w:sz w:val="24"/>
          <w:szCs w:val="24"/>
          <w:lang w:val="es-CO"/>
        </w:rPr>
        <w:t xml:space="preserve"> herramientas para </w:t>
      </w:r>
      <w:r w:rsidR="00A45F76" w:rsidRPr="006562C6">
        <w:rPr>
          <w:sz w:val="24"/>
          <w:szCs w:val="24"/>
          <w:lang w:val="es-CO"/>
        </w:rPr>
        <w:t xml:space="preserve">el </w:t>
      </w:r>
      <w:r w:rsidRPr="006562C6">
        <w:rPr>
          <w:sz w:val="24"/>
          <w:szCs w:val="24"/>
          <w:lang w:val="es-CO"/>
        </w:rPr>
        <w:t>análisis estadístico</w:t>
      </w:r>
      <w:r w:rsidR="00A45F76" w:rsidRPr="006562C6">
        <w:rPr>
          <w:sz w:val="24"/>
          <w:szCs w:val="24"/>
          <w:lang w:val="es-CO"/>
        </w:rPr>
        <w:t xml:space="preserve"> de las series </w:t>
      </w:r>
      <w:commentRangeStart w:id="5"/>
      <w:r w:rsidR="00A45F76" w:rsidRPr="006562C6">
        <w:rPr>
          <w:sz w:val="24"/>
          <w:szCs w:val="24"/>
          <w:lang w:val="es-CO"/>
        </w:rPr>
        <w:t>hidrológicas</w:t>
      </w:r>
      <w:commentRangeEnd w:id="5"/>
      <w:r w:rsidR="00BA7502" w:rsidRPr="006562C6">
        <w:rPr>
          <w:rStyle w:val="CommentReference"/>
          <w:sz w:val="24"/>
          <w:szCs w:val="24"/>
          <w:lang w:val="es-CO"/>
        </w:rPr>
        <w:commentReference w:id="5"/>
      </w:r>
      <w:r w:rsidRPr="006562C6">
        <w:rPr>
          <w:sz w:val="24"/>
          <w:szCs w:val="24"/>
          <w:lang w:val="es-CO"/>
        </w:rPr>
        <w:t>.</w:t>
      </w:r>
    </w:p>
    <w:p w14:paraId="51827458" w14:textId="77777777" w:rsidR="00404DFD" w:rsidRDefault="00404DFD" w:rsidP="00AA5F6D">
      <w:pPr>
        <w:pStyle w:val="ListParagraph"/>
        <w:widowControl/>
        <w:ind w:left="0"/>
        <w:jc w:val="both"/>
        <w:rPr>
          <w:sz w:val="24"/>
          <w:szCs w:val="24"/>
          <w:lang w:val="es-CO"/>
        </w:rPr>
      </w:pPr>
    </w:p>
    <w:p w14:paraId="689A4C43" w14:textId="77777777" w:rsidR="00043DE8" w:rsidRDefault="00043DE8" w:rsidP="00AA5F6D">
      <w:pPr>
        <w:pStyle w:val="ListParagraph"/>
        <w:widowControl/>
        <w:ind w:left="0"/>
        <w:jc w:val="both"/>
        <w:rPr>
          <w:sz w:val="24"/>
          <w:szCs w:val="24"/>
          <w:lang w:val="es-CO"/>
        </w:rPr>
      </w:pPr>
    </w:p>
    <w:p w14:paraId="149AD48B" w14:textId="54EFA471" w:rsidR="00043DE8" w:rsidRDefault="00043DE8" w:rsidP="00AA5F6D">
      <w:pPr>
        <w:pStyle w:val="ListParagraph"/>
        <w:widowControl/>
        <w:ind w:left="0"/>
        <w:jc w:val="both"/>
        <w:rPr>
          <w:sz w:val="24"/>
          <w:szCs w:val="24"/>
          <w:lang w:val="es-CO"/>
        </w:rPr>
      </w:pPr>
      <w:r>
        <w:rPr>
          <w:noProof/>
          <w:sz w:val="24"/>
          <w:szCs w:val="24"/>
          <w:lang w:val="es-CO"/>
        </w:rPr>
        <w:drawing>
          <wp:inline distT="0" distB="0" distL="0" distR="0" wp14:anchorId="08845780" wp14:editId="3BCA9D74">
            <wp:extent cx="6120765" cy="1590040"/>
            <wp:effectExtent l="0" t="0" r="0" b="0"/>
            <wp:docPr id="9831655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65503" name="Graphic 983165503"/>
                    <pic:cNvPicPr/>
                  </pic:nvPicPr>
                  <pic:blipFill>
                    <a:blip r:embed="rId21">
                      <a:extLst>
                        <a:ext uri="{96DAC541-7B7A-43D3-8B79-37D633B846F1}">
                          <asvg:svgBlip xmlns:asvg="http://schemas.microsoft.com/office/drawing/2016/SVG/main" r:embed="rId22"/>
                        </a:ext>
                      </a:extLst>
                    </a:blip>
                    <a:stretch>
                      <a:fillRect/>
                    </a:stretch>
                  </pic:blipFill>
                  <pic:spPr>
                    <a:xfrm>
                      <a:off x="0" y="0"/>
                      <a:ext cx="6120765" cy="1590040"/>
                    </a:xfrm>
                    <a:prstGeom prst="rect">
                      <a:avLst/>
                    </a:prstGeom>
                  </pic:spPr>
                </pic:pic>
              </a:graphicData>
            </a:graphic>
          </wp:inline>
        </w:drawing>
      </w:r>
    </w:p>
    <w:p w14:paraId="2B8B1D55" w14:textId="1188ACDF" w:rsidR="00043DE8" w:rsidRDefault="00043DE8" w:rsidP="00043DE8">
      <w:pPr>
        <w:pStyle w:val="IECA-Figuras"/>
      </w:pPr>
      <w:r w:rsidRPr="0012685C">
        <w:rPr>
          <w:rStyle w:val="FiguraCar"/>
          <w:rFonts w:ascii="Times New Roman" w:hAnsi="Times New Roman" w:cs="Times New Roman"/>
          <w:sz w:val="22"/>
          <w:lang w:val="es-CO"/>
        </w:rPr>
        <w:t>Figura 1.</w:t>
      </w:r>
      <w:r w:rsidRPr="0012685C">
        <w:t xml:space="preserve"> </w:t>
      </w:r>
      <w:r>
        <w:t>Diagrama de procesos</w:t>
      </w:r>
      <w:r w:rsidRPr="0012685C">
        <w:t>.</w:t>
      </w:r>
    </w:p>
    <w:p w14:paraId="183104A0" w14:textId="77777777" w:rsidR="00043DE8" w:rsidRDefault="00043DE8" w:rsidP="00AA5F6D">
      <w:pPr>
        <w:pStyle w:val="ListParagraph"/>
        <w:widowControl/>
        <w:ind w:left="0"/>
        <w:jc w:val="both"/>
        <w:rPr>
          <w:sz w:val="24"/>
          <w:szCs w:val="24"/>
          <w:lang w:val="es-CO"/>
        </w:rPr>
      </w:pPr>
    </w:p>
    <w:p w14:paraId="17EB7179" w14:textId="77777777" w:rsidR="00043DE8" w:rsidRDefault="00043DE8" w:rsidP="00AA5F6D">
      <w:pPr>
        <w:pStyle w:val="ListParagraph"/>
        <w:widowControl/>
        <w:ind w:left="0"/>
        <w:jc w:val="both"/>
        <w:rPr>
          <w:sz w:val="24"/>
          <w:szCs w:val="24"/>
          <w:lang w:val="es-CO"/>
        </w:rPr>
      </w:pPr>
    </w:p>
    <w:p w14:paraId="336DC009" w14:textId="77777777" w:rsidR="00A0464D" w:rsidRPr="006562C6" w:rsidRDefault="00A0464D" w:rsidP="00AA5F6D">
      <w:pPr>
        <w:pStyle w:val="ListParagraph"/>
        <w:widowControl/>
        <w:ind w:left="0"/>
        <w:jc w:val="both"/>
        <w:rPr>
          <w:sz w:val="24"/>
          <w:szCs w:val="24"/>
          <w:lang w:val="es-CO"/>
        </w:rPr>
      </w:pPr>
    </w:p>
    <w:p w14:paraId="36EEE9DE" w14:textId="03D95864" w:rsidR="005217EE" w:rsidRPr="006562C6" w:rsidRDefault="00A0464D" w:rsidP="005217EE">
      <w:pPr>
        <w:pStyle w:val="TituloseccionRECLH2024"/>
        <w:rPr>
          <w:rFonts w:ascii="Times New Roman" w:hAnsi="Times New Roman"/>
          <w:sz w:val="24"/>
          <w:szCs w:val="24"/>
        </w:rPr>
      </w:pPr>
      <w:r>
        <w:rPr>
          <w:rFonts w:ascii="Times New Roman" w:hAnsi="Times New Roman"/>
          <w:sz w:val="24"/>
          <w:szCs w:val="24"/>
        </w:rPr>
        <w:t>ESTACIONES EVALUADAS</w:t>
      </w:r>
    </w:p>
    <w:p w14:paraId="49E279B5" w14:textId="74E559F1" w:rsidR="00425BCE" w:rsidRPr="006562C6" w:rsidRDefault="00425BCE" w:rsidP="00425BCE">
      <w:pPr>
        <w:pStyle w:val="TituloseccionRECLH2024"/>
        <w:rPr>
          <w:rFonts w:ascii="Times New Roman" w:hAnsi="Times New Roman"/>
          <w:b w:val="0"/>
          <w:color w:val="auto"/>
          <w:sz w:val="24"/>
          <w:szCs w:val="24"/>
          <w:lang w:val="es-CO"/>
        </w:rPr>
      </w:pPr>
      <w:r w:rsidRPr="006562C6">
        <w:rPr>
          <w:rFonts w:ascii="Times New Roman" w:hAnsi="Times New Roman"/>
          <w:b w:val="0"/>
          <w:color w:val="auto"/>
          <w:sz w:val="24"/>
          <w:szCs w:val="24"/>
          <w:lang w:val="es-CO"/>
        </w:rPr>
        <w:t>Una estación hidrometeorológica es una instalación con instrumentos para medir datos meteorológicos (temperatura, viento, humedad, presión) e hidrológicos (niveles de los ríos, caudal, precipitaciones, humedad del suelo, calidad del agua). Est</w:t>
      </w:r>
      <w:r w:rsidR="00A45F76" w:rsidRPr="006562C6">
        <w:rPr>
          <w:rFonts w:ascii="Times New Roman" w:hAnsi="Times New Roman"/>
          <w:b w:val="0"/>
          <w:color w:val="auto"/>
          <w:sz w:val="24"/>
          <w:szCs w:val="24"/>
          <w:lang w:val="es-CO"/>
        </w:rPr>
        <w:t>as variables</w:t>
      </w:r>
      <w:r w:rsidRPr="006562C6">
        <w:rPr>
          <w:rFonts w:ascii="Times New Roman" w:hAnsi="Times New Roman"/>
          <w:b w:val="0"/>
          <w:color w:val="auto"/>
          <w:sz w:val="24"/>
          <w:szCs w:val="24"/>
          <w:lang w:val="es-CO"/>
        </w:rPr>
        <w:t xml:space="preserve"> proporciona</w:t>
      </w:r>
      <w:r w:rsidR="00A45F76" w:rsidRPr="006562C6">
        <w:rPr>
          <w:rFonts w:ascii="Times New Roman" w:hAnsi="Times New Roman"/>
          <w:b w:val="0"/>
          <w:color w:val="auto"/>
          <w:sz w:val="24"/>
          <w:szCs w:val="24"/>
          <w:lang w:val="es-CO"/>
        </w:rPr>
        <w:t>n</w:t>
      </w:r>
      <w:r w:rsidRPr="006562C6">
        <w:rPr>
          <w:rFonts w:ascii="Times New Roman" w:hAnsi="Times New Roman"/>
          <w:b w:val="0"/>
          <w:color w:val="auto"/>
          <w:sz w:val="24"/>
          <w:szCs w:val="24"/>
          <w:lang w:val="es-CO"/>
        </w:rPr>
        <w:t xml:space="preserve"> una visión integral del ciclo hidrológico para pronosticar inundaciones y sequías, gestionar recursos y apoyar la agricultura y los ecosistemas. Estas estaciones son cruciales para comprender la interacción entre el agua y la atmósfera, lo que permite una mejor toma de decisiones para la preparación ante desastres y la gestión sostenible del agua.</w:t>
      </w:r>
    </w:p>
    <w:p w14:paraId="310F29FE" w14:textId="52489FD2" w:rsidR="00B161D0" w:rsidRPr="006562C6" w:rsidRDefault="00425BCE" w:rsidP="00425BCE">
      <w:pPr>
        <w:pStyle w:val="TituloseccionRECLH2024"/>
        <w:rPr>
          <w:rFonts w:ascii="Times New Roman" w:hAnsi="Times New Roman"/>
          <w:sz w:val="24"/>
          <w:szCs w:val="24"/>
        </w:rPr>
      </w:pPr>
      <w:r w:rsidRPr="006562C6">
        <w:rPr>
          <w:rFonts w:ascii="Times New Roman" w:hAnsi="Times New Roman"/>
          <w:b w:val="0"/>
          <w:color w:val="auto"/>
          <w:sz w:val="24"/>
          <w:szCs w:val="24"/>
          <w:lang w:val="es-CO"/>
        </w:rPr>
        <w:t xml:space="preserve">En Colombia, el Catálogo Nacional de Estaciones (CNE), las Subzonas Hidrográficas (SZH) y los valores de lluvia registrados cada 10 minutos de la red de estaciones automáticas se pueden </w:t>
      </w:r>
      <w:r w:rsidR="001C5BC2">
        <w:rPr>
          <w:rFonts w:ascii="Times New Roman" w:hAnsi="Times New Roman"/>
          <w:b w:val="0"/>
          <w:color w:val="auto"/>
          <w:sz w:val="24"/>
          <w:szCs w:val="24"/>
          <w:lang w:val="es-CO"/>
        </w:rPr>
        <w:t>obtener</w:t>
      </w:r>
      <w:r w:rsidRPr="006562C6">
        <w:rPr>
          <w:rFonts w:ascii="Times New Roman" w:hAnsi="Times New Roman"/>
          <w:b w:val="0"/>
          <w:color w:val="auto"/>
          <w:sz w:val="24"/>
          <w:szCs w:val="24"/>
          <w:lang w:val="es-CO"/>
        </w:rPr>
        <w:t xml:space="preserve"> </w:t>
      </w:r>
      <w:r w:rsidRPr="006562C6">
        <w:rPr>
          <w:rFonts w:ascii="Times New Roman" w:hAnsi="Times New Roman"/>
          <w:b w:val="0"/>
          <w:color w:val="auto"/>
          <w:sz w:val="24"/>
          <w:szCs w:val="24"/>
          <w:lang w:val="es-CO"/>
        </w:rPr>
        <w:lastRenderedPageBreak/>
        <w:t>y descargar a través del servicio nacional de datos abiertos www.datos.gov.co</w:t>
      </w:r>
      <w:r w:rsidR="00B5499F" w:rsidRPr="006562C6">
        <w:rPr>
          <w:rFonts w:ascii="Times New Roman" w:hAnsi="Times New Roman"/>
          <w:b w:val="0"/>
          <w:color w:val="auto"/>
          <w:sz w:val="24"/>
          <w:szCs w:val="24"/>
          <w:lang w:val="es-CO"/>
        </w:rPr>
        <w:t xml:space="preserve"> (Figura </w:t>
      </w:r>
      <w:r w:rsidR="00043DE8">
        <w:rPr>
          <w:rFonts w:ascii="Times New Roman" w:hAnsi="Times New Roman"/>
          <w:b w:val="0"/>
          <w:color w:val="auto"/>
          <w:sz w:val="24"/>
          <w:szCs w:val="24"/>
          <w:lang w:val="es-CO"/>
        </w:rPr>
        <w:t>2</w:t>
      </w:r>
      <w:r w:rsidR="00B5499F" w:rsidRPr="006562C6">
        <w:rPr>
          <w:rFonts w:ascii="Times New Roman" w:hAnsi="Times New Roman"/>
          <w:b w:val="0"/>
          <w:color w:val="auto"/>
          <w:sz w:val="24"/>
          <w:szCs w:val="24"/>
          <w:lang w:val="es-CO"/>
        </w:rPr>
        <w:t>)</w:t>
      </w:r>
      <w:r w:rsidRPr="006562C6">
        <w:rPr>
          <w:rFonts w:ascii="Times New Roman" w:hAnsi="Times New Roman"/>
          <w:b w:val="0"/>
          <w:color w:val="auto"/>
          <w:sz w:val="24"/>
          <w:szCs w:val="24"/>
          <w:lang w:val="es-CO"/>
        </w:rPr>
        <w:t>.</w:t>
      </w:r>
      <w:r w:rsidR="00B5499F" w:rsidRPr="006562C6">
        <w:rPr>
          <w:rFonts w:ascii="Times New Roman" w:hAnsi="Times New Roman"/>
          <w:b w:val="0"/>
          <w:color w:val="auto"/>
          <w:sz w:val="24"/>
          <w:szCs w:val="24"/>
          <w:lang w:val="es-CO"/>
        </w:rPr>
        <w:t xml:space="preserve"> </w:t>
      </w:r>
    </w:p>
    <w:p w14:paraId="55E61AD2" w14:textId="2C64A1F1" w:rsidR="00B161D0" w:rsidRPr="006562C6" w:rsidRDefault="00B161D0" w:rsidP="000B1C3A">
      <w:pPr>
        <w:pStyle w:val="TituloseccionRECLH2024"/>
        <w:jc w:val="center"/>
        <w:rPr>
          <w:rFonts w:ascii="Times New Roman" w:hAnsi="Times New Roman"/>
          <w:sz w:val="24"/>
          <w:szCs w:val="24"/>
        </w:rPr>
      </w:pPr>
      <w:r w:rsidRPr="006562C6">
        <w:rPr>
          <w:rFonts w:ascii="Times New Roman" w:hAnsi="Times New Roman"/>
          <w:noProof/>
          <w:sz w:val="24"/>
          <w:szCs w:val="24"/>
        </w:rPr>
        <w:drawing>
          <wp:inline distT="0" distB="0" distL="0" distR="0" wp14:anchorId="18F3C555" wp14:editId="363C460B">
            <wp:extent cx="3657600" cy="4784390"/>
            <wp:effectExtent l="0" t="0" r="0" b="0"/>
            <wp:docPr id="1433376950" name="Imagen 1" descr="R.Hydro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ydroTools"/>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6805" t="7214" r="14060" b="4077"/>
                    <a:stretch>
                      <a:fillRect/>
                    </a:stretch>
                  </pic:blipFill>
                  <pic:spPr bwMode="auto">
                    <a:xfrm>
                      <a:off x="0" y="0"/>
                      <a:ext cx="3657600" cy="4784390"/>
                    </a:xfrm>
                    <a:prstGeom prst="rect">
                      <a:avLst/>
                    </a:prstGeom>
                    <a:noFill/>
                    <a:ln>
                      <a:noFill/>
                    </a:ln>
                    <a:extLst>
                      <a:ext uri="{53640926-AAD7-44D8-BBD7-CCE9431645EC}">
                        <a14:shadowObscured xmlns:a14="http://schemas.microsoft.com/office/drawing/2010/main"/>
                      </a:ext>
                    </a:extLst>
                  </pic:spPr>
                </pic:pic>
              </a:graphicData>
            </a:graphic>
          </wp:inline>
        </w:drawing>
      </w:r>
    </w:p>
    <w:p w14:paraId="54FE592B" w14:textId="7385941E" w:rsidR="00B161D0" w:rsidRDefault="00B161D0" w:rsidP="0012685C">
      <w:pPr>
        <w:pStyle w:val="IECA-Figuras"/>
      </w:pPr>
      <w:r w:rsidRPr="0012685C">
        <w:rPr>
          <w:rStyle w:val="FiguraCar"/>
          <w:rFonts w:ascii="Times New Roman" w:hAnsi="Times New Roman" w:cs="Times New Roman"/>
          <w:sz w:val="22"/>
          <w:lang w:val="es-CO"/>
        </w:rPr>
        <w:t xml:space="preserve">Figura </w:t>
      </w:r>
      <w:r w:rsidR="00D301EB">
        <w:rPr>
          <w:rStyle w:val="FiguraCar"/>
          <w:rFonts w:ascii="Times New Roman" w:hAnsi="Times New Roman" w:cs="Times New Roman"/>
          <w:sz w:val="22"/>
          <w:lang w:val="es-CO"/>
        </w:rPr>
        <w:t>2</w:t>
      </w:r>
      <w:r w:rsidRPr="0012685C">
        <w:rPr>
          <w:rStyle w:val="FiguraCar"/>
          <w:rFonts w:ascii="Times New Roman" w:hAnsi="Times New Roman" w:cs="Times New Roman"/>
          <w:sz w:val="22"/>
          <w:lang w:val="es-CO"/>
        </w:rPr>
        <w:t>.</w:t>
      </w:r>
      <w:r w:rsidRPr="0012685C">
        <w:t xml:space="preserve"> Mapa de estaciones automáticas por </w:t>
      </w:r>
      <w:r w:rsidR="00B5499F" w:rsidRPr="0012685C">
        <w:t>zonas</w:t>
      </w:r>
      <w:r w:rsidRPr="0012685C">
        <w:t xml:space="preserve"> hidrográficas</w:t>
      </w:r>
      <w:r w:rsidR="00B5499F" w:rsidRPr="0012685C">
        <w:t xml:space="preserve"> en Colombia</w:t>
      </w:r>
      <w:r w:rsidRPr="0012685C">
        <w:t>.</w:t>
      </w:r>
    </w:p>
    <w:p w14:paraId="4D25ADB1" w14:textId="77777777" w:rsidR="0012685C" w:rsidRPr="0012685C" w:rsidRDefault="0012685C" w:rsidP="0012685C">
      <w:pPr>
        <w:pStyle w:val="IECA-Figuras"/>
      </w:pPr>
    </w:p>
    <w:p w14:paraId="50D8E956" w14:textId="47276068" w:rsidR="004710C8" w:rsidRPr="006562C6" w:rsidRDefault="001259EF" w:rsidP="004710C8">
      <w:pPr>
        <w:pStyle w:val="TituloseccionRECLH2024"/>
        <w:rPr>
          <w:rFonts w:ascii="Times New Roman" w:hAnsi="Times New Roman"/>
          <w:sz w:val="24"/>
          <w:szCs w:val="24"/>
          <w:lang w:val="es-CO"/>
        </w:rPr>
      </w:pPr>
      <w:r w:rsidRPr="006562C6">
        <w:rPr>
          <w:rFonts w:ascii="Times New Roman" w:hAnsi="Times New Roman"/>
          <w:sz w:val="24"/>
          <w:szCs w:val="24"/>
          <w:lang w:val="es-CO"/>
        </w:rPr>
        <w:t>FUNCIONES DE DISTRIBUCIÓN DE PROBABILIDAD (PDF) Y FUNCIONES DE DISTRIBUCIÓN EMPÍRICA (EDF)</w:t>
      </w:r>
    </w:p>
    <w:p w14:paraId="4CC864C7" w14:textId="793DCACE" w:rsidR="000B1C3A" w:rsidRPr="006562C6" w:rsidRDefault="000B1C3A" w:rsidP="004710C8">
      <w:pPr>
        <w:pStyle w:val="TituloseccionRECLH2024"/>
        <w:rPr>
          <w:rFonts w:ascii="Times New Roman" w:hAnsi="Times New Roman"/>
          <w:b w:val="0"/>
          <w:color w:val="auto"/>
          <w:sz w:val="24"/>
          <w:szCs w:val="24"/>
          <w:lang w:val="es-CO"/>
        </w:rPr>
      </w:pPr>
      <w:r w:rsidRPr="006562C6">
        <w:rPr>
          <w:rFonts w:ascii="Times New Roman" w:hAnsi="Times New Roman"/>
          <w:b w:val="0"/>
          <w:color w:val="auto"/>
          <w:sz w:val="24"/>
          <w:szCs w:val="24"/>
          <w:lang w:val="es-CO"/>
        </w:rPr>
        <w:t>Una función de distribución de probabilidad (PDF) describe la probabilidad relativa de que una variable aleatoria continua se encuentre dentro de un rango específico, donde el área total bajo su curva es igual a 1 y el área sobre cualquier intervalo proporciona la probabilidad real para ese rango. A diferencia de las probabilidades discretas (como lanzar un dado), una PDF muestra la densidad, no la probabilidad directa para un punto único (que es cero), donde los puntos más altos indican una mayor probabilidad, a menudo visualizada como una curva de campana para distribuciones normales</w:t>
      </w:r>
      <w:r w:rsidR="00B5499F" w:rsidRPr="006562C6">
        <w:rPr>
          <w:rFonts w:ascii="Times New Roman" w:hAnsi="Times New Roman"/>
          <w:b w:val="0"/>
          <w:color w:val="auto"/>
          <w:sz w:val="24"/>
          <w:szCs w:val="24"/>
          <w:lang w:val="es-CO"/>
        </w:rPr>
        <w:t xml:space="preserve"> (Figura </w:t>
      </w:r>
      <w:r w:rsidR="001259EF">
        <w:rPr>
          <w:rFonts w:ascii="Times New Roman" w:hAnsi="Times New Roman"/>
          <w:b w:val="0"/>
          <w:color w:val="auto"/>
          <w:sz w:val="24"/>
          <w:szCs w:val="24"/>
          <w:lang w:val="es-CO"/>
        </w:rPr>
        <w:t>3</w:t>
      </w:r>
      <w:r w:rsidR="00B5499F" w:rsidRPr="006562C6">
        <w:rPr>
          <w:rFonts w:ascii="Times New Roman" w:hAnsi="Times New Roman"/>
          <w:b w:val="0"/>
          <w:color w:val="auto"/>
          <w:sz w:val="24"/>
          <w:szCs w:val="24"/>
          <w:lang w:val="es-CO"/>
        </w:rPr>
        <w:t>).</w:t>
      </w:r>
    </w:p>
    <w:p w14:paraId="28B1CE17" w14:textId="3E8FED91" w:rsidR="000B1C3A" w:rsidRPr="006562C6" w:rsidRDefault="00732AC0" w:rsidP="004710C8">
      <w:pPr>
        <w:pStyle w:val="TituloseccionRECLH2024"/>
        <w:rPr>
          <w:rFonts w:ascii="Times New Roman" w:hAnsi="Times New Roman"/>
          <w:b w:val="0"/>
          <w:color w:val="auto"/>
          <w:sz w:val="24"/>
          <w:szCs w:val="24"/>
          <w:lang w:val="es-CO"/>
        </w:rPr>
      </w:pPr>
      <w:r w:rsidRPr="006562C6">
        <w:rPr>
          <w:rFonts w:ascii="Times New Roman" w:hAnsi="Times New Roman"/>
          <w:b w:val="0"/>
          <w:color w:val="auto"/>
          <w:sz w:val="24"/>
          <w:szCs w:val="24"/>
          <w:lang w:val="es-CO"/>
        </w:rPr>
        <w:t xml:space="preserve">Una distribución de probabilidad continua </w:t>
      </w:r>
      <w:r w:rsidR="00AE7740" w:rsidRPr="006562C6">
        <w:rPr>
          <w:rFonts w:ascii="Times New Roman" w:hAnsi="Times New Roman"/>
          <w:b w:val="0"/>
          <w:color w:val="auto"/>
          <w:sz w:val="24"/>
          <w:szCs w:val="24"/>
          <w:lang w:val="es-CO"/>
        </w:rPr>
        <w:t>determina</w:t>
      </w:r>
      <w:r w:rsidRPr="006562C6">
        <w:rPr>
          <w:rFonts w:ascii="Times New Roman" w:hAnsi="Times New Roman"/>
          <w:b w:val="0"/>
          <w:color w:val="auto"/>
          <w:sz w:val="24"/>
          <w:szCs w:val="24"/>
          <w:lang w:val="es-CO"/>
        </w:rPr>
        <w:t xml:space="preserve"> las probabilidades de variables que pueden tomar cualquier valor dentro de un rango (como la lluvia en cualquier momento), a diferencia de las variables discretas con resultados específicos (como la temperatura). </w:t>
      </w:r>
      <w:r w:rsidR="00E26F2E" w:rsidRPr="006562C6">
        <w:rPr>
          <w:rFonts w:ascii="Times New Roman" w:hAnsi="Times New Roman"/>
          <w:b w:val="0"/>
          <w:color w:val="auto"/>
          <w:sz w:val="24"/>
          <w:szCs w:val="24"/>
          <w:lang w:val="es-CO"/>
        </w:rPr>
        <w:t>L</w:t>
      </w:r>
      <w:r w:rsidRPr="006562C6">
        <w:rPr>
          <w:rFonts w:ascii="Times New Roman" w:hAnsi="Times New Roman"/>
          <w:b w:val="0"/>
          <w:color w:val="auto"/>
          <w:sz w:val="24"/>
          <w:szCs w:val="24"/>
          <w:lang w:val="es-CO"/>
        </w:rPr>
        <w:t>a probabilidad de que la variable se encuentre dentro de un intervalo</w:t>
      </w:r>
      <w:r w:rsidR="00A94630" w:rsidRPr="006562C6">
        <w:rPr>
          <w:rFonts w:ascii="Times New Roman" w:hAnsi="Times New Roman"/>
          <w:b w:val="0"/>
          <w:color w:val="auto"/>
          <w:sz w:val="24"/>
          <w:szCs w:val="24"/>
          <w:lang w:val="es-CO"/>
        </w:rPr>
        <w:t xml:space="preserve"> (de ‘i’ a ‘j’)</w:t>
      </w:r>
      <w:r w:rsidRPr="006562C6">
        <w:rPr>
          <w:rFonts w:ascii="Times New Roman" w:hAnsi="Times New Roman"/>
          <w:b w:val="0"/>
          <w:color w:val="auto"/>
          <w:sz w:val="24"/>
          <w:szCs w:val="24"/>
          <w:lang w:val="es-CO"/>
        </w:rPr>
        <w:t xml:space="preserve"> se </w:t>
      </w:r>
      <w:r w:rsidR="006A41DD" w:rsidRPr="006562C6">
        <w:rPr>
          <w:rFonts w:ascii="Times New Roman" w:hAnsi="Times New Roman"/>
          <w:b w:val="0"/>
          <w:color w:val="auto"/>
          <w:sz w:val="24"/>
          <w:szCs w:val="24"/>
          <w:lang w:val="es-CO"/>
        </w:rPr>
        <w:t>estima</w:t>
      </w:r>
      <w:r w:rsidRPr="006562C6">
        <w:rPr>
          <w:rFonts w:ascii="Times New Roman" w:hAnsi="Times New Roman"/>
          <w:b w:val="0"/>
          <w:color w:val="auto"/>
          <w:sz w:val="24"/>
          <w:szCs w:val="24"/>
          <w:lang w:val="es-CO"/>
        </w:rPr>
        <w:t xml:space="preserve"> calculando el área bajo la curva </w:t>
      </w:r>
      <w:r w:rsidR="00A94630" w:rsidRPr="006562C6">
        <w:rPr>
          <w:rFonts w:ascii="Times New Roman" w:hAnsi="Times New Roman"/>
          <w:b w:val="0"/>
          <w:color w:val="auto"/>
          <w:sz w:val="24"/>
          <w:szCs w:val="24"/>
          <w:lang w:val="es-CO"/>
        </w:rPr>
        <w:t xml:space="preserve">de distribución continua </w:t>
      </w:r>
      <w:r w:rsidRPr="006562C6">
        <w:rPr>
          <w:rFonts w:ascii="Times New Roman" w:hAnsi="Times New Roman"/>
          <w:b w:val="0"/>
          <w:color w:val="auto"/>
          <w:sz w:val="24"/>
          <w:szCs w:val="24"/>
          <w:lang w:val="es-CO"/>
        </w:rPr>
        <w:t xml:space="preserve">entre esos puntos. Una característica clave es que la probabilidad de acertar cualquier valor exacto es cero, por lo que las probabilidades siempre se expresan en rangos, </w:t>
      </w:r>
      <w:r w:rsidR="000F50E4" w:rsidRPr="006562C6">
        <w:rPr>
          <w:rFonts w:ascii="Times New Roman" w:hAnsi="Times New Roman"/>
          <w:b w:val="0"/>
          <w:color w:val="auto"/>
          <w:sz w:val="24"/>
          <w:szCs w:val="24"/>
          <w:lang w:val="es-CO"/>
        </w:rPr>
        <w:t>(</w:t>
      </w:r>
      <w:r w:rsidRPr="006562C6">
        <w:rPr>
          <w:rFonts w:ascii="Times New Roman" w:hAnsi="Times New Roman"/>
          <w:b w:val="0"/>
          <w:color w:val="auto"/>
          <w:sz w:val="24"/>
          <w:szCs w:val="24"/>
          <w:lang w:val="es-CO"/>
        </w:rPr>
        <w:t>p.e.,</w:t>
      </w:r>
      <w:r w:rsidR="007038BD" w:rsidRPr="006562C6">
        <w:rPr>
          <w:rFonts w:ascii="Times New Roman" w:hAnsi="Times New Roman"/>
          <w:b w:val="0"/>
          <w:color w:val="auto"/>
          <w:sz w:val="24"/>
          <w:szCs w:val="24"/>
          <w:lang w:val="es-CO"/>
        </w:rPr>
        <w:t xml:space="preserve"> </w:t>
      </w:r>
      <m:oMath>
        <m:r>
          <m:rPr>
            <m:sty m:val="bi"/>
          </m:rPr>
          <w:rPr>
            <w:rFonts w:ascii="Cambria Math" w:hAnsi="Cambria Math"/>
            <w:color w:val="auto"/>
            <w:sz w:val="24"/>
            <w:szCs w:val="24"/>
            <w:lang w:val="es-CO"/>
          </w:rPr>
          <w:lastRenderedPageBreak/>
          <m:t>P(</m:t>
        </m:r>
        <m:r>
          <m:rPr>
            <m:sty m:val="bi"/>
          </m:rPr>
          <w:rPr>
            <w:rFonts w:ascii="Cambria Math" w:hAnsi="Cambria Math"/>
            <w:color w:val="auto"/>
            <w:sz w:val="24"/>
            <w:szCs w:val="24"/>
            <w:lang w:val="en-US"/>
          </w:rPr>
          <m:t>a</m:t>
        </m:r>
        <m:r>
          <m:rPr>
            <m:sty m:val="bi"/>
          </m:rPr>
          <w:rPr>
            <w:rFonts w:ascii="Cambria Math" w:hAnsi="Cambria Math"/>
            <w:color w:val="auto"/>
            <w:sz w:val="24"/>
            <w:szCs w:val="24"/>
            <w:lang w:val="es-CO"/>
          </w:rPr>
          <m:t>≤</m:t>
        </m:r>
        <m:r>
          <m:rPr>
            <m:sty m:val="bi"/>
          </m:rPr>
          <w:rPr>
            <w:rFonts w:ascii="Cambria Math" w:hAnsi="Cambria Math"/>
            <w:color w:val="auto"/>
            <w:sz w:val="24"/>
            <w:szCs w:val="24"/>
            <w:lang w:val="en-US"/>
          </w:rPr>
          <m:t>X</m:t>
        </m:r>
        <m:r>
          <m:rPr>
            <m:sty m:val="bi"/>
          </m:rPr>
          <w:rPr>
            <w:rFonts w:ascii="Cambria Math" w:hAnsi="Cambria Math"/>
            <w:color w:val="auto"/>
            <w:sz w:val="24"/>
            <w:szCs w:val="24"/>
            <w:lang w:val="es-CO"/>
          </w:rPr>
          <m:t>≤</m:t>
        </m:r>
        <m:r>
          <m:rPr>
            <m:sty m:val="bi"/>
          </m:rPr>
          <w:rPr>
            <w:rFonts w:ascii="Cambria Math" w:hAnsi="Cambria Math"/>
            <w:color w:val="auto"/>
            <w:sz w:val="24"/>
            <w:szCs w:val="24"/>
            <w:lang w:val="en-US"/>
          </w:rPr>
          <m:t>b</m:t>
        </m:r>
        <m:r>
          <m:rPr>
            <m:sty m:val="bi"/>
          </m:rPr>
          <w:rPr>
            <w:rFonts w:ascii="Cambria Math" w:hAnsi="Cambria Math"/>
            <w:color w:val="auto"/>
            <w:sz w:val="24"/>
            <w:szCs w:val="24"/>
            <w:lang w:val="es-CO"/>
          </w:rPr>
          <m:t>)</m:t>
        </m:r>
      </m:oMath>
      <w:r w:rsidR="007038BD" w:rsidRPr="006562C6">
        <w:rPr>
          <w:rFonts w:ascii="Times New Roman" w:hAnsi="Times New Roman"/>
          <w:b w:val="0"/>
          <w:color w:val="auto"/>
          <w:sz w:val="24"/>
          <w:szCs w:val="24"/>
          <w:lang w:val="es-CO"/>
        </w:rPr>
        <w:t>)</w:t>
      </w:r>
      <w:r w:rsidR="00A07322" w:rsidRPr="006562C6">
        <w:rPr>
          <w:rFonts w:ascii="Times New Roman" w:hAnsi="Times New Roman"/>
          <w:b w:val="0"/>
          <w:color w:val="auto"/>
          <w:sz w:val="24"/>
          <w:szCs w:val="24"/>
          <w:lang w:val="es-CO"/>
        </w:rPr>
        <w:t>.</w:t>
      </w:r>
    </w:p>
    <w:p w14:paraId="77484296" w14:textId="690A1EF5" w:rsidR="00AA0D8B" w:rsidRPr="006562C6" w:rsidRDefault="00A07322" w:rsidP="004710C8">
      <w:pPr>
        <w:pStyle w:val="TituloseccionRECLH2024"/>
        <w:rPr>
          <w:rFonts w:ascii="Times New Roman" w:hAnsi="Times New Roman"/>
          <w:b w:val="0"/>
          <w:color w:val="auto"/>
          <w:sz w:val="24"/>
          <w:szCs w:val="24"/>
          <w:lang w:val="es-CO"/>
        </w:rPr>
      </w:pPr>
      <w:r w:rsidRPr="006562C6">
        <w:rPr>
          <w:rFonts w:ascii="Times New Roman" w:hAnsi="Times New Roman"/>
          <w:b w:val="0"/>
          <w:color w:val="auto"/>
          <w:sz w:val="24"/>
          <w:szCs w:val="24"/>
          <w:lang w:val="es-CO"/>
        </w:rPr>
        <w:t xml:space="preserve">Por otro lado, el logaritmo de una función de </w:t>
      </w:r>
      <w:r w:rsidR="00630866" w:rsidRPr="006562C6">
        <w:rPr>
          <w:rFonts w:ascii="Times New Roman" w:hAnsi="Times New Roman"/>
          <w:b w:val="0"/>
          <w:color w:val="auto"/>
          <w:sz w:val="24"/>
          <w:szCs w:val="24"/>
          <w:lang w:val="es-CO"/>
        </w:rPr>
        <w:t xml:space="preserve">distribución </w:t>
      </w:r>
      <w:r w:rsidRPr="006562C6">
        <w:rPr>
          <w:rFonts w:ascii="Times New Roman" w:hAnsi="Times New Roman"/>
          <w:b w:val="0"/>
          <w:color w:val="auto"/>
          <w:sz w:val="24"/>
          <w:szCs w:val="24"/>
          <w:lang w:val="es-CO"/>
        </w:rPr>
        <w:t>de probabilidad (log-PDF) es simplemente el logaritmo del valor de la PDF, denotado como log(f(x)), útil para convertir la multiplicación de probabilidades en suma</w:t>
      </w:r>
      <w:r w:rsidR="00156B99" w:rsidRPr="006562C6">
        <w:rPr>
          <w:rFonts w:ascii="Times New Roman" w:hAnsi="Times New Roman"/>
          <w:b w:val="0"/>
          <w:color w:val="auto"/>
          <w:sz w:val="24"/>
          <w:szCs w:val="24"/>
          <w:lang w:val="es-CO"/>
        </w:rPr>
        <w:t xml:space="preserve"> de estas</w:t>
      </w:r>
      <w:r w:rsidRPr="006562C6">
        <w:rPr>
          <w:rFonts w:ascii="Times New Roman" w:hAnsi="Times New Roman"/>
          <w:b w:val="0"/>
          <w:color w:val="auto"/>
          <w:sz w:val="24"/>
          <w:szCs w:val="24"/>
          <w:lang w:val="es-CO"/>
        </w:rPr>
        <w:t xml:space="preserve">, mejorar la estabilidad numérica con números pequeños y conectar con conceptos de la teoría de la información como la entropía. En lugar de trabajar con probabilidades muy pequeñas, las PDF logarítmicas utilizan números negativos que son más fáciles de manejar para las computadoras, lo que evita errores de subdesbordamiento y simplifica cálculos complejos. </w:t>
      </w:r>
    </w:p>
    <w:p w14:paraId="0B791D97" w14:textId="77777777" w:rsidR="005D6460" w:rsidRPr="006562C6" w:rsidRDefault="005D6460" w:rsidP="005D6460">
      <w:pPr>
        <w:pStyle w:val="TituloseccionRECLH2024"/>
        <w:rPr>
          <w:rFonts w:ascii="Times New Roman" w:hAnsi="Times New Roman"/>
          <w:b w:val="0"/>
          <w:color w:val="auto"/>
          <w:sz w:val="24"/>
          <w:szCs w:val="24"/>
          <w:lang w:val="es-CO"/>
        </w:rPr>
      </w:pPr>
    </w:p>
    <w:p w14:paraId="4070E307" w14:textId="77777777" w:rsidR="005D6460" w:rsidRPr="006562C6" w:rsidRDefault="005D6460" w:rsidP="005D6460">
      <w:pPr>
        <w:pStyle w:val="TituloseccionRECLH2024"/>
        <w:jc w:val="center"/>
        <w:rPr>
          <w:rFonts w:ascii="Times New Roman" w:hAnsi="Times New Roman"/>
          <w:b w:val="0"/>
          <w:color w:val="auto"/>
          <w:sz w:val="24"/>
          <w:szCs w:val="24"/>
          <w:lang w:val="es-CO"/>
        </w:rPr>
      </w:pPr>
      <w:r w:rsidRPr="006562C6">
        <w:rPr>
          <w:rFonts w:ascii="Times New Roman" w:hAnsi="Times New Roman"/>
          <w:noProof/>
          <w:sz w:val="24"/>
          <w:szCs w:val="24"/>
        </w:rPr>
        <w:drawing>
          <wp:inline distT="0" distB="0" distL="0" distR="0" wp14:anchorId="4A2C854D" wp14:editId="2902C5AC">
            <wp:extent cx="3657600" cy="2228667"/>
            <wp:effectExtent l="0" t="0" r="0" b="635"/>
            <wp:docPr id="325846617" name="Imagen 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46617" name="Imagen 2" descr="Gráfico, Gráfico de líneas&#10;&#10;El contenido generado por IA puede ser incorrecto."/>
                    <pic:cNvPicPr>
                      <a:picLocks noChangeAspect="1" noChangeArrowheads="1"/>
                    </pic:cNvPicPr>
                  </pic:nvPicPr>
                  <pic:blipFill rotWithShape="1">
                    <a:blip r:embed="rId24">
                      <a:extLst>
                        <a:ext uri="{28A0092B-C50C-407E-A947-70E740481C1C}">
                          <a14:useLocalDpi xmlns:a14="http://schemas.microsoft.com/office/drawing/2010/main" val="0"/>
                        </a:ext>
                      </a:extLst>
                    </a:blip>
                    <a:srcRect l="11101" t="12436" r="9224" b="9170"/>
                    <a:stretch>
                      <a:fillRect/>
                    </a:stretch>
                  </pic:blipFill>
                  <pic:spPr bwMode="auto">
                    <a:xfrm>
                      <a:off x="0" y="0"/>
                      <a:ext cx="3657600" cy="2228667"/>
                    </a:xfrm>
                    <a:prstGeom prst="rect">
                      <a:avLst/>
                    </a:prstGeom>
                    <a:noFill/>
                    <a:ln>
                      <a:noFill/>
                    </a:ln>
                    <a:extLst>
                      <a:ext uri="{53640926-AAD7-44D8-BBD7-CCE9431645EC}">
                        <a14:shadowObscured xmlns:a14="http://schemas.microsoft.com/office/drawing/2010/main"/>
                      </a:ext>
                    </a:extLst>
                  </pic:spPr>
                </pic:pic>
              </a:graphicData>
            </a:graphic>
          </wp:inline>
        </w:drawing>
      </w:r>
    </w:p>
    <w:p w14:paraId="45C24DB9" w14:textId="77777777" w:rsidR="005D6460" w:rsidRPr="0012685C" w:rsidRDefault="005D6460" w:rsidP="005D6460">
      <w:pPr>
        <w:pStyle w:val="IECA-Figuras"/>
      </w:pPr>
      <w:r w:rsidRPr="0012685C">
        <w:rPr>
          <w:rStyle w:val="FiguraCar"/>
          <w:rFonts w:ascii="Times New Roman" w:hAnsi="Times New Roman" w:cs="Times New Roman"/>
          <w:sz w:val="22"/>
        </w:rPr>
        <w:t xml:space="preserve">Figura </w:t>
      </w:r>
      <w:r>
        <w:rPr>
          <w:rStyle w:val="FiguraCar"/>
          <w:rFonts w:ascii="Times New Roman" w:hAnsi="Times New Roman" w:cs="Times New Roman"/>
          <w:sz w:val="22"/>
        </w:rPr>
        <w:t>3</w:t>
      </w:r>
      <w:r w:rsidRPr="0012685C">
        <w:rPr>
          <w:rStyle w:val="FiguraCar"/>
          <w:rFonts w:ascii="Times New Roman" w:hAnsi="Times New Roman" w:cs="Times New Roman"/>
          <w:sz w:val="22"/>
        </w:rPr>
        <w:t>.</w:t>
      </w:r>
      <w:r w:rsidRPr="0012685C">
        <w:t xml:space="preserve"> Esquema de la distribución de probabilidad Gumbel con sesgo derecho. </w:t>
      </w:r>
      <w:r w:rsidRPr="0012685C">
        <w:rPr>
          <w:i/>
          <w:iCs/>
        </w:rPr>
        <w:t>Tomado de scipy.stats.gumbel_r.</w:t>
      </w:r>
    </w:p>
    <w:p w14:paraId="6F46D57D" w14:textId="77777777" w:rsidR="005D6460" w:rsidRDefault="005D6460" w:rsidP="00A2416F">
      <w:pPr>
        <w:pStyle w:val="TituloseccionRECLH2024"/>
        <w:rPr>
          <w:rFonts w:ascii="Times New Roman" w:hAnsi="Times New Roman"/>
          <w:b w:val="0"/>
          <w:color w:val="auto"/>
          <w:sz w:val="24"/>
          <w:szCs w:val="24"/>
          <w:lang w:val="es-CO"/>
        </w:rPr>
      </w:pPr>
    </w:p>
    <w:p w14:paraId="0795D2E0" w14:textId="5A61E44C" w:rsidR="00A07322" w:rsidRDefault="00AA0D8B" w:rsidP="00A2416F">
      <w:pPr>
        <w:pStyle w:val="TituloseccionRECLH2024"/>
        <w:rPr>
          <w:rFonts w:ascii="Times New Roman" w:hAnsi="Times New Roman"/>
          <w:b w:val="0"/>
          <w:color w:val="auto"/>
          <w:sz w:val="24"/>
          <w:szCs w:val="24"/>
          <w:lang w:val="es-CO"/>
        </w:rPr>
      </w:pPr>
      <w:r w:rsidRPr="006562C6">
        <w:rPr>
          <w:rFonts w:ascii="Times New Roman" w:hAnsi="Times New Roman"/>
          <w:b w:val="0"/>
          <w:color w:val="auto"/>
          <w:sz w:val="24"/>
          <w:szCs w:val="24"/>
          <w:lang w:val="es-CO"/>
        </w:rPr>
        <w:t xml:space="preserve">Para el desarrollo del presente </w:t>
      </w:r>
      <w:r w:rsidR="00A07322" w:rsidRPr="006562C6">
        <w:rPr>
          <w:rFonts w:ascii="Times New Roman" w:hAnsi="Times New Roman"/>
          <w:b w:val="0"/>
          <w:color w:val="auto"/>
          <w:sz w:val="24"/>
          <w:szCs w:val="24"/>
          <w:lang w:val="es-CO"/>
        </w:rPr>
        <w:t>estudio</w:t>
      </w:r>
      <w:r w:rsidR="00DC7310" w:rsidRPr="006562C6">
        <w:rPr>
          <w:rFonts w:ascii="Times New Roman" w:hAnsi="Times New Roman"/>
          <w:b w:val="0"/>
          <w:color w:val="auto"/>
          <w:sz w:val="24"/>
          <w:szCs w:val="24"/>
          <w:lang w:val="es-CO"/>
        </w:rPr>
        <w:t xml:space="preserve"> y análisis</w:t>
      </w:r>
      <w:r w:rsidR="00FB3E71" w:rsidRPr="006562C6">
        <w:rPr>
          <w:rFonts w:ascii="Times New Roman" w:hAnsi="Times New Roman"/>
          <w:b w:val="0"/>
          <w:color w:val="auto"/>
          <w:sz w:val="24"/>
          <w:szCs w:val="24"/>
          <w:lang w:val="es-CO"/>
        </w:rPr>
        <w:t xml:space="preserve">, se </w:t>
      </w:r>
      <w:r w:rsidR="001D0C82" w:rsidRPr="006562C6">
        <w:rPr>
          <w:rFonts w:ascii="Times New Roman" w:hAnsi="Times New Roman"/>
          <w:b w:val="0"/>
          <w:color w:val="auto"/>
          <w:sz w:val="24"/>
          <w:szCs w:val="24"/>
          <w:lang w:val="es-CO"/>
        </w:rPr>
        <w:t xml:space="preserve">han seleccionado 80 de las más de 100 distribuciones de probabilidad </w:t>
      </w:r>
      <w:r w:rsidR="00A2416F" w:rsidRPr="006562C6">
        <w:rPr>
          <w:rFonts w:ascii="Times New Roman" w:hAnsi="Times New Roman"/>
          <w:b w:val="0"/>
          <w:color w:val="auto"/>
          <w:sz w:val="24"/>
          <w:szCs w:val="24"/>
          <w:lang w:val="es-CO"/>
        </w:rPr>
        <w:t xml:space="preserve">del </w:t>
      </w:r>
      <w:r w:rsidR="00FB3E71" w:rsidRPr="006562C6">
        <w:rPr>
          <w:rFonts w:ascii="Times New Roman" w:hAnsi="Times New Roman"/>
          <w:b w:val="0"/>
          <w:color w:val="auto"/>
          <w:sz w:val="24"/>
          <w:szCs w:val="24"/>
          <w:lang w:val="es-CO"/>
        </w:rPr>
        <w:t xml:space="preserve">submódulo </w:t>
      </w:r>
      <w:r w:rsidR="00A2416F" w:rsidRPr="006562C6">
        <w:rPr>
          <w:rFonts w:ascii="Times New Roman" w:hAnsi="Times New Roman"/>
          <w:b w:val="0"/>
          <w:color w:val="auto"/>
          <w:sz w:val="24"/>
          <w:szCs w:val="24"/>
          <w:lang w:val="es-CO"/>
        </w:rPr>
        <w:t xml:space="preserve">de estadística </w:t>
      </w:r>
      <w:r w:rsidR="00FB3E71" w:rsidRPr="006562C6">
        <w:rPr>
          <w:rFonts w:ascii="Times New Roman" w:hAnsi="Times New Roman"/>
          <w:b w:val="0"/>
          <w:color w:val="auto"/>
          <w:sz w:val="24"/>
          <w:szCs w:val="24"/>
          <w:lang w:val="es-CO"/>
        </w:rPr>
        <w:t>de Python dentro de la biblioteca SciPy</w:t>
      </w:r>
      <w:r w:rsidR="002A6BB3">
        <w:rPr>
          <w:rFonts w:ascii="Times New Roman" w:hAnsi="Times New Roman"/>
          <w:b w:val="0"/>
          <w:color w:val="auto"/>
          <w:sz w:val="24"/>
          <w:szCs w:val="24"/>
          <w:lang w:val="es-CO"/>
        </w:rPr>
        <w:t xml:space="preserve"> (Tabla 1)</w:t>
      </w:r>
      <w:r w:rsidR="00DC7310" w:rsidRPr="006562C6">
        <w:rPr>
          <w:rFonts w:ascii="Times New Roman" w:hAnsi="Times New Roman"/>
          <w:b w:val="0"/>
          <w:color w:val="auto"/>
          <w:sz w:val="24"/>
          <w:szCs w:val="24"/>
          <w:lang w:val="es-CO"/>
        </w:rPr>
        <w:t>.</w:t>
      </w:r>
      <w:r w:rsidR="00B5499F" w:rsidRPr="006562C6">
        <w:rPr>
          <w:rFonts w:ascii="Times New Roman" w:hAnsi="Times New Roman"/>
          <w:b w:val="0"/>
          <w:color w:val="auto"/>
          <w:sz w:val="24"/>
          <w:szCs w:val="24"/>
          <w:lang w:val="es-CO"/>
        </w:rPr>
        <w:t xml:space="preserve"> </w:t>
      </w:r>
      <w:r w:rsidR="00FB3E71" w:rsidRPr="006562C6">
        <w:rPr>
          <w:rFonts w:ascii="Times New Roman" w:hAnsi="Times New Roman"/>
          <w:b w:val="0"/>
          <w:color w:val="auto"/>
          <w:sz w:val="24"/>
          <w:szCs w:val="24"/>
          <w:lang w:val="es-CO"/>
        </w:rPr>
        <w:t xml:space="preserve"> </w:t>
      </w:r>
    </w:p>
    <w:p w14:paraId="069D868A" w14:textId="6594D5E8" w:rsidR="002A6BB3" w:rsidRDefault="002A6BB3" w:rsidP="002A6BB3">
      <w:pPr>
        <w:pStyle w:val="TituloseccionRECLH2024"/>
        <w:jc w:val="center"/>
        <w:rPr>
          <w:rFonts w:ascii="Times New Roman" w:hAnsi="Times New Roman"/>
          <w:b w:val="0"/>
          <w:color w:val="auto"/>
          <w:sz w:val="24"/>
          <w:szCs w:val="24"/>
          <w:lang w:val="es-CO"/>
        </w:rPr>
      </w:pPr>
      <w:r w:rsidRPr="002A6BB3">
        <w:rPr>
          <w:rFonts w:ascii="Times New Roman" w:hAnsi="Times New Roman"/>
          <w:bCs/>
          <w:color w:val="auto"/>
          <w:sz w:val="24"/>
          <w:szCs w:val="24"/>
          <w:lang w:val="es-CO"/>
        </w:rPr>
        <w:t>Tabla 1</w:t>
      </w:r>
      <w:r>
        <w:rPr>
          <w:rFonts w:ascii="Times New Roman" w:hAnsi="Times New Roman"/>
          <w:b w:val="0"/>
          <w:color w:val="auto"/>
          <w:sz w:val="24"/>
          <w:szCs w:val="24"/>
          <w:lang w:val="es-CO"/>
        </w:rPr>
        <w:t>. Distribuciones de probabilidad empleadas</w:t>
      </w:r>
    </w:p>
    <w:tbl>
      <w:tblPr>
        <w:tblW w:w="8828" w:type="dxa"/>
        <w:jc w:val="center"/>
        <w:tblCellMar>
          <w:left w:w="70" w:type="dxa"/>
          <w:right w:w="70" w:type="dxa"/>
        </w:tblCellMar>
        <w:tblLook w:val="04A0" w:firstRow="1" w:lastRow="0" w:firstColumn="1" w:lastColumn="0" w:noHBand="0" w:noVBand="1"/>
      </w:tblPr>
      <w:tblGrid>
        <w:gridCol w:w="5782"/>
        <w:gridCol w:w="1240"/>
        <w:gridCol w:w="1806"/>
      </w:tblGrid>
      <w:tr w:rsidR="005D6460" w:rsidRPr="00D848B0" w14:paraId="6A42708A" w14:textId="77777777" w:rsidTr="005D6460">
        <w:trPr>
          <w:trHeight w:hRule="exact" w:val="255"/>
          <w:tblHeader/>
          <w:jc w:val="center"/>
        </w:trPr>
        <w:tc>
          <w:tcPr>
            <w:tcW w:w="5782"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4DD1E6E5" w14:textId="77777777" w:rsidR="005D6460" w:rsidRPr="00D848B0" w:rsidRDefault="005D6460" w:rsidP="005D6460">
            <w:pPr>
              <w:widowControl/>
              <w:rPr>
                <w:color w:val="000000"/>
                <w:sz w:val="24"/>
                <w:szCs w:val="24"/>
                <w:lang w:val="es-CO" w:eastAsia="es-CO"/>
              </w:rPr>
            </w:pPr>
            <w:r w:rsidRPr="00D848B0">
              <w:rPr>
                <w:color w:val="000000"/>
                <w:sz w:val="24"/>
                <w:szCs w:val="24"/>
                <w:lang w:val="es-CO" w:eastAsia="es-CO"/>
              </w:rPr>
              <w:t>Distribución SciPy</w:t>
            </w:r>
          </w:p>
        </w:tc>
        <w:tc>
          <w:tcPr>
            <w:tcW w:w="1240" w:type="dxa"/>
            <w:tcBorders>
              <w:top w:val="single" w:sz="4" w:space="0" w:color="auto"/>
              <w:left w:val="nil"/>
              <w:bottom w:val="single" w:sz="4" w:space="0" w:color="auto"/>
              <w:right w:val="single" w:sz="4" w:space="0" w:color="auto"/>
            </w:tcBorders>
            <w:shd w:val="clear" w:color="000000" w:fill="F2F2F2"/>
            <w:noWrap/>
            <w:vAlign w:val="bottom"/>
            <w:hideMark/>
          </w:tcPr>
          <w:p w14:paraId="0893B1EA"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Parámetros</w:t>
            </w:r>
          </w:p>
        </w:tc>
        <w:tc>
          <w:tcPr>
            <w:tcW w:w="1806" w:type="dxa"/>
            <w:tcBorders>
              <w:top w:val="single" w:sz="4" w:space="0" w:color="auto"/>
              <w:left w:val="nil"/>
              <w:bottom w:val="single" w:sz="4" w:space="0" w:color="auto"/>
              <w:right w:val="single" w:sz="4" w:space="0" w:color="auto"/>
            </w:tcBorders>
            <w:shd w:val="clear" w:color="000000" w:fill="F2F2F2"/>
            <w:noWrap/>
            <w:vAlign w:val="bottom"/>
            <w:hideMark/>
          </w:tcPr>
          <w:p w14:paraId="251D25DE"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Método de ajuste</w:t>
            </w:r>
          </w:p>
        </w:tc>
      </w:tr>
      <w:tr w:rsidR="005D6460" w:rsidRPr="00D848B0" w14:paraId="5D0B4B6D"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11E4557F" w14:textId="77777777" w:rsidR="005D6460" w:rsidRPr="00D848B0" w:rsidRDefault="005D6460" w:rsidP="005D6460">
            <w:pPr>
              <w:widowControl/>
              <w:rPr>
                <w:color w:val="467886"/>
                <w:sz w:val="24"/>
                <w:szCs w:val="24"/>
                <w:lang w:val="es-CO" w:eastAsia="es-CO"/>
              </w:rPr>
            </w:pPr>
            <w:hyperlink r:id="rId25" w:tgtFrame="_parent" w:history="1">
              <w:r w:rsidRPr="00D848B0">
                <w:rPr>
                  <w:color w:val="467886"/>
                  <w:sz w:val="24"/>
                  <w:szCs w:val="24"/>
                  <w:lang w:val="es-CO" w:eastAsia="es-CO"/>
                </w:rPr>
                <w:t>Alpha</w:t>
              </w:r>
            </w:hyperlink>
          </w:p>
        </w:tc>
        <w:tc>
          <w:tcPr>
            <w:tcW w:w="1240" w:type="dxa"/>
            <w:tcBorders>
              <w:top w:val="nil"/>
              <w:left w:val="nil"/>
              <w:bottom w:val="single" w:sz="4" w:space="0" w:color="auto"/>
              <w:right w:val="single" w:sz="4" w:space="0" w:color="auto"/>
            </w:tcBorders>
            <w:noWrap/>
            <w:vAlign w:val="bottom"/>
            <w:hideMark/>
          </w:tcPr>
          <w:p w14:paraId="7FB0AA2C"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377D4D4D"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292F96E8"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1559873E" w14:textId="77777777" w:rsidR="005D6460" w:rsidRPr="00D848B0" w:rsidRDefault="005D6460" w:rsidP="005D6460">
            <w:pPr>
              <w:widowControl/>
              <w:rPr>
                <w:color w:val="467886"/>
                <w:sz w:val="24"/>
                <w:szCs w:val="24"/>
                <w:lang w:val="es-CO" w:eastAsia="es-CO"/>
              </w:rPr>
            </w:pPr>
            <w:hyperlink r:id="rId26" w:tgtFrame="_parent" w:history="1">
              <w:r w:rsidRPr="00D848B0">
                <w:rPr>
                  <w:color w:val="467886"/>
                  <w:sz w:val="24"/>
                  <w:szCs w:val="24"/>
                  <w:lang w:val="es-CO" w:eastAsia="es-CO"/>
                </w:rPr>
                <w:t>Anglit</w:t>
              </w:r>
            </w:hyperlink>
          </w:p>
        </w:tc>
        <w:tc>
          <w:tcPr>
            <w:tcW w:w="1240" w:type="dxa"/>
            <w:tcBorders>
              <w:top w:val="nil"/>
              <w:left w:val="nil"/>
              <w:bottom w:val="single" w:sz="4" w:space="0" w:color="auto"/>
              <w:right w:val="single" w:sz="4" w:space="0" w:color="auto"/>
            </w:tcBorders>
            <w:noWrap/>
            <w:vAlign w:val="bottom"/>
            <w:hideMark/>
          </w:tcPr>
          <w:p w14:paraId="26A6058E"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2</w:t>
            </w:r>
          </w:p>
        </w:tc>
        <w:tc>
          <w:tcPr>
            <w:tcW w:w="1806" w:type="dxa"/>
            <w:tcBorders>
              <w:top w:val="nil"/>
              <w:left w:val="nil"/>
              <w:bottom w:val="single" w:sz="4" w:space="0" w:color="auto"/>
              <w:right w:val="single" w:sz="4" w:space="0" w:color="auto"/>
            </w:tcBorders>
            <w:noWrap/>
            <w:vAlign w:val="bottom"/>
            <w:hideMark/>
          </w:tcPr>
          <w:p w14:paraId="4A2FDC9F"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MM</w:t>
            </w:r>
          </w:p>
        </w:tc>
      </w:tr>
      <w:tr w:rsidR="005D6460" w:rsidRPr="00D848B0" w14:paraId="689F6223"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21BCFF46" w14:textId="77777777" w:rsidR="005D6460" w:rsidRPr="00D848B0" w:rsidRDefault="005D6460" w:rsidP="005D6460">
            <w:pPr>
              <w:widowControl/>
              <w:rPr>
                <w:color w:val="467886"/>
                <w:sz w:val="24"/>
                <w:szCs w:val="24"/>
                <w:lang w:val="es-CO" w:eastAsia="es-CO"/>
              </w:rPr>
            </w:pPr>
            <w:hyperlink r:id="rId27" w:tgtFrame="_parent" w:history="1">
              <w:r w:rsidRPr="00D848B0">
                <w:rPr>
                  <w:color w:val="467886"/>
                  <w:sz w:val="24"/>
                  <w:szCs w:val="24"/>
                  <w:lang w:val="es-CO" w:eastAsia="es-CO"/>
                </w:rPr>
                <w:t>Arcsine</w:t>
              </w:r>
            </w:hyperlink>
          </w:p>
        </w:tc>
        <w:tc>
          <w:tcPr>
            <w:tcW w:w="1240" w:type="dxa"/>
            <w:tcBorders>
              <w:top w:val="nil"/>
              <w:left w:val="nil"/>
              <w:bottom w:val="single" w:sz="4" w:space="0" w:color="auto"/>
              <w:right w:val="single" w:sz="4" w:space="0" w:color="auto"/>
            </w:tcBorders>
            <w:noWrap/>
            <w:vAlign w:val="bottom"/>
            <w:hideMark/>
          </w:tcPr>
          <w:p w14:paraId="6A99F4B9"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2</w:t>
            </w:r>
          </w:p>
        </w:tc>
        <w:tc>
          <w:tcPr>
            <w:tcW w:w="1806" w:type="dxa"/>
            <w:tcBorders>
              <w:top w:val="nil"/>
              <w:left w:val="nil"/>
              <w:bottom w:val="single" w:sz="4" w:space="0" w:color="auto"/>
              <w:right w:val="single" w:sz="4" w:space="0" w:color="auto"/>
            </w:tcBorders>
            <w:noWrap/>
            <w:vAlign w:val="bottom"/>
            <w:hideMark/>
          </w:tcPr>
          <w:p w14:paraId="2F4E444F"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MM</w:t>
            </w:r>
          </w:p>
        </w:tc>
      </w:tr>
      <w:tr w:rsidR="005D6460" w:rsidRPr="00D848B0" w14:paraId="1E0DFD8E"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4584D7F1" w14:textId="77777777" w:rsidR="005D6460" w:rsidRPr="00D848B0" w:rsidRDefault="005D6460" w:rsidP="005D6460">
            <w:pPr>
              <w:widowControl/>
              <w:rPr>
                <w:color w:val="467886"/>
                <w:sz w:val="24"/>
                <w:szCs w:val="24"/>
                <w:lang w:val="es-CO" w:eastAsia="es-CO"/>
              </w:rPr>
            </w:pPr>
            <w:hyperlink r:id="rId28" w:tgtFrame="_parent" w:history="1">
              <w:r w:rsidRPr="00D848B0">
                <w:rPr>
                  <w:color w:val="467886"/>
                  <w:sz w:val="24"/>
                  <w:szCs w:val="24"/>
                  <w:lang w:val="es-CO" w:eastAsia="es-CO"/>
                </w:rPr>
                <w:t>Argus</w:t>
              </w:r>
            </w:hyperlink>
          </w:p>
        </w:tc>
        <w:tc>
          <w:tcPr>
            <w:tcW w:w="1240" w:type="dxa"/>
            <w:tcBorders>
              <w:top w:val="nil"/>
              <w:left w:val="nil"/>
              <w:bottom w:val="single" w:sz="4" w:space="0" w:color="auto"/>
              <w:right w:val="single" w:sz="4" w:space="0" w:color="auto"/>
            </w:tcBorders>
            <w:noWrap/>
            <w:vAlign w:val="bottom"/>
            <w:hideMark/>
          </w:tcPr>
          <w:p w14:paraId="145D22BA"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5409FBCE"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557AB5AF"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19C503C2" w14:textId="77777777" w:rsidR="005D6460" w:rsidRPr="00D848B0" w:rsidRDefault="005D6460" w:rsidP="005D6460">
            <w:pPr>
              <w:widowControl/>
              <w:rPr>
                <w:color w:val="467886"/>
                <w:sz w:val="24"/>
                <w:szCs w:val="24"/>
                <w:lang w:val="es-CO" w:eastAsia="es-CO"/>
              </w:rPr>
            </w:pPr>
            <w:hyperlink r:id="rId29" w:tgtFrame="_parent" w:history="1">
              <w:r w:rsidRPr="00D848B0">
                <w:rPr>
                  <w:color w:val="467886"/>
                  <w:sz w:val="24"/>
                  <w:szCs w:val="24"/>
                  <w:lang w:val="es-CO" w:eastAsia="es-CO"/>
                </w:rPr>
                <w:t>Beta</w:t>
              </w:r>
            </w:hyperlink>
          </w:p>
        </w:tc>
        <w:tc>
          <w:tcPr>
            <w:tcW w:w="1240" w:type="dxa"/>
            <w:tcBorders>
              <w:top w:val="nil"/>
              <w:left w:val="nil"/>
              <w:bottom w:val="single" w:sz="4" w:space="0" w:color="auto"/>
              <w:right w:val="single" w:sz="4" w:space="0" w:color="auto"/>
            </w:tcBorders>
            <w:noWrap/>
            <w:vAlign w:val="bottom"/>
            <w:hideMark/>
          </w:tcPr>
          <w:p w14:paraId="362DF4C8"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4</w:t>
            </w:r>
          </w:p>
        </w:tc>
        <w:tc>
          <w:tcPr>
            <w:tcW w:w="1806" w:type="dxa"/>
            <w:tcBorders>
              <w:top w:val="nil"/>
              <w:left w:val="nil"/>
              <w:bottom w:val="single" w:sz="4" w:space="0" w:color="auto"/>
              <w:right w:val="single" w:sz="4" w:space="0" w:color="auto"/>
            </w:tcBorders>
            <w:noWrap/>
            <w:vAlign w:val="bottom"/>
            <w:hideMark/>
          </w:tcPr>
          <w:p w14:paraId="1C146530"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585E8D31"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5F98CCD8" w14:textId="77777777" w:rsidR="005D6460" w:rsidRPr="00D848B0" w:rsidRDefault="005D6460" w:rsidP="005D6460">
            <w:pPr>
              <w:widowControl/>
              <w:rPr>
                <w:color w:val="467886"/>
                <w:sz w:val="24"/>
                <w:szCs w:val="24"/>
                <w:lang w:val="es-CO" w:eastAsia="es-CO"/>
              </w:rPr>
            </w:pPr>
            <w:hyperlink r:id="rId30" w:tgtFrame="_parent" w:history="1">
              <w:r w:rsidRPr="00D848B0">
                <w:rPr>
                  <w:color w:val="467886"/>
                  <w:sz w:val="24"/>
                  <w:szCs w:val="24"/>
                  <w:lang w:val="es-CO" w:eastAsia="es-CO"/>
                </w:rPr>
                <w:t>Beta prime</w:t>
              </w:r>
            </w:hyperlink>
          </w:p>
        </w:tc>
        <w:tc>
          <w:tcPr>
            <w:tcW w:w="1240" w:type="dxa"/>
            <w:tcBorders>
              <w:top w:val="nil"/>
              <w:left w:val="nil"/>
              <w:bottom w:val="single" w:sz="4" w:space="0" w:color="auto"/>
              <w:right w:val="single" w:sz="4" w:space="0" w:color="auto"/>
            </w:tcBorders>
            <w:noWrap/>
            <w:vAlign w:val="bottom"/>
            <w:hideMark/>
          </w:tcPr>
          <w:p w14:paraId="03F7653F"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4</w:t>
            </w:r>
          </w:p>
        </w:tc>
        <w:tc>
          <w:tcPr>
            <w:tcW w:w="1806" w:type="dxa"/>
            <w:tcBorders>
              <w:top w:val="nil"/>
              <w:left w:val="nil"/>
              <w:bottom w:val="single" w:sz="4" w:space="0" w:color="auto"/>
              <w:right w:val="single" w:sz="4" w:space="0" w:color="auto"/>
            </w:tcBorders>
            <w:noWrap/>
            <w:vAlign w:val="bottom"/>
            <w:hideMark/>
          </w:tcPr>
          <w:p w14:paraId="44F3CF25"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6CD716DE"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3E5B66F8" w14:textId="77777777" w:rsidR="005D6460" w:rsidRPr="00D848B0" w:rsidRDefault="005D6460" w:rsidP="005D6460">
            <w:pPr>
              <w:widowControl/>
              <w:rPr>
                <w:color w:val="467886"/>
                <w:sz w:val="24"/>
                <w:szCs w:val="24"/>
                <w:lang w:val="es-CO" w:eastAsia="es-CO"/>
              </w:rPr>
            </w:pPr>
            <w:hyperlink r:id="rId31" w:tgtFrame="_parent" w:history="1">
              <w:r w:rsidRPr="00D848B0">
                <w:rPr>
                  <w:color w:val="467886"/>
                  <w:sz w:val="24"/>
                  <w:szCs w:val="24"/>
                  <w:lang w:val="es-CO" w:eastAsia="es-CO"/>
                </w:rPr>
                <w:t>Bradford</w:t>
              </w:r>
            </w:hyperlink>
          </w:p>
        </w:tc>
        <w:tc>
          <w:tcPr>
            <w:tcW w:w="1240" w:type="dxa"/>
            <w:tcBorders>
              <w:top w:val="nil"/>
              <w:left w:val="nil"/>
              <w:bottom w:val="single" w:sz="4" w:space="0" w:color="auto"/>
              <w:right w:val="single" w:sz="4" w:space="0" w:color="auto"/>
            </w:tcBorders>
            <w:noWrap/>
            <w:vAlign w:val="bottom"/>
            <w:hideMark/>
          </w:tcPr>
          <w:p w14:paraId="538A0D96"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723816FF"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56EB29DE"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12952196" w14:textId="77777777" w:rsidR="005D6460" w:rsidRPr="00D848B0" w:rsidRDefault="005D6460" w:rsidP="005D6460">
            <w:pPr>
              <w:widowControl/>
              <w:rPr>
                <w:color w:val="467886"/>
                <w:sz w:val="24"/>
                <w:szCs w:val="24"/>
                <w:lang w:val="es-CO" w:eastAsia="es-CO"/>
              </w:rPr>
            </w:pPr>
            <w:hyperlink r:id="rId32" w:tgtFrame="_parent" w:history="1">
              <w:r w:rsidRPr="00D848B0">
                <w:rPr>
                  <w:color w:val="467886"/>
                  <w:sz w:val="24"/>
                  <w:szCs w:val="24"/>
                  <w:lang w:val="es-CO" w:eastAsia="es-CO"/>
                </w:rPr>
                <w:t>Burr (Type III)</w:t>
              </w:r>
            </w:hyperlink>
          </w:p>
        </w:tc>
        <w:tc>
          <w:tcPr>
            <w:tcW w:w="1240" w:type="dxa"/>
            <w:tcBorders>
              <w:top w:val="nil"/>
              <w:left w:val="nil"/>
              <w:bottom w:val="single" w:sz="4" w:space="0" w:color="auto"/>
              <w:right w:val="single" w:sz="4" w:space="0" w:color="auto"/>
            </w:tcBorders>
            <w:noWrap/>
            <w:vAlign w:val="bottom"/>
            <w:hideMark/>
          </w:tcPr>
          <w:p w14:paraId="7E36305C"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4</w:t>
            </w:r>
          </w:p>
        </w:tc>
        <w:tc>
          <w:tcPr>
            <w:tcW w:w="1806" w:type="dxa"/>
            <w:tcBorders>
              <w:top w:val="nil"/>
              <w:left w:val="nil"/>
              <w:bottom w:val="single" w:sz="4" w:space="0" w:color="auto"/>
              <w:right w:val="single" w:sz="4" w:space="0" w:color="auto"/>
            </w:tcBorders>
            <w:noWrap/>
            <w:vAlign w:val="bottom"/>
            <w:hideMark/>
          </w:tcPr>
          <w:p w14:paraId="7FEA3473"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2342C487"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16B220DD" w14:textId="77777777" w:rsidR="005D6460" w:rsidRPr="00D848B0" w:rsidRDefault="005D6460" w:rsidP="005D6460">
            <w:pPr>
              <w:widowControl/>
              <w:rPr>
                <w:color w:val="467886"/>
                <w:sz w:val="24"/>
                <w:szCs w:val="24"/>
                <w:lang w:val="es-CO" w:eastAsia="es-CO"/>
              </w:rPr>
            </w:pPr>
            <w:hyperlink r:id="rId33" w:tgtFrame="_parent" w:history="1">
              <w:r w:rsidRPr="00D848B0">
                <w:rPr>
                  <w:color w:val="467886"/>
                  <w:sz w:val="24"/>
                  <w:szCs w:val="24"/>
                  <w:lang w:val="es-CO" w:eastAsia="es-CO"/>
                </w:rPr>
                <w:t>Burr (Type III) 12</w:t>
              </w:r>
            </w:hyperlink>
          </w:p>
        </w:tc>
        <w:tc>
          <w:tcPr>
            <w:tcW w:w="1240" w:type="dxa"/>
            <w:tcBorders>
              <w:top w:val="nil"/>
              <w:left w:val="nil"/>
              <w:bottom w:val="single" w:sz="4" w:space="0" w:color="auto"/>
              <w:right w:val="single" w:sz="4" w:space="0" w:color="auto"/>
            </w:tcBorders>
            <w:noWrap/>
            <w:vAlign w:val="bottom"/>
            <w:hideMark/>
          </w:tcPr>
          <w:p w14:paraId="4AA37163"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4</w:t>
            </w:r>
          </w:p>
        </w:tc>
        <w:tc>
          <w:tcPr>
            <w:tcW w:w="1806" w:type="dxa"/>
            <w:tcBorders>
              <w:top w:val="nil"/>
              <w:left w:val="nil"/>
              <w:bottom w:val="single" w:sz="4" w:space="0" w:color="auto"/>
              <w:right w:val="single" w:sz="4" w:space="0" w:color="auto"/>
            </w:tcBorders>
            <w:noWrap/>
            <w:vAlign w:val="bottom"/>
            <w:hideMark/>
          </w:tcPr>
          <w:p w14:paraId="7B41B828"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591ED384"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537A3B65" w14:textId="77777777" w:rsidR="005D6460" w:rsidRPr="00D848B0" w:rsidRDefault="005D6460" w:rsidP="005D6460">
            <w:pPr>
              <w:widowControl/>
              <w:rPr>
                <w:color w:val="467886"/>
                <w:sz w:val="24"/>
                <w:szCs w:val="24"/>
                <w:lang w:val="es-CO" w:eastAsia="es-CO"/>
              </w:rPr>
            </w:pPr>
            <w:hyperlink r:id="rId34" w:tgtFrame="_parent" w:history="1">
              <w:r w:rsidRPr="00D848B0">
                <w:rPr>
                  <w:color w:val="467886"/>
                  <w:sz w:val="24"/>
                  <w:szCs w:val="24"/>
                  <w:lang w:val="es-CO" w:eastAsia="es-CO"/>
                </w:rPr>
                <w:t>Cosine</w:t>
              </w:r>
            </w:hyperlink>
          </w:p>
        </w:tc>
        <w:tc>
          <w:tcPr>
            <w:tcW w:w="1240" w:type="dxa"/>
            <w:tcBorders>
              <w:top w:val="nil"/>
              <w:left w:val="nil"/>
              <w:bottom w:val="single" w:sz="4" w:space="0" w:color="auto"/>
              <w:right w:val="single" w:sz="4" w:space="0" w:color="auto"/>
            </w:tcBorders>
            <w:noWrap/>
            <w:vAlign w:val="bottom"/>
            <w:hideMark/>
          </w:tcPr>
          <w:p w14:paraId="13456F0E"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2</w:t>
            </w:r>
          </w:p>
        </w:tc>
        <w:tc>
          <w:tcPr>
            <w:tcW w:w="1806" w:type="dxa"/>
            <w:tcBorders>
              <w:top w:val="nil"/>
              <w:left w:val="nil"/>
              <w:bottom w:val="single" w:sz="4" w:space="0" w:color="auto"/>
              <w:right w:val="single" w:sz="4" w:space="0" w:color="auto"/>
            </w:tcBorders>
            <w:noWrap/>
            <w:vAlign w:val="bottom"/>
            <w:hideMark/>
          </w:tcPr>
          <w:p w14:paraId="69C22BFF"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4B704FDC"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0EA54ECA" w14:textId="77777777" w:rsidR="005D6460" w:rsidRPr="00D848B0" w:rsidRDefault="005D6460" w:rsidP="005D6460">
            <w:pPr>
              <w:widowControl/>
              <w:rPr>
                <w:color w:val="467886"/>
                <w:sz w:val="24"/>
                <w:szCs w:val="24"/>
                <w:lang w:val="es-CO" w:eastAsia="es-CO"/>
              </w:rPr>
            </w:pPr>
            <w:hyperlink r:id="rId35" w:tgtFrame="_parent" w:history="1">
              <w:r w:rsidRPr="00D848B0">
                <w:rPr>
                  <w:color w:val="467886"/>
                  <w:sz w:val="24"/>
                  <w:szCs w:val="24"/>
                  <w:lang w:val="es-CO" w:eastAsia="es-CO"/>
                </w:rPr>
                <w:t>Crystalball</w:t>
              </w:r>
            </w:hyperlink>
          </w:p>
        </w:tc>
        <w:tc>
          <w:tcPr>
            <w:tcW w:w="1240" w:type="dxa"/>
            <w:tcBorders>
              <w:top w:val="nil"/>
              <w:left w:val="nil"/>
              <w:bottom w:val="single" w:sz="4" w:space="0" w:color="auto"/>
              <w:right w:val="single" w:sz="4" w:space="0" w:color="auto"/>
            </w:tcBorders>
            <w:noWrap/>
            <w:vAlign w:val="bottom"/>
            <w:hideMark/>
          </w:tcPr>
          <w:p w14:paraId="76CC5B12"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4</w:t>
            </w:r>
          </w:p>
        </w:tc>
        <w:tc>
          <w:tcPr>
            <w:tcW w:w="1806" w:type="dxa"/>
            <w:tcBorders>
              <w:top w:val="nil"/>
              <w:left w:val="nil"/>
              <w:bottom w:val="single" w:sz="4" w:space="0" w:color="auto"/>
              <w:right w:val="single" w:sz="4" w:space="0" w:color="auto"/>
            </w:tcBorders>
            <w:noWrap/>
            <w:vAlign w:val="bottom"/>
            <w:hideMark/>
          </w:tcPr>
          <w:p w14:paraId="18CEAA84"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72FCAC46"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2EB496D2" w14:textId="77777777" w:rsidR="005D6460" w:rsidRPr="00D848B0" w:rsidRDefault="005D6460" w:rsidP="005D6460">
            <w:pPr>
              <w:widowControl/>
              <w:rPr>
                <w:color w:val="467886"/>
                <w:sz w:val="24"/>
                <w:szCs w:val="24"/>
                <w:lang w:val="es-CO" w:eastAsia="es-CO"/>
              </w:rPr>
            </w:pPr>
            <w:hyperlink r:id="rId36" w:tgtFrame="_parent" w:history="1">
              <w:r w:rsidRPr="00D848B0">
                <w:rPr>
                  <w:color w:val="467886"/>
                  <w:sz w:val="24"/>
                  <w:szCs w:val="24"/>
                  <w:lang w:val="es-CO" w:eastAsia="es-CO"/>
                </w:rPr>
                <w:t>Double gamma</w:t>
              </w:r>
            </w:hyperlink>
          </w:p>
        </w:tc>
        <w:tc>
          <w:tcPr>
            <w:tcW w:w="1240" w:type="dxa"/>
            <w:tcBorders>
              <w:top w:val="nil"/>
              <w:left w:val="nil"/>
              <w:bottom w:val="single" w:sz="4" w:space="0" w:color="auto"/>
              <w:right w:val="single" w:sz="4" w:space="0" w:color="auto"/>
            </w:tcBorders>
            <w:noWrap/>
            <w:vAlign w:val="bottom"/>
            <w:hideMark/>
          </w:tcPr>
          <w:p w14:paraId="610ABF58"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745B70A0"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1B8BC2F7"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6269E6E6" w14:textId="77777777" w:rsidR="005D6460" w:rsidRPr="00D848B0" w:rsidRDefault="005D6460" w:rsidP="005D6460">
            <w:pPr>
              <w:widowControl/>
              <w:rPr>
                <w:color w:val="467886"/>
                <w:sz w:val="24"/>
                <w:szCs w:val="24"/>
                <w:lang w:val="es-CO" w:eastAsia="es-CO"/>
              </w:rPr>
            </w:pPr>
            <w:hyperlink r:id="rId37" w:tgtFrame="_parent" w:history="1">
              <w:r w:rsidRPr="00D848B0">
                <w:rPr>
                  <w:color w:val="467886"/>
                  <w:sz w:val="24"/>
                  <w:szCs w:val="24"/>
                  <w:lang w:val="es-CO" w:eastAsia="es-CO"/>
                </w:rPr>
                <w:t>Double Weibull</w:t>
              </w:r>
            </w:hyperlink>
          </w:p>
        </w:tc>
        <w:tc>
          <w:tcPr>
            <w:tcW w:w="1240" w:type="dxa"/>
            <w:tcBorders>
              <w:top w:val="nil"/>
              <w:left w:val="nil"/>
              <w:bottom w:val="single" w:sz="4" w:space="0" w:color="auto"/>
              <w:right w:val="single" w:sz="4" w:space="0" w:color="auto"/>
            </w:tcBorders>
            <w:noWrap/>
            <w:vAlign w:val="bottom"/>
            <w:hideMark/>
          </w:tcPr>
          <w:p w14:paraId="13CBEDEF"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11739E47"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11708714"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5BC347E8" w14:textId="77777777" w:rsidR="005D6460" w:rsidRPr="00D848B0" w:rsidRDefault="005D6460" w:rsidP="005D6460">
            <w:pPr>
              <w:widowControl/>
              <w:rPr>
                <w:color w:val="467886"/>
                <w:sz w:val="24"/>
                <w:szCs w:val="24"/>
                <w:lang w:val="es-CO" w:eastAsia="es-CO"/>
              </w:rPr>
            </w:pPr>
            <w:hyperlink r:id="rId38" w:tgtFrame="_parent" w:history="1">
              <w:r w:rsidRPr="00D848B0">
                <w:rPr>
                  <w:color w:val="467886"/>
                  <w:sz w:val="24"/>
                  <w:szCs w:val="24"/>
                  <w:lang w:val="es-CO" w:eastAsia="es-CO"/>
                </w:rPr>
                <w:t>Erlang</w:t>
              </w:r>
            </w:hyperlink>
          </w:p>
        </w:tc>
        <w:tc>
          <w:tcPr>
            <w:tcW w:w="1240" w:type="dxa"/>
            <w:tcBorders>
              <w:top w:val="nil"/>
              <w:left w:val="nil"/>
              <w:bottom w:val="single" w:sz="4" w:space="0" w:color="auto"/>
              <w:right w:val="single" w:sz="4" w:space="0" w:color="auto"/>
            </w:tcBorders>
            <w:noWrap/>
            <w:vAlign w:val="bottom"/>
            <w:hideMark/>
          </w:tcPr>
          <w:p w14:paraId="6DAA88BD"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424CA55C"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0C303D75"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24FAB6C6" w14:textId="77777777" w:rsidR="005D6460" w:rsidRPr="00D848B0" w:rsidRDefault="005D6460" w:rsidP="005D6460">
            <w:pPr>
              <w:widowControl/>
              <w:rPr>
                <w:color w:val="467886"/>
                <w:sz w:val="24"/>
                <w:szCs w:val="24"/>
                <w:lang w:val="es-CO" w:eastAsia="es-CO"/>
              </w:rPr>
            </w:pPr>
            <w:hyperlink r:id="rId39" w:tgtFrame="_parent" w:history="1">
              <w:r w:rsidRPr="00D848B0">
                <w:rPr>
                  <w:color w:val="467886"/>
                  <w:sz w:val="24"/>
                  <w:szCs w:val="24"/>
                  <w:lang w:val="es-CO" w:eastAsia="es-CO"/>
                </w:rPr>
                <w:t>Exponentially modified Normal</w:t>
              </w:r>
            </w:hyperlink>
          </w:p>
        </w:tc>
        <w:tc>
          <w:tcPr>
            <w:tcW w:w="1240" w:type="dxa"/>
            <w:tcBorders>
              <w:top w:val="nil"/>
              <w:left w:val="nil"/>
              <w:bottom w:val="single" w:sz="4" w:space="0" w:color="auto"/>
              <w:right w:val="single" w:sz="4" w:space="0" w:color="auto"/>
            </w:tcBorders>
            <w:noWrap/>
            <w:vAlign w:val="bottom"/>
            <w:hideMark/>
          </w:tcPr>
          <w:p w14:paraId="41429FB9"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33F65539"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4B5D8E25"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31B26B80" w14:textId="77777777" w:rsidR="005D6460" w:rsidRPr="00D848B0" w:rsidRDefault="005D6460" w:rsidP="005D6460">
            <w:pPr>
              <w:widowControl/>
              <w:rPr>
                <w:color w:val="467886"/>
                <w:sz w:val="24"/>
                <w:szCs w:val="24"/>
                <w:lang w:val="es-CO" w:eastAsia="es-CO"/>
              </w:rPr>
            </w:pPr>
            <w:hyperlink r:id="rId40" w:tgtFrame="_parent" w:history="1">
              <w:r w:rsidRPr="00D848B0">
                <w:rPr>
                  <w:color w:val="467886"/>
                  <w:sz w:val="24"/>
                  <w:szCs w:val="24"/>
                  <w:lang w:val="es-CO" w:eastAsia="es-CO"/>
                </w:rPr>
                <w:t>Exponential power</w:t>
              </w:r>
            </w:hyperlink>
          </w:p>
        </w:tc>
        <w:tc>
          <w:tcPr>
            <w:tcW w:w="1240" w:type="dxa"/>
            <w:tcBorders>
              <w:top w:val="nil"/>
              <w:left w:val="nil"/>
              <w:bottom w:val="single" w:sz="4" w:space="0" w:color="auto"/>
              <w:right w:val="single" w:sz="4" w:space="0" w:color="auto"/>
            </w:tcBorders>
            <w:noWrap/>
            <w:vAlign w:val="bottom"/>
            <w:hideMark/>
          </w:tcPr>
          <w:p w14:paraId="24D2D79B"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47A62170"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2D8FAF4F"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5F22EDB8" w14:textId="77777777" w:rsidR="005D6460" w:rsidRPr="00D848B0" w:rsidRDefault="005D6460" w:rsidP="005D6460">
            <w:pPr>
              <w:widowControl/>
              <w:rPr>
                <w:color w:val="467886"/>
                <w:sz w:val="24"/>
                <w:szCs w:val="24"/>
                <w:lang w:val="es-CO" w:eastAsia="es-CO"/>
              </w:rPr>
            </w:pPr>
            <w:hyperlink r:id="rId41" w:tgtFrame="_parent" w:history="1">
              <w:r w:rsidRPr="00D848B0">
                <w:rPr>
                  <w:color w:val="467886"/>
                  <w:sz w:val="24"/>
                  <w:szCs w:val="24"/>
                  <w:lang w:val="es-CO" w:eastAsia="es-CO"/>
                </w:rPr>
                <w:t>Exponentiated Weibull</w:t>
              </w:r>
            </w:hyperlink>
          </w:p>
        </w:tc>
        <w:tc>
          <w:tcPr>
            <w:tcW w:w="1240" w:type="dxa"/>
            <w:tcBorders>
              <w:top w:val="nil"/>
              <w:left w:val="nil"/>
              <w:bottom w:val="single" w:sz="4" w:space="0" w:color="auto"/>
              <w:right w:val="single" w:sz="4" w:space="0" w:color="auto"/>
            </w:tcBorders>
            <w:noWrap/>
            <w:vAlign w:val="bottom"/>
            <w:hideMark/>
          </w:tcPr>
          <w:p w14:paraId="5A06823C"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4</w:t>
            </w:r>
          </w:p>
        </w:tc>
        <w:tc>
          <w:tcPr>
            <w:tcW w:w="1806" w:type="dxa"/>
            <w:tcBorders>
              <w:top w:val="nil"/>
              <w:left w:val="nil"/>
              <w:bottom w:val="single" w:sz="4" w:space="0" w:color="auto"/>
              <w:right w:val="single" w:sz="4" w:space="0" w:color="auto"/>
            </w:tcBorders>
            <w:noWrap/>
            <w:vAlign w:val="bottom"/>
            <w:hideMark/>
          </w:tcPr>
          <w:p w14:paraId="46BF2232"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0D479F1B"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7C4526B0" w14:textId="77777777" w:rsidR="005D6460" w:rsidRPr="00D848B0" w:rsidRDefault="005D6460" w:rsidP="005D6460">
            <w:pPr>
              <w:widowControl/>
              <w:rPr>
                <w:color w:val="467886"/>
                <w:sz w:val="24"/>
                <w:szCs w:val="24"/>
                <w:lang w:val="es-CO" w:eastAsia="es-CO"/>
              </w:rPr>
            </w:pPr>
            <w:hyperlink r:id="rId42" w:tgtFrame="_parent" w:history="1">
              <w:r w:rsidRPr="00D848B0">
                <w:rPr>
                  <w:color w:val="467886"/>
                  <w:sz w:val="24"/>
                  <w:szCs w:val="24"/>
                  <w:lang w:val="es-CO" w:eastAsia="es-CO"/>
                </w:rPr>
                <w:t>F</w:t>
              </w:r>
            </w:hyperlink>
          </w:p>
        </w:tc>
        <w:tc>
          <w:tcPr>
            <w:tcW w:w="1240" w:type="dxa"/>
            <w:tcBorders>
              <w:top w:val="nil"/>
              <w:left w:val="nil"/>
              <w:bottom w:val="single" w:sz="4" w:space="0" w:color="auto"/>
              <w:right w:val="single" w:sz="4" w:space="0" w:color="auto"/>
            </w:tcBorders>
            <w:noWrap/>
            <w:vAlign w:val="bottom"/>
            <w:hideMark/>
          </w:tcPr>
          <w:p w14:paraId="03EA2899"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4</w:t>
            </w:r>
          </w:p>
        </w:tc>
        <w:tc>
          <w:tcPr>
            <w:tcW w:w="1806" w:type="dxa"/>
            <w:tcBorders>
              <w:top w:val="nil"/>
              <w:left w:val="nil"/>
              <w:bottom w:val="single" w:sz="4" w:space="0" w:color="auto"/>
              <w:right w:val="single" w:sz="4" w:space="0" w:color="auto"/>
            </w:tcBorders>
            <w:noWrap/>
            <w:vAlign w:val="bottom"/>
            <w:hideMark/>
          </w:tcPr>
          <w:p w14:paraId="49243665"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3049813D"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0FAF7D31" w14:textId="77777777" w:rsidR="005D6460" w:rsidRPr="00D848B0" w:rsidRDefault="005D6460" w:rsidP="005D6460">
            <w:pPr>
              <w:widowControl/>
              <w:rPr>
                <w:color w:val="467886"/>
                <w:sz w:val="24"/>
                <w:szCs w:val="24"/>
                <w:lang w:val="es-CO" w:eastAsia="es-CO"/>
              </w:rPr>
            </w:pPr>
            <w:hyperlink r:id="rId43" w:tgtFrame="_parent" w:history="1">
              <w:r w:rsidRPr="00D848B0">
                <w:rPr>
                  <w:color w:val="467886"/>
                  <w:sz w:val="24"/>
                  <w:szCs w:val="24"/>
                  <w:lang w:val="es-CO" w:eastAsia="es-CO"/>
                </w:rPr>
                <w:t>Fatigue-life (Birnbaum-Saunders)</w:t>
              </w:r>
            </w:hyperlink>
          </w:p>
        </w:tc>
        <w:tc>
          <w:tcPr>
            <w:tcW w:w="1240" w:type="dxa"/>
            <w:tcBorders>
              <w:top w:val="nil"/>
              <w:left w:val="nil"/>
              <w:bottom w:val="single" w:sz="4" w:space="0" w:color="auto"/>
              <w:right w:val="single" w:sz="4" w:space="0" w:color="auto"/>
            </w:tcBorders>
            <w:noWrap/>
            <w:vAlign w:val="bottom"/>
            <w:hideMark/>
          </w:tcPr>
          <w:p w14:paraId="5A6284FC"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10949CA1"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31E075A0"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0EEFD635" w14:textId="77777777" w:rsidR="005D6460" w:rsidRPr="00D848B0" w:rsidRDefault="005D6460" w:rsidP="005D6460">
            <w:pPr>
              <w:widowControl/>
              <w:rPr>
                <w:color w:val="467886"/>
                <w:sz w:val="24"/>
                <w:szCs w:val="24"/>
                <w:lang w:val="es-CO" w:eastAsia="es-CO"/>
              </w:rPr>
            </w:pPr>
            <w:hyperlink r:id="rId44" w:tgtFrame="_parent" w:history="1">
              <w:r w:rsidRPr="00D848B0">
                <w:rPr>
                  <w:color w:val="467886"/>
                  <w:sz w:val="24"/>
                  <w:szCs w:val="24"/>
                  <w:lang w:val="es-CO" w:eastAsia="es-CO"/>
                </w:rPr>
                <w:t>Fold Normal</w:t>
              </w:r>
            </w:hyperlink>
          </w:p>
        </w:tc>
        <w:tc>
          <w:tcPr>
            <w:tcW w:w="1240" w:type="dxa"/>
            <w:tcBorders>
              <w:top w:val="nil"/>
              <w:left w:val="nil"/>
              <w:bottom w:val="single" w:sz="4" w:space="0" w:color="auto"/>
              <w:right w:val="single" w:sz="4" w:space="0" w:color="auto"/>
            </w:tcBorders>
            <w:noWrap/>
            <w:vAlign w:val="bottom"/>
            <w:hideMark/>
          </w:tcPr>
          <w:p w14:paraId="21F968F3"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783C06DE"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MM</w:t>
            </w:r>
          </w:p>
        </w:tc>
      </w:tr>
      <w:tr w:rsidR="005D6460" w:rsidRPr="00D848B0" w14:paraId="5446E954"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0B0D4216" w14:textId="77777777" w:rsidR="005D6460" w:rsidRPr="00D848B0" w:rsidRDefault="005D6460" w:rsidP="005D6460">
            <w:pPr>
              <w:widowControl/>
              <w:rPr>
                <w:color w:val="467886"/>
                <w:sz w:val="24"/>
                <w:szCs w:val="24"/>
                <w:lang w:val="es-CO" w:eastAsia="es-CO"/>
              </w:rPr>
            </w:pPr>
            <w:hyperlink r:id="rId45" w:tgtFrame="_parent" w:history="1">
              <w:r w:rsidRPr="00D848B0">
                <w:rPr>
                  <w:color w:val="467886"/>
                  <w:sz w:val="24"/>
                  <w:szCs w:val="24"/>
                  <w:lang w:val="es-CO" w:eastAsia="es-CO"/>
                </w:rPr>
                <w:t>Gamma</w:t>
              </w:r>
            </w:hyperlink>
          </w:p>
        </w:tc>
        <w:tc>
          <w:tcPr>
            <w:tcW w:w="1240" w:type="dxa"/>
            <w:tcBorders>
              <w:top w:val="nil"/>
              <w:left w:val="nil"/>
              <w:bottom w:val="single" w:sz="4" w:space="0" w:color="auto"/>
              <w:right w:val="single" w:sz="4" w:space="0" w:color="auto"/>
            </w:tcBorders>
            <w:noWrap/>
            <w:vAlign w:val="bottom"/>
            <w:hideMark/>
          </w:tcPr>
          <w:p w14:paraId="16ACF9FF"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04FF615D"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0652260D"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3F720C5D" w14:textId="77777777" w:rsidR="005D6460" w:rsidRPr="00D848B0" w:rsidRDefault="005D6460" w:rsidP="005D6460">
            <w:pPr>
              <w:widowControl/>
              <w:rPr>
                <w:color w:val="467886"/>
                <w:sz w:val="24"/>
                <w:szCs w:val="24"/>
                <w:lang w:val="es-CO" w:eastAsia="es-CO"/>
              </w:rPr>
            </w:pPr>
            <w:hyperlink r:id="rId46" w:tgtFrame="_parent" w:history="1">
              <w:r w:rsidRPr="00D848B0">
                <w:rPr>
                  <w:color w:val="467886"/>
                  <w:sz w:val="24"/>
                  <w:szCs w:val="24"/>
                  <w:lang w:val="es-CO" w:eastAsia="es-CO"/>
                </w:rPr>
                <w:t>Gauss hypergeometric</w:t>
              </w:r>
            </w:hyperlink>
          </w:p>
        </w:tc>
        <w:tc>
          <w:tcPr>
            <w:tcW w:w="1240" w:type="dxa"/>
            <w:tcBorders>
              <w:top w:val="nil"/>
              <w:left w:val="nil"/>
              <w:bottom w:val="single" w:sz="4" w:space="0" w:color="auto"/>
              <w:right w:val="single" w:sz="4" w:space="0" w:color="auto"/>
            </w:tcBorders>
            <w:noWrap/>
            <w:vAlign w:val="bottom"/>
            <w:hideMark/>
          </w:tcPr>
          <w:p w14:paraId="15512541"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6</w:t>
            </w:r>
          </w:p>
        </w:tc>
        <w:tc>
          <w:tcPr>
            <w:tcW w:w="1806" w:type="dxa"/>
            <w:tcBorders>
              <w:top w:val="nil"/>
              <w:left w:val="nil"/>
              <w:bottom w:val="single" w:sz="4" w:space="0" w:color="auto"/>
              <w:right w:val="single" w:sz="4" w:space="0" w:color="auto"/>
            </w:tcBorders>
            <w:noWrap/>
            <w:vAlign w:val="bottom"/>
            <w:hideMark/>
          </w:tcPr>
          <w:p w14:paraId="650EDD71"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5409F419"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188A66B7" w14:textId="77777777" w:rsidR="005D6460" w:rsidRPr="00D848B0" w:rsidRDefault="005D6460" w:rsidP="005D6460">
            <w:pPr>
              <w:widowControl/>
              <w:rPr>
                <w:color w:val="467886"/>
                <w:sz w:val="24"/>
                <w:szCs w:val="24"/>
                <w:lang w:val="es-CO" w:eastAsia="es-CO"/>
              </w:rPr>
            </w:pPr>
            <w:hyperlink r:id="rId47" w:tgtFrame="_parent" w:history="1">
              <w:r w:rsidRPr="00D848B0">
                <w:rPr>
                  <w:color w:val="467886"/>
                  <w:sz w:val="24"/>
                  <w:szCs w:val="24"/>
                  <w:lang w:val="es-CO" w:eastAsia="es-CO"/>
                </w:rPr>
                <w:t>Generalized exponential</w:t>
              </w:r>
            </w:hyperlink>
          </w:p>
        </w:tc>
        <w:tc>
          <w:tcPr>
            <w:tcW w:w="1240" w:type="dxa"/>
            <w:tcBorders>
              <w:top w:val="nil"/>
              <w:left w:val="nil"/>
              <w:bottom w:val="single" w:sz="4" w:space="0" w:color="auto"/>
              <w:right w:val="single" w:sz="4" w:space="0" w:color="auto"/>
            </w:tcBorders>
            <w:noWrap/>
            <w:vAlign w:val="bottom"/>
            <w:hideMark/>
          </w:tcPr>
          <w:p w14:paraId="1093317B"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5</w:t>
            </w:r>
          </w:p>
        </w:tc>
        <w:tc>
          <w:tcPr>
            <w:tcW w:w="1806" w:type="dxa"/>
            <w:tcBorders>
              <w:top w:val="nil"/>
              <w:left w:val="nil"/>
              <w:bottom w:val="single" w:sz="4" w:space="0" w:color="auto"/>
              <w:right w:val="single" w:sz="4" w:space="0" w:color="auto"/>
            </w:tcBorders>
            <w:noWrap/>
            <w:vAlign w:val="bottom"/>
            <w:hideMark/>
          </w:tcPr>
          <w:p w14:paraId="79DDFB98"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14A1DC6F"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1CE642EB" w14:textId="77777777" w:rsidR="005D6460" w:rsidRPr="00D848B0" w:rsidRDefault="005D6460" w:rsidP="005D6460">
            <w:pPr>
              <w:widowControl/>
              <w:rPr>
                <w:color w:val="467886"/>
                <w:sz w:val="24"/>
                <w:szCs w:val="24"/>
                <w:lang w:val="es-CO" w:eastAsia="es-CO"/>
              </w:rPr>
            </w:pPr>
            <w:hyperlink r:id="rId48" w:tgtFrame="_parent" w:history="1">
              <w:r w:rsidRPr="00D848B0">
                <w:rPr>
                  <w:color w:val="467886"/>
                  <w:sz w:val="24"/>
                  <w:szCs w:val="24"/>
                  <w:lang w:val="es-CO" w:eastAsia="es-CO"/>
                </w:rPr>
                <w:t>Generalized exponential</w:t>
              </w:r>
            </w:hyperlink>
          </w:p>
        </w:tc>
        <w:tc>
          <w:tcPr>
            <w:tcW w:w="1240" w:type="dxa"/>
            <w:tcBorders>
              <w:top w:val="nil"/>
              <w:left w:val="nil"/>
              <w:bottom w:val="single" w:sz="4" w:space="0" w:color="auto"/>
              <w:right w:val="single" w:sz="4" w:space="0" w:color="auto"/>
            </w:tcBorders>
            <w:noWrap/>
            <w:vAlign w:val="bottom"/>
            <w:hideMark/>
          </w:tcPr>
          <w:p w14:paraId="48A1F10F"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07A9B56D"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7C860A9C"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20924CE4" w14:textId="77777777" w:rsidR="005D6460" w:rsidRPr="00D848B0" w:rsidRDefault="005D6460" w:rsidP="005D6460">
            <w:pPr>
              <w:widowControl/>
              <w:rPr>
                <w:color w:val="467886"/>
                <w:sz w:val="24"/>
                <w:szCs w:val="24"/>
                <w:lang w:val="es-CO" w:eastAsia="es-CO"/>
              </w:rPr>
            </w:pPr>
            <w:hyperlink r:id="rId49" w:tgtFrame="_parent" w:history="1">
              <w:r w:rsidRPr="00D848B0">
                <w:rPr>
                  <w:color w:val="467886"/>
                  <w:sz w:val="24"/>
                  <w:szCs w:val="24"/>
                  <w:lang w:val="es-CO" w:eastAsia="es-CO"/>
                </w:rPr>
                <w:t>Generalized gamma</w:t>
              </w:r>
            </w:hyperlink>
          </w:p>
        </w:tc>
        <w:tc>
          <w:tcPr>
            <w:tcW w:w="1240" w:type="dxa"/>
            <w:tcBorders>
              <w:top w:val="nil"/>
              <w:left w:val="nil"/>
              <w:bottom w:val="single" w:sz="4" w:space="0" w:color="auto"/>
              <w:right w:val="single" w:sz="4" w:space="0" w:color="auto"/>
            </w:tcBorders>
            <w:noWrap/>
            <w:vAlign w:val="bottom"/>
            <w:hideMark/>
          </w:tcPr>
          <w:p w14:paraId="279C9402"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4</w:t>
            </w:r>
          </w:p>
        </w:tc>
        <w:tc>
          <w:tcPr>
            <w:tcW w:w="1806" w:type="dxa"/>
            <w:tcBorders>
              <w:top w:val="nil"/>
              <w:left w:val="nil"/>
              <w:bottom w:val="single" w:sz="4" w:space="0" w:color="auto"/>
              <w:right w:val="single" w:sz="4" w:space="0" w:color="auto"/>
            </w:tcBorders>
            <w:noWrap/>
            <w:vAlign w:val="bottom"/>
            <w:hideMark/>
          </w:tcPr>
          <w:p w14:paraId="3CE6C7A6"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371438BC"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3D5204AC" w14:textId="77777777" w:rsidR="005D6460" w:rsidRPr="00D848B0" w:rsidRDefault="005D6460" w:rsidP="005D6460">
            <w:pPr>
              <w:widowControl/>
              <w:rPr>
                <w:color w:val="467886"/>
                <w:sz w:val="24"/>
                <w:szCs w:val="24"/>
                <w:lang w:val="es-CO" w:eastAsia="es-CO"/>
              </w:rPr>
            </w:pPr>
            <w:hyperlink r:id="rId50" w:tgtFrame="_parent" w:history="1">
              <w:r w:rsidRPr="00D848B0">
                <w:rPr>
                  <w:color w:val="467886"/>
                  <w:sz w:val="24"/>
                  <w:szCs w:val="24"/>
                  <w:lang w:val="es-CO" w:eastAsia="es-CO"/>
                </w:rPr>
                <w:t>Generalized half-logistic</w:t>
              </w:r>
            </w:hyperlink>
          </w:p>
        </w:tc>
        <w:tc>
          <w:tcPr>
            <w:tcW w:w="1240" w:type="dxa"/>
            <w:tcBorders>
              <w:top w:val="nil"/>
              <w:left w:val="nil"/>
              <w:bottom w:val="single" w:sz="4" w:space="0" w:color="auto"/>
              <w:right w:val="single" w:sz="4" w:space="0" w:color="auto"/>
            </w:tcBorders>
            <w:noWrap/>
            <w:vAlign w:val="bottom"/>
            <w:hideMark/>
          </w:tcPr>
          <w:p w14:paraId="0E8A1A05"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6314FBFE"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051A8018"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1DD148A2" w14:textId="77777777" w:rsidR="005D6460" w:rsidRPr="00D848B0" w:rsidRDefault="005D6460" w:rsidP="005D6460">
            <w:pPr>
              <w:widowControl/>
              <w:rPr>
                <w:color w:val="467886"/>
                <w:sz w:val="24"/>
                <w:szCs w:val="24"/>
                <w:lang w:val="es-CO" w:eastAsia="es-CO"/>
              </w:rPr>
            </w:pPr>
            <w:hyperlink r:id="rId51" w:tgtFrame="_parent" w:history="1">
              <w:r w:rsidRPr="00D848B0">
                <w:rPr>
                  <w:color w:val="467886"/>
                  <w:sz w:val="24"/>
                  <w:szCs w:val="24"/>
                  <w:lang w:val="es-CO" w:eastAsia="es-CO"/>
                </w:rPr>
                <w:t>Generalized logistic</w:t>
              </w:r>
            </w:hyperlink>
          </w:p>
        </w:tc>
        <w:tc>
          <w:tcPr>
            <w:tcW w:w="1240" w:type="dxa"/>
            <w:tcBorders>
              <w:top w:val="nil"/>
              <w:left w:val="nil"/>
              <w:bottom w:val="single" w:sz="4" w:space="0" w:color="auto"/>
              <w:right w:val="single" w:sz="4" w:space="0" w:color="auto"/>
            </w:tcBorders>
            <w:noWrap/>
            <w:vAlign w:val="bottom"/>
            <w:hideMark/>
          </w:tcPr>
          <w:p w14:paraId="00DC3B82"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1BE396BD"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285A5D68"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64B0D6DF" w14:textId="77777777" w:rsidR="005D6460" w:rsidRPr="00D848B0" w:rsidRDefault="005D6460" w:rsidP="005D6460">
            <w:pPr>
              <w:widowControl/>
              <w:rPr>
                <w:color w:val="467886"/>
                <w:sz w:val="24"/>
                <w:szCs w:val="24"/>
                <w:lang w:val="es-CO" w:eastAsia="es-CO"/>
              </w:rPr>
            </w:pPr>
            <w:hyperlink r:id="rId52" w:tgtFrame="_parent" w:history="1">
              <w:r w:rsidRPr="00D848B0">
                <w:rPr>
                  <w:color w:val="467886"/>
                  <w:sz w:val="24"/>
                  <w:szCs w:val="24"/>
                  <w:lang w:val="es-CO" w:eastAsia="es-CO"/>
                </w:rPr>
                <w:t>Generalized Normal</w:t>
              </w:r>
            </w:hyperlink>
          </w:p>
        </w:tc>
        <w:tc>
          <w:tcPr>
            <w:tcW w:w="1240" w:type="dxa"/>
            <w:tcBorders>
              <w:top w:val="nil"/>
              <w:left w:val="nil"/>
              <w:bottom w:val="single" w:sz="4" w:space="0" w:color="auto"/>
              <w:right w:val="single" w:sz="4" w:space="0" w:color="auto"/>
            </w:tcBorders>
            <w:noWrap/>
            <w:vAlign w:val="bottom"/>
            <w:hideMark/>
          </w:tcPr>
          <w:p w14:paraId="6F300968"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20E5BB97"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72E13E80"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2DBE388C" w14:textId="77777777" w:rsidR="005D6460" w:rsidRPr="00D848B0" w:rsidRDefault="005D6460" w:rsidP="005D6460">
            <w:pPr>
              <w:widowControl/>
              <w:rPr>
                <w:color w:val="467886"/>
                <w:sz w:val="24"/>
                <w:szCs w:val="24"/>
                <w:lang w:val="es-CO" w:eastAsia="es-CO"/>
              </w:rPr>
            </w:pPr>
            <w:hyperlink r:id="rId53" w:tgtFrame="_parent" w:history="1">
              <w:r w:rsidRPr="00D848B0">
                <w:rPr>
                  <w:color w:val="467886"/>
                  <w:sz w:val="24"/>
                  <w:szCs w:val="24"/>
                  <w:lang w:val="es-CO" w:eastAsia="es-CO"/>
                </w:rPr>
                <w:t>Generalized Pareto</w:t>
              </w:r>
            </w:hyperlink>
          </w:p>
        </w:tc>
        <w:tc>
          <w:tcPr>
            <w:tcW w:w="1240" w:type="dxa"/>
            <w:tcBorders>
              <w:top w:val="nil"/>
              <w:left w:val="nil"/>
              <w:bottom w:val="single" w:sz="4" w:space="0" w:color="auto"/>
              <w:right w:val="single" w:sz="4" w:space="0" w:color="auto"/>
            </w:tcBorders>
            <w:noWrap/>
            <w:vAlign w:val="bottom"/>
            <w:hideMark/>
          </w:tcPr>
          <w:p w14:paraId="758C1D8F"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1B56FAD3"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26010A75"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4627AA23" w14:textId="77777777" w:rsidR="005D6460" w:rsidRPr="00D848B0" w:rsidRDefault="005D6460" w:rsidP="005D6460">
            <w:pPr>
              <w:widowControl/>
              <w:rPr>
                <w:color w:val="467886"/>
                <w:sz w:val="24"/>
                <w:szCs w:val="24"/>
                <w:lang w:val="es-CO" w:eastAsia="es-CO"/>
              </w:rPr>
            </w:pPr>
            <w:hyperlink r:id="rId54" w:tgtFrame="_parent" w:history="1">
              <w:r w:rsidRPr="00D848B0">
                <w:rPr>
                  <w:color w:val="467886"/>
                  <w:sz w:val="24"/>
                  <w:szCs w:val="24"/>
                  <w:lang w:val="es-CO" w:eastAsia="es-CO"/>
                </w:rPr>
                <w:t>Gompertz (or truncated Gumbel)</w:t>
              </w:r>
            </w:hyperlink>
          </w:p>
        </w:tc>
        <w:tc>
          <w:tcPr>
            <w:tcW w:w="1240" w:type="dxa"/>
            <w:tcBorders>
              <w:top w:val="nil"/>
              <w:left w:val="nil"/>
              <w:bottom w:val="single" w:sz="4" w:space="0" w:color="auto"/>
              <w:right w:val="single" w:sz="4" w:space="0" w:color="auto"/>
            </w:tcBorders>
            <w:noWrap/>
            <w:vAlign w:val="bottom"/>
            <w:hideMark/>
          </w:tcPr>
          <w:p w14:paraId="7AB6E172"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54F3BF5C"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35BE7D10"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10FB02C6" w14:textId="77777777" w:rsidR="005D6460" w:rsidRPr="00D848B0" w:rsidRDefault="005D6460" w:rsidP="005D6460">
            <w:pPr>
              <w:widowControl/>
              <w:rPr>
                <w:color w:val="467886"/>
                <w:sz w:val="24"/>
                <w:szCs w:val="24"/>
                <w:lang w:val="es-CO" w:eastAsia="es-CO"/>
              </w:rPr>
            </w:pPr>
            <w:hyperlink r:id="rId55" w:tgtFrame="_parent" w:history="1">
              <w:r w:rsidRPr="00D848B0">
                <w:rPr>
                  <w:color w:val="467886"/>
                  <w:sz w:val="24"/>
                  <w:szCs w:val="24"/>
                  <w:lang w:val="es-CO" w:eastAsia="es-CO"/>
                </w:rPr>
                <w:t>Gumbel Left Skew</w:t>
              </w:r>
            </w:hyperlink>
          </w:p>
        </w:tc>
        <w:tc>
          <w:tcPr>
            <w:tcW w:w="1240" w:type="dxa"/>
            <w:tcBorders>
              <w:top w:val="nil"/>
              <w:left w:val="nil"/>
              <w:bottom w:val="single" w:sz="4" w:space="0" w:color="auto"/>
              <w:right w:val="single" w:sz="4" w:space="0" w:color="auto"/>
            </w:tcBorders>
            <w:noWrap/>
            <w:vAlign w:val="bottom"/>
            <w:hideMark/>
          </w:tcPr>
          <w:p w14:paraId="08A6185C"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2</w:t>
            </w:r>
          </w:p>
        </w:tc>
        <w:tc>
          <w:tcPr>
            <w:tcW w:w="1806" w:type="dxa"/>
            <w:tcBorders>
              <w:top w:val="nil"/>
              <w:left w:val="nil"/>
              <w:bottom w:val="single" w:sz="4" w:space="0" w:color="auto"/>
              <w:right w:val="single" w:sz="4" w:space="0" w:color="auto"/>
            </w:tcBorders>
            <w:noWrap/>
            <w:vAlign w:val="bottom"/>
            <w:hideMark/>
          </w:tcPr>
          <w:p w14:paraId="67013E43"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MM</w:t>
            </w:r>
          </w:p>
        </w:tc>
      </w:tr>
      <w:tr w:rsidR="005D6460" w:rsidRPr="00D848B0" w14:paraId="5095813D"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67D097CA" w14:textId="77777777" w:rsidR="005D6460" w:rsidRPr="00D848B0" w:rsidRDefault="005D6460" w:rsidP="005D6460">
            <w:pPr>
              <w:widowControl/>
              <w:rPr>
                <w:color w:val="467886"/>
                <w:sz w:val="24"/>
                <w:szCs w:val="24"/>
                <w:lang w:val="es-CO" w:eastAsia="es-CO"/>
              </w:rPr>
            </w:pPr>
            <w:hyperlink r:id="rId56" w:tgtFrame="_parent" w:history="1">
              <w:r w:rsidRPr="00D848B0">
                <w:rPr>
                  <w:color w:val="467886"/>
                  <w:sz w:val="24"/>
                  <w:szCs w:val="24"/>
                  <w:lang w:val="es-CO" w:eastAsia="es-CO"/>
                </w:rPr>
                <w:t>Gumbel Right Skew</w:t>
              </w:r>
            </w:hyperlink>
          </w:p>
        </w:tc>
        <w:tc>
          <w:tcPr>
            <w:tcW w:w="1240" w:type="dxa"/>
            <w:tcBorders>
              <w:top w:val="nil"/>
              <w:left w:val="nil"/>
              <w:bottom w:val="single" w:sz="4" w:space="0" w:color="auto"/>
              <w:right w:val="single" w:sz="4" w:space="0" w:color="auto"/>
            </w:tcBorders>
            <w:noWrap/>
            <w:vAlign w:val="bottom"/>
            <w:hideMark/>
          </w:tcPr>
          <w:p w14:paraId="485C1D70"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2</w:t>
            </w:r>
          </w:p>
        </w:tc>
        <w:tc>
          <w:tcPr>
            <w:tcW w:w="1806" w:type="dxa"/>
            <w:tcBorders>
              <w:top w:val="nil"/>
              <w:left w:val="nil"/>
              <w:bottom w:val="single" w:sz="4" w:space="0" w:color="auto"/>
              <w:right w:val="single" w:sz="4" w:space="0" w:color="auto"/>
            </w:tcBorders>
            <w:noWrap/>
            <w:vAlign w:val="bottom"/>
            <w:hideMark/>
          </w:tcPr>
          <w:p w14:paraId="10E23199"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MM</w:t>
            </w:r>
          </w:p>
        </w:tc>
      </w:tr>
      <w:tr w:rsidR="005D6460" w:rsidRPr="00D848B0" w14:paraId="5BD29068"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128BE604" w14:textId="77777777" w:rsidR="005D6460" w:rsidRPr="00D848B0" w:rsidRDefault="005D6460" w:rsidP="005D6460">
            <w:pPr>
              <w:widowControl/>
              <w:rPr>
                <w:color w:val="467886"/>
                <w:sz w:val="24"/>
                <w:szCs w:val="24"/>
                <w:lang w:eastAsia="es-CO"/>
              </w:rPr>
            </w:pPr>
            <w:hyperlink r:id="rId57" w:tgtFrame="_parent" w:history="1">
              <w:r w:rsidRPr="00D848B0">
                <w:rPr>
                  <w:color w:val="467886"/>
                  <w:sz w:val="24"/>
                  <w:szCs w:val="24"/>
                  <w:lang w:eastAsia="es-CO"/>
                </w:rPr>
                <w:t>Upper half of a generalized normal</w:t>
              </w:r>
            </w:hyperlink>
          </w:p>
        </w:tc>
        <w:tc>
          <w:tcPr>
            <w:tcW w:w="1240" w:type="dxa"/>
            <w:tcBorders>
              <w:top w:val="nil"/>
              <w:left w:val="nil"/>
              <w:bottom w:val="single" w:sz="4" w:space="0" w:color="auto"/>
              <w:right w:val="single" w:sz="4" w:space="0" w:color="auto"/>
            </w:tcBorders>
            <w:noWrap/>
            <w:vAlign w:val="bottom"/>
            <w:hideMark/>
          </w:tcPr>
          <w:p w14:paraId="1C03EDAA"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5DC14DCD"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21FE701B"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37FAC4F1" w14:textId="77777777" w:rsidR="005D6460" w:rsidRPr="00D848B0" w:rsidRDefault="005D6460" w:rsidP="005D6460">
            <w:pPr>
              <w:widowControl/>
              <w:rPr>
                <w:color w:val="467886"/>
                <w:sz w:val="24"/>
                <w:szCs w:val="24"/>
                <w:lang w:val="es-CO" w:eastAsia="es-CO"/>
              </w:rPr>
            </w:pPr>
            <w:hyperlink r:id="rId58" w:tgtFrame="_parent" w:history="1">
              <w:r w:rsidRPr="00D848B0">
                <w:rPr>
                  <w:color w:val="467886"/>
                  <w:sz w:val="24"/>
                  <w:szCs w:val="24"/>
                  <w:lang w:val="es-CO" w:eastAsia="es-CO"/>
                </w:rPr>
                <w:t>Half-logistic</w:t>
              </w:r>
            </w:hyperlink>
          </w:p>
        </w:tc>
        <w:tc>
          <w:tcPr>
            <w:tcW w:w="1240" w:type="dxa"/>
            <w:tcBorders>
              <w:top w:val="nil"/>
              <w:left w:val="nil"/>
              <w:bottom w:val="single" w:sz="4" w:space="0" w:color="auto"/>
              <w:right w:val="single" w:sz="4" w:space="0" w:color="auto"/>
            </w:tcBorders>
            <w:noWrap/>
            <w:vAlign w:val="bottom"/>
            <w:hideMark/>
          </w:tcPr>
          <w:p w14:paraId="2A621F41"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2</w:t>
            </w:r>
          </w:p>
        </w:tc>
        <w:tc>
          <w:tcPr>
            <w:tcW w:w="1806" w:type="dxa"/>
            <w:tcBorders>
              <w:top w:val="nil"/>
              <w:left w:val="nil"/>
              <w:bottom w:val="single" w:sz="4" w:space="0" w:color="auto"/>
              <w:right w:val="single" w:sz="4" w:space="0" w:color="auto"/>
            </w:tcBorders>
            <w:noWrap/>
            <w:vAlign w:val="bottom"/>
            <w:hideMark/>
          </w:tcPr>
          <w:p w14:paraId="1155C1F4"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MM</w:t>
            </w:r>
          </w:p>
        </w:tc>
      </w:tr>
      <w:tr w:rsidR="005D6460" w:rsidRPr="00D848B0" w14:paraId="6A7CEBFD"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391F73B5" w14:textId="77777777" w:rsidR="005D6460" w:rsidRPr="00D848B0" w:rsidRDefault="005D6460" w:rsidP="005D6460">
            <w:pPr>
              <w:widowControl/>
              <w:rPr>
                <w:color w:val="467886"/>
                <w:sz w:val="24"/>
                <w:szCs w:val="24"/>
                <w:lang w:val="es-CO" w:eastAsia="es-CO"/>
              </w:rPr>
            </w:pPr>
            <w:hyperlink r:id="rId59" w:tgtFrame="_parent" w:history="1">
              <w:r w:rsidRPr="00D848B0">
                <w:rPr>
                  <w:color w:val="467886"/>
                  <w:sz w:val="24"/>
                  <w:szCs w:val="24"/>
                  <w:lang w:val="es-CO" w:eastAsia="es-CO"/>
                </w:rPr>
                <w:t>Half Normal</w:t>
              </w:r>
            </w:hyperlink>
          </w:p>
        </w:tc>
        <w:tc>
          <w:tcPr>
            <w:tcW w:w="1240" w:type="dxa"/>
            <w:tcBorders>
              <w:top w:val="nil"/>
              <w:left w:val="nil"/>
              <w:bottom w:val="single" w:sz="4" w:space="0" w:color="auto"/>
              <w:right w:val="single" w:sz="4" w:space="0" w:color="auto"/>
            </w:tcBorders>
            <w:noWrap/>
            <w:vAlign w:val="bottom"/>
            <w:hideMark/>
          </w:tcPr>
          <w:p w14:paraId="06A6AD91"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2</w:t>
            </w:r>
          </w:p>
        </w:tc>
        <w:tc>
          <w:tcPr>
            <w:tcW w:w="1806" w:type="dxa"/>
            <w:tcBorders>
              <w:top w:val="nil"/>
              <w:left w:val="nil"/>
              <w:bottom w:val="single" w:sz="4" w:space="0" w:color="auto"/>
              <w:right w:val="single" w:sz="4" w:space="0" w:color="auto"/>
            </w:tcBorders>
            <w:noWrap/>
            <w:vAlign w:val="bottom"/>
            <w:hideMark/>
          </w:tcPr>
          <w:p w14:paraId="435D39BD"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MM</w:t>
            </w:r>
          </w:p>
        </w:tc>
      </w:tr>
      <w:tr w:rsidR="005D6460" w:rsidRPr="00D848B0" w14:paraId="5EF8AFDB"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55762B11" w14:textId="77777777" w:rsidR="005D6460" w:rsidRPr="00D848B0" w:rsidRDefault="005D6460" w:rsidP="005D6460">
            <w:pPr>
              <w:widowControl/>
              <w:rPr>
                <w:color w:val="467886"/>
                <w:sz w:val="24"/>
                <w:szCs w:val="24"/>
                <w:lang w:val="es-CO" w:eastAsia="es-CO"/>
              </w:rPr>
            </w:pPr>
            <w:hyperlink r:id="rId60" w:tgtFrame="_parent" w:history="1">
              <w:r w:rsidRPr="00D848B0">
                <w:rPr>
                  <w:color w:val="467886"/>
                  <w:sz w:val="24"/>
                  <w:szCs w:val="24"/>
                  <w:lang w:val="es-CO" w:eastAsia="es-CO"/>
                </w:rPr>
                <w:t>hyperbolic secant</w:t>
              </w:r>
            </w:hyperlink>
          </w:p>
        </w:tc>
        <w:tc>
          <w:tcPr>
            <w:tcW w:w="1240" w:type="dxa"/>
            <w:tcBorders>
              <w:top w:val="nil"/>
              <w:left w:val="nil"/>
              <w:bottom w:val="single" w:sz="4" w:space="0" w:color="auto"/>
              <w:right w:val="single" w:sz="4" w:space="0" w:color="auto"/>
            </w:tcBorders>
            <w:noWrap/>
            <w:vAlign w:val="bottom"/>
            <w:hideMark/>
          </w:tcPr>
          <w:p w14:paraId="315F0311"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2</w:t>
            </w:r>
          </w:p>
        </w:tc>
        <w:tc>
          <w:tcPr>
            <w:tcW w:w="1806" w:type="dxa"/>
            <w:tcBorders>
              <w:top w:val="nil"/>
              <w:left w:val="nil"/>
              <w:bottom w:val="single" w:sz="4" w:space="0" w:color="auto"/>
              <w:right w:val="single" w:sz="4" w:space="0" w:color="auto"/>
            </w:tcBorders>
            <w:noWrap/>
            <w:vAlign w:val="bottom"/>
            <w:hideMark/>
          </w:tcPr>
          <w:p w14:paraId="25057F7D"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MM</w:t>
            </w:r>
          </w:p>
        </w:tc>
      </w:tr>
      <w:tr w:rsidR="005D6460" w:rsidRPr="00D848B0" w14:paraId="7D26419E"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057F4F69" w14:textId="77777777" w:rsidR="005D6460" w:rsidRPr="00D848B0" w:rsidRDefault="005D6460" w:rsidP="005D6460">
            <w:pPr>
              <w:widowControl/>
              <w:rPr>
                <w:color w:val="467886"/>
                <w:sz w:val="24"/>
                <w:szCs w:val="24"/>
                <w:lang w:val="es-CO" w:eastAsia="es-CO"/>
              </w:rPr>
            </w:pPr>
            <w:hyperlink r:id="rId61" w:tgtFrame="_parent" w:history="1">
              <w:r w:rsidRPr="00D848B0">
                <w:rPr>
                  <w:color w:val="467886"/>
                  <w:sz w:val="24"/>
                  <w:szCs w:val="24"/>
                  <w:lang w:val="es-CO" w:eastAsia="es-CO"/>
                </w:rPr>
                <w:t>Inverted gamma</w:t>
              </w:r>
            </w:hyperlink>
          </w:p>
        </w:tc>
        <w:tc>
          <w:tcPr>
            <w:tcW w:w="1240" w:type="dxa"/>
            <w:tcBorders>
              <w:top w:val="nil"/>
              <w:left w:val="nil"/>
              <w:bottom w:val="single" w:sz="4" w:space="0" w:color="auto"/>
              <w:right w:val="single" w:sz="4" w:space="0" w:color="auto"/>
            </w:tcBorders>
            <w:noWrap/>
            <w:vAlign w:val="bottom"/>
            <w:hideMark/>
          </w:tcPr>
          <w:p w14:paraId="00162360"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6C57BE23"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735BDA50"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3FB05072" w14:textId="77777777" w:rsidR="005D6460" w:rsidRPr="00D848B0" w:rsidRDefault="005D6460" w:rsidP="005D6460">
            <w:pPr>
              <w:widowControl/>
              <w:rPr>
                <w:color w:val="467886"/>
                <w:sz w:val="24"/>
                <w:szCs w:val="24"/>
                <w:lang w:val="es-CO" w:eastAsia="es-CO"/>
              </w:rPr>
            </w:pPr>
            <w:hyperlink r:id="rId62" w:tgtFrame="_parent" w:history="1">
              <w:r w:rsidRPr="00D848B0">
                <w:rPr>
                  <w:color w:val="467886"/>
                  <w:sz w:val="24"/>
                  <w:szCs w:val="24"/>
                  <w:lang w:val="es-CO" w:eastAsia="es-CO"/>
                </w:rPr>
                <w:t>Inverse Gaussian</w:t>
              </w:r>
            </w:hyperlink>
          </w:p>
        </w:tc>
        <w:tc>
          <w:tcPr>
            <w:tcW w:w="1240" w:type="dxa"/>
            <w:tcBorders>
              <w:top w:val="nil"/>
              <w:left w:val="nil"/>
              <w:bottom w:val="single" w:sz="4" w:space="0" w:color="auto"/>
              <w:right w:val="single" w:sz="4" w:space="0" w:color="auto"/>
            </w:tcBorders>
            <w:noWrap/>
            <w:vAlign w:val="bottom"/>
            <w:hideMark/>
          </w:tcPr>
          <w:p w14:paraId="6A0AFD9A"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42AFF521"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27D415FA"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25D31B69" w14:textId="77777777" w:rsidR="005D6460" w:rsidRPr="00D848B0" w:rsidRDefault="005D6460" w:rsidP="005D6460">
            <w:pPr>
              <w:widowControl/>
              <w:rPr>
                <w:color w:val="467886"/>
                <w:sz w:val="24"/>
                <w:szCs w:val="24"/>
                <w:lang w:val="es-CO" w:eastAsia="es-CO"/>
              </w:rPr>
            </w:pPr>
            <w:hyperlink r:id="rId63" w:tgtFrame="_parent" w:history="1">
              <w:r w:rsidRPr="00D848B0">
                <w:rPr>
                  <w:color w:val="467886"/>
                  <w:sz w:val="24"/>
                  <w:szCs w:val="24"/>
                  <w:lang w:val="es-CO" w:eastAsia="es-CO"/>
                </w:rPr>
                <w:t>Inverted Weibull</w:t>
              </w:r>
            </w:hyperlink>
          </w:p>
        </w:tc>
        <w:tc>
          <w:tcPr>
            <w:tcW w:w="1240" w:type="dxa"/>
            <w:tcBorders>
              <w:top w:val="nil"/>
              <w:left w:val="nil"/>
              <w:bottom w:val="single" w:sz="4" w:space="0" w:color="auto"/>
              <w:right w:val="single" w:sz="4" w:space="0" w:color="auto"/>
            </w:tcBorders>
            <w:noWrap/>
            <w:vAlign w:val="bottom"/>
            <w:hideMark/>
          </w:tcPr>
          <w:p w14:paraId="2ECF57CC"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6367FFFA"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68C889D1"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0E5BF0D7" w14:textId="77777777" w:rsidR="005D6460" w:rsidRPr="00D848B0" w:rsidRDefault="005D6460" w:rsidP="005D6460">
            <w:pPr>
              <w:widowControl/>
              <w:rPr>
                <w:color w:val="467886"/>
                <w:sz w:val="24"/>
                <w:szCs w:val="24"/>
                <w:lang w:val="es-CO" w:eastAsia="es-CO"/>
              </w:rPr>
            </w:pPr>
            <w:hyperlink r:id="rId64" w:tgtFrame="_parent" w:history="1">
              <w:r w:rsidRPr="00D848B0">
                <w:rPr>
                  <w:color w:val="467886"/>
                  <w:sz w:val="24"/>
                  <w:szCs w:val="24"/>
                  <w:lang w:val="es-CO" w:eastAsia="es-CO"/>
                </w:rPr>
                <w:t>Johnson SB</w:t>
              </w:r>
            </w:hyperlink>
          </w:p>
        </w:tc>
        <w:tc>
          <w:tcPr>
            <w:tcW w:w="1240" w:type="dxa"/>
            <w:tcBorders>
              <w:top w:val="nil"/>
              <w:left w:val="nil"/>
              <w:bottom w:val="single" w:sz="4" w:space="0" w:color="auto"/>
              <w:right w:val="single" w:sz="4" w:space="0" w:color="auto"/>
            </w:tcBorders>
            <w:noWrap/>
            <w:vAlign w:val="bottom"/>
            <w:hideMark/>
          </w:tcPr>
          <w:p w14:paraId="7833137C"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4</w:t>
            </w:r>
          </w:p>
        </w:tc>
        <w:tc>
          <w:tcPr>
            <w:tcW w:w="1806" w:type="dxa"/>
            <w:tcBorders>
              <w:top w:val="nil"/>
              <w:left w:val="nil"/>
              <w:bottom w:val="single" w:sz="4" w:space="0" w:color="auto"/>
              <w:right w:val="single" w:sz="4" w:space="0" w:color="auto"/>
            </w:tcBorders>
            <w:noWrap/>
            <w:vAlign w:val="bottom"/>
            <w:hideMark/>
          </w:tcPr>
          <w:p w14:paraId="5A7F82C4"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202647BA"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705C175A" w14:textId="77777777" w:rsidR="005D6460" w:rsidRPr="00D848B0" w:rsidRDefault="005D6460" w:rsidP="005D6460">
            <w:pPr>
              <w:widowControl/>
              <w:rPr>
                <w:color w:val="467886"/>
                <w:sz w:val="24"/>
                <w:szCs w:val="24"/>
                <w:lang w:val="es-CO" w:eastAsia="es-CO"/>
              </w:rPr>
            </w:pPr>
            <w:hyperlink r:id="rId65" w:tgtFrame="_parent" w:history="1">
              <w:r w:rsidRPr="00D848B0">
                <w:rPr>
                  <w:color w:val="467886"/>
                  <w:sz w:val="24"/>
                  <w:szCs w:val="24"/>
                  <w:lang w:val="es-CO" w:eastAsia="es-CO"/>
                </w:rPr>
                <w:t>Johnson Su</w:t>
              </w:r>
            </w:hyperlink>
          </w:p>
        </w:tc>
        <w:tc>
          <w:tcPr>
            <w:tcW w:w="1240" w:type="dxa"/>
            <w:tcBorders>
              <w:top w:val="nil"/>
              <w:left w:val="nil"/>
              <w:bottom w:val="single" w:sz="4" w:space="0" w:color="auto"/>
              <w:right w:val="single" w:sz="4" w:space="0" w:color="auto"/>
            </w:tcBorders>
            <w:noWrap/>
            <w:vAlign w:val="bottom"/>
            <w:hideMark/>
          </w:tcPr>
          <w:p w14:paraId="17F8BE46"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4</w:t>
            </w:r>
          </w:p>
        </w:tc>
        <w:tc>
          <w:tcPr>
            <w:tcW w:w="1806" w:type="dxa"/>
            <w:tcBorders>
              <w:top w:val="nil"/>
              <w:left w:val="nil"/>
              <w:bottom w:val="single" w:sz="4" w:space="0" w:color="auto"/>
              <w:right w:val="single" w:sz="4" w:space="0" w:color="auto"/>
            </w:tcBorders>
            <w:noWrap/>
            <w:vAlign w:val="bottom"/>
            <w:hideMark/>
          </w:tcPr>
          <w:p w14:paraId="3CA85088"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7FBC4B9A"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779A67A2" w14:textId="77777777" w:rsidR="005D6460" w:rsidRPr="00D848B0" w:rsidRDefault="005D6460" w:rsidP="005D6460">
            <w:pPr>
              <w:widowControl/>
              <w:rPr>
                <w:color w:val="467886"/>
                <w:sz w:val="24"/>
                <w:szCs w:val="24"/>
                <w:lang w:val="es-CO" w:eastAsia="es-CO"/>
              </w:rPr>
            </w:pPr>
            <w:hyperlink r:id="rId66" w:tgtFrame="_parent" w:history="1">
              <w:r w:rsidRPr="00D848B0">
                <w:rPr>
                  <w:color w:val="467886"/>
                  <w:sz w:val="24"/>
                  <w:szCs w:val="24"/>
                  <w:lang w:val="es-CO" w:eastAsia="es-CO"/>
                </w:rPr>
                <w:t>Kappa 3</w:t>
              </w:r>
            </w:hyperlink>
          </w:p>
        </w:tc>
        <w:tc>
          <w:tcPr>
            <w:tcW w:w="1240" w:type="dxa"/>
            <w:tcBorders>
              <w:top w:val="nil"/>
              <w:left w:val="nil"/>
              <w:bottom w:val="single" w:sz="4" w:space="0" w:color="auto"/>
              <w:right w:val="single" w:sz="4" w:space="0" w:color="auto"/>
            </w:tcBorders>
            <w:noWrap/>
            <w:vAlign w:val="bottom"/>
            <w:hideMark/>
          </w:tcPr>
          <w:p w14:paraId="7986B379"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3FA03273"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3A731F62"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75AD4D60" w14:textId="77777777" w:rsidR="005D6460" w:rsidRPr="00D848B0" w:rsidRDefault="005D6460" w:rsidP="005D6460">
            <w:pPr>
              <w:widowControl/>
              <w:rPr>
                <w:color w:val="467886"/>
                <w:sz w:val="24"/>
                <w:szCs w:val="24"/>
                <w:lang w:val="es-CO" w:eastAsia="es-CO"/>
              </w:rPr>
            </w:pPr>
            <w:hyperlink r:id="rId67" w:tgtFrame="_parent" w:history="1">
              <w:r w:rsidRPr="00D848B0">
                <w:rPr>
                  <w:color w:val="467886"/>
                  <w:sz w:val="24"/>
                  <w:szCs w:val="24"/>
                  <w:lang w:val="es-CO" w:eastAsia="es-CO"/>
                </w:rPr>
                <w:t>Kappa 4</w:t>
              </w:r>
            </w:hyperlink>
          </w:p>
        </w:tc>
        <w:tc>
          <w:tcPr>
            <w:tcW w:w="1240" w:type="dxa"/>
            <w:tcBorders>
              <w:top w:val="nil"/>
              <w:left w:val="nil"/>
              <w:bottom w:val="single" w:sz="4" w:space="0" w:color="auto"/>
              <w:right w:val="single" w:sz="4" w:space="0" w:color="auto"/>
            </w:tcBorders>
            <w:noWrap/>
            <w:vAlign w:val="bottom"/>
            <w:hideMark/>
          </w:tcPr>
          <w:p w14:paraId="147E5496"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4</w:t>
            </w:r>
          </w:p>
        </w:tc>
        <w:tc>
          <w:tcPr>
            <w:tcW w:w="1806" w:type="dxa"/>
            <w:tcBorders>
              <w:top w:val="nil"/>
              <w:left w:val="nil"/>
              <w:bottom w:val="single" w:sz="4" w:space="0" w:color="auto"/>
              <w:right w:val="single" w:sz="4" w:space="0" w:color="auto"/>
            </w:tcBorders>
            <w:noWrap/>
            <w:vAlign w:val="bottom"/>
            <w:hideMark/>
          </w:tcPr>
          <w:p w14:paraId="4D7FC9F2"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51A979A9"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6D87BD9A" w14:textId="77777777" w:rsidR="005D6460" w:rsidRPr="00D848B0" w:rsidRDefault="005D6460" w:rsidP="005D6460">
            <w:pPr>
              <w:widowControl/>
              <w:rPr>
                <w:color w:val="467886"/>
                <w:sz w:val="24"/>
                <w:szCs w:val="24"/>
                <w:lang w:eastAsia="es-CO"/>
              </w:rPr>
            </w:pPr>
            <w:hyperlink r:id="rId68" w:tgtFrame="_parent" w:history="1">
              <w:r w:rsidRPr="00D848B0">
                <w:rPr>
                  <w:color w:val="467886"/>
                  <w:sz w:val="24"/>
                  <w:szCs w:val="24"/>
                  <w:lang w:eastAsia="es-CO"/>
                </w:rPr>
                <w:t>Kolmogorov-Smirnov one-sided test statistic distribution</w:t>
              </w:r>
            </w:hyperlink>
          </w:p>
        </w:tc>
        <w:tc>
          <w:tcPr>
            <w:tcW w:w="1240" w:type="dxa"/>
            <w:tcBorders>
              <w:top w:val="nil"/>
              <w:left w:val="nil"/>
              <w:bottom w:val="single" w:sz="4" w:space="0" w:color="auto"/>
              <w:right w:val="single" w:sz="4" w:space="0" w:color="auto"/>
            </w:tcBorders>
            <w:noWrap/>
            <w:vAlign w:val="bottom"/>
            <w:hideMark/>
          </w:tcPr>
          <w:p w14:paraId="0B81B655"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0A3C9840"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018B12E8"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6DAD1AE3" w14:textId="77777777" w:rsidR="005D6460" w:rsidRPr="00D848B0" w:rsidRDefault="005D6460" w:rsidP="005D6460">
            <w:pPr>
              <w:widowControl/>
              <w:rPr>
                <w:color w:val="467886"/>
                <w:sz w:val="24"/>
                <w:szCs w:val="24"/>
                <w:lang w:eastAsia="es-CO"/>
              </w:rPr>
            </w:pPr>
            <w:hyperlink r:id="rId69" w:tgtFrame="_parent" w:history="1">
              <w:r w:rsidRPr="00D848B0">
                <w:rPr>
                  <w:color w:val="467886"/>
                  <w:sz w:val="24"/>
                  <w:szCs w:val="24"/>
                  <w:lang w:eastAsia="es-CO"/>
                </w:rPr>
                <w:t>Limiting distribution of scaled Kolmogorov-Smirnov two-sided test statistic</w:t>
              </w:r>
            </w:hyperlink>
          </w:p>
        </w:tc>
        <w:tc>
          <w:tcPr>
            <w:tcW w:w="1240" w:type="dxa"/>
            <w:tcBorders>
              <w:top w:val="nil"/>
              <w:left w:val="nil"/>
              <w:bottom w:val="single" w:sz="4" w:space="0" w:color="auto"/>
              <w:right w:val="single" w:sz="4" w:space="0" w:color="auto"/>
            </w:tcBorders>
            <w:noWrap/>
            <w:vAlign w:val="bottom"/>
            <w:hideMark/>
          </w:tcPr>
          <w:p w14:paraId="24ED7625"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2</w:t>
            </w:r>
          </w:p>
        </w:tc>
        <w:tc>
          <w:tcPr>
            <w:tcW w:w="1806" w:type="dxa"/>
            <w:tcBorders>
              <w:top w:val="nil"/>
              <w:left w:val="nil"/>
              <w:bottom w:val="single" w:sz="4" w:space="0" w:color="auto"/>
              <w:right w:val="single" w:sz="4" w:space="0" w:color="auto"/>
            </w:tcBorders>
            <w:noWrap/>
            <w:vAlign w:val="bottom"/>
            <w:hideMark/>
          </w:tcPr>
          <w:p w14:paraId="44DA30B3"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466C1A14"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4F60F385" w14:textId="77777777" w:rsidR="005D6460" w:rsidRPr="00D848B0" w:rsidRDefault="005D6460" w:rsidP="005D6460">
            <w:pPr>
              <w:widowControl/>
              <w:rPr>
                <w:color w:val="467886"/>
                <w:sz w:val="24"/>
                <w:szCs w:val="24"/>
                <w:lang w:val="es-CO" w:eastAsia="es-CO"/>
              </w:rPr>
            </w:pPr>
            <w:hyperlink r:id="rId70" w:tgtFrame="_parent" w:history="1">
              <w:r w:rsidRPr="00D848B0">
                <w:rPr>
                  <w:color w:val="467886"/>
                  <w:sz w:val="24"/>
                  <w:szCs w:val="24"/>
                  <w:lang w:val="es-CO" w:eastAsia="es-CO"/>
                </w:rPr>
                <w:t>Laplace</w:t>
              </w:r>
            </w:hyperlink>
          </w:p>
        </w:tc>
        <w:tc>
          <w:tcPr>
            <w:tcW w:w="1240" w:type="dxa"/>
            <w:tcBorders>
              <w:top w:val="nil"/>
              <w:left w:val="nil"/>
              <w:bottom w:val="single" w:sz="4" w:space="0" w:color="auto"/>
              <w:right w:val="single" w:sz="4" w:space="0" w:color="auto"/>
            </w:tcBorders>
            <w:noWrap/>
            <w:vAlign w:val="bottom"/>
            <w:hideMark/>
          </w:tcPr>
          <w:p w14:paraId="556B19B8"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2</w:t>
            </w:r>
          </w:p>
        </w:tc>
        <w:tc>
          <w:tcPr>
            <w:tcW w:w="1806" w:type="dxa"/>
            <w:tcBorders>
              <w:top w:val="nil"/>
              <w:left w:val="nil"/>
              <w:bottom w:val="single" w:sz="4" w:space="0" w:color="auto"/>
              <w:right w:val="single" w:sz="4" w:space="0" w:color="auto"/>
            </w:tcBorders>
            <w:noWrap/>
            <w:vAlign w:val="bottom"/>
            <w:hideMark/>
          </w:tcPr>
          <w:p w14:paraId="08C69C70"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MM</w:t>
            </w:r>
          </w:p>
        </w:tc>
      </w:tr>
      <w:tr w:rsidR="005D6460" w:rsidRPr="00D848B0" w14:paraId="4EEBD59D"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3C313D3E" w14:textId="77777777" w:rsidR="005D6460" w:rsidRPr="00D848B0" w:rsidRDefault="005D6460" w:rsidP="005D6460">
            <w:pPr>
              <w:widowControl/>
              <w:rPr>
                <w:color w:val="467886"/>
                <w:sz w:val="24"/>
                <w:szCs w:val="24"/>
                <w:lang w:val="es-CO" w:eastAsia="es-CO"/>
              </w:rPr>
            </w:pPr>
            <w:hyperlink r:id="rId71" w:tgtFrame="_parent" w:history="1">
              <w:r w:rsidRPr="00D848B0">
                <w:rPr>
                  <w:color w:val="467886"/>
                  <w:sz w:val="24"/>
                  <w:szCs w:val="24"/>
                  <w:lang w:val="es-CO" w:eastAsia="es-CO"/>
                </w:rPr>
                <w:t>Left-skewed Levy</w:t>
              </w:r>
            </w:hyperlink>
          </w:p>
        </w:tc>
        <w:tc>
          <w:tcPr>
            <w:tcW w:w="1240" w:type="dxa"/>
            <w:tcBorders>
              <w:top w:val="nil"/>
              <w:left w:val="nil"/>
              <w:bottom w:val="single" w:sz="4" w:space="0" w:color="auto"/>
              <w:right w:val="single" w:sz="4" w:space="0" w:color="auto"/>
            </w:tcBorders>
            <w:noWrap/>
            <w:vAlign w:val="bottom"/>
            <w:hideMark/>
          </w:tcPr>
          <w:p w14:paraId="48075468"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2</w:t>
            </w:r>
          </w:p>
        </w:tc>
        <w:tc>
          <w:tcPr>
            <w:tcW w:w="1806" w:type="dxa"/>
            <w:tcBorders>
              <w:top w:val="nil"/>
              <w:left w:val="nil"/>
              <w:bottom w:val="single" w:sz="4" w:space="0" w:color="auto"/>
              <w:right w:val="single" w:sz="4" w:space="0" w:color="auto"/>
            </w:tcBorders>
            <w:noWrap/>
            <w:vAlign w:val="bottom"/>
            <w:hideMark/>
          </w:tcPr>
          <w:p w14:paraId="5C3DEE4D"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2254B4D9"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486ED97A" w14:textId="77777777" w:rsidR="005D6460" w:rsidRPr="00D848B0" w:rsidRDefault="005D6460" w:rsidP="005D6460">
            <w:pPr>
              <w:widowControl/>
              <w:rPr>
                <w:color w:val="467886"/>
                <w:sz w:val="24"/>
                <w:szCs w:val="24"/>
                <w:lang w:val="es-CO" w:eastAsia="es-CO"/>
              </w:rPr>
            </w:pPr>
            <w:hyperlink r:id="rId72" w:tgtFrame="_parent" w:history="1">
              <w:r w:rsidRPr="00D848B0">
                <w:rPr>
                  <w:color w:val="467886"/>
                  <w:sz w:val="24"/>
                  <w:szCs w:val="24"/>
                  <w:lang w:val="es-CO" w:eastAsia="es-CO"/>
                </w:rPr>
                <w:t>Log gamma</w:t>
              </w:r>
            </w:hyperlink>
          </w:p>
        </w:tc>
        <w:tc>
          <w:tcPr>
            <w:tcW w:w="1240" w:type="dxa"/>
            <w:tcBorders>
              <w:top w:val="nil"/>
              <w:left w:val="nil"/>
              <w:bottom w:val="single" w:sz="4" w:space="0" w:color="auto"/>
              <w:right w:val="single" w:sz="4" w:space="0" w:color="auto"/>
            </w:tcBorders>
            <w:noWrap/>
            <w:vAlign w:val="bottom"/>
            <w:hideMark/>
          </w:tcPr>
          <w:p w14:paraId="5F99F74F"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30B1714F"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2523FB8F"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26AAB7CF" w14:textId="77777777" w:rsidR="005D6460" w:rsidRPr="00D848B0" w:rsidRDefault="005D6460" w:rsidP="005D6460">
            <w:pPr>
              <w:widowControl/>
              <w:rPr>
                <w:color w:val="467886"/>
                <w:sz w:val="24"/>
                <w:szCs w:val="24"/>
                <w:lang w:val="es-CO" w:eastAsia="es-CO"/>
              </w:rPr>
            </w:pPr>
            <w:hyperlink r:id="rId73" w:tgtFrame="_parent" w:history="1">
              <w:r w:rsidRPr="00D848B0">
                <w:rPr>
                  <w:color w:val="467886"/>
                  <w:sz w:val="24"/>
                  <w:szCs w:val="24"/>
                  <w:lang w:val="es-CO" w:eastAsia="es-CO"/>
                </w:rPr>
                <w:t>Logistic (or Sech-squared)</w:t>
              </w:r>
            </w:hyperlink>
          </w:p>
        </w:tc>
        <w:tc>
          <w:tcPr>
            <w:tcW w:w="1240" w:type="dxa"/>
            <w:tcBorders>
              <w:top w:val="nil"/>
              <w:left w:val="nil"/>
              <w:bottom w:val="single" w:sz="4" w:space="0" w:color="auto"/>
              <w:right w:val="single" w:sz="4" w:space="0" w:color="auto"/>
            </w:tcBorders>
            <w:noWrap/>
            <w:vAlign w:val="bottom"/>
            <w:hideMark/>
          </w:tcPr>
          <w:p w14:paraId="7E5A44E8"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2</w:t>
            </w:r>
          </w:p>
        </w:tc>
        <w:tc>
          <w:tcPr>
            <w:tcW w:w="1806" w:type="dxa"/>
            <w:tcBorders>
              <w:top w:val="nil"/>
              <w:left w:val="nil"/>
              <w:bottom w:val="single" w:sz="4" w:space="0" w:color="auto"/>
              <w:right w:val="single" w:sz="4" w:space="0" w:color="auto"/>
            </w:tcBorders>
            <w:noWrap/>
            <w:vAlign w:val="bottom"/>
            <w:hideMark/>
          </w:tcPr>
          <w:p w14:paraId="681267C6"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MM</w:t>
            </w:r>
          </w:p>
        </w:tc>
      </w:tr>
      <w:tr w:rsidR="005D6460" w:rsidRPr="00D848B0" w14:paraId="1627278A"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7076749D" w14:textId="77777777" w:rsidR="005D6460" w:rsidRPr="00D848B0" w:rsidRDefault="005D6460" w:rsidP="005D6460">
            <w:pPr>
              <w:widowControl/>
              <w:rPr>
                <w:color w:val="467886"/>
                <w:sz w:val="24"/>
                <w:szCs w:val="24"/>
                <w:lang w:val="es-CO" w:eastAsia="es-CO"/>
              </w:rPr>
            </w:pPr>
            <w:hyperlink r:id="rId74" w:tgtFrame="_parent" w:history="1">
              <w:r w:rsidRPr="00D848B0">
                <w:rPr>
                  <w:color w:val="467886"/>
                  <w:sz w:val="24"/>
                  <w:szCs w:val="24"/>
                  <w:lang w:val="es-CO" w:eastAsia="es-CO"/>
                </w:rPr>
                <w:t>Log-Laplace</w:t>
              </w:r>
            </w:hyperlink>
          </w:p>
        </w:tc>
        <w:tc>
          <w:tcPr>
            <w:tcW w:w="1240" w:type="dxa"/>
            <w:tcBorders>
              <w:top w:val="nil"/>
              <w:left w:val="nil"/>
              <w:bottom w:val="single" w:sz="4" w:space="0" w:color="auto"/>
              <w:right w:val="single" w:sz="4" w:space="0" w:color="auto"/>
            </w:tcBorders>
            <w:noWrap/>
            <w:vAlign w:val="bottom"/>
            <w:hideMark/>
          </w:tcPr>
          <w:p w14:paraId="0B6498CF"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2D46F4B9"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28F5ADDB"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772493CC" w14:textId="77777777" w:rsidR="005D6460" w:rsidRPr="00D848B0" w:rsidRDefault="005D6460" w:rsidP="005D6460">
            <w:pPr>
              <w:widowControl/>
              <w:rPr>
                <w:color w:val="467886"/>
                <w:sz w:val="24"/>
                <w:szCs w:val="24"/>
                <w:lang w:eastAsia="es-CO"/>
              </w:rPr>
            </w:pPr>
            <w:hyperlink r:id="rId75" w:tgtFrame="_parent" w:history="1">
              <w:r w:rsidRPr="00D848B0">
                <w:rPr>
                  <w:color w:val="467886"/>
                  <w:sz w:val="24"/>
                  <w:szCs w:val="24"/>
                  <w:lang w:eastAsia="es-CO"/>
                </w:rPr>
                <w:t>Lomax (Pareto of the second kind)</w:t>
              </w:r>
            </w:hyperlink>
          </w:p>
        </w:tc>
        <w:tc>
          <w:tcPr>
            <w:tcW w:w="1240" w:type="dxa"/>
            <w:tcBorders>
              <w:top w:val="nil"/>
              <w:left w:val="nil"/>
              <w:bottom w:val="single" w:sz="4" w:space="0" w:color="auto"/>
              <w:right w:val="single" w:sz="4" w:space="0" w:color="auto"/>
            </w:tcBorders>
            <w:noWrap/>
            <w:vAlign w:val="bottom"/>
            <w:hideMark/>
          </w:tcPr>
          <w:p w14:paraId="514701ED"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2C21D503"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680138A2"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741B7542" w14:textId="77777777" w:rsidR="005D6460" w:rsidRPr="00D848B0" w:rsidRDefault="005D6460" w:rsidP="005D6460">
            <w:pPr>
              <w:widowControl/>
              <w:rPr>
                <w:color w:val="467886"/>
                <w:sz w:val="24"/>
                <w:szCs w:val="24"/>
                <w:lang w:val="es-CO" w:eastAsia="es-CO"/>
              </w:rPr>
            </w:pPr>
            <w:hyperlink r:id="rId76" w:tgtFrame="_parent" w:history="1">
              <w:r w:rsidRPr="00D848B0">
                <w:rPr>
                  <w:color w:val="467886"/>
                  <w:sz w:val="24"/>
                  <w:szCs w:val="24"/>
                  <w:lang w:val="es-CO" w:eastAsia="es-CO"/>
                </w:rPr>
                <w:t>Maxwell</w:t>
              </w:r>
            </w:hyperlink>
          </w:p>
        </w:tc>
        <w:tc>
          <w:tcPr>
            <w:tcW w:w="1240" w:type="dxa"/>
            <w:tcBorders>
              <w:top w:val="nil"/>
              <w:left w:val="nil"/>
              <w:bottom w:val="single" w:sz="4" w:space="0" w:color="auto"/>
              <w:right w:val="single" w:sz="4" w:space="0" w:color="auto"/>
            </w:tcBorders>
            <w:noWrap/>
            <w:vAlign w:val="bottom"/>
            <w:hideMark/>
          </w:tcPr>
          <w:p w14:paraId="5C6E68D9"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2</w:t>
            </w:r>
          </w:p>
        </w:tc>
        <w:tc>
          <w:tcPr>
            <w:tcW w:w="1806" w:type="dxa"/>
            <w:tcBorders>
              <w:top w:val="nil"/>
              <w:left w:val="nil"/>
              <w:bottom w:val="single" w:sz="4" w:space="0" w:color="auto"/>
              <w:right w:val="single" w:sz="4" w:space="0" w:color="auto"/>
            </w:tcBorders>
            <w:noWrap/>
            <w:vAlign w:val="bottom"/>
            <w:hideMark/>
          </w:tcPr>
          <w:p w14:paraId="12B9410D"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MM</w:t>
            </w:r>
          </w:p>
        </w:tc>
      </w:tr>
      <w:tr w:rsidR="005D6460" w:rsidRPr="00D848B0" w14:paraId="2CAF114F"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11E67F70" w14:textId="77777777" w:rsidR="005D6460" w:rsidRPr="00D848B0" w:rsidRDefault="005D6460" w:rsidP="005D6460">
            <w:pPr>
              <w:widowControl/>
              <w:rPr>
                <w:color w:val="467886"/>
                <w:sz w:val="24"/>
                <w:szCs w:val="24"/>
                <w:lang w:val="es-CO" w:eastAsia="es-CO"/>
              </w:rPr>
            </w:pPr>
            <w:hyperlink r:id="rId77" w:tgtFrame="_parent" w:history="1">
              <w:r w:rsidRPr="00D848B0">
                <w:rPr>
                  <w:color w:val="467886"/>
                  <w:sz w:val="24"/>
                  <w:szCs w:val="24"/>
                  <w:lang w:val="es-CO" w:eastAsia="es-CO"/>
                </w:rPr>
                <w:t>Mielke Beta-Kappa / Dagum</w:t>
              </w:r>
            </w:hyperlink>
          </w:p>
        </w:tc>
        <w:tc>
          <w:tcPr>
            <w:tcW w:w="1240" w:type="dxa"/>
            <w:tcBorders>
              <w:top w:val="nil"/>
              <w:left w:val="nil"/>
              <w:bottom w:val="single" w:sz="4" w:space="0" w:color="auto"/>
              <w:right w:val="single" w:sz="4" w:space="0" w:color="auto"/>
            </w:tcBorders>
            <w:noWrap/>
            <w:vAlign w:val="bottom"/>
            <w:hideMark/>
          </w:tcPr>
          <w:p w14:paraId="52B3A455"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4</w:t>
            </w:r>
          </w:p>
        </w:tc>
        <w:tc>
          <w:tcPr>
            <w:tcW w:w="1806" w:type="dxa"/>
            <w:tcBorders>
              <w:top w:val="nil"/>
              <w:left w:val="nil"/>
              <w:bottom w:val="single" w:sz="4" w:space="0" w:color="auto"/>
              <w:right w:val="single" w:sz="4" w:space="0" w:color="auto"/>
            </w:tcBorders>
            <w:noWrap/>
            <w:vAlign w:val="bottom"/>
            <w:hideMark/>
          </w:tcPr>
          <w:p w14:paraId="50B43701"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06197E02"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5337C569" w14:textId="77777777" w:rsidR="005D6460" w:rsidRPr="00D848B0" w:rsidRDefault="005D6460" w:rsidP="005D6460">
            <w:pPr>
              <w:widowControl/>
              <w:rPr>
                <w:color w:val="467886"/>
                <w:sz w:val="24"/>
                <w:szCs w:val="24"/>
                <w:lang w:val="es-CO" w:eastAsia="es-CO"/>
              </w:rPr>
            </w:pPr>
            <w:hyperlink r:id="rId78" w:tgtFrame="_parent" w:history="1">
              <w:r w:rsidRPr="00D848B0">
                <w:rPr>
                  <w:color w:val="467886"/>
                  <w:sz w:val="24"/>
                  <w:szCs w:val="24"/>
                  <w:lang w:val="es-CO" w:eastAsia="es-CO"/>
                </w:rPr>
                <w:t>Moyal</w:t>
              </w:r>
            </w:hyperlink>
          </w:p>
        </w:tc>
        <w:tc>
          <w:tcPr>
            <w:tcW w:w="1240" w:type="dxa"/>
            <w:tcBorders>
              <w:top w:val="nil"/>
              <w:left w:val="nil"/>
              <w:bottom w:val="single" w:sz="4" w:space="0" w:color="auto"/>
              <w:right w:val="single" w:sz="4" w:space="0" w:color="auto"/>
            </w:tcBorders>
            <w:noWrap/>
            <w:vAlign w:val="bottom"/>
            <w:hideMark/>
          </w:tcPr>
          <w:p w14:paraId="1D9D3273"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2</w:t>
            </w:r>
          </w:p>
        </w:tc>
        <w:tc>
          <w:tcPr>
            <w:tcW w:w="1806" w:type="dxa"/>
            <w:tcBorders>
              <w:top w:val="nil"/>
              <w:left w:val="nil"/>
              <w:bottom w:val="single" w:sz="4" w:space="0" w:color="auto"/>
              <w:right w:val="single" w:sz="4" w:space="0" w:color="auto"/>
            </w:tcBorders>
            <w:noWrap/>
            <w:vAlign w:val="bottom"/>
            <w:hideMark/>
          </w:tcPr>
          <w:p w14:paraId="32A52F6F"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MM</w:t>
            </w:r>
          </w:p>
        </w:tc>
      </w:tr>
      <w:tr w:rsidR="005D6460" w:rsidRPr="00D848B0" w14:paraId="602B6E8F"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1B03CD8C" w14:textId="77777777" w:rsidR="005D6460" w:rsidRPr="00D848B0" w:rsidRDefault="005D6460" w:rsidP="005D6460">
            <w:pPr>
              <w:widowControl/>
              <w:rPr>
                <w:color w:val="467886"/>
                <w:sz w:val="24"/>
                <w:szCs w:val="24"/>
                <w:lang w:val="es-CO" w:eastAsia="es-CO"/>
              </w:rPr>
            </w:pPr>
            <w:hyperlink r:id="rId79" w:tgtFrame="_parent" w:history="1">
              <w:r w:rsidRPr="00D848B0">
                <w:rPr>
                  <w:color w:val="467886"/>
                  <w:sz w:val="24"/>
                  <w:szCs w:val="24"/>
                  <w:lang w:val="es-CO" w:eastAsia="es-CO"/>
                </w:rPr>
                <w:t>Nakagami</w:t>
              </w:r>
            </w:hyperlink>
          </w:p>
        </w:tc>
        <w:tc>
          <w:tcPr>
            <w:tcW w:w="1240" w:type="dxa"/>
            <w:tcBorders>
              <w:top w:val="nil"/>
              <w:left w:val="nil"/>
              <w:bottom w:val="single" w:sz="4" w:space="0" w:color="auto"/>
              <w:right w:val="single" w:sz="4" w:space="0" w:color="auto"/>
            </w:tcBorders>
            <w:noWrap/>
            <w:vAlign w:val="bottom"/>
            <w:hideMark/>
          </w:tcPr>
          <w:p w14:paraId="7BF13DE3"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70E018FC"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6F5C9572"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7D3D5D41" w14:textId="77777777" w:rsidR="005D6460" w:rsidRPr="00D848B0" w:rsidRDefault="005D6460" w:rsidP="005D6460">
            <w:pPr>
              <w:widowControl/>
              <w:rPr>
                <w:color w:val="467886"/>
                <w:sz w:val="24"/>
                <w:szCs w:val="24"/>
                <w:lang w:val="es-CO" w:eastAsia="es-CO"/>
              </w:rPr>
            </w:pPr>
            <w:hyperlink r:id="rId80" w:tgtFrame="_parent" w:history="1">
              <w:r w:rsidRPr="00D848B0">
                <w:rPr>
                  <w:color w:val="467886"/>
                  <w:sz w:val="24"/>
                  <w:szCs w:val="24"/>
                  <w:lang w:val="es-CO" w:eastAsia="es-CO"/>
                </w:rPr>
                <w:t>Non-central F distribution</w:t>
              </w:r>
            </w:hyperlink>
          </w:p>
        </w:tc>
        <w:tc>
          <w:tcPr>
            <w:tcW w:w="1240" w:type="dxa"/>
            <w:tcBorders>
              <w:top w:val="nil"/>
              <w:left w:val="nil"/>
              <w:bottom w:val="single" w:sz="4" w:space="0" w:color="auto"/>
              <w:right w:val="single" w:sz="4" w:space="0" w:color="auto"/>
            </w:tcBorders>
            <w:noWrap/>
            <w:vAlign w:val="bottom"/>
            <w:hideMark/>
          </w:tcPr>
          <w:p w14:paraId="362F89BD"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5</w:t>
            </w:r>
          </w:p>
        </w:tc>
        <w:tc>
          <w:tcPr>
            <w:tcW w:w="1806" w:type="dxa"/>
            <w:tcBorders>
              <w:top w:val="nil"/>
              <w:left w:val="nil"/>
              <w:bottom w:val="single" w:sz="4" w:space="0" w:color="auto"/>
              <w:right w:val="single" w:sz="4" w:space="0" w:color="auto"/>
            </w:tcBorders>
            <w:noWrap/>
            <w:vAlign w:val="bottom"/>
            <w:hideMark/>
          </w:tcPr>
          <w:p w14:paraId="58C3ECB4"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69D23862"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4DDE315F" w14:textId="77777777" w:rsidR="005D6460" w:rsidRPr="00D848B0" w:rsidRDefault="005D6460" w:rsidP="005D6460">
            <w:pPr>
              <w:widowControl/>
              <w:rPr>
                <w:color w:val="467886"/>
                <w:sz w:val="24"/>
                <w:szCs w:val="24"/>
                <w:lang w:val="es-CO" w:eastAsia="es-CO"/>
              </w:rPr>
            </w:pPr>
            <w:hyperlink r:id="rId81" w:tgtFrame="_parent" w:history="1">
              <w:r w:rsidRPr="00D848B0">
                <w:rPr>
                  <w:color w:val="467886"/>
                  <w:sz w:val="24"/>
                  <w:szCs w:val="24"/>
                  <w:lang w:val="es-CO" w:eastAsia="es-CO"/>
                </w:rPr>
                <w:t>Non-central Student’s t</w:t>
              </w:r>
            </w:hyperlink>
          </w:p>
        </w:tc>
        <w:tc>
          <w:tcPr>
            <w:tcW w:w="1240" w:type="dxa"/>
            <w:tcBorders>
              <w:top w:val="nil"/>
              <w:left w:val="nil"/>
              <w:bottom w:val="single" w:sz="4" w:space="0" w:color="auto"/>
              <w:right w:val="single" w:sz="4" w:space="0" w:color="auto"/>
            </w:tcBorders>
            <w:noWrap/>
            <w:vAlign w:val="bottom"/>
            <w:hideMark/>
          </w:tcPr>
          <w:p w14:paraId="6018E632"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4</w:t>
            </w:r>
          </w:p>
        </w:tc>
        <w:tc>
          <w:tcPr>
            <w:tcW w:w="1806" w:type="dxa"/>
            <w:tcBorders>
              <w:top w:val="nil"/>
              <w:left w:val="nil"/>
              <w:bottom w:val="single" w:sz="4" w:space="0" w:color="auto"/>
              <w:right w:val="single" w:sz="4" w:space="0" w:color="auto"/>
            </w:tcBorders>
            <w:noWrap/>
            <w:vAlign w:val="bottom"/>
            <w:hideMark/>
          </w:tcPr>
          <w:p w14:paraId="36440074"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61D0E1E7"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40C9E410" w14:textId="77777777" w:rsidR="005D6460" w:rsidRPr="00D848B0" w:rsidRDefault="005D6460" w:rsidP="005D6460">
            <w:pPr>
              <w:widowControl/>
              <w:rPr>
                <w:color w:val="467886"/>
                <w:sz w:val="24"/>
                <w:szCs w:val="24"/>
                <w:lang w:val="es-CO" w:eastAsia="es-CO"/>
              </w:rPr>
            </w:pPr>
            <w:hyperlink r:id="rId82" w:tgtFrame="_parent" w:history="1">
              <w:r w:rsidRPr="00D848B0">
                <w:rPr>
                  <w:color w:val="467886"/>
                  <w:sz w:val="24"/>
                  <w:szCs w:val="24"/>
                  <w:lang w:val="es-CO" w:eastAsia="es-CO"/>
                </w:rPr>
                <w:t>Normal</w:t>
              </w:r>
            </w:hyperlink>
          </w:p>
        </w:tc>
        <w:tc>
          <w:tcPr>
            <w:tcW w:w="1240" w:type="dxa"/>
            <w:tcBorders>
              <w:top w:val="nil"/>
              <w:left w:val="nil"/>
              <w:bottom w:val="single" w:sz="4" w:space="0" w:color="auto"/>
              <w:right w:val="single" w:sz="4" w:space="0" w:color="auto"/>
            </w:tcBorders>
            <w:noWrap/>
            <w:vAlign w:val="bottom"/>
            <w:hideMark/>
          </w:tcPr>
          <w:p w14:paraId="1C3F1933"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2</w:t>
            </w:r>
          </w:p>
        </w:tc>
        <w:tc>
          <w:tcPr>
            <w:tcW w:w="1806" w:type="dxa"/>
            <w:tcBorders>
              <w:top w:val="nil"/>
              <w:left w:val="nil"/>
              <w:bottom w:val="single" w:sz="4" w:space="0" w:color="auto"/>
              <w:right w:val="single" w:sz="4" w:space="0" w:color="auto"/>
            </w:tcBorders>
            <w:noWrap/>
            <w:vAlign w:val="bottom"/>
            <w:hideMark/>
          </w:tcPr>
          <w:p w14:paraId="3BB675C5"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MM</w:t>
            </w:r>
          </w:p>
        </w:tc>
      </w:tr>
      <w:tr w:rsidR="005D6460" w:rsidRPr="00D848B0" w14:paraId="0BB62EFD"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257744DE" w14:textId="77777777" w:rsidR="005D6460" w:rsidRPr="00D848B0" w:rsidRDefault="005D6460" w:rsidP="005D6460">
            <w:pPr>
              <w:widowControl/>
              <w:rPr>
                <w:color w:val="467886"/>
                <w:sz w:val="24"/>
                <w:szCs w:val="24"/>
                <w:lang w:val="es-CO" w:eastAsia="es-CO"/>
              </w:rPr>
            </w:pPr>
            <w:hyperlink r:id="rId83" w:tgtFrame="_parent" w:history="1">
              <w:r w:rsidRPr="00D848B0">
                <w:rPr>
                  <w:color w:val="467886"/>
                  <w:sz w:val="24"/>
                  <w:szCs w:val="24"/>
                  <w:lang w:val="es-CO" w:eastAsia="es-CO"/>
                </w:rPr>
                <w:t>Pearson type III</w:t>
              </w:r>
            </w:hyperlink>
          </w:p>
        </w:tc>
        <w:tc>
          <w:tcPr>
            <w:tcW w:w="1240" w:type="dxa"/>
            <w:tcBorders>
              <w:top w:val="nil"/>
              <w:left w:val="nil"/>
              <w:bottom w:val="single" w:sz="4" w:space="0" w:color="auto"/>
              <w:right w:val="single" w:sz="4" w:space="0" w:color="auto"/>
            </w:tcBorders>
            <w:noWrap/>
            <w:vAlign w:val="bottom"/>
            <w:hideMark/>
          </w:tcPr>
          <w:p w14:paraId="6B99CC57"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064121B1"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MM</w:t>
            </w:r>
          </w:p>
        </w:tc>
      </w:tr>
      <w:tr w:rsidR="005D6460" w:rsidRPr="00D848B0" w14:paraId="332999CA"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67354F6A" w14:textId="77777777" w:rsidR="005D6460" w:rsidRPr="00D848B0" w:rsidRDefault="005D6460" w:rsidP="005D6460">
            <w:pPr>
              <w:widowControl/>
              <w:rPr>
                <w:color w:val="467886"/>
                <w:sz w:val="24"/>
                <w:szCs w:val="24"/>
                <w:lang w:val="es-CO" w:eastAsia="es-CO"/>
              </w:rPr>
            </w:pPr>
            <w:hyperlink r:id="rId84" w:tgtFrame="_parent" w:history="1">
              <w:r w:rsidRPr="00D848B0">
                <w:rPr>
                  <w:color w:val="467886"/>
                  <w:sz w:val="24"/>
                  <w:szCs w:val="24"/>
                  <w:lang w:val="es-CO" w:eastAsia="es-CO"/>
                </w:rPr>
                <w:t>Power-function</w:t>
              </w:r>
            </w:hyperlink>
          </w:p>
        </w:tc>
        <w:tc>
          <w:tcPr>
            <w:tcW w:w="1240" w:type="dxa"/>
            <w:tcBorders>
              <w:top w:val="nil"/>
              <w:left w:val="nil"/>
              <w:bottom w:val="single" w:sz="4" w:space="0" w:color="auto"/>
              <w:right w:val="single" w:sz="4" w:space="0" w:color="auto"/>
            </w:tcBorders>
            <w:noWrap/>
            <w:vAlign w:val="bottom"/>
            <w:hideMark/>
          </w:tcPr>
          <w:p w14:paraId="0334757F"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0E8C3067"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3CD0F2DA"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5DFDB7F7" w14:textId="77777777" w:rsidR="005D6460" w:rsidRPr="00D848B0" w:rsidRDefault="005D6460" w:rsidP="005D6460">
            <w:pPr>
              <w:widowControl/>
              <w:rPr>
                <w:color w:val="467886"/>
                <w:sz w:val="24"/>
                <w:szCs w:val="24"/>
                <w:lang w:val="es-CO" w:eastAsia="es-CO"/>
              </w:rPr>
            </w:pPr>
            <w:hyperlink r:id="rId85" w:tgtFrame="_parent" w:history="1">
              <w:r w:rsidRPr="00D848B0">
                <w:rPr>
                  <w:color w:val="467886"/>
                  <w:sz w:val="24"/>
                  <w:szCs w:val="24"/>
                  <w:lang w:val="es-CO" w:eastAsia="es-CO"/>
                </w:rPr>
                <w:t>Rayleigh</w:t>
              </w:r>
            </w:hyperlink>
          </w:p>
        </w:tc>
        <w:tc>
          <w:tcPr>
            <w:tcW w:w="1240" w:type="dxa"/>
            <w:tcBorders>
              <w:top w:val="nil"/>
              <w:left w:val="nil"/>
              <w:bottom w:val="single" w:sz="4" w:space="0" w:color="auto"/>
              <w:right w:val="single" w:sz="4" w:space="0" w:color="auto"/>
            </w:tcBorders>
            <w:noWrap/>
            <w:vAlign w:val="bottom"/>
            <w:hideMark/>
          </w:tcPr>
          <w:p w14:paraId="698779E9"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2</w:t>
            </w:r>
          </w:p>
        </w:tc>
        <w:tc>
          <w:tcPr>
            <w:tcW w:w="1806" w:type="dxa"/>
            <w:tcBorders>
              <w:top w:val="nil"/>
              <w:left w:val="nil"/>
              <w:bottom w:val="single" w:sz="4" w:space="0" w:color="auto"/>
              <w:right w:val="single" w:sz="4" w:space="0" w:color="auto"/>
            </w:tcBorders>
            <w:noWrap/>
            <w:vAlign w:val="bottom"/>
            <w:hideMark/>
          </w:tcPr>
          <w:p w14:paraId="0D5CD12A"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MM</w:t>
            </w:r>
          </w:p>
        </w:tc>
      </w:tr>
      <w:tr w:rsidR="005D6460" w:rsidRPr="00D848B0" w14:paraId="40ED533D"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370170AF" w14:textId="77777777" w:rsidR="005D6460" w:rsidRPr="00D848B0" w:rsidRDefault="005D6460" w:rsidP="005D6460">
            <w:pPr>
              <w:widowControl/>
              <w:rPr>
                <w:color w:val="467886"/>
                <w:sz w:val="24"/>
                <w:szCs w:val="24"/>
                <w:lang w:val="es-CO" w:eastAsia="es-CO"/>
              </w:rPr>
            </w:pPr>
            <w:hyperlink r:id="rId86" w:tgtFrame="_parent" w:history="1">
              <w:r w:rsidRPr="00D848B0">
                <w:rPr>
                  <w:color w:val="467886"/>
                  <w:sz w:val="24"/>
                  <w:szCs w:val="24"/>
                  <w:lang w:val="es-CO" w:eastAsia="es-CO"/>
                </w:rPr>
                <w:t>R-distributed (symmetric beta)</w:t>
              </w:r>
            </w:hyperlink>
          </w:p>
        </w:tc>
        <w:tc>
          <w:tcPr>
            <w:tcW w:w="1240" w:type="dxa"/>
            <w:tcBorders>
              <w:top w:val="nil"/>
              <w:left w:val="nil"/>
              <w:bottom w:val="single" w:sz="4" w:space="0" w:color="auto"/>
              <w:right w:val="single" w:sz="4" w:space="0" w:color="auto"/>
            </w:tcBorders>
            <w:noWrap/>
            <w:vAlign w:val="bottom"/>
            <w:hideMark/>
          </w:tcPr>
          <w:p w14:paraId="4D4CBB19"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13B2798A"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372AEC74"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6B9F1629" w14:textId="77777777" w:rsidR="005D6460" w:rsidRPr="00D848B0" w:rsidRDefault="005D6460" w:rsidP="005D6460">
            <w:pPr>
              <w:widowControl/>
              <w:rPr>
                <w:color w:val="467886"/>
                <w:sz w:val="24"/>
                <w:szCs w:val="24"/>
                <w:lang w:val="es-CO" w:eastAsia="es-CO"/>
              </w:rPr>
            </w:pPr>
            <w:hyperlink r:id="rId87" w:tgtFrame="_parent" w:history="1">
              <w:r w:rsidRPr="00D848B0">
                <w:rPr>
                  <w:color w:val="467886"/>
                  <w:sz w:val="24"/>
                  <w:szCs w:val="24"/>
                  <w:lang w:val="es-CO" w:eastAsia="es-CO"/>
                </w:rPr>
                <w:t>Rice</w:t>
              </w:r>
            </w:hyperlink>
          </w:p>
        </w:tc>
        <w:tc>
          <w:tcPr>
            <w:tcW w:w="1240" w:type="dxa"/>
            <w:tcBorders>
              <w:top w:val="nil"/>
              <w:left w:val="nil"/>
              <w:bottom w:val="single" w:sz="4" w:space="0" w:color="auto"/>
              <w:right w:val="single" w:sz="4" w:space="0" w:color="auto"/>
            </w:tcBorders>
            <w:noWrap/>
            <w:vAlign w:val="bottom"/>
            <w:hideMark/>
          </w:tcPr>
          <w:p w14:paraId="51221C47"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24A3B386"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3C4977A2"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04BDF0A4" w14:textId="77777777" w:rsidR="005D6460" w:rsidRPr="00D848B0" w:rsidRDefault="005D6460" w:rsidP="005D6460">
            <w:pPr>
              <w:widowControl/>
              <w:rPr>
                <w:color w:val="467886"/>
                <w:sz w:val="24"/>
                <w:szCs w:val="24"/>
                <w:lang w:val="es-CO" w:eastAsia="es-CO"/>
              </w:rPr>
            </w:pPr>
            <w:hyperlink r:id="rId88" w:tgtFrame="_parent" w:history="1">
              <w:r w:rsidRPr="00D848B0">
                <w:rPr>
                  <w:color w:val="467886"/>
                  <w:sz w:val="24"/>
                  <w:szCs w:val="24"/>
                  <w:lang w:val="es-CO" w:eastAsia="es-CO"/>
                </w:rPr>
                <w:t>Semicircular</w:t>
              </w:r>
            </w:hyperlink>
          </w:p>
        </w:tc>
        <w:tc>
          <w:tcPr>
            <w:tcW w:w="1240" w:type="dxa"/>
            <w:tcBorders>
              <w:top w:val="nil"/>
              <w:left w:val="nil"/>
              <w:bottom w:val="single" w:sz="4" w:space="0" w:color="auto"/>
              <w:right w:val="single" w:sz="4" w:space="0" w:color="auto"/>
            </w:tcBorders>
            <w:noWrap/>
            <w:vAlign w:val="bottom"/>
            <w:hideMark/>
          </w:tcPr>
          <w:p w14:paraId="05C57689"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2</w:t>
            </w:r>
          </w:p>
        </w:tc>
        <w:tc>
          <w:tcPr>
            <w:tcW w:w="1806" w:type="dxa"/>
            <w:tcBorders>
              <w:top w:val="nil"/>
              <w:left w:val="nil"/>
              <w:bottom w:val="single" w:sz="4" w:space="0" w:color="auto"/>
              <w:right w:val="single" w:sz="4" w:space="0" w:color="auto"/>
            </w:tcBorders>
            <w:noWrap/>
            <w:vAlign w:val="bottom"/>
            <w:hideMark/>
          </w:tcPr>
          <w:p w14:paraId="036106AB"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MM</w:t>
            </w:r>
          </w:p>
        </w:tc>
      </w:tr>
      <w:tr w:rsidR="005D6460" w:rsidRPr="00D848B0" w14:paraId="518BC788"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697F4D74" w14:textId="77777777" w:rsidR="005D6460" w:rsidRPr="00D848B0" w:rsidRDefault="005D6460" w:rsidP="005D6460">
            <w:pPr>
              <w:widowControl/>
              <w:rPr>
                <w:color w:val="467886"/>
                <w:sz w:val="24"/>
                <w:szCs w:val="24"/>
                <w:lang w:val="es-CO" w:eastAsia="es-CO"/>
              </w:rPr>
            </w:pPr>
            <w:hyperlink r:id="rId89" w:tgtFrame="_parent" w:history="1">
              <w:r w:rsidRPr="00D848B0">
                <w:rPr>
                  <w:color w:val="467886"/>
                  <w:sz w:val="24"/>
                  <w:szCs w:val="24"/>
                  <w:lang w:val="es-CO" w:eastAsia="es-CO"/>
                </w:rPr>
                <w:t>Skew normal</w:t>
              </w:r>
            </w:hyperlink>
          </w:p>
        </w:tc>
        <w:tc>
          <w:tcPr>
            <w:tcW w:w="1240" w:type="dxa"/>
            <w:tcBorders>
              <w:top w:val="nil"/>
              <w:left w:val="nil"/>
              <w:bottom w:val="single" w:sz="4" w:space="0" w:color="auto"/>
              <w:right w:val="single" w:sz="4" w:space="0" w:color="auto"/>
            </w:tcBorders>
            <w:noWrap/>
            <w:vAlign w:val="bottom"/>
            <w:hideMark/>
          </w:tcPr>
          <w:p w14:paraId="53CB3F8B"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3751A09F"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4A8BFA89"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7A728917" w14:textId="77777777" w:rsidR="005D6460" w:rsidRPr="00D848B0" w:rsidRDefault="005D6460" w:rsidP="005D6460">
            <w:pPr>
              <w:widowControl/>
              <w:rPr>
                <w:color w:val="467886"/>
                <w:sz w:val="24"/>
                <w:szCs w:val="24"/>
                <w:lang w:val="es-CO" w:eastAsia="es-CO"/>
              </w:rPr>
            </w:pPr>
            <w:hyperlink r:id="rId90" w:tgtFrame="_parent" w:history="1">
              <w:r w:rsidRPr="00D848B0">
                <w:rPr>
                  <w:color w:val="467886"/>
                  <w:sz w:val="24"/>
                  <w:szCs w:val="24"/>
                  <w:lang w:val="es-CO" w:eastAsia="es-CO"/>
                </w:rPr>
                <w:t>Student’s t</w:t>
              </w:r>
            </w:hyperlink>
          </w:p>
        </w:tc>
        <w:tc>
          <w:tcPr>
            <w:tcW w:w="1240" w:type="dxa"/>
            <w:tcBorders>
              <w:top w:val="nil"/>
              <w:left w:val="nil"/>
              <w:bottom w:val="single" w:sz="4" w:space="0" w:color="auto"/>
              <w:right w:val="single" w:sz="4" w:space="0" w:color="auto"/>
            </w:tcBorders>
            <w:noWrap/>
            <w:vAlign w:val="bottom"/>
            <w:hideMark/>
          </w:tcPr>
          <w:p w14:paraId="17022BA6"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49512F2F"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17964CA8"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77173926" w14:textId="77777777" w:rsidR="005D6460" w:rsidRPr="00D848B0" w:rsidRDefault="005D6460" w:rsidP="005D6460">
            <w:pPr>
              <w:widowControl/>
              <w:rPr>
                <w:color w:val="467886"/>
                <w:sz w:val="24"/>
                <w:szCs w:val="24"/>
                <w:lang w:val="es-CO" w:eastAsia="es-CO"/>
              </w:rPr>
            </w:pPr>
            <w:hyperlink r:id="rId91" w:tgtFrame="_parent" w:history="1">
              <w:r w:rsidRPr="00D848B0">
                <w:rPr>
                  <w:color w:val="467886"/>
                  <w:sz w:val="24"/>
                  <w:szCs w:val="24"/>
                  <w:lang w:val="es-CO" w:eastAsia="es-CO"/>
                </w:rPr>
                <w:t>Trapezoid</w:t>
              </w:r>
            </w:hyperlink>
          </w:p>
        </w:tc>
        <w:tc>
          <w:tcPr>
            <w:tcW w:w="1240" w:type="dxa"/>
            <w:tcBorders>
              <w:top w:val="nil"/>
              <w:left w:val="nil"/>
              <w:bottom w:val="single" w:sz="4" w:space="0" w:color="auto"/>
              <w:right w:val="single" w:sz="4" w:space="0" w:color="auto"/>
            </w:tcBorders>
            <w:noWrap/>
            <w:vAlign w:val="bottom"/>
            <w:hideMark/>
          </w:tcPr>
          <w:p w14:paraId="50F86FC6"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4</w:t>
            </w:r>
          </w:p>
        </w:tc>
        <w:tc>
          <w:tcPr>
            <w:tcW w:w="1806" w:type="dxa"/>
            <w:tcBorders>
              <w:top w:val="nil"/>
              <w:left w:val="nil"/>
              <w:bottom w:val="single" w:sz="4" w:space="0" w:color="auto"/>
              <w:right w:val="single" w:sz="4" w:space="0" w:color="auto"/>
            </w:tcBorders>
            <w:noWrap/>
            <w:vAlign w:val="bottom"/>
            <w:hideMark/>
          </w:tcPr>
          <w:p w14:paraId="65E4DA44"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444C8983"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7C07765C" w14:textId="77777777" w:rsidR="005D6460" w:rsidRPr="00D848B0" w:rsidRDefault="005D6460" w:rsidP="005D6460">
            <w:pPr>
              <w:widowControl/>
              <w:rPr>
                <w:color w:val="467886"/>
                <w:sz w:val="24"/>
                <w:szCs w:val="24"/>
                <w:lang w:val="es-CO" w:eastAsia="es-CO"/>
              </w:rPr>
            </w:pPr>
            <w:hyperlink r:id="rId92" w:tgtFrame="_parent" w:history="1">
              <w:r w:rsidRPr="00D848B0">
                <w:rPr>
                  <w:color w:val="467886"/>
                  <w:sz w:val="24"/>
                  <w:szCs w:val="24"/>
                  <w:lang w:val="es-CO" w:eastAsia="es-CO"/>
                </w:rPr>
                <w:t>Triangular</w:t>
              </w:r>
            </w:hyperlink>
          </w:p>
        </w:tc>
        <w:tc>
          <w:tcPr>
            <w:tcW w:w="1240" w:type="dxa"/>
            <w:tcBorders>
              <w:top w:val="nil"/>
              <w:left w:val="nil"/>
              <w:bottom w:val="single" w:sz="4" w:space="0" w:color="auto"/>
              <w:right w:val="single" w:sz="4" w:space="0" w:color="auto"/>
            </w:tcBorders>
            <w:noWrap/>
            <w:vAlign w:val="bottom"/>
            <w:hideMark/>
          </w:tcPr>
          <w:p w14:paraId="4554A381"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5B115DE9"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5DF41E60"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47444693" w14:textId="77777777" w:rsidR="005D6460" w:rsidRPr="00D848B0" w:rsidRDefault="005D6460" w:rsidP="005D6460">
            <w:pPr>
              <w:widowControl/>
              <w:rPr>
                <w:color w:val="467886"/>
                <w:sz w:val="24"/>
                <w:szCs w:val="24"/>
                <w:lang w:val="es-CO" w:eastAsia="es-CO"/>
              </w:rPr>
            </w:pPr>
            <w:hyperlink r:id="rId93" w:tgtFrame="_parent" w:history="1">
              <w:r w:rsidRPr="00D848B0">
                <w:rPr>
                  <w:color w:val="467886"/>
                  <w:sz w:val="24"/>
                  <w:szCs w:val="24"/>
                  <w:lang w:val="es-CO" w:eastAsia="es-CO"/>
                </w:rPr>
                <w:t>Truncated exponential</w:t>
              </w:r>
            </w:hyperlink>
          </w:p>
        </w:tc>
        <w:tc>
          <w:tcPr>
            <w:tcW w:w="1240" w:type="dxa"/>
            <w:tcBorders>
              <w:top w:val="nil"/>
              <w:left w:val="nil"/>
              <w:bottom w:val="single" w:sz="4" w:space="0" w:color="auto"/>
              <w:right w:val="single" w:sz="4" w:space="0" w:color="auto"/>
            </w:tcBorders>
            <w:noWrap/>
            <w:vAlign w:val="bottom"/>
            <w:hideMark/>
          </w:tcPr>
          <w:p w14:paraId="21544308"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389C4447"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2270CC20"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793E26C2" w14:textId="77777777" w:rsidR="005D6460" w:rsidRPr="00D848B0" w:rsidRDefault="005D6460" w:rsidP="005D6460">
            <w:pPr>
              <w:widowControl/>
              <w:rPr>
                <w:color w:val="467886"/>
                <w:sz w:val="24"/>
                <w:szCs w:val="24"/>
                <w:lang w:val="es-CO" w:eastAsia="es-CO"/>
              </w:rPr>
            </w:pPr>
            <w:hyperlink r:id="rId94" w:tgtFrame="_parent" w:history="1">
              <w:r w:rsidRPr="00D848B0">
                <w:rPr>
                  <w:color w:val="467886"/>
                  <w:sz w:val="24"/>
                  <w:szCs w:val="24"/>
                  <w:lang w:val="es-CO" w:eastAsia="es-CO"/>
                </w:rPr>
                <w:t>Truncated normal</w:t>
              </w:r>
            </w:hyperlink>
          </w:p>
        </w:tc>
        <w:tc>
          <w:tcPr>
            <w:tcW w:w="1240" w:type="dxa"/>
            <w:tcBorders>
              <w:top w:val="nil"/>
              <w:left w:val="nil"/>
              <w:bottom w:val="single" w:sz="4" w:space="0" w:color="auto"/>
              <w:right w:val="single" w:sz="4" w:space="0" w:color="auto"/>
            </w:tcBorders>
            <w:noWrap/>
            <w:vAlign w:val="bottom"/>
            <w:hideMark/>
          </w:tcPr>
          <w:p w14:paraId="6061D12B"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4</w:t>
            </w:r>
          </w:p>
        </w:tc>
        <w:tc>
          <w:tcPr>
            <w:tcW w:w="1806" w:type="dxa"/>
            <w:tcBorders>
              <w:top w:val="nil"/>
              <w:left w:val="nil"/>
              <w:bottom w:val="single" w:sz="4" w:space="0" w:color="auto"/>
              <w:right w:val="single" w:sz="4" w:space="0" w:color="auto"/>
            </w:tcBorders>
            <w:noWrap/>
            <w:vAlign w:val="bottom"/>
            <w:hideMark/>
          </w:tcPr>
          <w:p w14:paraId="23A23FA8"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788DF943"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5C53B506" w14:textId="77777777" w:rsidR="005D6460" w:rsidRPr="00D848B0" w:rsidRDefault="005D6460" w:rsidP="005D6460">
            <w:pPr>
              <w:widowControl/>
              <w:rPr>
                <w:color w:val="467886"/>
                <w:sz w:val="24"/>
                <w:szCs w:val="24"/>
                <w:lang w:val="es-CO" w:eastAsia="es-CO"/>
              </w:rPr>
            </w:pPr>
            <w:hyperlink r:id="rId95" w:tgtFrame="_parent" w:history="1">
              <w:r w:rsidRPr="00D848B0">
                <w:rPr>
                  <w:color w:val="467886"/>
                  <w:sz w:val="24"/>
                  <w:szCs w:val="24"/>
                  <w:lang w:val="es-CO" w:eastAsia="es-CO"/>
                </w:rPr>
                <w:t>Upper truncated Pareto</w:t>
              </w:r>
            </w:hyperlink>
          </w:p>
        </w:tc>
        <w:tc>
          <w:tcPr>
            <w:tcW w:w="1240" w:type="dxa"/>
            <w:tcBorders>
              <w:top w:val="nil"/>
              <w:left w:val="nil"/>
              <w:bottom w:val="single" w:sz="4" w:space="0" w:color="auto"/>
              <w:right w:val="single" w:sz="4" w:space="0" w:color="auto"/>
            </w:tcBorders>
            <w:noWrap/>
            <w:vAlign w:val="bottom"/>
            <w:hideMark/>
          </w:tcPr>
          <w:p w14:paraId="12549960"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4</w:t>
            </w:r>
          </w:p>
        </w:tc>
        <w:tc>
          <w:tcPr>
            <w:tcW w:w="1806" w:type="dxa"/>
            <w:tcBorders>
              <w:top w:val="nil"/>
              <w:left w:val="nil"/>
              <w:bottom w:val="single" w:sz="4" w:space="0" w:color="auto"/>
              <w:right w:val="single" w:sz="4" w:space="0" w:color="auto"/>
            </w:tcBorders>
            <w:noWrap/>
            <w:vAlign w:val="bottom"/>
            <w:hideMark/>
          </w:tcPr>
          <w:p w14:paraId="528CA475"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5221EDB1"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79A07A98" w14:textId="77777777" w:rsidR="005D6460" w:rsidRPr="00D848B0" w:rsidRDefault="005D6460" w:rsidP="005D6460">
            <w:pPr>
              <w:widowControl/>
              <w:rPr>
                <w:color w:val="467886"/>
                <w:sz w:val="24"/>
                <w:szCs w:val="24"/>
                <w:lang w:val="es-CO" w:eastAsia="es-CO"/>
              </w:rPr>
            </w:pPr>
            <w:hyperlink r:id="rId96" w:tgtFrame="_parent" w:history="1">
              <w:r w:rsidRPr="00D848B0">
                <w:rPr>
                  <w:color w:val="467886"/>
                  <w:sz w:val="24"/>
                  <w:szCs w:val="24"/>
                  <w:lang w:val="es-CO" w:eastAsia="es-CO"/>
                </w:rPr>
                <w:t>Doubly truncated Weibull minimum</w:t>
              </w:r>
            </w:hyperlink>
          </w:p>
        </w:tc>
        <w:tc>
          <w:tcPr>
            <w:tcW w:w="1240" w:type="dxa"/>
            <w:tcBorders>
              <w:top w:val="nil"/>
              <w:left w:val="nil"/>
              <w:bottom w:val="single" w:sz="4" w:space="0" w:color="auto"/>
              <w:right w:val="single" w:sz="4" w:space="0" w:color="auto"/>
            </w:tcBorders>
            <w:noWrap/>
            <w:vAlign w:val="bottom"/>
            <w:hideMark/>
          </w:tcPr>
          <w:p w14:paraId="1C8C11C8"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5</w:t>
            </w:r>
          </w:p>
        </w:tc>
        <w:tc>
          <w:tcPr>
            <w:tcW w:w="1806" w:type="dxa"/>
            <w:tcBorders>
              <w:top w:val="nil"/>
              <w:left w:val="nil"/>
              <w:bottom w:val="single" w:sz="4" w:space="0" w:color="auto"/>
              <w:right w:val="single" w:sz="4" w:space="0" w:color="auto"/>
            </w:tcBorders>
            <w:noWrap/>
            <w:vAlign w:val="bottom"/>
            <w:hideMark/>
          </w:tcPr>
          <w:p w14:paraId="4492E32C"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4D6CB6AF"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7AA88FEA" w14:textId="77777777" w:rsidR="005D6460" w:rsidRPr="00D848B0" w:rsidRDefault="005D6460" w:rsidP="005D6460">
            <w:pPr>
              <w:widowControl/>
              <w:rPr>
                <w:color w:val="467886"/>
                <w:sz w:val="24"/>
                <w:szCs w:val="24"/>
                <w:lang w:val="es-CO" w:eastAsia="es-CO"/>
              </w:rPr>
            </w:pPr>
            <w:hyperlink r:id="rId97" w:tgtFrame="_parent" w:history="1">
              <w:r w:rsidRPr="00D848B0">
                <w:rPr>
                  <w:color w:val="467886"/>
                  <w:sz w:val="24"/>
                  <w:szCs w:val="24"/>
                  <w:lang w:val="es-CO" w:eastAsia="es-CO"/>
                </w:rPr>
                <w:t>Tukey-Lamdba</w:t>
              </w:r>
            </w:hyperlink>
          </w:p>
        </w:tc>
        <w:tc>
          <w:tcPr>
            <w:tcW w:w="1240" w:type="dxa"/>
            <w:tcBorders>
              <w:top w:val="nil"/>
              <w:left w:val="nil"/>
              <w:bottom w:val="single" w:sz="4" w:space="0" w:color="auto"/>
              <w:right w:val="single" w:sz="4" w:space="0" w:color="auto"/>
            </w:tcBorders>
            <w:noWrap/>
            <w:vAlign w:val="bottom"/>
            <w:hideMark/>
          </w:tcPr>
          <w:p w14:paraId="2FA60470"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0F04FD0E"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708E17CB"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5EA9450B" w14:textId="77777777" w:rsidR="005D6460" w:rsidRPr="00D848B0" w:rsidRDefault="005D6460" w:rsidP="005D6460">
            <w:pPr>
              <w:widowControl/>
              <w:rPr>
                <w:color w:val="467886"/>
                <w:sz w:val="24"/>
                <w:szCs w:val="24"/>
                <w:lang w:val="es-CO" w:eastAsia="es-CO"/>
              </w:rPr>
            </w:pPr>
            <w:hyperlink r:id="rId98" w:tgtFrame="_parent" w:history="1">
              <w:r w:rsidRPr="00D848B0">
                <w:rPr>
                  <w:color w:val="467886"/>
                  <w:sz w:val="24"/>
                  <w:szCs w:val="24"/>
                  <w:lang w:val="es-CO" w:eastAsia="es-CO"/>
                </w:rPr>
                <w:t>Uniform</w:t>
              </w:r>
            </w:hyperlink>
          </w:p>
        </w:tc>
        <w:tc>
          <w:tcPr>
            <w:tcW w:w="1240" w:type="dxa"/>
            <w:tcBorders>
              <w:top w:val="nil"/>
              <w:left w:val="nil"/>
              <w:bottom w:val="single" w:sz="4" w:space="0" w:color="auto"/>
              <w:right w:val="single" w:sz="4" w:space="0" w:color="auto"/>
            </w:tcBorders>
            <w:noWrap/>
            <w:vAlign w:val="bottom"/>
            <w:hideMark/>
          </w:tcPr>
          <w:p w14:paraId="1ECA9F4C"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2</w:t>
            </w:r>
          </w:p>
        </w:tc>
        <w:tc>
          <w:tcPr>
            <w:tcW w:w="1806" w:type="dxa"/>
            <w:tcBorders>
              <w:top w:val="nil"/>
              <w:left w:val="nil"/>
              <w:bottom w:val="single" w:sz="4" w:space="0" w:color="auto"/>
              <w:right w:val="single" w:sz="4" w:space="0" w:color="auto"/>
            </w:tcBorders>
            <w:noWrap/>
            <w:vAlign w:val="bottom"/>
            <w:hideMark/>
          </w:tcPr>
          <w:p w14:paraId="5E4DFA74"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436254D8"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1633B6EB" w14:textId="77777777" w:rsidR="005D6460" w:rsidRPr="00D848B0" w:rsidRDefault="005D6460" w:rsidP="005D6460">
            <w:pPr>
              <w:widowControl/>
              <w:rPr>
                <w:color w:val="467886"/>
                <w:sz w:val="24"/>
                <w:szCs w:val="24"/>
                <w:lang w:val="es-CO" w:eastAsia="es-CO"/>
              </w:rPr>
            </w:pPr>
            <w:hyperlink r:id="rId99" w:tgtFrame="_parent" w:history="1">
              <w:r w:rsidRPr="00D848B0">
                <w:rPr>
                  <w:color w:val="467886"/>
                  <w:sz w:val="24"/>
                  <w:szCs w:val="24"/>
                  <w:lang w:val="es-CO" w:eastAsia="es-CO"/>
                </w:rPr>
                <w:t>Von Mises</w:t>
              </w:r>
            </w:hyperlink>
          </w:p>
        </w:tc>
        <w:tc>
          <w:tcPr>
            <w:tcW w:w="1240" w:type="dxa"/>
            <w:tcBorders>
              <w:top w:val="nil"/>
              <w:left w:val="nil"/>
              <w:bottom w:val="single" w:sz="4" w:space="0" w:color="auto"/>
              <w:right w:val="single" w:sz="4" w:space="0" w:color="auto"/>
            </w:tcBorders>
            <w:noWrap/>
            <w:vAlign w:val="bottom"/>
            <w:hideMark/>
          </w:tcPr>
          <w:p w14:paraId="58FD05B3"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7DD083EF"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4A5AFF27"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2E5DC766" w14:textId="77777777" w:rsidR="005D6460" w:rsidRPr="00D848B0" w:rsidRDefault="005D6460" w:rsidP="005D6460">
            <w:pPr>
              <w:widowControl/>
              <w:rPr>
                <w:color w:val="467886"/>
                <w:sz w:val="24"/>
                <w:szCs w:val="24"/>
                <w:lang w:val="es-CO" w:eastAsia="es-CO"/>
              </w:rPr>
            </w:pPr>
            <w:hyperlink r:id="rId100" w:tgtFrame="_parent" w:history="1">
              <w:r w:rsidRPr="00D848B0">
                <w:rPr>
                  <w:color w:val="467886"/>
                  <w:sz w:val="24"/>
                  <w:szCs w:val="24"/>
                  <w:lang w:val="es-CO" w:eastAsia="es-CO"/>
                </w:rPr>
                <w:t>Von Mises line</w:t>
              </w:r>
            </w:hyperlink>
          </w:p>
        </w:tc>
        <w:tc>
          <w:tcPr>
            <w:tcW w:w="1240" w:type="dxa"/>
            <w:tcBorders>
              <w:top w:val="nil"/>
              <w:left w:val="nil"/>
              <w:bottom w:val="single" w:sz="4" w:space="0" w:color="auto"/>
              <w:right w:val="single" w:sz="4" w:space="0" w:color="auto"/>
            </w:tcBorders>
            <w:noWrap/>
            <w:vAlign w:val="bottom"/>
            <w:hideMark/>
          </w:tcPr>
          <w:p w14:paraId="5EB7613B"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3C19F1B8"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484CF981"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1FFB56CF" w14:textId="77777777" w:rsidR="005D6460" w:rsidRPr="00D848B0" w:rsidRDefault="005D6460" w:rsidP="005D6460">
            <w:pPr>
              <w:widowControl/>
              <w:rPr>
                <w:color w:val="467886"/>
                <w:sz w:val="24"/>
                <w:szCs w:val="24"/>
                <w:lang w:val="es-CO" w:eastAsia="es-CO"/>
              </w:rPr>
            </w:pPr>
            <w:hyperlink r:id="rId101" w:tgtFrame="_parent" w:history="1">
              <w:r w:rsidRPr="00D848B0">
                <w:rPr>
                  <w:color w:val="467886"/>
                  <w:sz w:val="24"/>
                  <w:szCs w:val="24"/>
                  <w:lang w:val="es-CO" w:eastAsia="es-CO"/>
                </w:rPr>
                <w:t>Wald</w:t>
              </w:r>
            </w:hyperlink>
          </w:p>
        </w:tc>
        <w:tc>
          <w:tcPr>
            <w:tcW w:w="1240" w:type="dxa"/>
            <w:tcBorders>
              <w:top w:val="nil"/>
              <w:left w:val="nil"/>
              <w:bottom w:val="single" w:sz="4" w:space="0" w:color="auto"/>
              <w:right w:val="single" w:sz="4" w:space="0" w:color="auto"/>
            </w:tcBorders>
            <w:noWrap/>
            <w:vAlign w:val="bottom"/>
            <w:hideMark/>
          </w:tcPr>
          <w:p w14:paraId="083DFC4C"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2</w:t>
            </w:r>
          </w:p>
        </w:tc>
        <w:tc>
          <w:tcPr>
            <w:tcW w:w="1806" w:type="dxa"/>
            <w:tcBorders>
              <w:top w:val="nil"/>
              <w:left w:val="nil"/>
              <w:bottom w:val="single" w:sz="4" w:space="0" w:color="auto"/>
              <w:right w:val="single" w:sz="4" w:space="0" w:color="auto"/>
            </w:tcBorders>
            <w:noWrap/>
            <w:vAlign w:val="bottom"/>
            <w:hideMark/>
          </w:tcPr>
          <w:p w14:paraId="4D04B2D2"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MM</w:t>
            </w:r>
          </w:p>
        </w:tc>
      </w:tr>
      <w:tr w:rsidR="005D6460" w:rsidRPr="00D848B0" w14:paraId="6541FAB9"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4C0CB430" w14:textId="77777777" w:rsidR="005D6460" w:rsidRPr="00D848B0" w:rsidRDefault="005D6460" w:rsidP="005D6460">
            <w:pPr>
              <w:widowControl/>
              <w:rPr>
                <w:color w:val="467886"/>
                <w:sz w:val="24"/>
                <w:szCs w:val="24"/>
                <w:lang w:val="es-CO" w:eastAsia="es-CO"/>
              </w:rPr>
            </w:pPr>
            <w:hyperlink r:id="rId102" w:tgtFrame="_parent" w:history="1">
              <w:r w:rsidRPr="00D848B0">
                <w:rPr>
                  <w:color w:val="467886"/>
                  <w:sz w:val="24"/>
                  <w:szCs w:val="24"/>
                  <w:lang w:val="es-CO" w:eastAsia="es-CO"/>
                </w:rPr>
                <w:t>Weibull maximum</w:t>
              </w:r>
            </w:hyperlink>
          </w:p>
        </w:tc>
        <w:tc>
          <w:tcPr>
            <w:tcW w:w="1240" w:type="dxa"/>
            <w:tcBorders>
              <w:top w:val="nil"/>
              <w:left w:val="nil"/>
              <w:bottom w:val="single" w:sz="4" w:space="0" w:color="auto"/>
              <w:right w:val="single" w:sz="4" w:space="0" w:color="auto"/>
            </w:tcBorders>
            <w:noWrap/>
            <w:vAlign w:val="bottom"/>
            <w:hideMark/>
          </w:tcPr>
          <w:p w14:paraId="1E69659D"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4C6BF926"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2CF6C241"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2F3C75D5" w14:textId="77777777" w:rsidR="005D6460" w:rsidRPr="00D848B0" w:rsidRDefault="005D6460" w:rsidP="005D6460">
            <w:pPr>
              <w:widowControl/>
              <w:rPr>
                <w:color w:val="467886"/>
                <w:sz w:val="24"/>
                <w:szCs w:val="24"/>
                <w:lang w:val="es-CO" w:eastAsia="es-CO"/>
              </w:rPr>
            </w:pPr>
            <w:hyperlink r:id="rId103" w:tgtFrame="_parent" w:history="1">
              <w:r w:rsidRPr="00D848B0">
                <w:rPr>
                  <w:color w:val="467886"/>
                  <w:sz w:val="24"/>
                  <w:szCs w:val="24"/>
                  <w:lang w:val="es-CO" w:eastAsia="es-CO"/>
                </w:rPr>
                <w:t>Weibull minimum</w:t>
              </w:r>
            </w:hyperlink>
          </w:p>
        </w:tc>
        <w:tc>
          <w:tcPr>
            <w:tcW w:w="1240" w:type="dxa"/>
            <w:tcBorders>
              <w:top w:val="nil"/>
              <w:left w:val="nil"/>
              <w:bottom w:val="single" w:sz="4" w:space="0" w:color="auto"/>
              <w:right w:val="single" w:sz="4" w:space="0" w:color="auto"/>
            </w:tcBorders>
            <w:noWrap/>
            <w:vAlign w:val="bottom"/>
            <w:hideMark/>
          </w:tcPr>
          <w:p w14:paraId="3D813210"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206A66CE"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r w:rsidR="005D6460" w:rsidRPr="00D848B0" w14:paraId="7CCA7A29" w14:textId="77777777" w:rsidTr="005D6460">
        <w:trPr>
          <w:trHeight w:hRule="exact" w:val="255"/>
          <w:jc w:val="center"/>
        </w:trPr>
        <w:tc>
          <w:tcPr>
            <w:tcW w:w="5782" w:type="dxa"/>
            <w:tcBorders>
              <w:top w:val="nil"/>
              <w:left w:val="single" w:sz="4" w:space="0" w:color="auto"/>
              <w:bottom w:val="single" w:sz="4" w:space="0" w:color="auto"/>
              <w:right w:val="single" w:sz="4" w:space="0" w:color="auto"/>
            </w:tcBorders>
            <w:noWrap/>
            <w:vAlign w:val="bottom"/>
            <w:hideMark/>
          </w:tcPr>
          <w:p w14:paraId="11871427" w14:textId="77777777" w:rsidR="005D6460" w:rsidRPr="00D848B0" w:rsidRDefault="005D6460" w:rsidP="005D6460">
            <w:pPr>
              <w:widowControl/>
              <w:rPr>
                <w:color w:val="467886"/>
                <w:sz w:val="24"/>
                <w:szCs w:val="24"/>
                <w:lang w:val="es-CO" w:eastAsia="es-CO"/>
              </w:rPr>
            </w:pPr>
            <w:hyperlink r:id="rId104" w:tgtFrame="_parent" w:history="1">
              <w:r w:rsidRPr="00D848B0">
                <w:rPr>
                  <w:color w:val="467886"/>
                  <w:sz w:val="24"/>
                  <w:szCs w:val="24"/>
                  <w:lang w:val="es-CO" w:eastAsia="es-CO"/>
                </w:rPr>
                <w:t>Wrapped Cauchy</w:t>
              </w:r>
            </w:hyperlink>
          </w:p>
        </w:tc>
        <w:tc>
          <w:tcPr>
            <w:tcW w:w="1240" w:type="dxa"/>
            <w:tcBorders>
              <w:top w:val="nil"/>
              <w:left w:val="nil"/>
              <w:bottom w:val="single" w:sz="4" w:space="0" w:color="auto"/>
              <w:right w:val="single" w:sz="4" w:space="0" w:color="auto"/>
            </w:tcBorders>
            <w:noWrap/>
            <w:vAlign w:val="bottom"/>
            <w:hideMark/>
          </w:tcPr>
          <w:p w14:paraId="061CDC29"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3</w:t>
            </w:r>
          </w:p>
        </w:tc>
        <w:tc>
          <w:tcPr>
            <w:tcW w:w="1806" w:type="dxa"/>
            <w:tcBorders>
              <w:top w:val="nil"/>
              <w:left w:val="nil"/>
              <w:bottom w:val="single" w:sz="4" w:space="0" w:color="auto"/>
              <w:right w:val="single" w:sz="4" w:space="0" w:color="auto"/>
            </w:tcBorders>
            <w:noWrap/>
            <w:vAlign w:val="bottom"/>
            <w:hideMark/>
          </w:tcPr>
          <w:p w14:paraId="1C36C905" w14:textId="77777777" w:rsidR="005D6460" w:rsidRPr="00D848B0" w:rsidRDefault="005D6460" w:rsidP="005D6460">
            <w:pPr>
              <w:widowControl/>
              <w:jc w:val="center"/>
              <w:rPr>
                <w:color w:val="000000"/>
                <w:sz w:val="24"/>
                <w:szCs w:val="24"/>
                <w:lang w:val="es-CO" w:eastAsia="es-CO"/>
              </w:rPr>
            </w:pPr>
            <w:r w:rsidRPr="00D848B0">
              <w:rPr>
                <w:color w:val="000000"/>
                <w:sz w:val="24"/>
                <w:szCs w:val="24"/>
                <w:lang w:val="es-CO" w:eastAsia="es-CO"/>
              </w:rPr>
              <w:t>MLE</w:t>
            </w:r>
          </w:p>
        </w:tc>
      </w:tr>
    </w:tbl>
    <w:p w14:paraId="636BD827" w14:textId="77777777" w:rsidR="002A6BB3" w:rsidRDefault="002A6BB3" w:rsidP="005D6460">
      <w:pPr>
        <w:rPr>
          <w:lang w:val="es-CO"/>
        </w:rPr>
      </w:pPr>
    </w:p>
    <w:p w14:paraId="572C6179" w14:textId="0B770E0B" w:rsidR="005D6460" w:rsidRPr="005D6460" w:rsidRDefault="005D6460" w:rsidP="005D6460">
      <w:pPr>
        <w:rPr>
          <w:sz w:val="24"/>
          <w:szCs w:val="24"/>
          <w:lang w:val="es-CO"/>
        </w:rPr>
      </w:pPr>
      <w:r w:rsidRPr="005D6460">
        <w:rPr>
          <w:sz w:val="24"/>
          <w:szCs w:val="24"/>
          <w:lang w:val="es-CO"/>
        </w:rPr>
        <w:t>Métodos de ajuste: (MLE) máxima verosimilitud, (MM) L-</w:t>
      </w:r>
      <w:r>
        <w:rPr>
          <w:sz w:val="24"/>
          <w:szCs w:val="24"/>
          <w:lang w:val="es-CO"/>
        </w:rPr>
        <w:t>momentos</w:t>
      </w:r>
      <w:r w:rsidRPr="005D6460">
        <w:rPr>
          <w:sz w:val="24"/>
          <w:szCs w:val="24"/>
          <w:lang w:val="es-CO"/>
        </w:rPr>
        <w:t>.</w:t>
      </w:r>
    </w:p>
    <w:p w14:paraId="22F2DDFB" w14:textId="77777777" w:rsidR="005D6460" w:rsidRPr="005D6460" w:rsidRDefault="005D6460" w:rsidP="005D6460">
      <w:pPr>
        <w:rPr>
          <w:lang w:val="es-CO"/>
        </w:rPr>
      </w:pPr>
    </w:p>
    <w:p w14:paraId="1DB39FFA" w14:textId="06974196" w:rsidR="00BA3EDE" w:rsidRPr="007D0C11" w:rsidRDefault="007614E5" w:rsidP="007D0C11">
      <w:pPr>
        <w:pStyle w:val="IECA-Figuras"/>
        <w:jc w:val="both"/>
        <w:rPr>
          <w:sz w:val="24"/>
          <w:szCs w:val="24"/>
        </w:rPr>
      </w:pPr>
      <w:r w:rsidRPr="007D0C11">
        <w:rPr>
          <w:sz w:val="24"/>
          <w:szCs w:val="24"/>
        </w:rPr>
        <w:t xml:space="preserve">La </w:t>
      </w:r>
      <w:r w:rsidR="00475ABF" w:rsidRPr="007D0C11">
        <w:rPr>
          <w:sz w:val="24"/>
          <w:szCs w:val="24"/>
        </w:rPr>
        <w:t>Función de Distribución Acumula</w:t>
      </w:r>
      <w:r w:rsidRPr="007D0C11">
        <w:rPr>
          <w:sz w:val="24"/>
          <w:szCs w:val="24"/>
        </w:rPr>
        <w:t>da</w:t>
      </w:r>
      <w:r w:rsidR="00475ABF" w:rsidRPr="007D0C11">
        <w:rPr>
          <w:sz w:val="24"/>
          <w:szCs w:val="24"/>
        </w:rPr>
        <w:t xml:space="preserve"> (CDF), denotada como </w:t>
      </w:r>
      <m:oMath>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X</m:t>
            </m:r>
          </m:sub>
        </m:sSub>
        <m:r>
          <m:rPr>
            <m:sty m:val="p"/>
          </m:rPr>
          <w:rPr>
            <w:rFonts w:ascii="Cambria Math" w:hAnsi="Cambria Math"/>
            <w:sz w:val="24"/>
            <w:szCs w:val="24"/>
          </w:rPr>
          <m:t>(</m:t>
        </m:r>
        <m:r>
          <w:rPr>
            <w:rFonts w:ascii="Cambria Math" w:hAnsi="Cambria Math"/>
            <w:sz w:val="24"/>
            <w:szCs w:val="24"/>
          </w:rPr>
          <m:t>x</m:t>
        </m:r>
        <m:r>
          <m:rPr>
            <m:sty m:val="p"/>
          </m:rPr>
          <w:rPr>
            <w:rFonts w:ascii="Cambria Math" w:hAnsi="Cambria Math"/>
            <w:sz w:val="24"/>
            <w:szCs w:val="24"/>
          </w:rPr>
          <m:t>)</m:t>
        </m:r>
      </m:oMath>
      <w:r w:rsidR="00475ABF" w:rsidRPr="007D0C11">
        <w:rPr>
          <w:sz w:val="24"/>
          <w:szCs w:val="24"/>
        </w:rPr>
        <w:t>, es una función que da la probabilidad de que una variable aleatoria </w:t>
      </w:r>
      <m:oMath>
        <m:r>
          <w:rPr>
            <w:rFonts w:ascii="Cambria Math" w:hAnsi="Cambria Math"/>
            <w:sz w:val="24"/>
            <w:szCs w:val="24"/>
          </w:rPr>
          <m:t>X</m:t>
        </m:r>
      </m:oMath>
      <w:r w:rsidR="00475ABF" w:rsidRPr="007D0C11">
        <w:rPr>
          <w:sz w:val="24"/>
          <w:szCs w:val="24"/>
        </w:rPr>
        <w:t> </w:t>
      </w:r>
      <w:r w:rsidR="00AE7740" w:rsidRPr="007D0C11">
        <w:rPr>
          <w:sz w:val="24"/>
          <w:szCs w:val="24"/>
        </w:rPr>
        <w:t>tome</w:t>
      </w:r>
      <w:r w:rsidR="00475ABF" w:rsidRPr="007D0C11">
        <w:rPr>
          <w:sz w:val="24"/>
          <w:szCs w:val="24"/>
        </w:rPr>
        <w:t xml:space="preserve"> un valor menor o igual a un valor específico, </w:t>
      </w:r>
      <m:oMath>
        <m:r>
          <w:rPr>
            <w:rFonts w:ascii="Cambria Math" w:hAnsi="Cambria Math"/>
            <w:sz w:val="24"/>
            <w:szCs w:val="24"/>
          </w:rPr>
          <m:t>x</m:t>
        </m:r>
      </m:oMath>
      <w:r w:rsidR="00475ABF" w:rsidRPr="007D0C11">
        <w:rPr>
          <w:sz w:val="24"/>
          <w:szCs w:val="24"/>
        </w:rPr>
        <w:t> (</w:t>
      </w:r>
      <w:r w:rsidR="00E85236" w:rsidRPr="007D0C11">
        <w:rPr>
          <w:sz w:val="24"/>
          <w:szCs w:val="24"/>
        </w:rPr>
        <w:t>p.e.</w:t>
      </w:r>
      <w:r w:rsidR="00475ABF" w:rsidRPr="007D0C11">
        <w:rPr>
          <w:sz w:val="24"/>
          <w:szCs w:val="24"/>
        </w:rPr>
        <w:t>, </w:t>
      </w:r>
      <m:oMath>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X</m:t>
        </m:r>
        <m:r>
          <m:rPr>
            <m:sty m:val="p"/>
          </m:rPr>
          <w:rPr>
            <w:rFonts w:ascii="Cambria Math" w:hAnsi="Cambria Math"/>
            <w:sz w:val="24"/>
            <w:szCs w:val="24"/>
          </w:rPr>
          <m:t>≤</m:t>
        </m:r>
        <m:r>
          <w:rPr>
            <w:rFonts w:ascii="Cambria Math" w:hAnsi="Cambria Math"/>
            <w:sz w:val="24"/>
            <w:szCs w:val="24"/>
          </w:rPr>
          <m:t>x</m:t>
        </m:r>
        <m:r>
          <m:rPr>
            <m:sty m:val="p"/>
          </m:rPr>
          <w:rPr>
            <w:rFonts w:ascii="Cambria Math" w:hAnsi="Cambria Math"/>
            <w:sz w:val="24"/>
            <w:szCs w:val="24"/>
          </w:rPr>
          <m:t>)</m:t>
        </m:r>
      </m:oMath>
      <w:r w:rsidR="00E85236" w:rsidRPr="007D0C11">
        <w:rPr>
          <w:sz w:val="24"/>
          <w:szCs w:val="24"/>
        </w:rPr>
        <w:t>)</w:t>
      </w:r>
      <w:r w:rsidR="00475ABF" w:rsidRPr="007D0C11">
        <w:rPr>
          <w:sz w:val="24"/>
          <w:szCs w:val="24"/>
        </w:rPr>
        <w:t>.</w:t>
      </w:r>
      <w:r w:rsidR="00E85236" w:rsidRPr="007D0C11">
        <w:rPr>
          <w:sz w:val="24"/>
          <w:szCs w:val="24"/>
        </w:rPr>
        <w:t xml:space="preserve"> </w:t>
      </w:r>
      <w:r w:rsidR="00475ABF" w:rsidRPr="007D0C11">
        <w:rPr>
          <w:sz w:val="24"/>
          <w:szCs w:val="24"/>
        </w:rPr>
        <w:t xml:space="preserve">Esencialmente </w:t>
      </w:r>
      <w:r w:rsidR="00BA3EDE" w:rsidRPr="007D0C11">
        <w:rPr>
          <w:sz w:val="24"/>
          <w:szCs w:val="24"/>
        </w:rPr>
        <w:t>‘</w:t>
      </w:r>
      <w:r w:rsidR="00475ABF" w:rsidRPr="007D0C11">
        <w:rPr>
          <w:sz w:val="24"/>
          <w:szCs w:val="24"/>
        </w:rPr>
        <w:t>acumula</w:t>
      </w:r>
      <w:r w:rsidR="00BA3EDE" w:rsidRPr="007D0C11">
        <w:rPr>
          <w:sz w:val="24"/>
          <w:szCs w:val="24"/>
        </w:rPr>
        <w:t>’</w:t>
      </w:r>
      <w:r w:rsidR="00475ABF" w:rsidRPr="007D0C11">
        <w:rPr>
          <w:sz w:val="24"/>
          <w:szCs w:val="24"/>
        </w:rPr>
        <w:t xml:space="preserve"> probabilidades desde un punto dado hasta el extremo derecho (infinito positivo), proporcionando una imagen completa de las probabilidades de la distribución tanto para variables discretas (como lluvia) como continuas (como la temperatura), ayudando a encontrar probabilidades en rangos o por encima de ciertos valores. </w:t>
      </w:r>
    </w:p>
    <w:p w14:paraId="3CECEA0C" w14:textId="13E13CA5" w:rsidR="00156B99" w:rsidRPr="007D0C11" w:rsidRDefault="00BA3EDE" w:rsidP="007D0C11">
      <w:pPr>
        <w:pStyle w:val="IECA-Figuras"/>
        <w:jc w:val="both"/>
        <w:rPr>
          <w:sz w:val="24"/>
          <w:szCs w:val="24"/>
        </w:rPr>
      </w:pPr>
      <w:r w:rsidRPr="007D0C11">
        <w:rPr>
          <w:sz w:val="24"/>
          <w:szCs w:val="24"/>
        </w:rPr>
        <w:t xml:space="preserve">En el presente estudio, los registros </w:t>
      </w:r>
      <w:r w:rsidR="00AE7740" w:rsidRPr="007D0C11">
        <w:rPr>
          <w:sz w:val="24"/>
          <w:szCs w:val="24"/>
        </w:rPr>
        <w:t xml:space="preserve">Pmaa24h </w:t>
      </w:r>
      <w:r w:rsidRPr="007D0C11">
        <w:rPr>
          <w:sz w:val="24"/>
          <w:szCs w:val="24"/>
        </w:rPr>
        <w:t>de c</w:t>
      </w:r>
      <w:r w:rsidR="00475ABF" w:rsidRPr="007D0C11">
        <w:rPr>
          <w:sz w:val="24"/>
          <w:szCs w:val="24"/>
        </w:rPr>
        <w:t xml:space="preserve">ada estación </w:t>
      </w:r>
      <w:r w:rsidRPr="007D0C11">
        <w:rPr>
          <w:sz w:val="24"/>
          <w:szCs w:val="24"/>
        </w:rPr>
        <w:t xml:space="preserve">son </w:t>
      </w:r>
      <w:r w:rsidR="00475ABF" w:rsidRPr="007D0C11">
        <w:rPr>
          <w:sz w:val="24"/>
          <w:szCs w:val="24"/>
        </w:rPr>
        <w:t>evaluad</w:t>
      </w:r>
      <w:r w:rsidRPr="007D0C11">
        <w:rPr>
          <w:sz w:val="24"/>
          <w:szCs w:val="24"/>
        </w:rPr>
        <w:t>os</w:t>
      </w:r>
      <w:r w:rsidR="00475ABF" w:rsidRPr="007D0C11">
        <w:rPr>
          <w:sz w:val="24"/>
          <w:szCs w:val="24"/>
        </w:rPr>
        <w:t xml:space="preserve"> por separado</w:t>
      </w:r>
      <w:r w:rsidR="00574A49" w:rsidRPr="007D0C11">
        <w:rPr>
          <w:sz w:val="24"/>
          <w:szCs w:val="24"/>
        </w:rPr>
        <w:t>,</w:t>
      </w:r>
      <w:r w:rsidR="00475ABF" w:rsidRPr="007D0C11">
        <w:rPr>
          <w:sz w:val="24"/>
          <w:szCs w:val="24"/>
        </w:rPr>
        <w:t xml:space="preserve"> ordenando </w:t>
      </w:r>
      <w:r w:rsidR="00574A49" w:rsidRPr="007D0C11">
        <w:rPr>
          <w:sz w:val="24"/>
          <w:szCs w:val="24"/>
        </w:rPr>
        <w:t>los</w:t>
      </w:r>
      <w:r w:rsidR="00475ABF" w:rsidRPr="007D0C11">
        <w:rPr>
          <w:sz w:val="24"/>
          <w:szCs w:val="24"/>
        </w:rPr>
        <w:t> </w:t>
      </w:r>
      <m:oMath>
        <m:r>
          <w:rPr>
            <w:rFonts w:ascii="Cambria Math" w:hAnsi="Cambria Math"/>
            <w:sz w:val="24"/>
            <w:szCs w:val="24"/>
          </w:rPr>
          <m:t>x</m:t>
        </m:r>
      </m:oMath>
      <w:r w:rsidR="00475ABF" w:rsidRPr="007D0C11">
        <w:rPr>
          <w:sz w:val="24"/>
          <w:szCs w:val="24"/>
        </w:rPr>
        <w:t xml:space="preserve"> valores ascendentes, calculando los valores CDF y PDF para las distribuciones </w:t>
      </w:r>
      <w:r w:rsidR="00574A49" w:rsidRPr="007D0C11">
        <w:rPr>
          <w:sz w:val="24"/>
          <w:szCs w:val="24"/>
        </w:rPr>
        <w:t xml:space="preserve">definidas </w:t>
      </w:r>
      <w:r w:rsidR="00475ABF" w:rsidRPr="007D0C11">
        <w:rPr>
          <w:sz w:val="24"/>
          <w:szCs w:val="24"/>
        </w:rPr>
        <w:t>y sus formas logarítmicas.</w:t>
      </w:r>
    </w:p>
    <w:p w14:paraId="272993D0" w14:textId="78524241" w:rsidR="00574A49" w:rsidRPr="007D0C11" w:rsidRDefault="00B079B5" w:rsidP="007D0C11">
      <w:pPr>
        <w:pStyle w:val="IECA-Figuras"/>
        <w:jc w:val="both"/>
        <w:rPr>
          <w:sz w:val="24"/>
          <w:szCs w:val="24"/>
        </w:rPr>
      </w:pPr>
      <w:r w:rsidRPr="007D0C11">
        <w:rPr>
          <w:sz w:val="24"/>
          <w:szCs w:val="24"/>
        </w:rPr>
        <w:t>Por su parte, una Función de Distribución Empírica (EDF) es una estimación escalonada de una verdadera</w:t>
      </w:r>
      <w:r w:rsidR="005E0211" w:rsidRPr="007D0C11">
        <w:rPr>
          <w:sz w:val="24"/>
          <w:szCs w:val="24"/>
        </w:rPr>
        <w:t xml:space="preserve"> </w:t>
      </w:r>
      <w:r w:rsidRPr="007D0C11">
        <w:rPr>
          <w:sz w:val="24"/>
          <w:szCs w:val="24"/>
        </w:rPr>
        <w:t xml:space="preserve">CDF basada en datos de muestra observados, que representa la proporción de puntos de datos menores o iguales a un valor dado. Se calcula </w:t>
      </w:r>
      <w:r w:rsidR="00600E33" w:rsidRPr="007D0C11">
        <w:rPr>
          <w:sz w:val="24"/>
          <w:szCs w:val="24"/>
        </w:rPr>
        <w:t xml:space="preserve">con </w:t>
      </w:r>
      <w:r w:rsidRPr="007D0C11">
        <w:rPr>
          <w:sz w:val="24"/>
          <w:szCs w:val="24"/>
        </w:rPr>
        <w:t xml:space="preserve">el tamaño </w:t>
      </w:r>
      <w:r w:rsidR="00600E33" w:rsidRPr="007D0C11">
        <w:rPr>
          <w:sz w:val="24"/>
          <w:szCs w:val="24"/>
        </w:rPr>
        <w:t xml:space="preserve">total </w:t>
      </w:r>
      <w:r w:rsidRPr="007D0C11">
        <w:rPr>
          <w:sz w:val="24"/>
          <w:szCs w:val="24"/>
        </w:rPr>
        <w:t>de la muestra</w:t>
      </w:r>
      <w:r w:rsidR="00600E33" w:rsidRPr="007D0C11">
        <w:rPr>
          <w:sz w:val="24"/>
          <w:szCs w:val="24"/>
        </w:rPr>
        <w:t xml:space="preserve"> </w:t>
      </w:r>
      <w:r w:rsidR="00600E33" w:rsidRPr="007D0C11">
        <w:rPr>
          <w:i/>
          <w:iCs/>
          <w:sz w:val="24"/>
          <w:szCs w:val="24"/>
        </w:rPr>
        <w:t>(n</w:t>
      </w:r>
      <w:r w:rsidRPr="007D0C11">
        <w:rPr>
          <w:i/>
          <w:iCs/>
          <w:sz w:val="24"/>
          <w:szCs w:val="24"/>
        </w:rPr>
        <w:t>)</w:t>
      </w:r>
      <w:r w:rsidR="00E65DF7" w:rsidRPr="007D0C11">
        <w:rPr>
          <w:i/>
          <w:iCs/>
          <w:sz w:val="24"/>
          <w:szCs w:val="24"/>
        </w:rPr>
        <w:t xml:space="preserve"> y </w:t>
      </w:r>
      <w:r w:rsidRPr="007D0C11">
        <w:rPr>
          <w:sz w:val="24"/>
          <w:szCs w:val="24"/>
        </w:rPr>
        <w:t>el parámetro </w:t>
      </w:r>
      <w:r w:rsidR="00E65DF7" w:rsidRPr="007D0C11">
        <w:rPr>
          <w:sz w:val="24"/>
          <w:szCs w:val="24"/>
        </w:rPr>
        <w:t>e</w:t>
      </w:r>
      <w:r w:rsidRPr="007D0C11">
        <w:rPr>
          <w:sz w:val="24"/>
          <w:szCs w:val="24"/>
        </w:rPr>
        <w:t xml:space="preserve">l número de orden </w:t>
      </w:r>
      <w:r w:rsidR="00E65DF7" w:rsidRPr="007D0C11">
        <w:rPr>
          <w:sz w:val="24"/>
          <w:szCs w:val="24"/>
        </w:rPr>
        <w:t>(</w:t>
      </w:r>
      <m:oMath>
        <m:r>
          <w:rPr>
            <w:rFonts w:ascii="Cambria Math" w:hAnsi="Cambria Math"/>
            <w:sz w:val="24"/>
            <w:szCs w:val="24"/>
          </w:rPr>
          <m:t>m</m:t>
        </m:r>
      </m:oMath>
      <w:r w:rsidR="00E65DF7" w:rsidRPr="007D0C11">
        <w:rPr>
          <w:sz w:val="24"/>
          <w:szCs w:val="24"/>
        </w:rPr>
        <w:t xml:space="preserve">) de cada dato, </w:t>
      </w:r>
      <w:r w:rsidRPr="007D0C11">
        <w:rPr>
          <w:sz w:val="24"/>
          <w:szCs w:val="24"/>
        </w:rPr>
        <w:t>que significa la posición de la </w:t>
      </w:r>
      <m:oMath>
        <m:r>
          <w:rPr>
            <w:rFonts w:ascii="Cambria Math" w:hAnsi="Cambria Math"/>
            <w:sz w:val="24"/>
            <w:szCs w:val="24"/>
          </w:rPr>
          <m:t>x</m:t>
        </m:r>
      </m:oMath>
      <w:r w:rsidRPr="007D0C11">
        <w:rPr>
          <w:sz w:val="24"/>
          <w:szCs w:val="24"/>
        </w:rPr>
        <w:t> valores en una lista de orden ascendente.</w:t>
      </w:r>
      <w:r w:rsidR="00EC20A5" w:rsidRPr="007D0C11">
        <w:rPr>
          <w:sz w:val="24"/>
          <w:szCs w:val="24"/>
        </w:rPr>
        <w:t xml:space="preserve"> En el presente estudio se han considerado doce EDF para el análisis de ajuste de las diferentes estaciones automáticas analizadas</w:t>
      </w:r>
      <w:r w:rsidR="00D51F10" w:rsidRPr="007D0C11">
        <w:rPr>
          <w:sz w:val="24"/>
          <w:szCs w:val="24"/>
        </w:rPr>
        <w:t xml:space="preserve">, </w:t>
      </w:r>
      <w:r w:rsidR="00942C01" w:rsidRPr="007D0C11">
        <w:rPr>
          <w:sz w:val="24"/>
          <w:szCs w:val="24"/>
        </w:rPr>
        <w:t>donde se incluyen las distribuciones de California, Hazen, Weibull, Beard, Gringorten, entre otras</w:t>
      </w:r>
      <w:r w:rsidR="00B5499F" w:rsidRPr="007D0C11">
        <w:rPr>
          <w:sz w:val="24"/>
          <w:szCs w:val="24"/>
        </w:rPr>
        <w:t xml:space="preserve"> (Figura </w:t>
      </w:r>
      <w:r w:rsidR="001259EF">
        <w:rPr>
          <w:sz w:val="24"/>
          <w:szCs w:val="24"/>
        </w:rPr>
        <w:t>4</w:t>
      </w:r>
      <w:r w:rsidR="0072309D">
        <w:rPr>
          <w:sz w:val="24"/>
          <w:szCs w:val="24"/>
        </w:rPr>
        <w:t>, Tabla 2</w:t>
      </w:r>
      <w:r w:rsidR="00B5499F" w:rsidRPr="007D0C11">
        <w:rPr>
          <w:sz w:val="24"/>
          <w:szCs w:val="24"/>
        </w:rPr>
        <w:t>).</w:t>
      </w:r>
    </w:p>
    <w:p w14:paraId="1F094888" w14:textId="10B637EE" w:rsidR="001509AF" w:rsidRPr="006562C6" w:rsidRDefault="001509AF" w:rsidP="0012685C">
      <w:pPr>
        <w:pStyle w:val="IECA-Figuras"/>
        <w:rPr>
          <w:color w:val="auto"/>
        </w:rPr>
      </w:pPr>
      <w:r w:rsidRPr="006562C6">
        <w:rPr>
          <w:noProof/>
        </w:rPr>
        <w:drawing>
          <wp:inline distT="0" distB="0" distL="0" distR="0" wp14:anchorId="6377EC73" wp14:editId="5726D043">
            <wp:extent cx="3513682" cy="2711450"/>
            <wp:effectExtent l="0" t="0" r="0" b="0"/>
            <wp:docPr id="2931842" name="Imagen 6" descr="R.Hydro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HydroTools"/>
                    <pic:cNvPicPr>
                      <a:picLocks noChangeAspect="1" noChangeArrowheads="1"/>
                    </pic:cNvPicPr>
                  </pic:nvPicPr>
                  <pic:blipFill rotWithShape="1">
                    <a:blip r:embed="rId105">
                      <a:extLst>
                        <a:ext uri="{28A0092B-C50C-407E-A947-70E740481C1C}">
                          <a14:useLocalDpi xmlns:a14="http://schemas.microsoft.com/office/drawing/2010/main" val="0"/>
                        </a:ext>
                      </a:extLst>
                    </a:blip>
                    <a:srcRect l="2778" t="5657" r="5682"/>
                    <a:stretch>
                      <a:fillRect/>
                    </a:stretch>
                  </pic:blipFill>
                  <pic:spPr bwMode="auto">
                    <a:xfrm>
                      <a:off x="0" y="0"/>
                      <a:ext cx="3536718" cy="2729227"/>
                    </a:xfrm>
                    <a:prstGeom prst="rect">
                      <a:avLst/>
                    </a:prstGeom>
                    <a:noFill/>
                    <a:ln>
                      <a:noFill/>
                    </a:ln>
                    <a:extLst>
                      <a:ext uri="{53640926-AAD7-44D8-BBD7-CCE9431645EC}">
                        <a14:shadowObscured xmlns:a14="http://schemas.microsoft.com/office/drawing/2010/main"/>
                      </a:ext>
                    </a:extLst>
                  </pic:spPr>
                </pic:pic>
              </a:graphicData>
            </a:graphic>
          </wp:inline>
        </w:drawing>
      </w:r>
    </w:p>
    <w:p w14:paraId="5746D088" w14:textId="0846C5F0" w:rsidR="001F779E" w:rsidRPr="0012685C" w:rsidRDefault="001F779E" w:rsidP="0012685C">
      <w:pPr>
        <w:pStyle w:val="IECA-Figuras"/>
      </w:pPr>
      <w:r w:rsidRPr="0012685C">
        <w:rPr>
          <w:rStyle w:val="FiguraCar"/>
          <w:rFonts w:ascii="Times New Roman" w:hAnsi="Times New Roman" w:cs="Times New Roman"/>
          <w:sz w:val="22"/>
        </w:rPr>
        <w:t xml:space="preserve">Figura </w:t>
      </w:r>
      <w:r w:rsidR="001259EF">
        <w:rPr>
          <w:rStyle w:val="FiguraCar"/>
          <w:rFonts w:ascii="Times New Roman" w:hAnsi="Times New Roman" w:cs="Times New Roman"/>
          <w:sz w:val="22"/>
        </w:rPr>
        <w:t>4</w:t>
      </w:r>
      <w:r w:rsidRPr="0012685C">
        <w:rPr>
          <w:rStyle w:val="FiguraCar"/>
          <w:rFonts w:ascii="Times New Roman" w:hAnsi="Times New Roman" w:cs="Times New Roman"/>
          <w:sz w:val="22"/>
        </w:rPr>
        <w:t>.</w:t>
      </w:r>
      <w:r w:rsidRPr="0012685C">
        <w:t xml:space="preserve"> Ejemplo de análisis </w:t>
      </w:r>
      <w:r w:rsidR="00147877" w:rsidRPr="0012685C">
        <w:t>CDF con la función log-Angli</w:t>
      </w:r>
      <w:r w:rsidR="00615C8D" w:rsidRPr="0012685C">
        <w:t>y</w:t>
      </w:r>
      <w:r w:rsidR="00147877" w:rsidRPr="0012685C">
        <w:t xml:space="preserve"> y EDF</w:t>
      </w:r>
      <w:r w:rsidR="00615C8D" w:rsidRPr="0012685C">
        <w:t xml:space="preserve"> California para la estación </w:t>
      </w:r>
      <w:r w:rsidR="00534832" w:rsidRPr="0012685C">
        <w:t>Paramo Guerrero (</w:t>
      </w:r>
      <w:r w:rsidR="00615C8D" w:rsidRPr="0012685C">
        <w:t>21206930</w:t>
      </w:r>
      <w:r w:rsidR="00534832" w:rsidRPr="0012685C">
        <w:t>).</w:t>
      </w:r>
    </w:p>
    <w:p w14:paraId="1D48BA42" w14:textId="572A7A5A" w:rsidR="005D6460" w:rsidRDefault="005D6460" w:rsidP="005D6460">
      <w:pPr>
        <w:pStyle w:val="TituloseccionRECLH2024"/>
        <w:jc w:val="center"/>
        <w:rPr>
          <w:rFonts w:ascii="Times New Roman" w:hAnsi="Times New Roman"/>
          <w:b w:val="0"/>
          <w:color w:val="auto"/>
          <w:sz w:val="24"/>
          <w:szCs w:val="24"/>
          <w:lang w:val="es-CO"/>
        </w:rPr>
      </w:pPr>
      <w:r w:rsidRPr="002A6BB3">
        <w:rPr>
          <w:rFonts w:ascii="Times New Roman" w:hAnsi="Times New Roman"/>
          <w:bCs/>
          <w:color w:val="auto"/>
          <w:sz w:val="24"/>
          <w:szCs w:val="24"/>
          <w:lang w:val="es-CO"/>
        </w:rPr>
        <w:lastRenderedPageBreak/>
        <w:t xml:space="preserve">Tabla </w:t>
      </w:r>
      <w:r>
        <w:rPr>
          <w:rFonts w:ascii="Times New Roman" w:hAnsi="Times New Roman"/>
          <w:bCs/>
          <w:color w:val="auto"/>
          <w:sz w:val="24"/>
          <w:szCs w:val="24"/>
          <w:lang w:val="es-CO"/>
        </w:rPr>
        <w:t>2</w:t>
      </w:r>
      <w:r>
        <w:rPr>
          <w:rFonts w:ascii="Times New Roman" w:hAnsi="Times New Roman"/>
          <w:b w:val="0"/>
          <w:color w:val="auto"/>
          <w:sz w:val="24"/>
          <w:szCs w:val="24"/>
          <w:lang w:val="es-CO"/>
        </w:rPr>
        <w:t>. Distribuciones empíricas empleadas</w:t>
      </w:r>
    </w:p>
    <w:tbl>
      <w:tblPr>
        <w:tblW w:w="9351" w:type="dxa"/>
        <w:jc w:val="center"/>
        <w:tblCellMar>
          <w:left w:w="70" w:type="dxa"/>
          <w:right w:w="70" w:type="dxa"/>
        </w:tblCellMar>
        <w:tblLook w:val="04A0" w:firstRow="1" w:lastRow="0" w:firstColumn="1" w:lastColumn="0" w:noHBand="0" w:noVBand="1"/>
      </w:tblPr>
      <w:tblGrid>
        <w:gridCol w:w="2120"/>
        <w:gridCol w:w="1020"/>
        <w:gridCol w:w="3518"/>
        <w:gridCol w:w="2693"/>
      </w:tblGrid>
      <w:tr w:rsidR="0072309D" w:rsidRPr="0072309D" w14:paraId="0C2A7425" w14:textId="77777777" w:rsidTr="0072309D">
        <w:trPr>
          <w:trHeight w:val="308"/>
          <w:tblHeader/>
          <w:jc w:val="center"/>
        </w:trPr>
        <w:tc>
          <w:tcPr>
            <w:tcW w:w="212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57059B26" w14:textId="77777777" w:rsidR="0072309D" w:rsidRPr="0072309D" w:rsidRDefault="0072309D" w:rsidP="0072309D">
            <w:pPr>
              <w:widowControl/>
              <w:jc w:val="center"/>
              <w:rPr>
                <w:color w:val="1F2328"/>
                <w:sz w:val="24"/>
                <w:szCs w:val="24"/>
                <w:lang w:val="es-CO" w:eastAsia="es-CO"/>
              </w:rPr>
            </w:pPr>
            <w:r w:rsidRPr="0072309D">
              <w:rPr>
                <w:color w:val="1F2328"/>
                <w:sz w:val="24"/>
                <w:szCs w:val="24"/>
                <w:lang w:val="es-CO" w:eastAsia="es-CO"/>
              </w:rPr>
              <w:t>EDF</w:t>
            </w:r>
          </w:p>
        </w:tc>
        <w:tc>
          <w:tcPr>
            <w:tcW w:w="1020" w:type="dxa"/>
            <w:tcBorders>
              <w:top w:val="single" w:sz="4" w:space="0" w:color="auto"/>
              <w:left w:val="nil"/>
              <w:bottom w:val="single" w:sz="4" w:space="0" w:color="auto"/>
              <w:right w:val="single" w:sz="4" w:space="0" w:color="auto"/>
            </w:tcBorders>
            <w:shd w:val="clear" w:color="000000" w:fill="F2F2F2"/>
            <w:vAlign w:val="center"/>
            <w:hideMark/>
          </w:tcPr>
          <w:p w14:paraId="0D1DD301" w14:textId="77777777" w:rsidR="0072309D" w:rsidRPr="0072309D" w:rsidRDefault="0072309D" w:rsidP="0072309D">
            <w:pPr>
              <w:widowControl/>
              <w:jc w:val="center"/>
              <w:rPr>
                <w:color w:val="1F2328"/>
                <w:sz w:val="24"/>
                <w:szCs w:val="24"/>
                <w:lang w:val="es-CO" w:eastAsia="es-CO"/>
              </w:rPr>
            </w:pPr>
            <w:r w:rsidRPr="0072309D">
              <w:rPr>
                <w:color w:val="1F2328"/>
                <w:sz w:val="24"/>
                <w:szCs w:val="24"/>
                <w:lang w:val="es-CO" w:eastAsia="es-CO"/>
              </w:rPr>
              <w:t>Año</w:t>
            </w:r>
          </w:p>
        </w:tc>
        <w:tc>
          <w:tcPr>
            <w:tcW w:w="3518" w:type="dxa"/>
            <w:tcBorders>
              <w:top w:val="single" w:sz="4" w:space="0" w:color="auto"/>
              <w:left w:val="nil"/>
              <w:bottom w:val="single" w:sz="4" w:space="0" w:color="auto"/>
              <w:right w:val="single" w:sz="4" w:space="0" w:color="auto"/>
            </w:tcBorders>
            <w:shd w:val="clear" w:color="000000" w:fill="F2F2F2"/>
            <w:vAlign w:val="center"/>
            <w:hideMark/>
          </w:tcPr>
          <w:p w14:paraId="4C348ACE" w14:textId="77777777" w:rsidR="0072309D" w:rsidRPr="0072309D" w:rsidRDefault="0072309D" w:rsidP="0072309D">
            <w:pPr>
              <w:widowControl/>
              <w:rPr>
                <w:color w:val="1F2328"/>
                <w:sz w:val="24"/>
                <w:szCs w:val="24"/>
                <w:lang w:val="es-CO" w:eastAsia="es-CO"/>
              </w:rPr>
            </w:pPr>
            <w:r w:rsidRPr="0072309D">
              <w:rPr>
                <w:color w:val="1F2328"/>
                <w:sz w:val="24"/>
                <w:szCs w:val="24"/>
                <w:lang w:val="es-CO" w:eastAsia="es-CO"/>
              </w:rPr>
              <w:t>Descripción</w:t>
            </w:r>
          </w:p>
        </w:tc>
        <w:tc>
          <w:tcPr>
            <w:tcW w:w="2693" w:type="dxa"/>
            <w:tcBorders>
              <w:top w:val="single" w:sz="4" w:space="0" w:color="auto"/>
              <w:left w:val="nil"/>
              <w:bottom w:val="single" w:sz="4" w:space="0" w:color="auto"/>
              <w:right w:val="single" w:sz="4" w:space="0" w:color="auto"/>
            </w:tcBorders>
            <w:shd w:val="clear" w:color="000000" w:fill="F2F2F2"/>
            <w:vAlign w:val="center"/>
            <w:hideMark/>
          </w:tcPr>
          <w:p w14:paraId="16BDD894" w14:textId="77777777" w:rsidR="0072309D" w:rsidRPr="0072309D" w:rsidRDefault="0072309D" w:rsidP="0072309D">
            <w:pPr>
              <w:widowControl/>
              <w:jc w:val="center"/>
              <w:rPr>
                <w:color w:val="1F2328"/>
                <w:sz w:val="24"/>
                <w:szCs w:val="24"/>
                <w:lang w:val="es-CO" w:eastAsia="es-CO"/>
              </w:rPr>
            </w:pPr>
            <w:r w:rsidRPr="0072309D">
              <w:rPr>
                <w:color w:val="1F2328"/>
                <w:sz w:val="24"/>
                <w:szCs w:val="24"/>
                <w:lang w:val="es-CO" w:eastAsia="es-CO"/>
              </w:rPr>
              <w:t>Ecuación</w:t>
            </w:r>
          </w:p>
        </w:tc>
      </w:tr>
      <w:tr w:rsidR="0072309D" w:rsidRPr="0072309D" w14:paraId="27A5EED1" w14:textId="77777777" w:rsidTr="0072309D">
        <w:trPr>
          <w:trHeight w:val="1538"/>
          <w:jc w:val="center"/>
        </w:trPr>
        <w:tc>
          <w:tcPr>
            <w:tcW w:w="2120" w:type="dxa"/>
            <w:tcBorders>
              <w:top w:val="nil"/>
              <w:left w:val="single" w:sz="4" w:space="0" w:color="auto"/>
              <w:bottom w:val="single" w:sz="4" w:space="0" w:color="auto"/>
              <w:right w:val="single" w:sz="4" w:space="0" w:color="auto"/>
            </w:tcBorders>
            <w:vAlign w:val="center"/>
            <w:hideMark/>
          </w:tcPr>
          <w:p w14:paraId="53B662C4" w14:textId="77777777" w:rsidR="0072309D" w:rsidRPr="0072309D" w:rsidRDefault="0072309D" w:rsidP="0072309D">
            <w:pPr>
              <w:widowControl/>
              <w:rPr>
                <w:color w:val="1F2328"/>
                <w:sz w:val="24"/>
                <w:szCs w:val="24"/>
                <w:lang w:val="es-CO" w:eastAsia="es-CO"/>
              </w:rPr>
            </w:pPr>
            <w:r w:rsidRPr="0072309D">
              <w:rPr>
                <w:color w:val="1F2328"/>
                <w:sz w:val="24"/>
                <w:szCs w:val="24"/>
                <w:lang w:val="es-CO" w:eastAsia="es-CO"/>
              </w:rPr>
              <w:t>EDF California</w:t>
            </w:r>
          </w:p>
        </w:tc>
        <w:tc>
          <w:tcPr>
            <w:tcW w:w="1020" w:type="dxa"/>
            <w:tcBorders>
              <w:top w:val="nil"/>
              <w:left w:val="nil"/>
              <w:bottom w:val="single" w:sz="4" w:space="0" w:color="auto"/>
              <w:right w:val="single" w:sz="4" w:space="0" w:color="auto"/>
            </w:tcBorders>
            <w:vAlign w:val="center"/>
            <w:hideMark/>
          </w:tcPr>
          <w:p w14:paraId="16F7E34E" w14:textId="77777777" w:rsidR="0072309D" w:rsidRPr="0072309D" w:rsidRDefault="0072309D" w:rsidP="0072309D">
            <w:pPr>
              <w:widowControl/>
              <w:jc w:val="center"/>
              <w:rPr>
                <w:color w:val="1F2328"/>
                <w:sz w:val="24"/>
                <w:szCs w:val="24"/>
                <w:lang w:val="es-CO" w:eastAsia="es-CO"/>
              </w:rPr>
            </w:pPr>
            <w:r w:rsidRPr="0072309D">
              <w:rPr>
                <w:color w:val="1F2328"/>
                <w:sz w:val="24"/>
                <w:szCs w:val="24"/>
                <w:lang w:val="es-CO" w:eastAsia="es-CO"/>
              </w:rPr>
              <w:t>1923</w:t>
            </w:r>
          </w:p>
        </w:tc>
        <w:tc>
          <w:tcPr>
            <w:tcW w:w="3518" w:type="dxa"/>
            <w:tcBorders>
              <w:top w:val="nil"/>
              <w:left w:val="nil"/>
              <w:bottom w:val="single" w:sz="4" w:space="0" w:color="auto"/>
              <w:right w:val="single" w:sz="4" w:space="0" w:color="auto"/>
            </w:tcBorders>
            <w:vAlign w:val="center"/>
            <w:hideMark/>
          </w:tcPr>
          <w:p w14:paraId="3ED7E29B" w14:textId="6411701B" w:rsidR="0072309D" w:rsidRPr="0072309D" w:rsidRDefault="00D848B0" w:rsidP="0072309D">
            <w:pPr>
              <w:widowControl/>
              <w:rPr>
                <w:color w:val="1F2328"/>
                <w:sz w:val="24"/>
                <w:szCs w:val="24"/>
                <w:lang w:val="es-CO" w:eastAsia="es-CO"/>
              </w:rPr>
            </w:pPr>
            <w:r>
              <w:rPr>
                <w:color w:val="1F2328"/>
                <w:sz w:val="24"/>
                <w:szCs w:val="24"/>
                <w:lang w:val="es-CO" w:eastAsia="es-CO"/>
              </w:rPr>
              <w:t>E</w:t>
            </w:r>
            <w:r w:rsidR="0072309D" w:rsidRPr="0072309D">
              <w:rPr>
                <w:color w:val="1F2328"/>
                <w:sz w:val="24"/>
                <w:szCs w:val="24"/>
                <w:lang w:val="es-CO" w:eastAsia="es-CO"/>
              </w:rPr>
              <w:t>stima la verdadera distribución de probabilidad de datos relacionados con el agua (como la lluvia y el caudal de los ríos) utilizando muestras observadas, lo cual es crucial para la evaluación de riesgos.</w:t>
            </w:r>
          </w:p>
        </w:tc>
        <w:tc>
          <w:tcPr>
            <w:tcW w:w="2693" w:type="dxa"/>
            <w:tcBorders>
              <w:top w:val="nil"/>
              <w:left w:val="nil"/>
              <w:bottom w:val="single" w:sz="4" w:space="0" w:color="auto"/>
              <w:right w:val="single" w:sz="4" w:space="0" w:color="auto"/>
            </w:tcBorders>
            <w:vAlign w:val="center"/>
            <w:hideMark/>
          </w:tcPr>
          <w:p w14:paraId="7B1D21C8" w14:textId="77777777" w:rsidR="0072309D" w:rsidRPr="0072309D" w:rsidRDefault="0072309D" w:rsidP="0072309D">
            <w:pPr>
              <w:widowControl/>
              <w:jc w:val="center"/>
              <w:rPr>
                <w:i/>
                <w:iCs/>
                <w:color w:val="1F2328"/>
                <w:sz w:val="24"/>
                <w:szCs w:val="24"/>
                <w:lang w:val="es-CO" w:eastAsia="es-CO"/>
              </w:rPr>
            </w:pPr>
            <w:r w:rsidRPr="0072309D">
              <w:rPr>
                <w:i/>
                <w:iCs/>
                <w:color w:val="1F2328"/>
                <w:sz w:val="24"/>
                <w:szCs w:val="24"/>
                <w:lang w:val="es-CO" w:eastAsia="es-CO"/>
              </w:rPr>
              <w:t>P=m/n</w:t>
            </w:r>
          </w:p>
        </w:tc>
      </w:tr>
      <w:tr w:rsidR="0072309D" w:rsidRPr="0072309D" w14:paraId="5B2A67FD" w14:textId="77777777" w:rsidTr="00D848B0">
        <w:trPr>
          <w:trHeight w:val="679"/>
          <w:jc w:val="center"/>
        </w:trPr>
        <w:tc>
          <w:tcPr>
            <w:tcW w:w="2120" w:type="dxa"/>
            <w:tcBorders>
              <w:top w:val="nil"/>
              <w:left w:val="single" w:sz="4" w:space="0" w:color="auto"/>
              <w:bottom w:val="single" w:sz="4" w:space="0" w:color="auto"/>
              <w:right w:val="single" w:sz="4" w:space="0" w:color="auto"/>
            </w:tcBorders>
            <w:vAlign w:val="center"/>
            <w:hideMark/>
          </w:tcPr>
          <w:p w14:paraId="23C796D4" w14:textId="77777777" w:rsidR="0072309D" w:rsidRPr="0072309D" w:rsidRDefault="0072309D" w:rsidP="0072309D">
            <w:pPr>
              <w:widowControl/>
              <w:rPr>
                <w:color w:val="1F2328"/>
                <w:sz w:val="24"/>
                <w:szCs w:val="24"/>
                <w:lang w:val="es-CO" w:eastAsia="es-CO"/>
              </w:rPr>
            </w:pPr>
            <w:r w:rsidRPr="0072309D">
              <w:rPr>
                <w:color w:val="1F2328"/>
                <w:sz w:val="24"/>
                <w:szCs w:val="24"/>
                <w:lang w:val="es-CO" w:eastAsia="es-CO"/>
              </w:rPr>
              <w:t>EDF Hazen</w:t>
            </w:r>
          </w:p>
        </w:tc>
        <w:tc>
          <w:tcPr>
            <w:tcW w:w="1020" w:type="dxa"/>
            <w:tcBorders>
              <w:top w:val="nil"/>
              <w:left w:val="nil"/>
              <w:bottom w:val="single" w:sz="4" w:space="0" w:color="auto"/>
              <w:right w:val="single" w:sz="4" w:space="0" w:color="auto"/>
            </w:tcBorders>
            <w:vAlign w:val="center"/>
            <w:hideMark/>
          </w:tcPr>
          <w:p w14:paraId="3AF200C2" w14:textId="77777777" w:rsidR="0072309D" w:rsidRPr="0072309D" w:rsidRDefault="0072309D" w:rsidP="0072309D">
            <w:pPr>
              <w:widowControl/>
              <w:jc w:val="center"/>
              <w:rPr>
                <w:color w:val="1F2328"/>
                <w:sz w:val="24"/>
                <w:szCs w:val="24"/>
                <w:lang w:val="es-CO" w:eastAsia="es-CO"/>
              </w:rPr>
            </w:pPr>
            <w:r w:rsidRPr="0072309D">
              <w:rPr>
                <w:color w:val="1F2328"/>
                <w:sz w:val="24"/>
                <w:szCs w:val="24"/>
                <w:lang w:val="es-CO" w:eastAsia="es-CO"/>
              </w:rPr>
              <w:t>1930</w:t>
            </w:r>
          </w:p>
        </w:tc>
        <w:tc>
          <w:tcPr>
            <w:tcW w:w="3518" w:type="dxa"/>
            <w:tcBorders>
              <w:top w:val="nil"/>
              <w:left w:val="nil"/>
              <w:bottom w:val="single" w:sz="4" w:space="0" w:color="auto"/>
              <w:right w:val="single" w:sz="4" w:space="0" w:color="auto"/>
            </w:tcBorders>
            <w:vAlign w:val="center"/>
            <w:hideMark/>
          </w:tcPr>
          <w:p w14:paraId="7113DFBA" w14:textId="7417EDEE" w:rsidR="0072309D" w:rsidRPr="0072309D" w:rsidRDefault="00D848B0" w:rsidP="0072309D">
            <w:pPr>
              <w:widowControl/>
              <w:rPr>
                <w:color w:val="1F2328"/>
                <w:sz w:val="24"/>
                <w:szCs w:val="24"/>
                <w:lang w:val="es-CO" w:eastAsia="es-CO"/>
              </w:rPr>
            </w:pPr>
            <w:r>
              <w:rPr>
                <w:color w:val="1F2328"/>
                <w:sz w:val="24"/>
                <w:szCs w:val="24"/>
                <w:lang w:val="es-CO" w:eastAsia="es-CO"/>
              </w:rPr>
              <w:t>E</w:t>
            </w:r>
            <w:r w:rsidR="0072309D" w:rsidRPr="0072309D">
              <w:rPr>
                <w:color w:val="1F2328"/>
                <w:sz w:val="24"/>
                <w:szCs w:val="24"/>
                <w:lang w:val="es-CO" w:eastAsia="es-CO"/>
              </w:rPr>
              <w:t>s una fórmula que se utiliza para estimar la distribución de probabilidad acumulada empírica de eventos de inundación u otros datos hidrológicos. Esta fórmula suele generar estimaciones sesgadas, especialmente al extrapolar a eventos extremos (periodos de retorno elevados).</w:t>
            </w:r>
          </w:p>
        </w:tc>
        <w:tc>
          <w:tcPr>
            <w:tcW w:w="2693" w:type="dxa"/>
            <w:tcBorders>
              <w:top w:val="nil"/>
              <w:left w:val="nil"/>
              <w:bottom w:val="single" w:sz="4" w:space="0" w:color="auto"/>
              <w:right w:val="single" w:sz="4" w:space="0" w:color="auto"/>
            </w:tcBorders>
            <w:vAlign w:val="center"/>
            <w:hideMark/>
          </w:tcPr>
          <w:p w14:paraId="227AC6D4" w14:textId="77777777" w:rsidR="0072309D" w:rsidRPr="0072309D" w:rsidRDefault="0072309D" w:rsidP="0072309D">
            <w:pPr>
              <w:widowControl/>
              <w:jc w:val="center"/>
              <w:rPr>
                <w:i/>
                <w:iCs/>
                <w:color w:val="1F2328"/>
                <w:sz w:val="24"/>
                <w:szCs w:val="24"/>
                <w:lang w:val="es-CO" w:eastAsia="es-CO"/>
              </w:rPr>
            </w:pPr>
            <w:r w:rsidRPr="0072309D">
              <w:rPr>
                <w:i/>
                <w:iCs/>
                <w:color w:val="1F2328"/>
                <w:sz w:val="24"/>
                <w:szCs w:val="24"/>
                <w:lang w:val="es-CO" w:eastAsia="es-CO"/>
              </w:rPr>
              <w:t>P=(m−0.5)/n</w:t>
            </w:r>
          </w:p>
        </w:tc>
      </w:tr>
      <w:tr w:rsidR="0072309D" w:rsidRPr="0072309D" w14:paraId="368299C8" w14:textId="77777777" w:rsidTr="00D848B0">
        <w:trPr>
          <w:trHeight w:val="733"/>
          <w:jc w:val="center"/>
        </w:trPr>
        <w:tc>
          <w:tcPr>
            <w:tcW w:w="2120" w:type="dxa"/>
            <w:tcBorders>
              <w:top w:val="nil"/>
              <w:left w:val="single" w:sz="4" w:space="0" w:color="auto"/>
              <w:bottom w:val="single" w:sz="4" w:space="0" w:color="auto"/>
              <w:right w:val="single" w:sz="4" w:space="0" w:color="auto"/>
            </w:tcBorders>
            <w:vAlign w:val="center"/>
            <w:hideMark/>
          </w:tcPr>
          <w:p w14:paraId="04E43EDD" w14:textId="77777777" w:rsidR="0072309D" w:rsidRPr="0072309D" w:rsidRDefault="0072309D" w:rsidP="0072309D">
            <w:pPr>
              <w:widowControl/>
              <w:rPr>
                <w:color w:val="1F2328"/>
                <w:sz w:val="24"/>
                <w:szCs w:val="24"/>
                <w:lang w:val="es-CO" w:eastAsia="es-CO"/>
              </w:rPr>
            </w:pPr>
            <w:r w:rsidRPr="0072309D">
              <w:rPr>
                <w:color w:val="1F2328"/>
                <w:sz w:val="24"/>
                <w:szCs w:val="24"/>
                <w:lang w:val="es-CO" w:eastAsia="es-CO"/>
              </w:rPr>
              <w:t>EDF Weibull</w:t>
            </w:r>
          </w:p>
        </w:tc>
        <w:tc>
          <w:tcPr>
            <w:tcW w:w="1020" w:type="dxa"/>
            <w:tcBorders>
              <w:top w:val="nil"/>
              <w:left w:val="nil"/>
              <w:bottom w:val="single" w:sz="4" w:space="0" w:color="auto"/>
              <w:right w:val="single" w:sz="4" w:space="0" w:color="auto"/>
            </w:tcBorders>
            <w:vAlign w:val="center"/>
            <w:hideMark/>
          </w:tcPr>
          <w:p w14:paraId="434C519E" w14:textId="77777777" w:rsidR="0072309D" w:rsidRPr="0072309D" w:rsidRDefault="0072309D" w:rsidP="0072309D">
            <w:pPr>
              <w:widowControl/>
              <w:jc w:val="center"/>
              <w:rPr>
                <w:color w:val="1F2328"/>
                <w:sz w:val="24"/>
                <w:szCs w:val="24"/>
                <w:lang w:val="es-CO" w:eastAsia="es-CO"/>
              </w:rPr>
            </w:pPr>
            <w:r w:rsidRPr="0072309D">
              <w:rPr>
                <w:color w:val="1F2328"/>
                <w:sz w:val="24"/>
                <w:szCs w:val="24"/>
                <w:lang w:val="es-CO" w:eastAsia="es-CO"/>
              </w:rPr>
              <w:t>1939</w:t>
            </w:r>
          </w:p>
        </w:tc>
        <w:tc>
          <w:tcPr>
            <w:tcW w:w="3518" w:type="dxa"/>
            <w:tcBorders>
              <w:top w:val="nil"/>
              <w:left w:val="nil"/>
              <w:bottom w:val="single" w:sz="4" w:space="0" w:color="auto"/>
              <w:right w:val="single" w:sz="4" w:space="0" w:color="auto"/>
            </w:tcBorders>
            <w:vAlign w:val="center"/>
            <w:hideMark/>
          </w:tcPr>
          <w:p w14:paraId="61E3F01D" w14:textId="322B149D" w:rsidR="0072309D" w:rsidRPr="0072309D" w:rsidRDefault="00D848B0" w:rsidP="0072309D">
            <w:pPr>
              <w:widowControl/>
              <w:rPr>
                <w:color w:val="1F2328"/>
                <w:sz w:val="24"/>
                <w:szCs w:val="24"/>
                <w:lang w:val="es-CO" w:eastAsia="es-CO"/>
              </w:rPr>
            </w:pPr>
            <w:r>
              <w:rPr>
                <w:color w:val="1F2328"/>
                <w:sz w:val="24"/>
                <w:szCs w:val="24"/>
                <w:lang w:val="es-ES" w:eastAsia="es-CO"/>
              </w:rPr>
              <w:t>E</w:t>
            </w:r>
            <w:r w:rsidR="0072309D" w:rsidRPr="0072309D">
              <w:rPr>
                <w:color w:val="1F2328"/>
                <w:sz w:val="24"/>
                <w:szCs w:val="24"/>
                <w:lang w:val="es-ES" w:eastAsia="es-CO"/>
              </w:rPr>
              <w:t>s un método empírico que se utiliza para estimar la probabilidad de no excedencia o la posición de trazado para un conjunto de datos observados, y se recomienda o utiliza ampliamente en la práctica, particularmente en el análisis de frecuencia de inundaciones.</w:t>
            </w:r>
          </w:p>
        </w:tc>
        <w:tc>
          <w:tcPr>
            <w:tcW w:w="2693" w:type="dxa"/>
            <w:tcBorders>
              <w:top w:val="nil"/>
              <w:left w:val="nil"/>
              <w:bottom w:val="single" w:sz="4" w:space="0" w:color="auto"/>
              <w:right w:val="single" w:sz="4" w:space="0" w:color="auto"/>
            </w:tcBorders>
            <w:vAlign w:val="center"/>
            <w:hideMark/>
          </w:tcPr>
          <w:p w14:paraId="007F80F3" w14:textId="77777777" w:rsidR="0072309D" w:rsidRPr="0072309D" w:rsidRDefault="0072309D" w:rsidP="0072309D">
            <w:pPr>
              <w:widowControl/>
              <w:jc w:val="center"/>
              <w:rPr>
                <w:i/>
                <w:iCs/>
                <w:color w:val="1F2328"/>
                <w:sz w:val="24"/>
                <w:szCs w:val="24"/>
                <w:lang w:val="es-CO" w:eastAsia="es-CO"/>
              </w:rPr>
            </w:pPr>
            <w:r w:rsidRPr="0072309D">
              <w:rPr>
                <w:i/>
                <w:iCs/>
                <w:color w:val="1F2328"/>
                <w:sz w:val="24"/>
                <w:szCs w:val="24"/>
                <w:lang w:val="es-CO" w:eastAsia="es-CO"/>
              </w:rPr>
              <w:t>P=m/(n+1)</w:t>
            </w:r>
          </w:p>
        </w:tc>
      </w:tr>
      <w:tr w:rsidR="0072309D" w:rsidRPr="0072309D" w14:paraId="75BFD1A9" w14:textId="77777777" w:rsidTr="0072309D">
        <w:trPr>
          <w:trHeight w:val="1845"/>
          <w:jc w:val="center"/>
        </w:trPr>
        <w:tc>
          <w:tcPr>
            <w:tcW w:w="2120" w:type="dxa"/>
            <w:tcBorders>
              <w:top w:val="nil"/>
              <w:left w:val="single" w:sz="4" w:space="0" w:color="auto"/>
              <w:bottom w:val="single" w:sz="4" w:space="0" w:color="auto"/>
              <w:right w:val="single" w:sz="4" w:space="0" w:color="auto"/>
            </w:tcBorders>
            <w:vAlign w:val="center"/>
            <w:hideMark/>
          </w:tcPr>
          <w:p w14:paraId="4B526DA4" w14:textId="77777777" w:rsidR="0072309D" w:rsidRPr="0072309D" w:rsidRDefault="0072309D" w:rsidP="0072309D">
            <w:pPr>
              <w:widowControl/>
              <w:rPr>
                <w:color w:val="1F2328"/>
                <w:sz w:val="24"/>
                <w:szCs w:val="24"/>
                <w:lang w:val="es-CO" w:eastAsia="es-CO"/>
              </w:rPr>
            </w:pPr>
            <w:r w:rsidRPr="0072309D">
              <w:rPr>
                <w:color w:val="1F2328"/>
                <w:sz w:val="24"/>
                <w:szCs w:val="24"/>
                <w:lang w:val="es-CO" w:eastAsia="es-CO"/>
              </w:rPr>
              <w:t>EDF Beard</w:t>
            </w:r>
          </w:p>
        </w:tc>
        <w:tc>
          <w:tcPr>
            <w:tcW w:w="1020" w:type="dxa"/>
            <w:tcBorders>
              <w:top w:val="nil"/>
              <w:left w:val="nil"/>
              <w:bottom w:val="single" w:sz="4" w:space="0" w:color="auto"/>
              <w:right w:val="single" w:sz="4" w:space="0" w:color="auto"/>
            </w:tcBorders>
            <w:vAlign w:val="center"/>
            <w:hideMark/>
          </w:tcPr>
          <w:p w14:paraId="344505AB" w14:textId="77777777" w:rsidR="0072309D" w:rsidRPr="0072309D" w:rsidRDefault="0072309D" w:rsidP="0072309D">
            <w:pPr>
              <w:widowControl/>
              <w:jc w:val="center"/>
              <w:rPr>
                <w:color w:val="1F2328"/>
                <w:sz w:val="24"/>
                <w:szCs w:val="24"/>
                <w:lang w:val="es-CO" w:eastAsia="es-CO"/>
              </w:rPr>
            </w:pPr>
            <w:r w:rsidRPr="0072309D">
              <w:rPr>
                <w:color w:val="1F2328"/>
                <w:sz w:val="24"/>
                <w:szCs w:val="24"/>
                <w:lang w:val="es-CO" w:eastAsia="es-CO"/>
              </w:rPr>
              <w:t>1943</w:t>
            </w:r>
          </w:p>
        </w:tc>
        <w:tc>
          <w:tcPr>
            <w:tcW w:w="3518" w:type="dxa"/>
            <w:tcBorders>
              <w:top w:val="nil"/>
              <w:left w:val="nil"/>
              <w:bottom w:val="single" w:sz="4" w:space="0" w:color="auto"/>
              <w:right w:val="single" w:sz="4" w:space="0" w:color="auto"/>
            </w:tcBorders>
            <w:vAlign w:val="center"/>
            <w:hideMark/>
          </w:tcPr>
          <w:p w14:paraId="56F749D6" w14:textId="72DAE0CF" w:rsidR="0072309D" w:rsidRPr="0072309D" w:rsidRDefault="00D848B0" w:rsidP="0072309D">
            <w:pPr>
              <w:widowControl/>
              <w:rPr>
                <w:color w:val="1F2328"/>
                <w:sz w:val="24"/>
                <w:szCs w:val="24"/>
                <w:lang w:val="es-CO" w:eastAsia="es-CO"/>
              </w:rPr>
            </w:pPr>
            <w:r>
              <w:rPr>
                <w:color w:val="1F2328"/>
                <w:sz w:val="24"/>
                <w:szCs w:val="24"/>
                <w:lang w:val="es-CO" w:eastAsia="es-CO"/>
              </w:rPr>
              <w:t>Se</w:t>
            </w:r>
            <w:r w:rsidR="0072309D" w:rsidRPr="0072309D">
              <w:rPr>
                <w:color w:val="1F2328"/>
                <w:sz w:val="24"/>
                <w:szCs w:val="24"/>
                <w:lang w:val="es-CO" w:eastAsia="es-CO"/>
              </w:rPr>
              <w:t xml:space="preserve"> utiliza para estimar la probabilidad empírica de no excedencia (P) de un evento de inundación (u otro punto de datos hidrológicos extremos) dentro de un conjunto de datos dado.</w:t>
            </w:r>
          </w:p>
        </w:tc>
        <w:tc>
          <w:tcPr>
            <w:tcW w:w="2693" w:type="dxa"/>
            <w:tcBorders>
              <w:top w:val="nil"/>
              <w:left w:val="nil"/>
              <w:bottom w:val="single" w:sz="4" w:space="0" w:color="auto"/>
              <w:right w:val="single" w:sz="4" w:space="0" w:color="auto"/>
            </w:tcBorders>
            <w:vAlign w:val="center"/>
            <w:hideMark/>
          </w:tcPr>
          <w:p w14:paraId="67D872FA" w14:textId="77777777" w:rsidR="0072309D" w:rsidRPr="0072309D" w:rsidRDefault="0072309D" w:rsidP="0072309D">
            <w:pPr>
              <w:widowControl/>
              <w:jc w:val="center"/>
              <w:rPr>
                <w:i/>
                <w:iCs/>
                <w:color w:val="1F2328"/>
                <w:sz w:val="24"/>
                <w:szCs w:val="24"/>
                <w:lang w:val="es-CO" w:eastAsia="es-CO"/>
              </w:rPr>
            </w:pPr>
            <w:r w:rsidRPr="0072309D">
              <w:rPr>
                <w:i/>
                <w:iCs/>
                <w:color w:val="1F2328"/>
                <w:sz w:val="24"/>
                <w:szCs w:val="24"/>
                <w:lang w:val="es-CO" w:eastAsia="es-CO"/>
              </w:rPr>
              <w:t>P=(m−0.31)/(n+0.38)</w:t>
            </w:r>
          </w:p>
        </w:tc>
      </w:tr>
      <w:tr w:rsidR="0072309D" w:rsidRPr="0072309D" w14:paraId="4ABC6BF1" w14:textId="77777777" w:rsidTr="00D848B0">
        <w:trPr>
          <w:trHeight w:val="362"/>
          <w:jc w:val="center"/>
        </w:trPr>
        <w:tc>
          <w:tcPr>
            <w:tcW w:w="2120" w:type="dxa"/>
            <w:tcBorders>
              <w:top w:val="nil"/>
              <w:left w:val="single" w:sz="4" w:space="0" w:color="auto"/>
              <w:bottom w:val="single" w:sz="4" w:space="0" w:color="auto"/>
              <w:right w:val="single" w:sz="4" w:space="0" w:color="auto"/>
            </w:tcBorders>
            <w:vAlign w:val="center"/>
            <w:hideMark/>
          </w:tcPr>
          <w:p w14:paraId="5ADB2F5D" w14:textId="77777777" w:rsidR="0072309D" w:rsidRPr="0072309D" w:rsidRDefault="0072309D" w:rsidP="0072309D">
            <w:pPr>
              <w:widowControl/>
              <w:rPr>
                <w:color w:val="1F2328"/>
                <w:sz w:val="24"/>
                <w:szCs w:val="24"/>
                <w:lang w:val="es-CO" w:eastAsia="es-CO"/>
              </w:rPr>
            </w:pPr>
            <w:r w:rsidRPr="0072309D">
              <w:rPr>
                <w:color w:val="1F2328"/>
                <w:sz w:val="24"/>
                <w:szCs w:val="24"/>
                <w:lang w:val="es-CO" w:eastAsia="es-CO"/>
              </w:rPr>
              <w:t>EDF Chegodayev</w:t>
            </w:r>
          </w:p>
        </w:tc>
        <w:tc>
          <w:tcPr>
            <w:tcW w:w="1020" w:type="dxa"/>
            <w:tcBorders>
              <w:top w:val="nil"/>
              <w:left w:val="nil"/>
              <w:bottom w:val="single" w:sz="4" w:space="0" w:color="auto"/>
              <w:right w:val="single" w:sz="4" w:space="0" w:color="auto"/>
            </w:tcBorders>
            <w:vAlign w:val="center"/>
            <w:hideMark/>
          </w:tcPr>
          <w:p w14:paraId="25B4DD13" w14:textId="77777777" w:rsidR="0072309D" w:rsidRPr="0072309D" w:rsidRDefault="0072309D" w:rsidP="0072309D">
            <w:pPr>
              <w:widowControl/>
              <w:jc w:val="center"/>
              <w:rPr>
                <w:color w:val="1F2328"/>
                <w:sz w:val="24"/>
                <w:szCs w:val="24"/>
                <w:lang w:val="es-CO" w:eastAsia="es-CO"/>
              </w:rPr>
            </w:pPr>
            <w:r w:rsidRPr="0072309D">
              <w:rPr>
                <w:color w:val="1F2328"/>
                <w:sz w:val="24"/>
                <w:szCs w:val="24"/>
                <w:lang w:val="es-CO" w:eastAsia="es-CO"/>
              </w:rPr>
              <w:t>1955</w:t>
            </w:r>
          </w:p>
        </w:tc>
        <w:tc>
          <w:tcPr>
            <w:tcW w:w="3518" w:type="dxa"/>
            <w:tcBorders>
              <w:top w:val="nil"/>
              <w:left w:val="nil"/>
              <w:bottom w:val="single" w:sz="4" w:space="0" w:color="auto"/>
              <w:right w:val="single" w:sz="4" w:space="0" w:color="auto"/>
            </w:tcBorders>
            <w:vAlign w:val="center"/>
            <w:hideMark/>
          </w:tcPr>
          <w:p w14:paraId="2691F706" w14:textId="3587AF2D" w:rsidR="0072309D" w:rsidRPr="0072309D" w:rsidRDefault="00D848B0" w:rsidP="0072309D">
            <w:pPr>
              <w:widowControl/>
              <w:rPr>
                <w:color w:val="1F2328"/>
                <w:sz w:val="24"/>
                <w:szCs w:val="24"/>
                <w:lang w:val="es-CO" w:eastAsia="es-CO"/>
              </w:rPr>
            </w:pPr>
            <w:r>
              <w:rPr>
                <w:color w:val="1F2328"/>
                <w:sz w:val="24"/>
                <w:szCs w:val="24"/>
                <w:lang w:val="es-CO" w:eastAsia="es-CO"/>
              </w:rPr>
              <w:t>Es</w:t>
            </w:r>
            <w:r w:rsidR="0072309D" w:rsidRPr="0072309D">
              <w:rPr>
                <w:color w:val="1F2328"/>
                <w:sz w:val="24"/>
                <w:szCs w:val="24"/>
                <w:lang w:val="es-CO" w:eastAsia="es-CO"/>
              </w:rPr>
              <w:t xml:space="preserve"> una fórmula empírica de representación gráfica utilizada en el análisis de frecuencia hidrológica para estimar la probabilidad de excedencia o el período de retorno de un evento específico a partir de un conjunto de datos observados. El valor constante b en la fórmula generalizada de representación gráfica es ≈ 0,3.</w:t>
            </w:r>
          </w:p>
        </w:tc>
        <w:tc>
          <w:tcPr>
            <w:tcW w:w="2693" w:type="dxa"/>
            <w:tcBorders>
              <w:top w:val="nil"/>
              <w:left w:val="nil"/>
              <w:bottom w:val="single" w:sz="4" w:space="0" w:color="auto"/>
              <w:right w:val="single" w:sz="4" w:space="0" w:color="auto"/>
            </w:tcBorders>
            <w:vAlign w:val="center"/>
            <w:hideMark/>
          </w:tcPr>
          <w:p w14:paraId="48BE61D8" w14:textId="77777777" w:rsidR="0072309D" w:rsidRPr="0072309D" w:rsidRDefault="0072309D" w:rsidP="0072309D">
            <w:pPr>
              <w:widowControl/>
              <w:jc w:val="center"/>
              <w:rPr>
                <w:i/>
                <w:iCs/>
                <w:color w:val="1F2328"/>
                <w:sz w:val="24"/>
                <w:szCs w:val="24"/>
                <w:lang w:val="es-CO" w:eastAsia="es-CO"/>
              </w:rPr>
            </w:pPr>
            <w:r w:rsidRPr="0072309D">
              <w:rPr>
                <w:i/>
                <w:iCs/>
                <w:color w:val="1F2328"/>
                <w:sz w:val="24"/>
                <w:szCs w:val="24"/>
                <w:lang w:val="es-CO" w:eastAsia="es-CO"/>
              </w:rPr>
              <w:t>P=(m−b)/(n+1−2b)</w:t>
            </w:r>
          </w:p>
        </w:tc>
      </w:tr>
      <w:tr w:rsidR="0072309D" w:rsidRPr="0072309D" w14:paraId="64BDE7D6" w14:textId="77777777" w:rsidTr="0072309D">
        <w:trPr>
          <w:trHeight w:val="2768"/>
          <w:jc w:val="center"/>
        </w:trPr>
        <w:tc>
          <w:tcPr>
            <w:tcW w:w="2120" w:type="dxa"/>
            <w:tcBorders>
              <w:top w:val="nil"/>
              <w:left w:val="single" w:sz="4" w:space="0" w:color="auto"/>
              <w:bottom w:val="single" w:sz="4" w:space="0" w:color="auto"/>
              <w:right w:val="single" w:sz="4" w:space="0" w:color="auto"/>
            </w:tcBorders>
            <w:vAlign w:val="center"/>
            <w:hideMark/>
          </w:tcPr>
          <w:p w14:paraId="3985D98A" w14:textId="77777777" w:rsidR="0072309D" w:rsidRPr="0072309D" w:rsidRDefault="0072309D" w:rsidP="0072309D">
            <w:pPr>
              <w:widowControl/>
              <w:rPr>
                <w:color w:val="1F2328"/>
                <w:sz w:val="24"/>
                <w:szCs w:val="24"/>
                <w:lang w:val="es-CO" w:eastAsia="es-CO"/>
              </w:rPr>
            </w:pPr>
            <w:r w:rsidRPr="0072309D">
              <w:rPr>
                <w:color w:val="1F2328"/>
                <w:sz w:val="24"/>
                <w:szCs w:val="24"/>
                <w:lang w:val="es-CO" w:eastAsia="es-CO"/>
              </w:rPr>
              <w:lastRenderedPageBreak/>
              <w:t>EDF Blom</w:t>
            </w:r>
          </w:p>
        </w:tc>
        <w:tc>
          <w:tcPr>
            <w:tcW w:w="1020" w:type="dxa"/>
            <w:tcBorders>
              <w:top w:val="nil"/>
              <w:left w:val="nil"/>
              <w:bottom w:val="single" w:sz="4" w:space="0" w:color="auto"/>
              <w:right w:val="single" w:sz="4" w:space="0" w:color="auto"/>
            </w:tcBorders>
            <w:vAlign w:val="center"/>
            <w:hideMark/>
          </w:tcPr>
          <w:p w14:paraId="5EF74691" w14:textId="77777777" w:rsidR="0072309D" w:rsidRPr="0072309D" w:rsidRDefault="0072309D" w:rsidP="0072309D">
            <w:pPr>
              <w:widowControl/>
              <w:jc w:val="center"/>
              <w:rPr>
                <w:color w:val="1F2328"/>
                <w:sz w:val="24"/>
                <w:szCs w:val="24"/>
                <w:lang w:val="es-CO" w:eastAsia="es-CO"/>
              </w:rPr>
            </w:pPr>
            <w:r w:rsidRPr="0072309D">
              <w:rPr>
                <w:color w:val="1F2328"/>
                <w:sz w:val="24"/>
                <w:szCs w:val="24"/>
                <w:lang w:val="es-CO" w:eastAsia="es-CO"/>
              </w:rPr>
              <w:t>1958</w:t>
            </w:r>
          </w:p>
        </w:tc>
        <w:tc>
          <w:tcPr>
            <w:tcW w:w="3518" w:type="dxa"/>
            <w:tcBorders>
              <w:top w:val="nil"/>
              <w:left w:val="nil"/>
              <w:bottom w:val="single" w:sz="4" w:space="0" w:color="auto"/>
              <w:right w:val="single" w:sz="4" w:space="0" w:color="auto"/>
            </w:tcBorders>
            <w:vAlign w:val="center"/>
            <w:hideMark/>
          </w:tcPr>
          <w:p w14:paraId="4F5B14CC" w14:textId="77777777" w:rsidR="0072309D" w:rsidRPr="0072309D" w:rsidRDefault="0072309D" w:rsidP="0072309D">
            <w:pPr>
              <w:widowControl/>
              <w:rPr>
                <w:color w:val="1F2328"/>
                <w:sz w:val="24"/>
                <w:szCs w:val="24"/>
                <w:lang w:val="es-CO" w:eastAsia="es-CO"/>
              </w:rPr>
            </w:pPr>
            <w:r w:rsidRPr="0072309D">
              <w:rPr>
                <w:color w:val="1F2328"/>
                <w:sz w:val="24"/>
                <w:szCs w:val="24"/>
                <w:lang w:val="es-CO" w:eastAsia="es-CO"/>
              </w:rPr>
              <w:t>La fórmula de Blom es una fórmula específica de posición de trazado utilizada en hidrología y análisis estadístico para estimar la probabilidad acumulada empírica (o probabilidad de no excedencia) de una serie de datos. Se recomienda especialmente para datos con una distribución aproximadamente normal. La constante a se establece en ≈ 0,375 (o 3/8).</w:t>
            </w:r>
          </w:p>
        </w:tc>
        <w:tc>
          <w:tcPr>
            <w:tcW w:w="2693" w:type="dxa"/>
            <w:tcBorders>
              <w:top w:val="nil"/>
              <w:left w:val="nil"/>
              <w:bottom w:val="single" w:sz="4" w:space="0" w:color="auto"/>
              <w:right w:val="single" w:sz="4" w:space="0" w:color="auto"/>
            </w:tcBorders>
            <w:vAlign w:val="center"/>
            <w:hideMark/>
          </w:tcPr>
          <w:p w14:paraId="7439B411" w14:textId="77777777" w:rsidR="0072309D" w:rsidRPr="0072309D" w:rsidRDefault="0072309D" w:rsidP="0072309D">
            <w:pPr>
              <w:widowControl/>
              <w:jc w:val="center"/>
              <w:rPr>
                <w:i/>
                <w:iCs/>
                <w:color w:val="1F2328"/>
                <w:sz w:val="24"/>
                <w:szCs w:val="24"/>
                <w:lang w:val="es-CO" w:eastAsia="es-CO"/>
              </w:rPr>
            </w:pPr>
            <w:r w:rsidRPr="0072309D">
              <w:rPr>
                <w:i/>
                <w:iCs/>
                <w:color w:val="1F2328"/>
                <w:sz w:val="24"/>
                <w:szCs w:val="24"/>
                <w:lang w:val="es-CO" w:eastAsia="es-CO"/>
              </w:rPr>
              <w:t>P=(m−a)/(n+1−2a)</w:t>
            </w:r>
          </w:p>
        </w:tc>
      </w:tr>
      <w:tr w:rsidR="0072309D" w:rsidRPr="0072309D" w14:paraId="69BFC6D7" w14:textId="77777777" w:rsidTr="0072309D">
        <w:trPr>
          <w:trHeight w:val="1845"/>
          <w:jc w:val="center"/>
        </w:trPr>
        <w:tc>
          <w:tcPr>
            <w:tcW w:w="2120" w:type="dxa"/>
            <w:tcBorders>
              <w:top w:val="nil"/>
              <w:left w:val="single" w:sz="4" w:space="0" w:color="auto"/>
              <w:bottom w:val="single" w:sz="4" w:space="0" w:color="auto"/>
              <w:right w:val="single" w:sz="4" w:space="0" w:color="auto"/>
            </w:tcBorders>
            <w:vAlign w:val="center"/>
            <w:hideMark/>
          </w:tcPr>
          <w:p w14:paraId="6473D9BA" w14:textId="77777777" w:rsidR="0072309D" w:rsidRPr="0072309D" w:rsidRDefault="0072309D" w:rsidP="0072309D">
            <w:pPr>
              <w:widowControl/>
              <w:rPr>
                <w:color w:val="1F2328"/>
                <w:sz w:val="24"/>
                <w:szCs w:val="24"/>
                <w:lang w:val="es-CO" w:eastAsia="es-CO"/>
              </w:rPr>
            </w:pPr>
            <w:r w:rsidRPr="0072309D">
              <w:rPr>
                <w:color w:val="1F2328"/>
                <w:sz w:val="24"/>
                <w:szCs w:val="24"/>
                <w:lang w:val="es-CO" w:eastAsia="es-CO"/>
              </w:rPr>
              <w:t>EDF Tukey</w:t>
            </w:r>
          </w:p>
        </w:tc>
        <w:tc>
          <w:tcPr>
            <w:tcW w:w="1020" w:type="dxa"/>
            <w:tcBorders>
              <w:top w:val="nil"/>
              <w:left w:val="nil"/>
              <w:bottom w:val="single" w:sz="4" w:space="0" w:color="auto"/>
              <w:right w:val="single" w:sz="4" w:space="0" w:color="auto"/>
            </w:tcBorders>
            <w:vAlign w:val="center"/>
            <w:hideMark/>
          </w:tcPr>
          <w:p w14:paraId="4B749E5E" w14:textId="77777777" w:rsidR="0072309D" w:rsidRPr="0072309D" w:rsidRDefault="0072309D" w:rsidP="0072309D">
            <w:pPr>
              <w:widowControl/>
              <w:jc w:val="center"/>
              <w:rPr>
                <w:color w:val="1F2328"/>
                <w:sz w:val="24"/>
                <w:szCs w:val="24"/>
                <w:lang w:val="es-CO" w:eastAsia="es-CO"/>
              </w:rPr>
            </w:pPr>
            <w:r w:rsidRPr="0072309D">
              <w:rPr>
                <w:color w:val="1F2328"/>
                <w:sz w:val="24"/>
                <w:szCs w:val="24"/>
                <w:lang w:val="es-CO" w:eastAsia="es-CO"/>
              </w:rPr>
              <w:t>1962</w:t>
            </w:r>
          </w:p>
        </w:tc>
        <w:tc>
          <w:tcPr>
            <w:tcW w:w="3518" w:type="dxa"/>
            <w:tcBorders>
              <w:top w:val="nil"/>
              <w:left w:val="nil"/>
              <w:bottom w:val="single" w:sz="4" w:space="0" w:color="auto"/>
              <w:right w:val="single" w:sz="4" w:space="0" w:color="auto"/>
            </w:tcBorders>
            <w:vAlign w:val="center"/>
            <w:hideMark/>
          </w:tcPr>
          <w:p w14:paraId="53EC6845" w14:textId="1EF33959" w:rsidR="0072309D" w:rsidRPr="0072309D" w:rsidRDefault="00D848B0" w:rsidP="0072309D">
            <w:pPr>
              <w:widowControl/>
              <w:rPr>
                <w:color w:val="1F2328"/>
                <w:sz w:val="24"/>
                <w:szCs w:val="24"/>
                <w:lang w:val="es-CO" w:eastAsia="es-CO"/>
              </w:rPr>
            </w:pPr>
            <w:r>
              <w:rPr>
                <w:color w:val="1F2328"/>
                <w:sz w:val="24"/>
                <w:szCs w:val="24"/>
                <w:lang w:val="es-CO" w:eastAsia="es-CO"/>
              </w:rPr>
              <w:t>Se</w:t>
            </w:r>
            <w:r w:rsidR="0072309D" w:rsidRPr="0072309D">
              <w:rPr>
                <w:color w:val="1F2328"/>
                <w:sz w:val="24"/>
                <w:szCs w:val="24"/>
                <w:lang w:val="es-CO" w:eastAsia="es-CO"/>
              </w:rPr>
              <w:t xml:space="preserve"> utiliza como fórmula de posicionamiento para estimar la probabilidad o frecuencia empírica de un evento de inundación (u otros datos hidrológicos). El parámetro de la fórmula es c ≈ 0,333 (o 1/3).</w:t>
            </w:r>
          </w:p>
        </w:tc>
        <w:tc>
          <w:tcPr>
            <w:tcW w:w="2693" w:type="dxa"/>
            <w:tcBorders>
              <w:top w:val="nil"/>
              <w:left w:val="nil"/>
              <w:bottom w:val="single" w:sz="4" w:space="0" w:color="auto"/>
              <w:right w:val="single" w:sz="4" w:space="0" w:color="auto"/>
            </w:tcBorders>
            <w:vAlign w:val="center"/>
            <w:hideMark/>
          </w:tcPr>
          <w:p w14:paraId="2F68FD07" w14:textId="77777777" w:rsidR="0072309D" w:rsidRPr="0072309D" w:rsidRDefault="0072309D" w:rsidP="0072309D">
            <w:pPr>
              <w:widowControl/>
              <w:jc w:val="center"/>
              <w:rPr>
                <w:i/>
                <w:iCs/>
                <w:color w:val="1F2328"/>
                <w:sz w:val="24"/>
                <w:szCs w:val="24"/>
                <w:lang w:val="es-CO" w:eastAsia="es-CO"/>
              </w:rPr>
            </w:pPr>
            <w:r w:rsidRPr="0072309D">
              <w:rPr>
                <w:i/>
                <w:iCs/>
                <w:color w:val="1F2328"/>
                <w:sz w:val="24"/>
                <w:szCs w:val="24"/>
                <w:lang w:val="es-CO" w:eastAsia="es-CO"/>
              </w:rPr>
              <w:t>P=(m−c)/(n+1−2c)</w:t>
            </w:r>
          </w:p>
        </w:tc>
      </w:tr>
      <w:tr w:rsidR="0072309D" w:rsidRPr="0072309D" w14:paraId="2793A04B" w14:textId="77777777" w:rsidTr="00D848B0">
        <w:trPr>
          <w:trHeight w:val="68"/>
          <w:jc w:val="center"/>
        </w:trPr>
        <w:tc>
          <w:tcPr>
            <w:tcW w:w="2120" w:type="dxa"/>
            <w:tcBorders>
              <w:top w:val="nil"/>
              <w:left w:val="single" w:sz="4" w:space="0" w:color="auto"/>
              <w:bottom w:val="single" w:sz="4" w:space="0" w:color="auto"/>
              <w:right w:val="single" w:sz="4" w:space="0" w:color="auto"/>
            </w:tcBorders>
            <w:vAlign w:val="center"/>
            <w:hideMark/>
          </w:tcPr>
          <w:p w14:paraId="7D3C0303" w14:textId="77777777" w:rsidR="0072309D" w:rsidRPr="0072309D" w:rsidRDefault="0072309D" w:rsidP="0072309D">
            <w:pPr>
              <w:widowControl/>
              <w:rPr>
                <w:color w:val="1F2328"/>
                <w:sz w:val="24"/>
                <w:szCs w:val="24"/>
                <w:lang w:val="es-CO" w:eastAsia="es-CO"/>
              </w:rPr>
            </w:pPr>
            <w:r w:rsidRPr="0072309D">
              <w:rPr>
                <w:color w:val="1F2328"/>
                <w:sz w:val="24"/>
                <w:szCs w:val="24"/>
                <w:lang w:val="es-CO" w:eastAsia="es-CO"/>
              </w:rPr>
              <w:t>EDF Gringorten</w:t>
            </w:r>
          </w:p>
        </w:tc>
        <w:tc>
          <w:tcPr>
            <w:tcW w:w="1020" w:type="dxa"/>
            <w:tcBorders>
              <w:top w:val="nil"/>
              <w:left w:val="nil"/>
              <w:bottom w:val="single" w:sz="4" w:space="0" w:color="auto"/>
              <w:right w:val="single" w:sz="4" w:space="0" w:color="auto"/>
            </w:tcBorders>
            <w:vAlign w:val="center"/>
            <w:hideMark/>
          </w:tcPr>
          <w:p w14:paraId="024C934A" w14:textId="77777777" w:rsidR="0072309D" w:rsidRPr="0072309D" w:rsidRDefault="0072309D" w:rsidP="0072309D">
            <w:pPr>
              <w:widowControl/>
              <w:jc w:val="center"/>
              <w:rPr>
                <w:color w:val="1F2328"/>
                <w:sz w:val="24"/>
                <w:szCs w:val="24"/>
                <w:lang w:val="es-CO" w:eastAsia="es-CO"/>
              </w:rPr>
            </w:pPr>
            <w:r w:rsidRPr="0072309D">
              <w:rPr>
                <w:color w:val="1F2328"/>
                <w:sz w:val="24"/>
                <w:szCs w:val="24"/>
                <w:lang w:val="es-CO" w:eastAsia="es-CO"/>
              </w:rPr>
              <w:t>1963</w:t>
            </w:r>
          </w:p>
        </w:tc>
        <w:tc>
          <w:tcPr>
            <w:tcW w:w="3518" w:type="dxa"/>
            <w:tcBorders>
              <w:top w:val="nil"/>
              <w:left w:val="nil"/>
              <w:bottom w:val="single" w:sz="4" w:space="0" w:color="auto"/>
              <w:right w:val="single" w:sz="4" w:space="0" w:color="auto"/>
            </w:tcBorders>
            <w:vAlign w:val="center"/>
            <w:hideMark/>
          </w:tcPr>
          <w:p w14:paraId="4EBB2179" w14:textId="11C03080" w:rsidR="0072309D" w:rsidRPr="0072309D" w:rsidRDefault="00D848B0" w:rsidP="0072309D">
            <w:pPr>
              <w:widowControl/>
              <w:rPr>
                <w:color w:val="1F2328"/>
                <w:sz w:val="24"/>
                <w:szCs w:val="24"/>
                <w:lang w:val="es-CO" w:eastAsia="es-CO"/>
              </w:rPr>
            </w:pPr>
            <w:r>
              <w:rPr>
                <w:color w:val="1F2328"/>
                <w:sz w:val="24"/>
                <w:szCs w:val="24"/>
                <w:lang w:val="es-CO" w:eastAsia="es-CO"/>
              </w:rPr>
              <w:t>Es</w:t>
            </w:r>
            <w:r w:rsidR="0072309D" w:rsidRPr="0072309D">
              <w:rPr>
                <w:color w:val="1F2328"/>
                <w:sz w:val="24"/>
                <w:szCs w:val="24"/>
                <w:lang w:val="es-CO" w:eastAsia="es-CO"/>
              </w:rPr>
              <w:t xml:space="preserve"> esencial para estimar la probabilidad y los períodos de retorno de eventos extremos como inundaciones y lluvias intensas. La constante a ≈ 0,44.</w:t>
            </w:r>
          </w:p>
        </w:tc>
        <w:tc>
          <w:tcPr>
            <w:tcW w:w="2693" w:type="dxa"/>
            <w:tcBorders>
              <w:top w:val="nil"/>
              <w:left w:val="nil"/>
              <w:bottom w:val="single" w:sz="4" w:space="0" w:color="auto"/>
              <w:right w:val="single" w:sz="4" w:space="0" w:color="auto"/>
            </w:tcBorders>
            <w:vAlign w:val="center"/>
            <w:hideMark/>
          </w:tcPr>
          <w:p w14:paraId="7C000383" w14:textId="77777777" w:rsidR="0072309D" w:rsidRPr="0072309D" w:rsidRDefault="0072309D" w:rsidP="0072309D">
            <w:pPr>
              <w:widowControl/>
              <w:jc w:val="center"/>
              <w:rPr>
                <w:i/>
                <w:iCs/>
                <w:color w:val="1F2328"/>
                <w:sz w:val="24"/>
                <w:szCs w:val="24"/>
                <w:lang w:val="es-CO" w:eastAsia="es-CO"/>
              </w:rPr>
            </w:pPr>
            <w:r w:rsidRPr="0072309D">
              <w:rPr>
                <w:i/>
                <w:iCs/>
                <w:color w:val="1F2328"/>
                <w:sz w:val="24"/>
                <w:szCs w:val="24"/>
                <w:lang w:val="es-CO" w:eastAsia="es-CO"/>
              </w:rPr>
              <w:t>P=(m−a)/(n+1−2a)</w:t>
            </w:r>
          </w:p>
        </w:tc>
      </w:tr>
      <w:tr w:rsidR="0072309D" w:rsidRPr="0072309D" w14:paraId="27308668" w14:textId="77777777" w:rsidTr="0072309D">
        <w:trPr>
          <w:trHeight w:val="3383"/>
          <w:jc w:val="center"/>
        </w:trPr>
        <w:tc>
          <w:tcPr>
            <w:tcW w:w="2120" w:type="dxa"/>
            <w:tcBorders>
              <w:top w:val="nil"/>
              <w:left w:val="single" w:sz="4" w:space="0" w:color="auto"/>
              <w:bottom w:val="single" w:sz="4" w:space="0" w:color="auto"/>
              <w:right w:val="single" w:sz="4" w:space="0" w:color="auto"/>
            </w:tcBorders>
            <w:vAlign w:val="center"/>
            <w:hideMark/>
          </w:tcPr>
          <w:p w14:paraId="65791FB5" w14:textId="77777777" w:rsidR="0072309D" w:rsidRPr="0072309D" w:rsidRDefault="0072309D" w:rsidP="0072309D">
            <w:pPr>
              <w:widowControl/>
              <w:rPr>
                <w:color w:val="1F2328"/>
                <w:sz w:val="24"/>
                <w:szCs w:val="24"/>
                <w:lang w:val="es-CO" w:eastAsia="es-CO"/>
              </w:rPr>
            </w:pPr>
            <w:r w:rsidRPr="0072309D">
              <w:rPr>
                <w:color w:val="1F2328"/>
                <w:sz w:val="24"/>
                <w:szCs w:val="24"/>
                <w:lang w:val="es-CO" w:eastAsia="es-CO"/>
              </w:rPr>
              <w:t>EDF Filliben</w:t>
            </w:r>
          </w:p>
        </w:tc>
        <w:tc>
          <w:tcPr>
            <w:tcW w:w="1020" w:type="dxa"/>
            <w:tcBorders>
              <w:top w:val="nil"/>
              <w:left w:val="nil"/>
              <w:bottom w:val="single" w:sz="4" w:space="0" w:color="auto"/>
              <w:right w:val="single" w:sz="4" w:space="0" w:color="auto"/>
            </w:tcBorders>
            <w:vAlign w:val="center"/>
            <w:hideMark/>
          </w:tcPr>
          <w:p w14:paraId="72C24103" w14:textId="77777777" w:rsidR="0072309D" w:rsidRPr="0072309D" w:rsidRDefault="0072309D" w:rsidP="0072309D">
            <w:pPr>
              <w:widowControl/>
              <w:jc w:val="center"/>
              <w:rPr>
                <w:color w:val="1F2328"/>
                <w:sz w:val="24"/>
                <w:szCs w:val="24"/>
                <w:lang w:val="es-CO" w:eastAsia="es-CO"/>
              </w:rPr>
            </w:pPr>
            <w:r w:rsidRPr="0072309D">
              <w:rPr>
                <w:color w:val="1F2328"/>
                <w:sz w:val="24"/>
                <w:szCs w:val="24"/>
                <w:lang w:val="es-CO" w:eastAsia="es-CO"/>
              </w:rPr>
              <w:t>1975</w:t>
            </w:r>
          </w:p>
        </w:tc>
        <w:tc>
          <w:tcPr>
            <w:tcW w:w="3518" w:type="dxa"/>
            <w:tcBorders>
              <w:top w:val="nil"/>
              <w:left w:val="nil"/>
              <w:bottom w:val="single" w:sz="4" w:space="0" w:color="auto"/>
              <w:right w:val="single" w:sz="4" w:space="0" w:color="auto"/>
            </w:tcBorders>
            <w:vAlign w:val="center"/>
            <w:hideMark/>
          </w:tcPr>
          <w:p w14:paraId="2144FD43" w14:textId="77777777" w:rsidR="0072309D" w:rsidRPr="0072309D" w:rsidRDefault="0072309D" w:rsidP="0072309D">
            <w:pPr>
              <w:widowControl/>
              <w:rPr>
                <w:color w:val="1F2328"/>
                <w:sz w:val="24"/>
                <w:szCs w:val="24"/>
                <w:lang w:val="es-CO" w:eastAsia="es-CO"/>
              </w:rPr>
            </w:pPr>
            <w:r w:rsidRPr="0072309D">
              <w:rPr>
                <w:color w:val="1F2328"/>
                <w:sz w:val="24"/>
                <w:szCs w:val="24"/>
                <w:lang w:val="es-CO" w:eastAsia="es-CO"/>
              </w:rPr>
              <w:t>Los valores específicos de las constantes (≈0,3175) (a menudo denominadas alfa) y (≈0,365) se derivan de un método propuesto por James J. Filliben en un artículo de 1975. Esta fórmula en particular es el valor medio del i-ésimo estadístico de orden de la distribución normal y se considera una fórmula de posicionamiento robusta y eficaz para la prueba del coeficiente de correlación del gráfico de probabilidad normal para la normalidad.</w:t>
            </w:r>
          </w:p>
        </w:tc>
        <w:tc>
          <w:tcPr>
            <w:tcW w:w="2693" w:type="dxa"/>
            <w:tcBorders>
              <w:top w:val="nil"/>
              <w:left w:val="nil"/>
              <w:bottom w:val="single" w:sz="4" w:space="0" w:color="auto"/>
              <w:right w:val="single" w:sz="4" w:space="0" w:color="auto"/>
            </w:tcBorders>
            <w:vAlign w:val="center"/>
            <w:hideMark/>
          </w:tcPr>
          <w:p w14:paraId="6EB4BFD7" w14:textId="77777777" w:rsidR="0072309D" w:rsidRPr="0072309D" w:rsidRDefault="0072309D" w:rsidP="0072309D">
            <w:pPr>
              <w:widowControl/>
              <w:jc w:val="center"/>
              <w:rPr>
                <w:i/>
                <w:iCs/>
                <w:color w:val="1F2328"/>
                <w:sz w:val="24"/>
                <w:szCs w:val="24"/>
                <w:lang w:val="es-CO" w:eastAsia="es-CO"/>
              </w:rPr>
            </w:pPr>
            <w:r w:rsidRPr="0072309D">
              <w:rPr>
                <w:i/>
                <w:iCs/>
                <w:color w:val="1F2328"/>
                <w:sz w:val="24"/>
                <w:szCs w:val="24"/>
                <w:lang w:val="es-CO" w:eastAsia="es-CO"/>
              </w:rPr>
              <w:t>P=(m−0.3175)/(n+0.365)</w:t>
            </w:r>
          </w:p>
        </w:tc>
      </w:tr>
      <w:tr w:rsidR="0072309D" w:rsidRPr="0072309D" w14:paraId="0EA8D63F" w14:textId="77777777" w:rsidTr="0072309D">
        <w:trPr>
          <w:trHeight w:val="3998"/>
          <w:jc w:val="center"/>
        </w:trPr>
        <w:tc>
          <w:tcPr>
            <w:tcW w:w="2120" w:type="dxa"/>
            <w:tcBorders>
              <w:top w:val="nil"/>
              <w:left w:val="single" w:sz="4" w:space="0" w:color="auto"/>
              <w:bottom w:val="single" w:sz="4" w:space="0" w:color="auto"/>
              <w:right w:val="single" w:sz="4" w:space="0" w:color="auto"/>
            </w:tcBorders>
            <w:vAlign w:val="center"/>
            <w:hideMark/>
          </w:tcPr>
          <w:p w14:paraId="0BA0FB75" w14:textId="77777777" w:rsidR="0072309D" w:rsidRPr="0072309D" w:rsidRDefault="0072309D" w:rsidP="0072309D">
            <w:pPr>
              <w:widowControl/>
              <w:rPr>
                <w:color w:val="1F2328"/>
                <w:sz w:val="24"/>
                <w:szCs w:val="24"/>
                <w:lang w:val="es-CO" w:eastAsia="es-CO"/>
              </w:rPr>
            </w:pPr>
            <w:r w:rsidRPr="0072309D">
              <w:rPr>
                <w:color w:val="1F2328"/>
                <w:sz w:val="24"/>
                <w:szCs w:val="24"/>
                <w:lang w:val="es-CO" w:eastAsia="es-CO"/>
              </w:rPr>
              <w:lastRenderedPageBreak/>
              <w:t>EDF Jenkinson</w:t>
            </w:r>
          </w:p>
        </w:tc>
        <w:tc>
          <w:tcPr>
            <w:tcW w:w="1020" w:type="dxa"/>
            <w:tcBorders>
              <w:top w:val="nil"/>
              <w:left w:val="nil"/>
              <w:bottom w:val="single" w:sz="4" w:space="0" w:color="auto"/>
              <w:right w:val="single" w:sz="4" w:space="0" w:color="auto"/>
            </w:tcBorders>
            <w:vAlign w:val="center"/>
            <w:hideMark/>
          </w:tcPr>
          <w:p w14:paraId="39DB6968" w14:textId="77777777" w:rsidR="0072309D" w:rsidRPr="0072309D" w:rsidRDefault="0072309D" w:rsidP="0072309D">
            <w:pPr>
              <w:widowControl/>
              <w:jc w:val="center"/>
              <w:rPr>
                <w:color w:val="1F2328"/>
                <w:sz w:val="24"/>
                <w:szCs w:val="24"/>
                <w:lang w:val="es-CO" w:eastAsia="es-CO"/>
              </w:rPr>
            </w:pPr>
            <w:r w:rsidRPr="0072309D">
              <w:rPr>
                <w:color w:val="1F2328"/>
                <w:sz w:val="24"/>
                <w:szCs w:val="24"/>
                <w:lang w:val="es-CO" w:eastAsia="es-CO"/>
              </w:rPr>
              <w:t>1977</w:t>
            </w:r>
          </w:p>
        </w:tc>
        <w:tc>
          <w:tcPr>
            <w:tcW w:w="3518" w:type="dxa"/>
            <w:tcBorders>
              <w:top w:val="nil"/>
              <w:left w:val="nil"/>
              <w:bottom w:val="single" w:sz="4" w:space="0" w:color="auto"/>
              <w:right w:val="single" w:sz="4" w:space="0" w:color="auto"/>
            </w:tcBorders>
            <w:vAlign w:val="center"/>
            <w:hideMark/>
          </w:tcPr>
          <w:p w14:paraId="31679393" w14:textId="25C267CE" w:rsidR="0072309D" w:rsidRPr="0072309D" w:rsidRDefault="00D848B0" w:rsidP="0072309D">
            <w:pPr>
              <w:widowControl/>
              <w:rPr>
                <w:color w:val="1F2328"/>
                <w:sz w:val="24"/>
                <w:szCs w:val="24"/>
                <w:lang w:val="es-CO" w:eastAsia="es-CO"/>
              </w:rPr>
            </w:pPr>
            <w:r>
              <w:rPr>
                <w:color w:val="1F2328"/>
                <w:sz w:val="24"/>
                <w:szCs w:val="24"/>
                <w:lang w:val="es-CO" w:eastAsia="es-CO"/>
              </w:rPr>
              <w:t>Es</w:t>
            </w:r>
            <w:r w:rsidR="0072309D" w:rsidRPr="0072309D">
              <w:rPr>
                <w:color w:val="1F2328"/>
                <w:sz w:val="24"/>
                <w:szCs w:val="24"/>
                <w:lang w:val="es-CO" w:eastAsia="es-CO"/>
              </w:rPr>
              <w:t xml:space="preserve"> una fórmula empírica de posición de trazado que se utiliza para estimar la probabilidad de no excedencia (P) o el período de retorno (T) de una observación ordenada dada dentro de una muestra. Es un método ampliamente utilizado en el análisis de frecuencia de eventos extremos como inundaciones y lluvias, ya que proporciona una forma no paramétrica de representar datos. a≈0,31 y b≈0,38 son constantes derivadas para aproximar la mediana de la distribución de probabilidad para el rango dado.</w:t>
            </w:r>
          </w:p>
        </w:tc>
        <w:tc>
          <w:tcPr>
            <w:tcW w:w="2693" w:type="dxa"/>
            <w:tcBorders>
              <w:top w:val="nil"/>
              <w:left w:val="nil"/>
              <w:bottom w:val="single" w:sz="4" w:space="0" w:color="auto"/>
              <w:right w:val="single" w:sz="4" w:space="0" w:color="auto"/>
            </w:tcBorders>
            <w:vAlign w:val="center"/>
            <w:hideMark/>
          </w:tcPr>
          <w:p w14:paraId="6D952B3E" w14:textId="77777777" w:rsidR="0072309D" w:rsidRPr="0072309D" w:rsidRDefault="0072309D" w:rsidP="0072309D">
            <w:pPr>
              <w:widowControl/>
              <w:jc w:val="center"/>
              <w:rPr>
                <w:i/>
                <w:iCs/>
                <w:color w:val="1F2328"/>
                <w:sz w:val="24"/>
                <w:szCs w:val="24"/>
                <w:lang w:val="es-CO" w:eastAsia="es-CO"/>
              </w:rPr>
            </w:pPr>
            <w:r w:rsidRPr="0072309D">
              <w:rPr>
                <w:i/>
                <w:iCs/>
                <w:color w:val="1F2328"/>
                <w:sz w:val="24"/>
                <w:szCs w:val="24"/>
                <w:lang w:val="es-CO" w:eastAsia="es-CO"/>
              </w:rPr>
              <w:t>P=(m−a)/(n+b)</w:t>
            </w:r>
          </w:p>
        </w:tc>
      </w:tr>
      <w:tr w:rsidR="0072309D" w:rsidRPr="0072309D" w14:paraId="6D1EA5AC" w14:textId="77777777" w:rsidTr="0072309D">
        <w:trPr>
          <w:trHeight w:val="2153"/>
          <w:jc w:val="center"/>
        </w:trPr>
        <w:tc>
          <w:tcPr>
            <w:tcW w:w="2120" w:type="dxa"/>
            <w:tcBorders>
              <w:top w:val="nil"/>
              <w:left w:val="single" w:sz="4" w:space="0" w:color="auto"/>
              <w:bottom w:val="single" w:sz="4" w:space="0" w:color="auto"/>
              <w:right w:val="single" w:sz="4" w:space="0" w:color="auto"/>
            </w:tcBorders>
            <w:vAlign w:val="center"/>
            <w:hideMark/>
          </w:tcPr>
          <w:p w14:paraId="7E2FF7F0" w14:textId="77777777" w:rsidR="0072309D" w:rsidRPr="0072309D" w:rsidRDefault="0072309D" w:rsidP="0072309D">
            <w:pPr>
              <w:widowControl/>
              <w:rPr>
                <w:color w:val="1F2328"/>
                <w:sz w:val="24"/>
                <w:szCs w:val="24"/>
                <w:lang w:val="es-CO" w:eastAsia="es-CO"/>
              </w:rPr>
            </w:pPr>
            <w:r w:rsidRPr="0072309D">
              <w:rPr>
                <w:color w:val="1F2328"/>
                <w:sz w:val="24"/>
                <w:szCs w:val="24"/>
                <w:lang w:val="es-CO" w:eastAsia="es-CO"/>
              </w:rPr>
              <w:t>EDF Cunnane</w:t>
            </w:r>
          </w:p>
        </w:tc>
        <w:tc>
          <w:tcPr>
            <w:tcW w:w="1020" w:type="dxa"/>
            <w:tcBorders>
              <w:top w:val="nil"/>
              <w:left w:val="nil"/>
              <w:bottom w:val="single" w:sz="4" w:space="0" w:color="auto"/>
              <w:right w:val="single" w:sz="4" w:space="0" w:color="auto"/>
            </w:tcBorders>
            <w:vAlign w:val="center"/>
            <w:hideMark/>
          </w:tcPr>
          <w:p w14:paraId="1147B637" w14:textId="77777777" w:rsidR="0072309D" w:rsidRPr="0072309D" w:rsidRDefault="0072309D" w:rsidP="0072309D">
            <w:pPr>
              <w:widowControl/>
              <w:jc w:val="center"/>
              <w:rPr>
                <w:color w:val="1F2328"/>
                <w:sz w:val="24"/>
                <w:szCs w:val="24"/>
                <w:lang w:val="es-CO" w:eastAsia="es-CO"/>
              </w:rPr>
            </w:pPr>
            <w:r w:rsidRPr="0072309D">
              <w:rPr>
                <w:color w:val="1F2328"/>
                <w:sz w:val="24"/>
                <w:szCs w:val="24"/>
                <w:lang w:val="es-CO" w:eastAsia="es-CO"/>
              </w:rPr>
              <w:t>1978</w:t>
            </w:r>
          </w:p>
        </w:tc>
        <w:tc>
          <w:tcPr>
            <w:tcW w:w="3518" w:type="dxa"/>
            <w:tcBorders>
              <w:top w:val="nil"/>
              <w:left w:val="nil"/>
              <w:bottom w:val="single" w:sz="4" w:space="0" w:color="auto"/>
              <w:right w:val="single" w:sz="4" w:space="0" w:color="auto"/>
            </w:tcBorders>
            <w:vAlign w:val="center"/>
            <w:hideMark/>
          </w:tcPr>
          <w:p w14:paraId="0726118F" w14:textId="77777777" w:rsidR="0072309D" w:rsidRPr="0072309D" w:rsidRDefault="0072309D" w:rsidP="0072309D">
            <w:pPr>
              <w:widowControl/>
              <w:rPr>
                <w:color w:val="1F2328"/>
                <w:sz w:val="24"/>
                <w:szCs w:val="24"/>
                <w:lang w:val="es-CO" w:eastAsia="es-CO"/>
              </w:rPr>
            </w:pPr>
            <w:r w:rsidRPr="0072309D">
              <w:rPr>
                <w:color w:val="1F2328"/>
                <w:sz w:val="24"/>
                <w:szCs w:val="24"/>
                <w:lang w:val="es-CO" w:eastAsia="es-CO"/>
              </w:rPr>
              <w:t>El trabajo de Cunnane en hidrología estadística se ha centrado en el rendimiento y la evaluación de diferentes distribuciones de probabilidad (como GEV, Gumbel, Lognormal) para la estimación de la frecuencia de inundaciones. b es una constante, generalmente establecida en ≈0,4.</w:t>
            </w:r>
          </w:p>
        </w:tc>
        <w:tc>
          <w:tcPr>
            <w:tcW w:w="2693" w:type="dxa"/>
            <w:tcBorders>
              <w:top w:val="nil"/>
              <w:left w:val="nil"/>
              <w:bottom w:val="single" w:sz="4" w:space="0" w:color="auto"/>
              <w:right w:val="single" w:sz="4" w:space="0" w:color="auto"/>
            </w:tcBorders>
            <w:vAlign w:val="center"/>
            <w:hideMark/>
          </w:tcPr>
          <w:p w14:paraId="5A7C498E" w14:textId="77777777" w:rsidR="0072309D" w:rsidRPr="0072309D" w:rsidRDefault="0072309D" w:rsidP="0072309D">
            <w:pPr>
              <w:widowControl/>
              <w:jc w:val="center"/>
              <w:rPr>
                <w:i/>
                <w:iCs/>
                <w:color w:val="1F2328"/>
                <w:sz w:val="24"/>
                <w:szCs w:val="24"/>
                <w:lang w:val="es-CO" w:eastAsia="es-CO"/>
              </w:rPr>
            </w:pPr>
            <w:r w:rsidRPr="0072309D">
              <w:rPr>
                <w:i/>
                <w:iCs/>
                <w:color w:val="1F2328"/>
                <w:sz w:val="24"/>
                <w:szCs w:val="24"/>
                <w:lang w:val="es-CO" w:eastAsia="es-CO"/>
              </w:rPr>
              <w:t>P=(m−b)/(n+1−2b)</w:t>
            </w:r>
          </w:p>
        </w:tc>
      </w:tr>
      <w:tr w:rsidR="0072309D" w:rsidRPr="0072309D" w14:paraId="5C0B76D9" w14:textId="77777777" w:rsidTr="00D848B0">
        <w:trPr>
          <w:trHeight w:val="30"/>
          <w:jc w:val="center"/>
        </w:trPr>
        <w:tc>
          <w:tcPr>
            <w:tcW w:w="2120" w:type="dxa"/>
            <w:tcBorders>
              <w:top w:val="nil"/>
              <w:left w:val="single" w:sz="4" w:space="0" w:color="auto"/>
              <w:bottom w:val="single" w:sz="4" w:space="0" w:color="auto"/>
              <w:right w:val="single" w:sz="4" w:space="0" w:color="auto"/>
            </w:tcBorders>
            <w:vAlign w:val="center"/>
            <w:hideMark/>
          </w:tcPr>
          <w:p w14:paraId="4BC6B690" w14:textId="77777777" w:rsidR="0072309D" w:rsidRPr="0072309D" w:rsidRDefault="0072309D" w:rsidP="0072309D">
            <w:pPr>
              <w:widowControl/>
              <w:rPr>
                <w:color w:val="1F2328"/>
                <w:sz w:val="24"/>
                <w:szCs w:val="24"/>
                <w:lang w:val="es-CO" w:eastAsia="es-CO"/>
              </w:rPr>
            </w:pPr>
            <w:r w:rsidRPr="0072309D">
              <w:rPr>
                <w:color w:val="1F2328"/>
                <w:sz w:val="24"/>
                <w:szCs w:val="24"/>
                <w:lang w:val="es-CO" w:eastAsia="es-CO"/>
              </w:rPr>
              <w:t>EDF Adamowski</w:t>
            </w:r>
          </w:p>
        </w:tc>
        <w:tc>
          <w:tcPr>
            <w:tcW w:w="1020" w:type="dxa"/>
            <w:tcBorders>
              <w:top w:val="nil"/>
              <w:left w:val="nil"/>
              <w:bottom w:val="single" w:sz="4" w:space="0" w:color="auto"/>
              <w:right w:val="single" w:sz="4" w:space="0" w:color="auto"/>
            </w:tcBorders>
            <w:vAlign w:val="center"/>
            <w:hideMark/>
          </w:tcPr>
          <w:p w14:paraId="21568E8D" w14:textId="77777777" w:rsidR="0072309D" w:rsidRPr="0072309D" w:rsidRDefault="0072309D" w:rsidP="0072309D">
            <w:pPr>
              <w:widowControl/>
              <w:jc w:val="center"/>
              <w:rPr>
                <w:color w:val="1F2328"/>
                <w:sz w:val="24"/>
                <w:szCs w:val="24"/>
                <w:lang w:val="es-CO" w:eastAsia="es-CO"/>
              </w:rPr>
            </w:pPr>
            <w:r w:rsidRPr="0072309D">
              <w:rPr>
                <w:color w:val="1F2328"/>
                <w:sz w:val="24"/>
                <w:szCs w:val="24"/>
                <w:lang w:val="es-CO" w:eastAsia="es-CO"/>
              </w:rPr>
              <w:t>1981</w:t>
            </w:r>
          </w:p>
        </w:tc>
        <w:tc>
          <w:tcPr>
            <w:tcW w:w="3518" w:type="dxa"/>
            <w:tcBorders>
              <w:top w:val="nil"/>
              <w:left w:val="nil"/>
              <w:bottom w:val="single" w:sz="4" w:space="0" w:color="auto"/>
              <w:right w:val="single" w:sz="4" w:space="0" w:color="auto"/>
            </w:tcBorders>
            <w:vAlign w:val="center"/>
            <w:hideMark/>
          </w:tcPr>
          <w:p w14:paraId="10A781B4" w14:textId="2E151ECE" w:rsidR="0072309D" w:rsidRPr="0072309D" w:rsidRDefault="0072309D" w:rsidP="0072309D">
            <w:pPr>
              <w:widowControl/>
              <w:rPr>
                <w:color w:val="1F2328"/>
                <w:sz w:val="24"/>
                <w:szCs w:val="24"/>
                <w:lang w:val="es-CO" w:eastAsia="es-CO"/>
              </w:rPr>
            </w:pPr>
            <w:r w:rsidRPr="0072309D">
              <w:rPr>
                <w:color w:val="1F2328"/>
                <w:sz w:val="24"/>
                <w:szCs w:val="24"/>
                <w:lang w:val="es-CO" w:eastAsia="es-CO"/>
              </w:rPr>
              <w:t>Esta fórmula ofrece una alternativa a los métodos paramétricos tradicionales (como las distribuciones de Gumbel o Log Pearson Tipo III).</w:t>
            </w:r>
          </w:p>
        </w:tc>
        <w:tc>
          <w:tcPr>
            <w:tcW w:w="2693" w:type="dxa"/>
            <w:tcBorders>
              <w:top w:val="nil"/>
              <w:left w:val="nil"/>
              <w:bottom w:val="single" w:sz="4" w:space="0" w:color="auto"/>
              <w:right w:val="single" w:sz="4" w:space="0" w:color="auto"/>
            </w:tcBorders>
            <w:vAlign w:val="center"/>
            <w:hideMark/>
          </w:tcPr>
          <w:p w14:paraId="05279F00" w14:textId="77777777" w:rsidR="0072309D" w:rsidRPr="0072309D" w:rsidRDefault="0072309D" w:rsidP="0072309D">
            <w:pPr>
              <w:widowControl/>
              <w:jc w:val="center"/>
              <w:rPr>
                <w:i/>
                <w:iCs/>
                <w:color w:val="1F2328"/>
                <w:sz w:val="24"/>
                <w:szCs w:val="24"/>
                <w:lang w:val="es-CO" w:eastAsia="es-CO"/>
              </w:rPr>
            </w:pPr>
            <w:r w:rsidRPr="0072309D">
              <w:rPr>
                <w:i/>
                <w:iCs/>
                <w:color w:val="1F2328"/>
                <w:sz w:val="24"/>
                <w:szCs w:val="24"/>
                <w:lang w:val="es-CO" w:eastAsia="es-CO"/>
              </w:rPr>
              <w:t>P=(m−0.25)/(n+0.5)</w:t>
            </w:r>
          </w:p>
        </w:tc>
      </w:tr>
    </w:tbl>
    <w:p w14:paraId="70FE7C21" w14:textId="77777777" w:rsidR="00156B99" w:rsidRDefault="00156B99" w:rsidP="0012685C">
      <w:pPr>
        <w:pStyle w:val="IECA-Figuras"/>
      </w:pPr>
    </w:p>
    <w:p w14:paraId="52BE304F" w14:textId="52B3FFB8" w:rsidR="00964496" w:rsidRPr="006562C6" w:rsidRDefault="001259EF" w:rsidP="00964496">
      <w:pPr>
        <w:pStyle w:val="TituloseccionRECLH2024"/>
        <w:rPr>
          <w:rFonts w:ascii="Times New Roman" w:hAnsi="Times New Roman"/>
          <w:sz w:val="24"/>
          <w:szCs w:val="24"/>
          <w:lang w:val="es-CO"/>
        </w:rPr>
      </w:pPr>
      <w:r w:rsidRPr="006562C6">
        <w:rPr>
          <w:rFonts w:ascii="Times New Roman" w:hAnsi="Times New Roman"/>
          <w:sz w:val="24"/>
          <w:szCs w:val="24"/>
          <w:lang w:val="es-CO"/>
        </w:rPr>
        <w:t>ANÁLISIS DE MEJOR AJUSTE</w:t>
      </w:r>
    </w:p>
    <w:p w14:paraId="38A38913" w14:textId="5E661CDE" w:rsidR="00F435B8" w:rsidRPr="006562C6" w:rsidRDefault="00F435B8" w:rsidP="00F435B8">
      <w:pPr>
        <w:jc w:val="both"/>
        <w:rPr>
          <w:sz w:val="24"/>
          <w:szCs w:val="24"/>
          <w:lang w:val="es-CO"/>
        </w:rPr>
      </w:pPr>
      <w:r w:rsidRPr="006562C6">
        <w:rPr>
          <w:sz w:val="24"/>
          <w:szCs w:val="24"/>
          <w:lang w:val="es-CO"/>
        </w:rPr>
        <w:t>Esta etapa define y aplica el “mejor ajuste” de distribuciones a los registros de PMax24h por estación. Tras filtrar la base inicial de 594 a 264 estaciones</w:t>
      </w:r>
      <w:r w:rsidR="002F60D0" w:rsidRPr="006562C6">
        <w:rPr>
          <w:sz w:val="24"/>
          <w:szCs w:val="24"/>
          <w:lang w:val="es-CO"/>
        </w:rPr>
        <w:t>, considerando una longitud de registros mayor o igual a 8 años,</w:t>
      </w:r>
      <w:r w:rsidRPr="006562C6">
        <w:rPr>
          <w:sz w:val="24"/>
          <w:szCs w:val="24"/>
          <w:lang w:val="es-CO"/>
        </w:rPr>
        <w:t xml:space="preserve"> se evaluaron 12 funciones empíricas (EDF), 80 distribuciones</w:t>
      </w:r>
      <w:r w:rsidR="006F20F0" w:rsidRPr="006562C6">
        <w:rPr>
          <w:sz w:val="24"/>
          <w:szCs w:val="24"/>
          <w:lang w:val="es-CO"/>
        </w:rPr>
        <w:t xml:space="preserve"> de probabilidad</w:t>
      </w:r>
      <w:r w:rsidRPr="006562C6">
        <w:rPr>
          <w:sz w:val="24"/>
          <w:szCs w:val="24"/>
          <w:lang w:val="es-CO"/>
        </w:rPr>
        <w:t xml:space="preserve"> (PDF) </w:t>
      </w:r>
      <w:r w:rsidR="006F20F0" w:rsidRPr="006562C6">
        <w:rPr>
          <w:sz w:val="24"/>
          <w:szCs w:val="24"/>
          <w:lang w:val="es-CO"/>
        </w:rPr>
        <w:t>aplicadas a las series observadas y a sus logaritmos</w:t>
      </w:r>
      <w:r w:rsidRPr="006562C6">
        <w:rPr>
          <w:sz w:val="24"/>
          <w:szCs w:val="24"/>
          <w:lang w:val="es-CO"/>
        </w:rPr>
        <w:t xml:space="preserve">, para un total de 506880 pruebas. </w:t>
      </w:r>
      <w:r w:rsidR="006F20F0" w:rsidRPr="006562C6">
        <w:rPr>
          <w:sz w:val="24"/>
          <w:szCs w:val="24"/>
          <w:lang w:val="es-CO"/>
        </w:rPr>
        <w:t>Para l</w:t>
      </w:r>
      <w:r w:rsidRPr="006562C6">
        <w:rPr>
          <w:sz w:val="24"/>
          <w:szCs w:val="24"/>
          <w:lang w:val="es-CO"/>
        </w:rPr>
        <w:t xml:space="preserve">a </w:t>
      </w:r>
      <w:r w:rsidR="006F20F0" w:rsidRPr="006562C6">
        <w:rPr>
          <w:sz w:val="24"/>
          <w:szCs w:val="24"/>
          <w:lang w:val="es-CO"/>
        </w:rPr>
        <w:t>validación de las funciones de distribución</w:t>
      </w:r>
      <w:r w:rsidRPr="006562C6">
        <w:rPr>
          <w:sz w:val="24"/>
          <w:szCs w:val="24"/>
          <w:lang w:val="es-CO"/>
        </w:rPr>
        <w:t xml:space="preserve"> se </w:t>
      </w:r>
      <w:r w:rsidR="006F20F0" w:rsidRPr="006562C6">
        <w:rPr>
          <w:sz w:val="24"/>
          <w:szCs w:val="24"/>
          <w:lang w:val="es-CO"/>
        </w:rPr>
        <w:t>utilizó</w:t>
      </w:r>
      <w:r w:rsidRPr="006562C6">
        <w:rPr>
          <w:sz w:val="24"/>
          <w:szCs w:val="24"/>
          <w:lang w:val="es-CO"/>
        </w:rPr>
        <w:t xml:space="preserve"> el test </w:t>
      </w:r>
      <w:r w:rsidR="002F60D0" w:rsidRPr="006562C6">
        <w:rPr>
          <w:sz w:val="24"/>
          <w:szCs w:val="24"/>
          <w:lang w:val="es-CO"/>
        </w:rPr>
        <w:t xml:space="preserve">o prueba </w:t>
      </w:r>
      <w:r w:rsidRPr="006562C6">
        <w:rPr>
          <w:sz w:val="24"/>
          <w:szCs w:val="24"/>
          <w:lang w:val="es-CO"/>
        </w:rPr>
        <w:t>de Kolmogórov–Smirnov (K‑S</w:t>
      </w:r>
      <w:r w:rsidR="00F643BD" w:rsidRPr="006562C6">
        <w:rPr>
          <w:sz w:val="24"/>
          <w:szCs w:val="24"/>
          <w:lang w:val="es-CO"/>
        </w:rPr>
        <w:t>)</w:t>
      </w:r>
      <w:r w:rsidRPr="006562C6">
        <w:rPr>
          <w:sz w:val="24"/>
          <w:szCs w:val="24"/>
          <w:lang w:val="es-CO"/>
        </w:rPr>
        <w:t xml:space="preserve"> y se generó un ranking de los tres mejores ajustes por estación</w:t>
      </w:r>
      <w:r w:rsidR="0099456B" w:rsidRPr="006562C6">
        <w:rPr>
          <w:sz w:val="24"/>
          <w:szCs w:val="24"/>
          <w:lang w:val="es-CO"/>
        </w:rPr>
        <w:t>, para luego real</w:t>
      </w:r>
      <w:r w:rsidR="00383DD7" w:rsidRPr="006562C6">
        <w:rPr>
          <w:sz w:val="24"/>
          <w:szCs w:val="24"/>
          <w:lang w:val="es-CO"/>
        </w:rPr>
        <w:t xml:space="preserve">izar una evaluación </w:t>
      </w:r>
      <w:r w:rsidRPr="006562C6">
        <w:rPr>
          <w:sz w:val="24"/>
          <w:szCs w:val="24"/>
          <w:lang w:val="es-CO"/>
        </w:rPr>
        <w:t>consolida</w:t>
      </w:r>
      <w:r w:rsidR="00383DD7" w:rsidRPr="006562C6">
        <w:rPr>
          <w:sz w:val="24"/>
          <w:szCs w:val="24"/>
          <w:lang w:val="es-CO"/>
        </w:rPr>
        <w:t>da</w:t>
      </w:r>
      <w:r w:rsidRPr="006562C6">
        <w:rPr>
          <w:sz w:val="24"/>
          <w:szCs w:val="24"/>
          <w:lang w:val="es-CO"/>
        </w:rPr>
        <w:t xml:space="preserve"> </w:t>
      </w:r>
      <w:r w:rsidR="00383DD7" w:rsidRPr="006562C6">
        <w:rPr>
          <w:sz w:val="24"/>
          <w:szCs w:val="24"/>
          <w:lang w:val="es-CO"/>
        </w:rPr>
        <w:t>a nivel regional</w:t>
      </w:r>
      <w:r w:rsidR="00390B0C" w:rsidRPr="006562C6">
        <w:rPr>
          <w:sz w:val="24"/>
          <w:szCs w:val="24"/>
          <w:lang w:val="es-CO"/>
        </w:rPr>
        <w:t xml:space="preserve"> por zonas hidrográficas</w:t>
      </w:r>
      <w:r w:rsidRPr="006562C6">
        <w:rPr>
          <w:sz w:val="24"/>
          <w:szCs w:val="24"/>
          <w:lang w:val="es-CO"/>
        </w:rPr>
        <w:t>.</w:t>
      </w:r>
    </w:p>
    <w:p w14:paraId="3FC57FBB" w14:textId="77777777" w:rsidR="00F435B8" w:rsidRPr="006562C6" w:rsidRDefault="00F435B8" w:rsidP="00F435B8">
      <w:pPr>
        <w:jc w:val="both"/>
        <w:rPr>
          <w:sz w:val="24"/>
          <w:szCs w:val="24"/>
          <w:lang w:val="es-CO"/>
        </w:rPr>
      </w:pPr>
    </w:p>
    <w:p w14:paraId="7CC6A87F" w14:textId="5C2A9C12" w:rsidR="00F643BD" w:rsidRPr="006562C6" w:rsidRDefault="00F435B8" w:rsidP="00F435B8">
      <w:pPr>
        <w:pStyle w:val="ListParagraph"/>
        <w:ind w:left="0"/>
        <w:jc w:val="both"/>
        <w:rPr>
          <w:sz w:val="24"/>
          <w:szCs w:val="24"/>
          <w:lang w:val="es-CO"/>
        </w:rPr>
      </w:pPr>
      <w:r w:rsidRPr="006562C6">
        <w:rPr>
          <w:sz w:val="24"/>
          <w:szCs w:val="24"/>
          <w:lang w:val="es-CO"/>
        </w:rPr>
        <w:t xml:space="preserve">A nivel </w:t>
      </w:r>
      <w:r w:rsidR="006F20F0" w:rsidRPr="006562C6">
        <w:rPr>
          <w:sz w:val="24"/>
          <w:szCs w:val="24"/>
          <w:lang w:val="es-CO"/>
        </w:rPr>
        <w:t>global</w:t>
      </w:r>
      <w:r w:rsidRPr="006562C6">
        <w:rPr>
          <w:sz w:val="24"/>
          <w:szCs w:val="24"/>
          <w:lang w:val="es-CO"/>
        </w:rPr>
        <w:t xml:space="preserve">, entre las EDF el patrón dominante fue </w:t>
      </w:r>
      <w:r w:rsidR="00EB6CFC" w:rsidRPr="006562C6">
        <w:rPr>
          <w:sz w:val="24"/>
          <w:szCs w:val="24"/>
          <w:lang w:val="es-CO"/>
        </w:rPr>
        <w:t>la distribuci</w:t>
      </w:r>
      <w:r w:rsidR="00390B0C" w:rsidRPr="006562C6">
        <w:rPr>
          <w:sz w:val="24"/>
          <w:szCs w:val="24"/>
          <w:lang w:val="es-CO"/>
        </w:rPr>
        <w:t xml:space="preserve">ón de </w:t>
      </w:r>
      <w:r w:rsidRPr="006562C6">
        <w:rPr>
          <w:sz w:val="24"/>
          <w:szCs w:val="24"/>
          <w:lang w:val="es-CO"/>
        </w:rPr>
        <w:t>Hazen (27.27 %), seguida por Weibull (18.56 %), Adamowski (16.67 %) y California (13.26 %)</w:t>
      </w:r>
      <w:r w:rsidR="00B5499F" w:rsidRPr="006562C6">
        <w:rPr>
          <w:sz w:val="24"/>
          <w:szCs w:val="24"/>
          <w:lang w:val="es-CO"/>
        </w:rPr>
        <w:t xml:space="preserve"> (ver Figura 4)</w:t>
      </w:r>
      <w:r w:rsidRPr="006562C6">
        <w:rPr>
          <w:sz w:val="24"/>
          <w:szCs w:val="24"/>
          <w:lang w:val="es-CO"/>
        </w:rPr>
        <w:t xml:space="preserve">. En el análisis global de PDF, la familia con mayor frecuencia en la primera posición fue </w:t>
      </w:r>
      <w:r w:rsidR="00390B0C" w:rsidRPr="006562C6">
        <w:rPr>
          <w:sz w:val="24"/>
          <w:szCs w:val="24"/>
          <w:lang w:val="es-CO"/>
        </w:rPr>
        <w:t xml:space="preserve">la función </w:t>
      </w:r>
      <w:r w:rsidRPr="006562C6">
        <w:rPr>
          <w:sz w:val="24"/>
          <w:szCs w:val="24"/>
          <w:lang w:val="es-CO"/>
        </w:rPr>
        <w:t>log‑Johnson</w:t>
      </w:r>
      <w:r w:rsidR="00F643BD" w:rsidRPr="006562C6">
        <w:rPr>
          <w:sz w:val="24"/>
          <w:szCs w:val="24"/>
          <w:lang w:val="es-CO"/>
        </w:rPr>
        <w:t xml:space="preserve"> </w:t>
      </w:r>
      <w:r w:rsidRPr="006562C6">
        <w:rPr>
          <w:sz w:val="24"/>
          <w:szCs w:val="24"/>
          <w:lang w:val="es-CO"/>
        </w:rPr>
        <w:t>SU (9.09 %), seguida de Johnson</w:t>
      </w:r>
      <w:r w:rsidR="00F643BD" w:rsidRPr="006562C6">
        <w:rPr>
          <w:sz w:val="24"/>
          <w:szCs w:val="24"/>
          <w:lang w:val="es-CO"/>
        </w:rPr>
        <w:t xml:space="preserve"> </w:t>
      </w:r>
      <w:r w:rsidRPr="006562C6">
        <w:rPr>
          <w:sz w:val="24"/>
          <w:szCs w:val="24"/>
          <w:lang w:val="es-CO"/>
        </w:rPr>
        <w:t>SU (6.82 %), log‑Gamma (4.55 %) y log‑Weibull (3.79 %); otras</w:t>
      </w:r>
      <w:r w:rsidR="00390B0C" w:rsidRPr="006562C6">
        <w:rPr>
          <w:sz w:val="24"/>
          <w:szCs w:val="24"/>
          <w:lang w:val="es-CO"/>
        </w:rPr>
        <w:t xml:space="preserve"> </w:t>
      </w:r>
      <w:r w:rsidR="00390B0C" w:rsidRPr="006562C6">
        <w:rPr>
          <w:sz w:val="24"/>
          <w:szCs w:val="24"/>
          <w:lang w:val="es-CO"/>
        </w:rPr>
        <w:lastRenderedPageBreak/>
        <w:t>funciones</w:t>
      </w:r>
      <w:r w:rsidRPr="006562C6">
        <w:rPr>
          <w:sz w:val="24"/>
          <w:szCs w:val="24"/>
          <w:lang w:val="es-CO"/>
        </w:rPr>
        <w:t xml:space="preserve"> con presencia relevante fueron Gamma, Generalized Normal y Weibull (≈3–3.5 % cada una)</w:t>
      </w:r>
      <w:r w:rsidR="00B5499F" w:rsidRPr="006562C6">
        <w:rPr>
          <w:sz w:val="24"/>
          <w:szCs w:val="24"/>
          <w:lang w:val="es-CO"/>
        </w:rPr>
        <w:t xml:space="preserve"> (Figura 5</w:t>
      </w:r>
      <w:r w:rsidR="001259EF">
        <w:rPr>
          <w:sz w:val="24"/>
          <w:szCs w:val="24"/>
          <w:lang w:val="es-CO"/>
        </w:rPr>
        <w:t xml:space="preserve"> y 6</w:t>
      </w:r>
      <w:r w:rsidR="00B5499F" w:rsidRPr="006562C6">
        <w:rPr>
          <w:sz w:val="24"/>
          <w:szCs w:val="24"/>
          <w:lang w:val="es-CO"/>
        </w:rPr>
        <w:t>)</w:t>
      </w:r>
      <w:r w:rsidRPr="006562C6">
        <w:rPr>
          <w:sz w:val="24"/>
          <w:szCs w:val="24"/>
          <w:lang w:val="es-CO"/>
        </w:rPr>
        <w:t xml:space="preserve">. </w:t>
      </w:r>
    </w:p>
    <w:p w14:paraId="31B2228F" w14:textId="77777777" w:rsidR="00F643BD" w:rsidRPr="006562C6" w:rsidRDefault="00F643BD" w:rsidP="00F435B8">
      <w:pPr>
        <w:pStyle w:val="ListParagraph"/>
        <w:ind w:left="0"/>
        <w:jc w:val="both"/>
        <w:rPr>
          <w:sz w:val="24"/>
          <w:szCs w:val="24"/>
          <w:lang w:val="es-CO"/>
        </w:rPr>
      </w:pPr>
    </w:p>
    <w:p w14:paraId="34A2AA0F" w14:textId="77777777" w:rsidR="00F643BD" w:rsidRPr="006562C6" w:rsidRDefault="00F643BD" w:rsidP="0012685C">
      <w:pPr>
        <w:pStyle w:val="TituloseccionRECLH2024"/>
        <w:jc w:val="center"/>
        <w:rPr>
          <w:rFonts w:ascii="Times New Roman" w:hAnsi="Times New Roman"/>
          <w:sz w:val="24"/>
          <w:szCs w:val="24"/>
          <w:lang w:val="es-CO"/>
        </w:rPr>
      </w:pPr>
      <w:r w:rsidRPr="006562C6">
        <w:rPr>
          <w:rFonts w:ascii="Times New Roman" w:hAnsi="Times New Roman"/>
          <w:noProof/>
          <w:sz w:val="24"/>
          <w:szCs w:val="24"/>
        </w:rPr>
        <w:drawing>
          <wp:inline distT="0" distB="0" distL="0" distR="0" wp14:anchorId="6E191C56" wp14:editId="09253455">
            <wp:extent cx="4572000" cy="2743790"/>
            <wp:effectExtent l="0" t="0" r="0" b="0"/>
            <wp:docPr id="1888987755" name="Imagen 7" descr="R.Hydro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HydroTools"/>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4572000" cy="2743790"/>
                    </a:xfrm>
                    <a:prstGeom prst="rect">
                      <a:avLst/>
                    </a:prstGeom>
                    <a:noFill/>
                    <a:ln>
                      <a:noFill/>
                    </a:ln>
                  </pic:spPr>
                </pic:pic>
              </a:graphicData>
            </a:graphic>
          </wp:inline>
        </w:drawing>
      </w:r>
    </w:p>
    <w:p w14:paraId="5F62D884" w14:textId="3C84DD09" w:rsidR="00F643BD" w:rsidRPr="0012685C" w:rsidRDefault="00F643BD" w:rsidP="0012685C">
      <w:pPr>
        <w:pStyle w:val="IECA-Figuras"/>
      </w:pPr>
      <w:r w:rsidRPr="0012685C">
        <w:rPr>
          <w:rStyle w:val="FiguraCar"/>
          <w:rFonts w:ascii="Times New Roman" w:hAnsi="Times New Roman" w:cs="Times New Roman"/>
          <w:sz w:val="22"/>
          <w:lang w:val="es-CO"/>
        </w:rPr>
        <w:t xml:space="preserve">Figura </w:t>
      </w:r>
      <w:r w:rsidR="001259EF">
        <w:rPr>
          <w:rStyle w:val="FiguraCar"/>
          <w:rFonts w:ascii="Times New Roman" w:hAnsi="Times New Roman" w:cs="Times New Roman"/>
          <w:sz w:val="22"/>
          <w:lang w:val="es-CO"/>
        </w:rPr>
        <w:t>5</w:t>
      </w:r>
      <w:r w:rsidRPr="0012685C">
        <w:rPr>
          <w:rStyle w:val="FiguraCar"/>
          <w:rFonts w:ascii="Times New Roman" w:hAnsi="Times New Roman" w:cs="Times New Roman"/>
          <w:sz w:val="22"/>
          <w:lang w:val="es-CO"/>
        </w:rPr>
        <w:t>.</w:t>
      </w:r>
      <w:r w:rsidRPr="0012685C">
        <w:t xml:space="preserve"> Clasificación de EDF con mejor ajuste global para las 264 estaciones evaluadas en Colombia.</w:t>
      </w:r>
    </w:p>
    <w:p w14:paraId="5E2460CE" w14:textId="7E856ABC" w:rsidR="00F643BD" w:rsidRPr="006562C6" w:rsidRDefault="00A64D1B" w:rsidP="0012685C">
      <w:pPr>
        <w:pStyle w:val="ListParagraph"/>
        <w:ind w:left="0"/>
        <w:jc w:val="center"/>
        <w:rPr>
          <w:sz w:val="24"/>
          <w:szCs w:val="24"/>
          <w:lang w:val="es-VE"/>
        </w:rPr>
      </w:pPr>
      <w:r w:rsidRPr="006562C6">
        <w:rPr>
          <w:noProof/>
          <w:sz w:val="24"/>
          <w:szCs w:val="24"/>
        </w:rPr>
        <w:drawing>
          <wp:inline distT="0" distB="0" distL="0" distR="0" wp14:anchorId="0CBD0220" wp14:editId="4DEDB0E3">
            <wp:extent cx="4572000" cy="2743790"/>
            <wp:effectExtent l="0" t="0" r="0" b="0"/>
            <wp:docPr id="297601144" name="Imagen 8" descr="R.Hydro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HydroTools"/>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4572000" cy="2743790"/>
                    </a:xfrm>
                    <a:prstGeom prst="rect">
                      <a:avLst/>
                    </a:prstGeom>
                    <a:noFill/>
                    <a:ln>
                      <a:noFill/>
                    </a:ln>
                  </pic:spPr>
                </pic:pic>
              </a:graphicData>
            </a:graphic>
          </wp:inline>
        </w:drawing>
      </w:r>
    </w:p>
    <w:p w14:paraId="7655EFE8" w14:textId="05EA9684" w:rsidR="00A64D1B" w:rsidRPr="0012685C" w:rsidRDefault="00A64D1B" w:rsidP="0012685C">
      <w:pPr>
        <w:pStyle w:val="IECA-Figuras"/>
      </w:pPr>
      <w:r w:rsidRPr="0012685C">
        <w:rPr>
          <w:rStyle w:val="FiguraCar"/>
          <w:rFonts w:ascii="Times New Roman" w:hAnsi="Times New Roman" w:cs="Times New Roman"/>
          <w:sz w:val="22"/>
          <w:lang w:val="es-CO"/>
        </w:rPr>
        <w:t xml:space="preserve">Figura </w:t>
      </w:r>
      <w:r w:rsidR="001259EF">
        <w:rPr>
          <w:rStyle w:val="FiguraCar"/>
          <w:rFonts w:ascii="Times New Roman" w:hAnsi="Times New Roman" w:cs="Times New Roman"/>
          <w:sz w:val="22"/>
          <w:lang w:val="es-CO"/>
        </w:rPr>
        <w:t>6</w:t>
      </w:r>
      <w:r w:rsidRPr="0012685C">
        <w:rPr>
          <w:rStyle w:val="FiguraCar"/>
          <w:rFonts w:ascii="Times New Roman" w:hAnsi="Times New Roman" w:cs="Times New Roman"/>
          <w:sz w:val="22"/>
          <w:lang w:val="es-CO"/>
        </w:rPr>
        <w:t>.</w:t>
      </w:r>
      <w:r w:rsidRPr="0012685C">
        <w:t xml:space="preserve"> Clasificación de PDF con mejor ajuste global para las 264 estaciones evaluadas en Colombia.</w:t>
      </w:r>
    </w:p>
    <w:p w14:paraId="790F5A17" w14:textId="7565F100" w:rsidR="00A64D1B" w:rsidRPr="006562C6" w:rsidRDefault="00A64D1B" w:rsidP="00F435B8">
      <w:pPr>
        <w:pStyle w:val="ListParagraph"/>
        <w:ind w:left="0"/>
        <w:jc w:val="both"/>
        <w:rPr>
          <w:sz w:val="24"/>
          <w:szCs w:val="24"/>
          <w:lang w:val="es-CO"/>
        </w:rPr>
      </w:pPr>
      <w:r w:rsidRPr="006562C6">
        <w:rPr>
          <w:sz w:val="24"/>
          <w:szCs w:val="24"/>
          <w:lang w:val="es-CO"/>
        </w:rPr>
        <w:br/>
        <w:t>El análisis se aplicó igualmente p</w:t>
      </w:r>
      <w:r w:rsidR="00F435B8" w:rsidRPr="006562C6">
        <w:rPr>
          <w:sz w:val="24"/>
          <w:szCs w:val="24"/>
          <w:lang w:val="es-CO"/>
        </w:rPr>
        <w:t xml:space="preserve">or </w:t>
      </w:r>
      <w:r w:rsidR="00390B0C" w:rsidRPr="006562C6">
        <w:rPr>
          <w:sz w:val="24"/>
          <w:szCs w:val="24"/>
          <w:lang w:val="es-CO"/>
        </w:rPr>
        <w:t>zonas</w:t>
      </w:r>
      <w:r w:rsidR="00F435B8" w:rsidRPr="006562C6">
        <w:rPr>
          <w:sz w:val="24"/>
          <w:szCs w:val="24"/>
          <w:lang w:val="es-CO"/>
        </w:rPr>
        <w:t xml:space="preserve"> hidrográficas</w:t>
      </w:r>
      <w:r w:rsidRPr="006562C6">
        <w:rPr>
          <w:sz w:val="24"/>
          <w:szCs w:val="24"/>
          <w:lang w:val="es-CO"/>
        </w:rPr>
        <w:t>:</w:t>
      </w:r>
      <w:r w:rsidR="00F435B8" w:rsidRPr="006562C6">
        <w:rPr>
          <w:sz w:val="24"/>
          <w:szCs w:val="24"/>
          <w:lang w:val="es-CO"/>
        </w:rPr>
        <w:t xml:space="preserve"> Magdalena–Cauca (171 estaciones) replicó la primacía de log‑Johnson SU y Johnson SU; Caribe (41) mostró la misma tendencia con mayor dispersión; Orinoco (32) resaltó log‑Gamma; y en Pacífico (13) y Amazonas (7) la baja densidad de estaciones produjo repartos casi uniformes entre varias PDF (cada una con un único “mejor ajuste”). </w:t>
      </w:r>
    </w:p>
    <w:p w14:paraId="6753ED0B" w14:textId="77777777" w:rsidR="00A64D1B" w:rsidRPr="006562C6" w:rsidRDefault="00A64D1B" w:rsidP="00F435B8">
      <w:pPr>
        <w:pStyle w:val="ListParagraph"/>
        <w:ind w:left="0"/>
        <w:jc w:val="both"/>
        <w:rPr>
          <w:sz w:val="24"/>
          <w:szCs w:val="24"/>
          <w:lang w:val="es-CO"/>
        </w:rPr>
      </w:pPr>
    </w:p>
    <w:p w14:paraId="75FAB21A" w14:textId="44E2DED3" w:rsidR="00964496" w:rsidRPr="006562C6" w:rsidRDefault="00F435B8" w:rsidP="00F435B8">
      <w:pPr>
        <w:pStyle w:val="ListParagraph"/>
        <w:ind w:left="0"/>
        <w:jc w:val="both"/>
        <w:rPr>
          <w:sz w:val="24"/>
          <w:szCs w:val="24"/>
          <w:lang w:val="es-CO"/>
        </w:rPr>
      </w:pPr>
      <w:r w:rsidRPr="006562C6">
        <w:rPr>
          <w:sz w:val="24"/>
          <w:szCs w:val="24"/>
          <w:lang w:val="es-CO"/>
        </w:rPr>
        <w:t>En conjunto, los resultados evidencian heterogeneidad espacial</w:t>
      </w:r>
      <w:r w:rsidR="00390B0C" w:rsidRPr="006562C6">
        <w:rPr>
          <w:sz w:val="24"/>
          <w:szCs w:val="24"/>
          <w:lang w:val="es-CO"/>
        </w:rPr>
        <w:t xml:space="preserve"> de las distribuciones</w:t>
      </w:r>
      <w:r w:rsidRPr="006562C6">
        <w:rPr>
          <w:sz w:val="24"/>
          <w:szCs w:val="24"/>
          <w:lang w:val="es-CO"/>
        </w:rPr>
        <w:t xml:space="preserve"> y una preferencia recurrente por </w:t>
      </w:r>
      <w:r w:rsidR="00390B0C" w:rsidRPr="006562C6">
        <w:rPr>
          <w:sz w:val="24"/>
          <w:szCs w:val="24"/>
          <w:lang w:val="es-CO"/>
        </w:rPr>
        <w:t xml:space="preserve">las funciones </w:t>
      </w:r>
      <w:r w:rsidRPr="006562C6">
        <w:rPr>
          <w:sz w:val="24"/>
          <w:szCs w:val="24"/>
          <w:lang w:val="es-CO"/>
        </w:rPr>
        <w:t>Johnson</w:t>
      </w:r>
      <w:r w:rsidR="00390B0C" w:rsidRPr="006562C6">
        <w:rPr>
          <w:sz w:val="24"/>
          <w:szCs w:val="24"/>
          <w:lang w:val="es-CO"/>
        </w:rPr>
        <w:t xml:space="preserve"> Su</w:t>
      </w:r>
      <w:r w:rsidRPr="006562C6">
        <w:rPr>
          <w:sz w:val="24"/>
          <w:szCs w:val="24"/>
          <w:lang w:val="es-CO"/>
        </w:rPr>
        <w:t xml:space="preserve"> y </w:t>
      </w:r>
      <w:r w:rsidR="00390B0C" w:rsidRPr="006562C6">
        <w:rPr>
          <w:sz w:val="24"/>
          <w:szCs w:val="24"/>
          <w:lang w:val="es-CO"/>
        </w:rPr>
        <w:t xml:space="preserve">sus </w:t>
      </w:r>
      <w:r w:rsidR="001E7522" w:rsidRPr="006562C6">
        <w:rPr>
          <w:sz w:val="24"/>
          <w:szCs w:val="24"/>
          <w:lang w:val="es-CO"/>
        </w:rPr>
        <w:t>logaritmos</w:t>
      </w:r>
      <w:r w:rsidRPr="006562C6">
        <w:rPr>
          <w:sz w:val="24"/>
          <w:szCs w:val="24"/>
          <w:lang w:val="es-CO"/>
        </w:rPr>
        <w:t xml:space="preserve"> para representar </w:t>
      </w:r>
      <w:r w:rsidR="00390B0C" w:rsidRPr="006562C6">
        <w:rPr>
          <w:sz w:val="24"/>
          <w:szCs w:val="24"/>
          <w:lang w:val="es-CO"/>
        </w:rPr>
        <w:t>las</w:t>
      </w:r>
      <w:r w:rsidRPr="006562C6">
        <w:rPr>
          <w:sz w:val="24"/>
          <w:szCs w:val="24"/>
          <w:lang w:val="es-CO"/>
        </w:rPr>
        <w:t xml:space="preserve"> PMax24h, sin descartar soluciones clásicas (Gamma/Weibull) en </w:t>
      </w:r>
      <w:r w:rsidR="00390B0C" w:rsidRPr="006562C6">
        <w:rPr>
          <w:sz w:val="24"/>
          <w:szCs w:val="24"/>
          <w:lang w:val="es-CO"/>
        </w:rPr>
        <w:t>algunas zonas hidrográficas</w:t>
      </w:r>
      <w:r w:rsidRPr="006562C6">
        <w:rPr>
          <w:sz w:val="24"/>
          <w:szCs w:val="24"/>
          <w:lang w:val="es-CO"/>
        </w:rPr>
        <w:t>.</w:t>
      </w:r>
    </w:p>
    <w:p w14:paraId="3C099273" w14:textId="77777777" w:rsidR="00846803" w:rsidRPr="006562C6" w:rsidRDefault="00846803" w:rsidP="00964496">
      <w:pPr>
        <w:pStyle w:val="TituloseccionRECLH2024"/>
        <w:rPr>
          <w:rFonts w:ascii="Times New Roman" w:hAnsi="Times New Roman"/>
          <w:sz w:val="24"/>
          <w:szCs w:val="24"/>
          <w:lang w:val="es-CO"/>
        </w:rPr>
      </w:pPr>
    </w:p>
    <w:p w14:paraId="17966551" w14:textId="5EF16427" w:rsidR="00285BE0" w:rsidRPr="006562C6" w:rsidRDefault="001E7522" w:rsidP="00285BE0">
      <w:pPr>
        <w:pStyle w:val="TituloseccionRECLH2024"/>
        <w:rPr>
          <w:rFonts w:ascii="Times New Roman" w:hAnsi="Times New Roman"/>
          <w:sz w:val="24"/>
          <w:szCs w:val="24"/>
          <w:lang w:val="es-CO"/>
        </w:rPr>
      </w:pPr>
      <w:r w:rsidRPr="006562C6">
        <w:rPr>
          <w:rFonts w:ascii="Times New Roman" w:hAnsi="Times New Roman"/>
          <w:sz w:val="24"/>
          <w:szCs w:val="24"/>
          <w:lang w:val="es-CO"/>
        </w:rPr>
        <w:t>ANÁLISIS ENTRE PDF DE MEJOR AJUSTE Y PDF MÁS UTILIZADAS EN HIDROLOGÍA</w:t>
      </w:r>
    </w:p>
    <w:p w14:paraId="0FAE21EE" w14:textId="29D1612B" w:rsidR="002651E5" w:rsidRPr="006562C6" w:rsidRDefault="002651E5" w:rsidP="002651E5">
      <w:pPr>
        <w:pStyle w:val="TituloseccionRECLH2024"/>
        <w:rPr>
          <w:rFonts w:ascii="Times New Roman" w:hAnsi="Times New Roman"/>
          <w:b w:val="0"/>
          <w:color w:val="auto"/>
          <w:sz w:val="24"/>
          <w:szCs w:val="24"/>
          <w:lang w:val="es-CO"/>
        </w:rPr>
      </w:pPr>
      <w:r w:rsidRPr="006562C6">
        <w:rPr>
          <w:rFonts w:ascii="Times New Roman" w:hAnsi="Times New Roman"/>
          <w:b w:val="0"/>
          <w:color w:val="auto"/>
          <w:sz w:val="24"/>
          <w:szCs w:val="24"/>
          <w:lang w:val="es-CO"/>
        </w:rPr>
        <w:t xml:space="preserve">Para </w:t>
      </w:r>
      <w:r w:rsidR="004F671F" w:rsidRPr="006562C6">
        <w:rPr>
          <w:rFonts w:ascii="Times New Roman" w:hAnsi="Times New Roman"/>
          <w:b w:val="0"/>
          <w:color w:val="auto"/>
          <w:sz w:val="24"/>
          <w:szCs w:val="24"/>
          <w:lang w:val="es-CO"/>
        </w:rPr>
        <w:t>evaluar</w:t>
      </w:r>
      <w:r w:rsidRPr="006562C6">
        <w:rPr>
          <w:rFonts w:ascii="Times New Roman" w:hAnsi="Times New Roman"/>
          <w:b w:val="0"/>
          <w:color w:val="auto"/>
          <w:sz w:val="24"/>
          <w:szCs w:val="24"/>
          <w:lang w:val="es-CO"/>
        </w:rPr>
        <w:t xml:space="preserve"> la</w:t>
      </w:r>
      <w:r w:rsidR="00390B0C" w:rsidRPr="006562C6">
        <w:rPr>
          <w:rFonts w:ascii="Times New Roman" w:hAnsi="Times New Roman"/>
          <w:b w:val="0"/>
          <w:color w:val="auto"/>
          <w:sz w:val="24"/>
          <w:szCs w:val="24"/>
          <w:lang w:val="es-CO"/>
        </w:rPr>
        <w:t>s</w:t>
      </w:r>
      <w:r w:rsidRPr="006562C6">
        <w:rPr>
          <w:rFonts w:ascii="Times New Roman" w:hAnsi="Times New Roman"/>
          <w:b w:val="0"/>
          <w:color w:val="auto"/>
          <w:sz w:val="24"/>
          <w:szCs w:val="24"/>
          <w:lang w:val="es-CO"/>
        </w:rPr>
        <w:t xml:space="preserve"> </w:t>
      </w:r>
      <w:r w:rsidR="00585FFE" w:rsidRPr="006562C6">
        <w:rPr>
          <w:rFonts w:ascii="Times New Roman" w:hAnsi="Times New Roman"/>
          <w:b w:val="0"/>
          <w:color w:val="auto"/>
          <w:sz w:val="24"/>
          <w:szCs w:val="24"/>
          <w:lang w:val="es-CO"/>
        </w:rPr>
        <w:t>diferencia</w:t>
      </w:r>
      <w:r w:rsidR="00390B0C" w:rsidRPr="006562C6">
        <w:rPr>
          <w:rFonts w:ascii="Times New Roman" w:hAnsi="Times New Roman"/>
          <w:b w:val="0"/>
          <w:color w:val="auto"/>
          <w:sz w:val="24"/>
          <w:szCs w:val="24"/>
          <w:lang w:val="es-CO"/>
        </w:rPr>
        <w:t>s</w:t>
      </w:r>
      <w:r w:rsidR="00585FFE" w:rsidRPr="006562C6">
        <w:rPr>
          <w:rFonts w:ascii="Times New Roman" w:hAnsi="Times New Roman"/>
          <w:b w:val="0"/>
          <w:color w:val="auto"/>
          <w:sz w:val="24"/>
          <w:szCs w:val="24"/>
          <w:lang w:val="es-CO"/>
        </w:rPr>
        <w:t xml:space="preserve"> (pdiff)</w:t>
      </w:r>
      <w:r w:rsidRPr="006562C6">
        <w:rPr>
          <w:rFonts w:ascii="Times New Roman" w:hAnsi="Times New Roman"/>
          <w:b w:val="0"/>
          <w:color w:val="auto"/>
          <w:sz w:val="24"/>
          <w:szCs w:val="24"/>
          <w:lang w:val="es-CO"/>
        </w:rPr>
        <w:t xml:space="preserve"> entre los valores extremos estimados con la distribución</w:t>
      </w:r>
      <w:r w:rsidR="00390B0C" w:rsidRPr="006562C6">
        <w:rPr>
          <w:rFonts w:ascii="Times New Roman" w:hAnsi="Times New Roman"/>
          <w:b w:val="0"/>
          <w:color w:val="auto"/>
          <w:sz w:val="24"/>
          <w:szCs w:val="24"/>
          <w:lang w:val="es-CO"/>
        </w:rPr>
        <w:t xml:space="preserve"> </w:t>
      </w:r>
      <w:r w:rsidR="004F671F" w:rsidRPr="006562C6">
        <w:rPr>
          <w:rFonts w:ascii="Times New Roman" w:hAnsi="Times New Roman"/>
          <w:b w:val="0"/>
          <w:color w:val="auto"/>
          <w:sz w:val="24"/>
          <w:szCs w:val="24"/>
          <w:lang w:val="es-CO"/>
        </w:rPr>
        <w:t xml:space="preserve">continua </w:t>
      </w:r>
      <w:r w:rsidRPr="006562C6">
        <w:rPr>
          <w:rFonts w:ascii="Times New Roman" w:hAnsi="Times New Roman"/>
          <w:b w:val="0"/>
          <w:color w:val="auto"/>
          <w:sz w:val="24"/>
          <w:szCs w:val="24"/>
          <w:lang w:val="es-CO"/>
        </w:rPr>
        <w:t>de mejor ajuste (best</w:t>
      </w:r>
      <w:r w:rsidRPr="006562C6">
        <w:rPr>
          <w:rFonts w:ascii="Times New Roman" w:hAnsi="Times New Roman"/>
          <w:b w:val="0"/>
          <w:color w:val="auto"/>
          <w:sz w:val="24"/>
          <w:szCs w:val="24"/>
          <w:lang w:val="es-CO"/>
        </w:rPr>
        <w:noBreakHyphen/>
        <w:t xml:space="preserve">fit, </w:t>
      </w:r>
      <m:oMath>
        <m:sSub>
          <m:sSubPr>
            <m:ctrlPr>
              <w:rPr>
                <w:rFonts w:ascii="Cambria Math" w:hAnsi="Cambria Math"/>
                <w:bCs/>
                <w:i/>
                <w:iCs/>
                <w:color w:val="auto"/>
                <w:sz w:val="24"/>
                <w:szCs w:val="24"/>
                <w:lang w:val="es-CO"/>
              </w:rPr>
            </m:ctrlPr>
          </m:sSubPr>
          <m:e>
            <m:r>
              <m:rPr>
                <m:sty m:val="bi"/>
              </m:rPr>
              <w:rPr>
                <w:rFonts w:ascii="Cambria Math" w:hAnsi="Cambria Math"/>
                <w:color w:val="auto"/>
                <w:sz w:val="24"/>
                <w:szCs w:val="24"/>
                <w:lang w:val="es-CO"/>
              </w:rPr>
              <m:t>E</m:t>
            </m:r>
          </m:e>
          <m:sub>
            <m:r>
              <m:rPr>
                <m:sty m:val="bi"/>
              </m:rPr>
              <w:rPr>
                <w:rFonts w:ascii="Cambria Math" w:hAnsi="Cambria Math"/>
                <w:color w:val="auto"/>
                <w:sz w:val="24"/>
                <w:szCs w:val="24"/>
                <w:lang w:val="es-CO"/>
              </w:rPr>
              <m:t>Tr(Bf)</m:t>
            </m:r>
          </m:sub>
        </m:sSub>
      </m:oMath>
      <w:r w:rsidRPr="006562C6">
        <w:rPr>
          <w:rFonts w:ascii="Times New Roman" w:hAnsi="Times New Roman"/>
          <w:b w:val="0"/>
          <w:color w:val="auto"/>
          <w:sz w:val="24"/>
          <w:szCs w:val="24"/>
          <w:lang w:val="es-CO"/>
        </w:rPr>
        <w:t xml:space="preserve">) y </w:t>
      </w:r>
      <w:r w:rsidR="004F671F" w:rsidRPr="006562C6">
        <w:rPr>
          <w:rFonts w:ascii="Times New Roman" w:hAnsi="Times New Roman"/>
          <w:b w:val="0"/>
          <w:color w:val="auto"/>
          <w:sz w:val="24"/>
          <w:szCs w:val="24"/>
          <w:lang w:val="es-CO"/>
        </w:rPr>
        <w:t>los valores</w:t>
      </w:r>
      <w:r w:rsidRPr="006562C6">
        <w:rPr>
          <w:rFonts w:ascii="Times New Roman" w:hAnsi="Times New Roman"/>
          <w:b w:val="0"/>
          <w:color w:val="auto"/>
          <w:sz w:val="24"/>
          <w:szCs w:val="24"/>
          <w:lang w:val="es-CO"/>
        </w:rPr>
        <w:t xml:space="preserve"> estimado</w:t>
      </w:r>
      <w:r w:rsidR="004F671F" w:rsidRPr="006562C6">
        <w:rPr>
          <w:rFonts w:ascii="Times New Roman" w:hAnsi="Times New Roman"/>
          <w:b w:val="0"/>
          <w:color w:val="auto"/>
          <w:sz w:val="24"/>
          <w:szCs w:val="24"/>
          <w:lang w:val="es-CO"/>
        </w:rPr>
        <w:t>s</w:t>
      </w:r>
      <w:r w:rsidRPr="006562C6">
        <w:rPr>
          <w:rFonts w:ascii="Times New Roman" w:hAnsi="Times New Roman"/>
          <w:b w:val="0"/>
          <w:color w:val="auto"/>
          <w:sz w:val="24"/>
          <w:szCs w:val="24"/>
          <w:lang w:val="es-CO"/>
        </w:rPr>
        <w:t xml:space="preserve"> con distribuciones</w:t>
      </w:r>
      <w:r w:rsidR="00390B0C" w:rsidRPr="006562C6">
        <w:rPr>
          <w:rFonts w:ascii="Times New Roman" w:hAnsi="Times New Roman"/>
          <w:b w:val="0"/>
          <w:color w:val="auto"/>
          <w:sz w:val="24"/>
          <w:szCs w:val="24"/>
          <w:lang w:val="es-CO"/>
        </w:rPr>
        <w:t xml:space="preserve"> continuas</w:t>
      </w:r>
      <w:r w:rsidRPr="006562C6">
        <w:rPr>
          <w:rFonts w:ascii="Times New Roman" w:hAnsi="Times New Roman"/>
          <w:b w:val="0"/>
          <w:color w:val="auto"/>
          <w:sz w:val="24"/>
          <w:szCs w:val="24"/>
          <w:lang w:val="es-CO"/>
        </w:rPr>
        <w:t xml:space="preserve"> ampliamente usadas en hidrología (</w:t>
      </w:r>
      <m:oMath>
        <m:sSub>
          <m:sSubPr>
            <m:ctrlPr>
              <w:rPr>
                <w:rFonts w:ascii="Cambria Math" w:hAnsi="Cambria Math"/>
                <w:bCs/>
                <w:i/>
                <w:iCs/>
                <w:color w:val="auto"/>
                <w:sz w:val="24"/>
                <w:szCs w:val="24"/>
                <w:lang w:val="es-CO"/>
              </w:rPr>
            </m:ctrlPr>
          </m:sSubPr>
          <m:e>
            <m:r>
              <m:rPr>
                <m:sty m:val="bi"/>
              </m:rPr>
              <w:rPr>
                <w:rFonts w:ascii="Cambria Math" w:hAnsi="Cambria Math"/>
                <w:color w:val="auto"/>
                <w:sz w:val="24"/>
                <w:szCs w:val="24"/>
                <w:lang w:val="es-CO"/>
              </w:rPr>
              <m:t>E</m:t>
            </m:r>
          </m:e>
          <m:sub>
            <m:r>
              <m:rPr>
                <m:sty m:val="bi"/>
              </m:rPr>
              <w:rPr>
                <w:rFonts w:ascii="Cambria Math" w:hAnsi="Cambria Math"/>
                <w:color w:val="auto"/>
                <w:sz w:val="24"/>
                <w:szCs w:val="24"/>
                <w:lang w:val="es-CO"/>
              </w:rPr>
              <m:t>T</m:t>
            </m:r>
            <m:sSub>
              <m:sSubPr>
                <m:ctrlPr>
                  <w:rPr>
                    <w:rFonts w:ascii="Cambria Math" w:hAnsi="Cambria Math"/>
                    <w:bCs/>
                    <w:i/>
                    <w:iCs/>
                    <w:color w:val="auto"/>
                    <w:sz w:val="24"/>
                    <w:szCs w:val="24"/>
                    <w:lang w:val="es-CO"/>
                  </w:rPr>
                </m:ctrlPr>
              </m:sSubPr>
              <m:e>
                <m:r>
                  <m:rPr>
                    <m:sty m:val="bi"/>
                  </m:rPr>
                  <w:rPr>
                    <w:rFonts w:ascii="Cambria Math" w:hAnsi="Cambria Math"/>
                    <w:color w:val="auto"/>
                    <w:sz w:val="24"/>
                    <w:szCs w:val="24"/>
                    <w:lang w:val="es-CO"/>
                  </w:rPr>
                  <m:t>r</m:t>
                </m:r>
              </m:e>
              <m:sub>
                <m:r>
                  <m:rPr>
                    <m:sty m:val="bi"/>
                  </m:rPr>
                  <w:rPr>
                    <w:rFonts w:ascii="Cambria Math" w:hAnsi="Cambria Math"/>
                    <w:color w:val="auto"/>
                    <w:sz w:val="24"/>
                    <w:szCs w:val="24"/>
                    <w:lang w:val="es-CO"/>
                  </w:rPr>
                  <m:t>i</m:t>
                </m:r>
              </m:sub>
            </m:sSub>
          </m:sub>
        </m:sSub>
      </m:oMath>
      <w:r w:rsidRPr="006562C6">
        <w:rPr>
          <w:rFonts w:ascii="Times New Roman" w:hAnsi="Times New Roman"/>
          <w:b w:val="0"/>
          <w:color w:val="auto"/>
          <w:sz w:val="24"/>
          <w:szCs w:val="24"/>
          <w:lang w:val="es-CO"/>
        </w:rPr>
        <w:t xml:space="preserve">), se </w:t>
      </w:r>
      <w:r w:rsidR="004F671F" w:rsidRPr="006562C6">
        <w:rPr>
          <w:rFonts w:ascii="Times New Roman" w:hAnsi="Times New Roman"/>
          <w:b w:val="0"/>
          <w:color w:val="auto"/>
          <w:sz w:val="24"/>
          <w:szCs w:val="24"/>
          <w:lang w:val="es-CO"/>
        </w:rPr>
        <w:t>utilizó</w:t>
      </w:r>
      <w:r w:rsidRPr="006562C6">
        <w:rPr>
          <w:rFonts w:ascii="Times New Roman" w:hAnsi="Times New Roman"/>
          <w:b w:val="0"/>
          <w:color w:val="auto"/>
          <w:sz w:val="24"/>
          <w:szCs w:val="24"/>
          <w:lang w:val="es-CO"/>
        </w:rPr>
        <w:t xml:space="preserve"> el porcentaje de diferencia extrema:</w:t>
      </w:r>
    </w:p>
    <w:p w14:paraId="44F1C10C" w14:textId="300D28D6" w:rsidR="008C6596" w:rsidRPr="006562C6" w:rsidRDefault="00585FFE" w:rsidP="00957561">
      <w:pPr>
        <w:pStyle w:val="Caption"/>
        <w:framePr w:wrap="around"/>
        <w:rPr>
          <w:b/>
          <w:szCs w:val="24"/>
          <w:lang w:val="es-CO"/>
        </w:rPr>
      </w:pPr>
      <m:oMathPara>
        <m:oMath>
          <m:r>
            <m:rPr>
              <m:sty m:val="bi"/>
            </m:rPr>
            <w:rPr>
              <w:rFonts w:ascii="Cambria Math" w:hAnsi="Cambria Math"/>
              <w:szCs w:val="24"/>
              <w:lang w:val="es-CO"/>
            </w:rPr>
            <m:t>pdiff=1-</m:t>
          </m:r>
          <m:d>
            <m:dPr>
              <m:ctrlPr>
                <w:rPr>
                  <w:rFonts w:ascii="Cambria Math" w:hAnsi="Cambria Math"/>
                  <w:i/>
                  <w:szCs w:val="24"/>
                  <w:lang w:val="es-CO"/>
                </w:rPr>
              </m:ctrlPr>
            </m:dPr>
            <m:e>
              <m:f>
                <m:fPr>
                  <m:ctrlPr>
                    <w:rPr>
                      <w:rFonts w:ascii="Cambria Math" w:hAnsi="Cambria Math"/>
                      <w:i/>
                      <w:szCs w:val="24"/>
                      <w:lang w:val="es-CO"/>
                    </w:rPr>
                  </m:ctrlPr>
                </m:fPr>
                <m:num>
                  <m:sSub>
                    <m:sSubPr>
                      <m:ctrlPr>
                        <w:rPr>
                          <w:rFonts w:ascii="Cambria Math" w:hAnsi="Cambria Math"/>
                          <w:i/>
                          <w:szCs w:val="24"/>
                          <w:lang w:val="es-CO"/>
                        </w:rPr>
                      </m:ctrlPr>
                    </m:sSubPr>
                    <m:e>
                      <m:r>
                        <m:rPr>
                          <m:sty m:val="bi"/>
                        </m:rPr>
                        <w:rPr>
                          <w:rFonts w:ascii="Cambria Math" w:hAnsi="Cambria Math"/>
                          <w:szCs w:val="24"/>
                          <w:lang w:val="es-CO"/>
                        </w:rPr>
                        <m:t>E</m:t>
                      </m:r>
                    </m:e>
                    <m:sub>
                      <m:r>
                        <m:rPr>
                          <m:sty m:val="bi"/>
                        </m:rPr>
                        <w:rPr>
                          <w:rFonts w:ascii="Cambria Math" w:hAnsi="Cambria Math"/>
                          <w:szCs w:val="24"/>
                          <w:lang w:val="es-CO"/>
                        </w:rPr>
                        <m:t>Tr</m:t>
                      </m:r>
                      <m:d>
                        <m:dPr>
                          <m:ctrlPr>
                            <w:rPr>
                              <w:rFonts w:ascii="Cambria Math" w:hAnsi="Cambria Math"/>
                              <w:i/>
                              <w:szCs w:val="24"/>
                              <w:lang w:val="es-CO"/>
                            </w:rPr>
                          </m:ctrlPr>
                        </m:dPr>
                        <m:e>
                          <m:r>
                            <m:rPr>
                              <m:sty m:val="bi"/>
                            </m:rPr>
                            <w:rPr>
                              <w:rFonts w:ascii="Cambria Math" w:hAnsi="Cambria Math"/>
                              <w:szCs w:val="24"/>
                              <w:lang w:val="es-CO"/>
                            </w:rPr>
                            <m:t>Bf</m:t>
                          </m:r>
                        </m:e>
                      </m:d>
                    </m:sub>
                  </m:sSub>
                </m:num>
                <m:den>
                  <m:sSub>
                    <m:sSubPr>
                      <m:ctrlPr>
                        <w:rPr>
                          <w:rFonts w:ascii="Cambria Math" w:hAnsi="Cambria Math"/>
                          <w:i/>
                          <w:szCs w:val="24"/>
                          <w:lang w:val="es-CO"/>
                        </w:rPr>
                      </m:ctrlPr>
                    </m:sSubPr>
                    <m:e>
                      <m:r>
                        <m:rPr>
                          <m:sty m:val="bi"/>
                        </m:rPr>
                        <w:rPr>
                          <w:rFonts w:ascii="Cambria Math" w:hAnsi="Cambria Math"/>
                          <w:szCs w:val="24"/>
                          <w:lang w:val="es-CO"/>
                        </w:rPr>
                        <m:t>E</m:t>
                      </m:r>
                    </m:e>
                    <m:sub>
                      <m:r>
                        <m:rPr>
                          <m:sty m:val="bi"/>
                        </m:rPr>
                        <w:rPr>
                          <w:rFonts w:ascii="Cambria Math" w:hAnsi="Cambria Math"/>
                          <w:szCs w:val="24"/>
                          <w:lang w:val="es-CO"/>
                        </w:rPr>
                        <m:t>T</m:t>
                      </m:r>
                      <m:sSub>
                        <m:sSubPr>
                          <m:ctrlPr>
                            <w:rPr>
                              <w:rFonts w:ascii="Cambria Math" w:hAnsi="Cambria Math"/>
                              <w:i/>
                              <w:szCs w:val="24"/>
                              <w:lang w:val="es-CO"/>
                            </w:rPr>
                          </m:ctrlPr>
                        </m:sSubPr>
                        <m:e>
                          <m:r>
                            <m:rPr>
                              <m:sty m:val="bi"/>
                            </m:rPr>
                            <w:rPr>
                              <w:rFonts w:ascii="Cambria Math" w:hAnsi="Cambria Math"/>
                              <w:szCs w:val="24"/>
                              <w:lang w:val="es-CO"/>
                            </w:rPr>
                            <m:t>r</m:t>
                          </m:r>
                        </m:e>
                        <m:sub>
                          <m:r>
                            <m:rPr>
                              <m:sty m:val="bi"/>
                            </m:rPr>
                            <w:rPr>
                              <w:rFonts w:ascii="Cambria Math" w:hAnsi="Cambria Math"/>
                              <w:szCs w:val="24"/>
                              <w:lang w:val="es-CO"/>
                            </w:rPr>
                            <m:t>i</m:t>
                          </m:r>
                        </m:sub>
                      </m:sSub>
                    </m:sub>
                  </m:sSub>
                </m:den>
              </m:f>
            </m:e>
          </m:d>
          <m:r>
            <m:rPr>
              <m:sty m:val="bi"/>
            </m:rPr>
            <w:rPr>
              <w:rFonts w:ascii="Cambria Math" w:hAnsi="Cambria Math"/>
              <w:szCs w:val="24"/>
              <w:lang w:val="es-CO"/>
            </w:rPr>
            <m:t xml:space="preserve">  </m:t>
          </m:r>
          <m:d>
            <m:dPr>
              <m:begChr m:val="["/>
              <m:endChr m:val="]"/>
              <m:ctrlPr>
                <w:rPr>
                  <w:rFonts w:ascii="Cambria Math" w:hAnsi="Cambria Math"/>
                  <w:b/>
                  <w:i/>
                  <w:szCs w:val="24"/>
                  <w:lang w:val="es-CO"/>
                </w:rPr>
              </m:ctrlPr>
            </m:dPr>
            <m:e>
              <m:r>
                <m:rPr>
                  <m:sty m:val="bi"/>
                </m:rPr>
                <w:rPr>
                  <w:rFonts w:ascii="Cambria Math" w:hAnsi="Cambria Math"/>
                  <w:b/>
                  <w:i/>
                  <w:szCs w:val="24"/>
                  <w:lang w:val="es-CO"/>
                </w:rPr>
                <w:fldChar w:fldCharType="begin"/>
              </m:r>
              <m:r>
                <m:rPr>
                  <m:sty m:val="p"/>
                </m:rPr>
                <w:rPr>
                  <w:rFonts w:ascii="Cambria Math" w:hAnsi="Cambria Math"/>
                  <w:szCs w:val="24"/>
                  <w:lang w:val="es-CO"/>
                </w:rPr>
                <m:t xml:space="preserve"> SEQ Ecuación \* ARABIC </m:t>
              </m:r>
              <m:r>
                <m:rPr>
                  <m:sty m:val="bi"/>
                </m:rPr>
                <w:rPr>
                  <w:rFonts w:ascii="Cambria Math" w:hAnsi="Cambria Math"/>
                  <w:b/>
                  <w:i/>
                  <w:szCs w:val="24"/>
                  <w:lang w:val="es-CO"/>
                </w:rPr>
                <w:fldChar w:fldCharType="separate"/>
              </m:r>
              <m:r>
                <m:rPr>
                  <m:sty m:val="p"/>
                </m:rPr>
                <w:rPr>
                  <w:rFonts w:ascii="Cambria Math" w:hAnsi="Cambria Math"/>
                  <w:noProof/>
                  <w:szCs w:val="24"/>
                  <w:lang w:val="es-CO"/>
                </w:rPr>
                <m:t>1</m:t>
              </m:r>
              <m:r>
                <m:rPr>
                  <m:sty m:val="bi"/>
                </m:rPr>
                <w:rPr>
                  <w:rFonts w:ascii="Cambria Math" w:hAnsi="Cambria Math"/>
                  <w:b/>
                  <w:i/>
                  <w:szCs w:val="24"/>
                  <w:lang w:val="es-CO"/>
                </w:rPr>
                <w:fldChar w:fldCharType="end"/>
              </m:r>
            </m:e>
          </m:d>
        </m:oMath>
      </m:oMathPara>
    </w:p>
    <w:p w14:paraId="03BDB342" w14:textId="5252E71E" w:rsidR="004475C4" w:rsidRPr="006562C6" w:rsidRDefault="00C62541" w:rsidP="00C62541">
      <w:pPr>
        <w:pStyle w:val="TituloseccionRECLH2024"/>
        <w:rPr>
          <w:rFonts w:ascii="Times New Roman" w:hAnsi="Times New Roman"/>
          <w:b w:val="0"/>
          <w:color w:val="auto"/>
          <w:sz w:val="24"/>
          <w:szCs w:val="24"/>
          <w:lang w:val="es-CO"/>
        </w:rPr>
      </w:pPr>
      <w:r w:rsidRPr="006562C6">
        <w:rPr>
          <w:rFonts w:ascii="Times New Roman" w:hAnsi="Times New Roman"/>
          <w:b w:val="0"/>
          <w:color w:val="auto"/>
          <w:sz w:val="24"/>
          <w:szCs w:val="24"/>
          <w:lang w:val="es-CO"/>
        </w:rPr>
        <w:t xml:space="preserve">Con </w:t>
      </w:r>
      <w:r w:rsidR="004F671F" w:rsidRPr="006562C6">
        <w:rPr>
          <w:rFonts w:ascii="Times New Roman" w:hAnsi="Times New Roman"/>
          <w:b w:val="0"/>
          <w:color w:val="auto"/>
          <w:sz w:val="24"/>
          <w:szCs w:val="24"/>
          <w:lang w:val="es-CO"/>
        </w:rPr>
        <w:t>este parámetro</w:t>
      </w:r>
      <w:r w:rsidRPr="006562C6">
        <w:rPr>
          <w:rFonts w:ascii="Times New Roman" w:hAnsi="Times New Roman"/>
          <w:b w:val="0"/>
          <w:color w:val="auto"/>
          <w:sz w:val="24"/>
          <w:szCs w:val="24"/>
          <w:lang w:val="es-CO"/>
        </w:rPr>
        <w:t xml:space="preserve"> (</w:t>
      </w:r>
      <m:oMath>
        <m:r>
          <m:rPr>
            <m:sty m:val="bi"/>
          </m:rPr>
          <w:rPr>
            <w:rFonts w:ascii="Cambria Math" w:hAnsi="Cambria Math"/>
            <w:color w:val="auto"/>
            <w:sz w:val="24"/>
            <w:szCs w:val="24"/>
            <w:lang w:val="es-CO"/>
          </w:rPr>
          <m:t>pdiff</m:t>
        </m:r>
        <m:r>
          <m:rPr>
            <m:sty m:val="b"/>
          </m:rPr>
          <w:rPr>
            <w:rFonts w:ascii="Cambria Math" w:hAnsi="Cambria Math"/>
            <w:color w:val="auto"/>
            <w:sz w:val="24"/>
            <w:szCs w:val="24"/>
            <w:lang w:val="es-CO"/>
          </w:rPr>
          <m:t>&gt;0</m:t>
        </m:r>
      </m:oMath>
      <w:r w:rsidRPr="006562C6">
        <w:rPr>
          <w:rFonts w:ascii="Times New Roman" w:hAnsi="Times New Roman"/>
          <w:b w:val="0"/>
          <w:color w:val="auto"/>
          <w:sz w:val="24"/>
          <w:szCs w:val="24"/>
          <w:lang w:val="es-CO"/>
        </w:rPr>
        <w:t>) indica que el valor extremo de la PDF tradicional supera al de mejor ajuste (sobre</w:t>
      </w:r>
      <w:r w:rsidRPr="006562C6">
        <w:rPr>
          <w:rFonts w:ascii="Times New Roman" w:hAnsi="Times New Roman"/>
          <w:b w:val="0"/>
          <w:color w:val="auto"/>
          <w:sz w:val="24"/>
          <w:szCs w:val="24"/>
          <w:lang w:val="es-CO"/>
        </w:rPr>
        <w:noBreakHyphen/>
        <w:t>estimación relativa de la PDF tradicional), mientras que (</w:t>
      </w:r>
      <m:oMath>
        <m:r>
          <m:rPr>
            <m:sty m:val="bi"/>
          </m:rPr>
          <w:rPr>
            <w:rFonts w:ascii="Cambria Math" w:hAnsi="Cambria Math"/>
            <w:color w:val="auto"/>
            <w:sz w:val="24"/>
            <w:szCs w:val="24"/>
            <w:lang w:val="es-CO"/>
          </w:rPr>
          <m:t>pdiff</m:t>
        </m:r>
        <m:r>
          <m:rPr>
            <m:sty m:val="b"/>
          </m:rPr>
          <w:rPr>
            <w:rFonts w:ascii="Cambria Math" w:hAnsi="Cambria Math"/>
            <w:color w:val="auto"/>
            <w:sz w:val="24"/>
            <w:szCs w:val="24"/>
            <w:lang w:val="es-CO"/>
          </w:rPr>
          <m:t>&lt;0</m:t>
        </m:r>
      </m:oMath>
      <w:r w:rsidRPr="006562C6">
        <w:rPr>
          <w:rFonts w:ascii="Times New Roman" w:hAnsi="Times New Roman"/>
          <w:b w:val="0"/>
          <w:color w:val="auto"/>
          <w:sz w:val="24"/>
          <w:szCs w:val="24"/>
          <w:lang w:val="es-CO"/>
        </w:rPr>
        <w:t xml:space="preserve">) señala que el </w:t>
      </w:r>
      <w:r w:rsidR="004475C4" w:rsidRPr="006562C6">
        <w:rPr>
          <w:rFonts w:ascii="Times New Roman" w:hAnsi="Times New Roman"/>
          <w:b w:val="0"/>
          <w:color w:val="auto"/>
          <w:sz w:val="24"/>
          <w:szCs w:val="24"/>
          <w:lang w:val="es-CO"/>
        </w:rPr>
        <w:t xml:space="preserve">dato estimado con PDF de mejor ajuste es </w:t>
      </w:r>
      <w:r w:rsidRPr="006562C6">
        <w:rPr>
          <w:rFonts w:ascii="Times New Roman" w:hAnsi="Times New Roman"/>
          <w:b w:val="0"/>
          <w:color w:val="auto"/>
          <w:sz w:val="24"/>
          <w:szCs w:val="24"/>
          <w:lang w:val="es-CO"/>
        </w:rPr>
        <w:t>mayor (sub</w:t>
      </w:r>
      <w:r w:rsidRPr="006562C6">
        <w:rPr>
          <w:rFonts w:ascii="Times New Roman" w:hAnsi="Times New Roman"/>
          <w:b w:val="0"/>
          <w:color w:val="auto"/>
          <w:sz w:val="24"/>
          <w:szCs w:val="24"/>
          <w:lang w:val="es-CO"/>
        </w:rPr>
        <w:noBreakHyphen/>
        <w:t xml:space="preserve">estimación relativa de la PDF tradicional). </w:t>
      </w:r>
    </w:p>
    <w:p w14:paraId="778057E4" w14:textId="5F28A4E5" w:rsidR="002651E5" w:rsidRPr="006562C6" w:rsidRDefault="00C62541" w:rsidP="00285BE0">
      <w:pPr>
        <w:pStyle w:val="TituloseccionRECLH2024"/>
        <w:rPr>
          <w:rFonts w:ascii="Times New Roman" w:hAnsi="Times New Roman"/>
          <w:b w:val="0"/>
          <w:color w:val="auto"/>
          <w:sz w:val="24"/>
          <w:szCs w:val="24"/>
          <w:lang w:val="es-CO"/>
        </w:rPr>
      </w:pPr>
      <w:r w:rsidRPr="006562C6">
        <w:rPr>
          <w:rFonts w:ascii="Times New Roman" w:hAnsi="Times New Roman"/>
          <w:b w:val="0"/>
          <w:color w:val="auto"/>
          <w:sz w:val="24"/>
          <w:szCs w:val="24"/>
          <w:lang w:val="es-CO"/>
        </w:rPr>
        <w:t>El</w:t>
      </w:r>
      <w:r w:rsidR="004F671F" w:rsidRPr="006562C6">
        <w:rPr>
          <w:rFonts w:ascii="Times New Roman" w:hAnsi="Times New Roman"/>
          <w:b w:val="0"/>
          <w:color w:val="auto"/>
          <w:sz w:val="24"/>
          <w:szCs w:val="24"/>
          <w:lang w:val="es-CO"/>
        </w:rPr>
        <w:t xml:space="preserve"> análisis anterior </w:t>
      </w:r>
      <w:r w:rsidRPr="006562C6">
        <w:rPr>
          <w:rFonts w:ascii="Times New Roman" w:hAnsi="Times New Roman"/>
          <w:b w:val="0"/>
          <w:color w:val="auto"/>
          <w:sz w:val="24"/>
          <w:szCs w:val="24"/>
          <w:lang w:val="es-CO"/>
        </w:rPr>
        <w:t xml:space="preserve">se realiza </w:t>
      </w:r>
      <w:r w:rsidR="004F671F" w:rsidRPr="006562C6">
        <w:rPr>
          <w:rFonts w:ascii="Times New Roman" w:hAnsi="Times New Roman"/>
          <w:b w:val="0"/>
          <w:color w:val="auto"/>
          <w:sz w:val="24"/>
          <w:szCs w:val="24"/>
          <w:lang w:val="es-CO"/>
        </w:rPr>
        <w:t>con</w:t>
      </w:r>
      <w:r w:rsidRPr="006562C6">
        <w:rPr>
          <w:rFonts w:ascii="Times New Roman" w:hAnsi="Times New Roman"/>
          <w:b w:val="0"/>
          <w:color w:val="auto"/>
          <w:sz w:val="24"/>
          <w:szCs w:val="24"/>
          <w:lang w:val="es-CO"/>
        </w:rPr>
        <w:t xml:space="preserve"> un conjunto representativo de PDF usadas en diseño hidrológico</w:t>
      </w:r>
      <w:r w:rsidR="004F671F" w:rsidRPr="006562C6">
        <w:rPr>
          <w:rFonts w:ascii="Times New Roman" w:hAnsi="Times New Roman"/>
          <w:b w:val="0"/>
          <w:color w:val="auto"/>
          <w:sz w:val="24"/>
          <w:szCs w:val="24"/>
          <w:lang w:val="es-CO"/>
        </w:rPr>
        <w:t xml:space="preserve"> tales como las funciones</w:t>
      </w:r>
      <w:r w:rsidRPr="006562C6">
        <w:rPr>
          <w:rFonts w:ascii="Times New Roman" w:hAnsi="Times New Roman"/>
          <w:b w:val="0"/>
          <w:color w:val="auto"/>
          <w:sz w:val="24"/>
          <w:szCs w:val="24"/>
          <w:lang w:val="es-CO"/>
        </w:rPr>
        <w:t xml:space="preserve"> norm</w:t>
      </w:r>
      <w:r w:rsidR="004475C4" w:rsidRPr="006562C6">
        <w:rPr>
          <w:rFonts w:ascii="Times New Roman" w:hAnsi="Times New Roman"/>
          <w:b w:val="0"/>
          <w:color w:val="auto"/>
          <w:sz w:val="24"/>
          <w:szCs w:val="24"/>
          <w:lang w:val="es-CO"/>
        </w:rPr>
        <w:t>al</w:t>
      </w:r>
      <w:r w:rsidRPr="006562C6">
        <w:rPr>
          <w:rFonts w:ascii="Times New Roman" w:hAnsi="Times New Roman"/>
          <w:b w:val="0"/>
          <w:color w:val="auto"/>
          <w:sz w:val="24"/>
          <w:szCs w:val="24"/>
          <w:lang w:val="es-CO"/>
        </w:rPr>
        <w:t>, log</w:t>
      </w:r>
      <w:r w:rsidR="004475C4" w:rsidRPr="006562C6">
        <w:rPr>
          <w:rFonts w:ascii="Times New Roman" w:hAnsi="Times New Roman"/>
          <w:b w:val="0"/>
          <w:color w:val="auto"/>
          <w:sz w:val="24"/>
          <w:szCs w:val="24"/>
          <w:lang w:val="es-CO"/>
        </w:rPr>
        <w:t>-</w:t>
      </w:r>
      <w:r w:rsidRPr="006562C6">
        <w:rPr>
          <w:rFonts w:ascii="Times New Roman" w:hAnsi="Times New Roman"/>
          <w:b w:val="0"/>
          <w:color w:val="auto"/>
          <w:sz w:val="24"/>
          <w:szCs w:val="24"/>
          <w:lang w:val="es-CO"/>
        </w:rPr>
        <w:t>norm</w:t>
      </w:r>
      <w:r w:rsidR="004475C4" w:rsidRPr="006562C6">
        <w:rPr>
          <w:rFonts w:ascii="Times New Roman" w:hAnsi="Times New Roman"/>
          <w:b w:val="0"/>
          <w:color w:val="auto"/>
          <w:sz w:val="24"/>
          <w:szCs w:val="24"/>
          <w:lang w:val="es-CO"/>
        </w:rPr>
        <w:t>al</w:t>
      </w:r>
      <w:r w:rsidRPr="006562C6">
        <w:rPr>
          <w:rFonts w:ascii="Times New Roman" w:hAnsi="Times New Roman"/>
          <w:b w:val="0"/>
          <w:color w:val="auto"/>
          <w:sz w:val="24"/>
          <w:szCs w:val="24"/>
          <w:lang w:val="es-CO"/>
        </w:rPr>
        <w:t>, gumbel_l, gumbel_r, gamma, pearson3, logpearson3, dweibull</w:t>
      </w:r>
      <w:r w:rsidR="00831EB9" w:rsidRPr="006562C6">
        <w:rPr>
          <w:rFonts w:ascii="Times New Roman" w:hAnsi="Times New Roman"/>
          <w:b w:val="0"/>
          <w:color w:val="auto"/>
          <w:sz w:val="24"/>
          <w:szCs w:val="24"/>
          <w:lang w:val="es-CO"/>
        </w:rPr>
        <w:t xml:space="preserve"> y</w:t>
      </w:r>
      <w:r w:rsidRPr="006562C6">
        <w:rPr>
          <w:rFonts w:ascii="Times New Roman" w:hAnsi="Times New Roman"/>
          <w:b w:val="0"/>
          <w:color w:val="auto"/>
          <w:sz w:val="24"/>
          <w:szCs w:val="24"/>
          <w:lang w:val="es-CO"/>
        </w:rPr>
        <w:t xml:space="preserve"> kappa4. El análisis incluye solo estaciones con 15 años </w:t>
      </w:r>
      <w:r w:rsidR="00831EB9" w:rsidRPr="006562C6">
        <w:rPr>
          <w:rFonts w:ascii="Times New Roman" w:hAnsi="Times New Roman"/>
          <w:b w:val="0"/>
          <w:color w:val="auto"/>
          <w:sz w:val="24"/>
          <w:szCs w:val="24"/>
          <w:lang w:val="es-CO"/>
        </w:rPr>
        <w:t xml:space="preserve">o más </w:t>
      </w:r>
      <w:r w:rsidRPr="006562C6">
        <w:rPr>
          <w:rFonts w:ascii="Times New Roman" w:hAnsi="Times New Roman"/>
          <w:b w:val="0"/>
          <w:color w:val="auto"/>
          <w:sz w:val="24"/>
          <w:szCs w:val="24"/>
          <w:lang w:val="es-CO"/>
        </w:rPr>
        <w:t>de registros anuales</w:t>
      </w:r>
      <w:r w:rsidR="00831EB9" w:rsidRPr="006562C6">
        <w:rPr>
          <w:rFonts w:ascii="Times New Roman" w:hAnsi="Times New Roman"/>
          <w:b w:val="0"/>
          <w:color w:val="auto"/>
          <w:sz w:val="24"/>
          <w:szCs w:val="24"/>
          <w:lang w:val="es-CO"/>
        </w:rPr>
        <w:t xml:space="preserve"> de precipitación</w:t>
      </w:r>
      <w:r w:rsidR="004F671F" w:rsidRPr="006562C6">
        <w:rPr>
          <w:rFonts w:ascii="Times New Roman" w:hAnsi="Times New Roman"/>
          <w:b w:val="0"/>
          <w:color w:val="auto"/>
          <w:sz w:val="24"/>
          <w:szCs w:val="24"/>
          <w:lang w:val="es-CO"/>
        </w:rPr>
        <w:t>, resultando en total 54 estaciones</w:t>
      </w:r>
      <w:r w:rsidR="00831EB9" w:rsidRPr="006562C6">
        <w:rPr>
          <w:rFonts w:ascii="Times New Roman" w:hAnsi="Times New Roman"/>
          <w:b w:val="0"/>
          <w:color w:val="auto"/>
          <w:sz w:val="24"/>
          <w:szCs w:val="24"/>
          <w:lang w:val="es-CO"/>
        </w:rPr>
        <w:t>.</w:t>
      </w:r>
    </w:p>
    <w:p w14:paraId="6B775DB8" w14:textId="08B7DB86" w:rsidR="00831EB9" w:rsidRPr="006562C6" w:rsidRDefault="00831EB9" w:rsidP="00285BE0">
      <w:pPr>
        <w:pStyle w:val="TituloseccionRECLH2024"/>
        <w:rPr>
          <w:rFonts w:ascii="Times New Roman" w:hAnsi="Times New Roman"/>
          <w:b w:val="0"/>
          <w:color w:val="auto"/>
          <w:sz w:val="24"/>
          <w:szCs w:val="24"/>
          <w:lang w:val="es-CO"/>
        </w:rPr>
      </w:pPr>
      <w:r w:rsidRPr="006562C6">
        <w:rPr>
          <w:rFonts w:ascii="Times New Roman" w:hAnsi="Times New Roman"/>
          <w:b w:val="0"/>
          <w:color w:val="auto"/>
          <w:sz w:val="24"/>
          <w:szCs w:val="24"/>
          <w:lang w:val="es-CO"/>
        </w:rPr>
        <w:t>Para las 54 estaciones (cada una con su PDF de mejor ajuste identificado), se observa en general que el sesgo relativo depende tanto de la región como de la distribución elegida</w:t>
      </w:r>
      <w:r w:rsidR="00B5499F" w:rsidRPr="006562C6">
        <w:rPr>
          <w:rFonts w:ascii="Times New Roman" w:hAnsi="Times New Roman"/>
          <w:b w:val="0"/>
          <w:color w:val="auto"/>
          <w:sz w:val="24"/>
          <w:szCs w:val="24"/>
          <w:lang w:val="es-CO"/>
        </w:rPr>
        <w:t xml:space="preserve"> (ver Figura </w:t>
      </w:r>
      <w:r w:rsidR="001259EF">
        <w:rPr>
          <w:rFonts w:ascii="Times New Roman" w:hAnsi="Times New Roman"/>
          <w:b w:val="0"/>
          <w:color w:val="auto"/>
          <w:sz w:val="24"/>
          <w:szCs w:val="24"/>
          <w:lang w:val="es-CO"/>
        </w:rPr>
        <w:t>7</w:t>
      </w:r>
      <w:r w:rsidR="00B5499F" w:rsidRPr="006562C6">
        <w:rPr>
          <w:rFonts w:ascii="Times New Roman" w:hAnsi="Times New Roman"/>
          <w:b w:val="0"/>
          <w:color w:val="auto"/>
          <w:sz w:val="24"/>
          <w:szCs w:val="24"/>
          <w:lang w:val="es-CO"/>
        </w:rPr>
        <w:t>)</w:t>
      </w:r>
      <w:r w:rsidRPr="006562C6">
        <w:rPr>
          <w:rFonts w:ascii="Times New Roman" w:hAnsi="Times New Roman"/>
          <w:b w:val="0"/>
          <w:color w:val="auto"/>
          <w:sz w:val="24"/>
          <w:szCs w:val="24"/>
          <w:lang w:val="es-CO"/>
        </w:rPr>
        <w:t>.</w:t>
      </w:r>
      <w:r w:rsidR="00123226" w:rsidRPr="006562C6">
        <w:rPr>
          <w:rFonts w:ascii="Times New Roman" w:hAnsi="Times New Roman"/>
          <w:b w:val="0"/>
          <w:color w:val="auto"/>
          <w:sz w:val="24"/>
          <w:szCs w:val="24"/>
          <w:lang w:val="es-CO"/>
        </w:rPr>
        <w:t xml:space="preserve"> </w:t>
      </w:r>
      <w:r w:rsidR="00392E4C" w:rsidRPr="006562C6">
        <w:rPr>
          <w:rFonts w:ascii="Times New Roman" w:hAnsi="Times New Roman"/>
          <w:b w:val="0"/>
          <w:color w:val="auto"/>
          <w:sz w:val="24"/>
          <w:szCs w:val="24"/>
          <w:lang w:val="es-CO"/>
        </w:rPr>
        <w:t xml:space="preserve"> </w:t>
      </w:r>
    </w:p>
    <w:p w14:paraId="62558988" w14:textId="4168EDBC" w:rsidR="00F12FFE" w:rsidRPr="006562C6" w:rsidRDefault="00F12FFE" w:rsidP="007605B2">
      <w:pPr>
        <w:pStyle w:val="TituloseccionRECLH2024"/>
        <w:jc w:val="center"/>
        <w:rPr>
          <w:rFonts w:ascii="Times New Roman" w:hAnsi="Times New Roman"/>
          <w:b w:val="0"/>
          <w:color w:val="auto"/>
          <w:sz w:val="24"/>
          <w:szCs w:val="24"/>
          <w:lang w:val="es-CO"/>
        </w:rPr>
      </w:pPr>
      <w:r w:rsidRPr="006562C6">
        <w:rPr>
          <w:rFonts w:ascii="Times New Roman" w:hAnsi="Times New Roman"/>
          <w:noProof/>
          <w:sz w:val="24"/>
          <w:szCs w:val="24"/>
        </w:rPr>
        <w:drawing>
          <wp:inline distT="0" distB="0" distL="0" distR="0" wp14:anchorId="47D4EB49" wp14:editId="095C63F7">
            <wp:extent cx="4572000" cy="3201559"/>
            <wp:effectExtent l="0" t="0" r="0" b="0"/>
            <wp:docPr id="936051815" name="Imagen 9" descr="R.Hydro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HydroTools"/>
                    <pic:cNvPicPr>
                      <a:picLocks noChangeAspect="1" noChangeArrowheads="1"/>
                    </pic:cNvPicPr>
                  </pic:nvPicPr>
                  <pic:blipFill rotWithShape="1">
                    <a:blip r:embed="rId108" cstate="print">
                      <a:extLst>
                        <a:ext uri="{28A0092B-C50C-407E-A947-70E740481C1C}">
                          <a14:useLocalDpi xmlns:a14="http://schemas.microsoft.com/office/drawing/2010/main" val="0"/>
                        </a:ext>
                      </a:extLst>
                    </a:blip>
                    <a:srcRect l="5701" r="8598"/>
                    <a:stretch>
                      <a:fillRect/>
                    </a:stretch>
                  </pic:blipFill>
                  <pic:spPr bwMode="auto">
                    <a:xfrm>
                      <a:off x="0" y="0"/>
                      <a:ext cx="4572000" cy="3201559"/>
                    </a:xfrm>
                    <a:prstGeom prst="rect">
                      <a:avLst/>
                    </a:prstGeom>
                    <a:noFill/>
                    <a:ln>
                      <a:noFill/>
                    </a:ln>
                    <a:extLst>
                      <a:ext uri="{53640926-AAD7-44D8-BBD7-CCE9431645EC}">
                        <a14:shadowObscured xmlns:a14="http://schemas.microsoft.com/office/drawing/2010/main"/>
                      </a:ext>
                    </a:extLst>
                  </pic:spPr>
                </pic:pic>
              </a:graphicData>
            </a:graphic>
          </wp:inline>
        </w:drawing>
      </w:r>
    </w:p>
    <w:p w14:paraId="183A146A" w14:textId="4E2B45E6" w:rsidR="00F12FFE" w:rsidRPr="0012685C" w:rsidRDefault="00F12FFE" w:rsidP="0012685C">
      <w:pPr>
        <w:pStyle w:val="IECA-Figuras"/>
      </w:pPr>
      <w:r w:rsidRPr="0012685C">
        <w:rPr>
          <w:rStyle w:val="FiguraCar"/>
          <w:rFonts w:ascii="Times New Roman" w:hAnsi="Times New Roman" w:cs="Times New Roman"/>
          <w:sz w:val="22"/>
        </w:rPr>
        <w:t xml:space="preserve">Figura </w:t>
      </w:r>
      <w:r w:rsidR="001259EF">
        <w:rPr>
          <w:rStyle w:val="FiguraCar"/>
          <w:rFonts w:ascii="Times New Roman" w:hAnsi="Times New Roman" w:cs="Times New Roman"/>
          <w:sz w:val="22"/>
        </w:rPr>
        <w:t>7</w:t>
      </w:r>
      <w:r w:rsidRPr="0012685C">
        <w:rPr>
          <w:rStyle w:val="FiguraCar"/>
          <w:rFonts w:ascii="Times New Roman" w:hAnsi="Times New Roman" w:cs="Times New Roman"/>
          <w:sz w:val="22"/>
        </w:rPr>
        <w:t>.</w:t>
      </w:r>
      <w:r w:rsidRPr="0012685C">
        <w:t xml:space="preserve"> </w:t>
      </w:r>
      <w:r w:rsidR="00145E10" w:rsidRPr="0012685C">
        <w:t xml:space="preserve">Diferencias porcentuales </w:t>
      </w:r>
      <m:oMath>
        <m:r>
          <w:rPr>
            <w:rFonts w:ascii="Cambria Math" w:hAnsi="Cambria Math"/>
          </w:rPr>
          <m:t>(</m:t>
        </m:r>
        <m:r>
          <m:rPr>
            <m:sty m:val="bi"/>
          </m:rPr>
          <w:rPr>
            <w:rFonts w:ascii="Cambria Math" w:hAnsi="Cambria Math"/>
            <w:color w:val="auto"/>
          </w:rPr>
          <m:t>pdiff)</m:t>
        </m:r>
      </m:oMath>
      <w:r w:rsidRPr="0012685C">
        <w:t xml:space="preserve"> </w:t>
      </w:r>
      <w:r w:rsidR="008E414F" w:rsidRPr="0012685C">
        <w:t xml:space="preserve">promedio </w:t>
      </w:r>
      <w:r w:rsidR="00DF639F" w:rsidRPr="0012685C">
        <w:t>entr</w:t>
      </w:r>
      <w:r w:rsidR="008E414F" w:rsidRPr="0012685C">
        <w:t>e</w:t>
      </w:r>
      <w:r w:rsidR="00DF639F" w:rsidRPr="0012685C">
        <w:t xml:space="preserve"> </w:t>
      </w:r>
      <w:r w:rsidRPr="0012685C">
        <w:t xml:space="preserve">PDF con mejor ajuste </w:t>
      </w:r>
      <w:r w:rsidR="00DF639F" w:rsidRPr="0012685C">
        <w:t xml:space="preserve">y PDF’s comúnmente utilizadas en hidrología </w:t>
      </w:r>
      <w:r w:rsidR="004354D9" w:rsidRPr="0012685C">
        <w:t>para diferentes periodos de retorno.</w:t>
      </w:r>
    </w:p>
    <w:p w14:paraId="186F3809" w14:textId="553A116A" w:rsidR="00392E4C" w:rsidRPr="006562C6" w:rsidRDefault="00392E4C" w:rsidP="00392E4C">
      <w:pPr>
        <w:pStyle w:val="TituloseccionRECLH2024"/>
        <w:rPr>
          <w:rFonts w:ascii="Times New Roman" w:hAnsi="Times New Roman"/>
          <w:b w:val="0"/>
          <w:color w:val="auto"/>
          <w:sz w:val="24"/>
          <w:szCs w:val="24"/>
          <w:lang w:val="es-CO"/>
        </w:rPr>
      </w:pPr>
      <w:r w:rsidRPr="006562C6">
        <w:rPr>
          <w:rFonts w:ascii="Times New Roman" w:hAnsi="Times New Roman"/>
          <w:b w:val="0"/>
          <w:color w:val="auto"/>
          <w:sz w:val="24"/>
          <w:szCs w:val="24"/>
          <w:lang w:val="es-CO"/>
        </w:rPr>
        <w:t xml:space="preserve">El promedio de </w:t>
      </w:r>
      <m:oMath>
        <m:r>
          <m:rPr>
            <m:sty m:val="bi"/>
          </m:rPr>
          <w:rPr>
            <w:rFonts w:ascii="Cambria Math" w:hAnsi="Cambria Math"/>
            <w:color w:val="auto"/>
            <w:sz w:val="24"/>
            <w:szCs w:val="24"/>
            <w:lang w:val="es-CO"/>
          </w:rPr>
          <m:t>pdiff</m:t>
        </m:r>
      </m:oMath>
      <w:r w:rsidRPr="006562C6">
        <w:rPr>
          <w:rFonts w:ascii="Times New Roman" w:hAnsi="Times New Roman"/>
          <w:b w:val="0"/>
          <w:color w:val="auto"/>
          <w:sz w:val="24"/>
          <w:szCs w:val="24"/>
          <w:lang w:val="es-CO"/>
        </w:rPr>
        <w:t xml:space="preserve"> </w:t>
      </w:r>
      <w:r w:rsidR="005D773C" w:rsidRPr="006562C6">
        <w:rPr>
          <w:rFonts w:ascii="Times New Roman" w:hAnsi="Times New Roman"/>
          <w:b w:val="0"/>
          <w:color w:val="auto"/>
          <w:sz w:val="24"/>
          <w:szCs w:val="24"/>
          <w:lang w:val="es-CO"/>
        </w:rPr>
        <w:t xml:space="preserve">para periodos de retorno, </w:t>
      </w:r>
      <w:r w:rsidRPr="006562C6">
        <w:rPr>
          <w:rFonts w:ascii="Times New Roman" w:hAnsi="Times New Roman"/>
          <w:b w:val="0"/>
          <w:color w:val="auto"/>
          <w:sz w:val="24"/>
          <w:szCs w:val="24"/>
          <w:lang w:val="es-CO"/>
        </w:rPr>
        <w:t>Tr</w:t>
      </w:r>
      <w:r w:rsidR="005D773C" w:rsidRPr="006562C6">
        <w:rPr>
          <w:rFonts w:ascii="Times New Roman" w:hAnsi="Times New Roman"/>
          <w:b w:val="0"/>
          <w:color w:val="auto"/>
          <w:sz w:val="24"/>
          <w:szCs w:val="24"/>
          <w:lang w:val="es-CO"/>
        </w:rPr>
        <w:t xml:space="preserve">, de entre </w:t>
      </w:r>
      <w:r w:rsidRPr="006562C6">
        <w:rPr>
          <w:rFonts w:ascii="Times New Roman" w:hAnsi="Times New Roman"/>
          <w:b w:val="0"/>
          <w:color w:val="auto"/>
          <w:sz w:val="24"/>
          <w:szCs w:val="24"/>
          <w:lang w:val="es-CO"/>
        </w:rPr>
        <w:t xml:space="preserve">2 </w:t>
      </w:r>
      <w:r w:rsidR="0087605C" w:rsidRPr="006562C6">
        <w:rPr>
          <w:rFonts w:ascii="Times New Roman" w:hAnsi="Times New Roman"/>
          <w:b w:val="0"/>
          <w:color w:val="auto"/>
          <w:sz w:val="24"/>
          <w:szCs w:val="24"/>
          <w:lang w:val="es-CO"/>
        </w:rPr>
        <w:t>y</w:t>
      </w:r>
      <w:r w:rsidRPr="006562C6">
        <w:rPr>
          <w:rFonts w:ascii="Times New Roman" w:hAnsi="Times New Roman"/>
          <w:b w:val="0"/>
          <w:color w:val="auto"/>
          <w:sz w:val="24"/>
          <w:szCs w:val="24"/>
          <w:lang w:val="es-CO"/>
        </w:rPr>
        <w:t xml:space="preserve"> 100 años</w:t>
      </w:r>
      <w:r w:rsidR="005D773C" w:rsidRPr="006562C6">
        <w:rPr>
          <w:rFonts w:ascii="Times New Roman" w:hAnsi="Times New Roman"/>
          <w:b w:val="0"/>
          <w:color w:val="auto"/>
          <w:sz w:val="24"/>
          <w:szCs w:val="24"/>
          <w:lang w:val="es-CO"/>
        </w:rPr>
        <w:t xml:space="preserve">, </w:t>
      </w:r>
      <w:r w:rsidRPr="006562C6">
        <w:rPr>
          <w:rFonts w:ascii="Times New Roman" w:hAnsi="Times New Roman"/>
          <w:b w:val="0"/>
          <w:color w:val="auto"/>
          <w:sz w:val="24"/>
          <w:szCs w:val="24"/>
          <w:lang w:val="es-CO"/>
        </w:rPr>
        <w:t>muestra patrones</w:t>
      </w:r>
      <w:r w:rsidR="0087605C" w:rsidRPr="006562C6">
        <w:rPr>
          <w:rFonts w:ascii="Times New Roman" w:hAnsi="Times New Roman"/>
          <w:b w:val="0"/>
          <w:color w:val="auto"/>
          <w:sz w:val="24"/>
          <w:szCs w:val="24"/>
          <w:lang w:val="es-CO"/>
        </w:rPr>
        <w:t xml:space="preserve"> de comportamiento</w:t>
      </w:r>
      <w:r w:rsidRPr="006562C6">
        <w:rPr>
          <w:rFonts w:ascii="Times New Roman" w:hAnsi="Times New Roman"/>
          <w:b w:val="0"/>
          <w:color w:val="auto"/>
          <w:sz w:val="24"/>
          <w:szCs w:val="24"/>
          <w:lang w:val="es-CO"/>
        </w:rPr>
        <w:t xml:space="preserve"> al </w:t>
      </w:r>
      <w:r w:rsidR="005D773C" w:rsidRPr="006562C6">
        <w:rPr>
          <w:rFonts w:ascii="Times New Roman" w:hAnsi="Times New Roman"/>
          <w:b w:val="0"/>
          <w:color w:val="auto"/>
          <w:sz w:val="24"/>
          <w:szCs w:val="24"/>
          <w:lang w:val="es-CO"/>
        </w:rPr>
        <w:t>incrementar</w:t>
      </w:r>
      <w:r w:rsidRPr="006562C6">
        <w:rPr>
          <w:rFonts w:ascii="Times New Roman" w:hAnsi="Times New Roman"/>
          <w:b w:val="0"/>
          <w:color w:val="auto"/>
          <w:sz w:val="24"/>
          <w:szCs w:val="24"/>
          <w:lang w:val="es-CO"/>
        </w:rPr>
        <w:t xml:space="preserve"> el periodo de retorno</w:t>
      </w:r>
      <w:r w:rsidR="0087605C" w:rsidRPr="006562C6">
        <w:rPr>
          <w:rFonts w:ascii="Times New Roman" w:hAnsi="Times New Roman"/>
          <w:b w:val="0"/>
          <w:color w:val="auto"/>
          <w:sz w:val="24"/>
          <w:szCs w:val="24"/>
          <w:lang w:val="es-CO"/>
        </w:rPr>
        <w:t>, así</w:t>
      </w:r>
      <w:r w:rsidRPr="006562C6">
        <w:rPr>
          <w:rFonts w:ascii="Times New Roman" w:hAnsi="Times New Roman"/>
          <w:b w:val="0"/>
          <w:color w:val="auto"/>
          <w:sz w:val="24"/>
          <w:szCs w:val="24"/>
          <w:lang w:val="es-CO"/>
        </w:rPr>
        <w:t>:</w:t>
      </w:r>
    </w:p>
    <w:p w14:paraId="3AE04161" w14:textId="77777777" w:rsidR="00081E85" w:rsidRPr="006562C6" w:rsidRDefault="005D773C" w:rsidP="00F23C78">
      <w:pPr>
        <w:pStyle w:val="TituloseccionRECLH2024"/>
        <w:numPr>
          <w:ilvl w:val="0"/>
          <w:numId w:val="12"/>
        </w:numPr>
        <w:tabs>
          <w:tab w:val="clear" w:pos="720"/>
          <w:tab w:val="left" w:pos="540"/>
        </w:tabs>
        <w:spacing w:after="0"/>
        <w:ind w:left="540" w:hanging="450"/>
        <w:rPr>
          <w:rFonts w:ascii="Times New Roman" w:hAnsi="Times New Roman"/>
          <w:b w:val="0"/>
          <w:color w:val="auto"/>
          <w:sz w:val="24"/>
          <w:szCs w:val="24"/>
          <w:lang w:val="es-CO"/>
        </w:rPr>
      </w:pPr>
      <w:r w:rsidRPr="006562C6">
        <w:rPr>
          <w:rFonts w:ascii="Times New Roman" w:hAnsi="Times New Roman"/>
          <w:b w:val="0"/>
          <w:color w:val="auto"/>
          <w:sz w:val="24"/>
          <w:szCs w:val="24"/>
          <w:lang w:val="es-CO"/>
        </w:rPr>
        <w:t xml:space="preserve">La distribución </w:t>
      </w:r>
      <w:r w:rsidR="00392E4C" w:rsidRPr="006562C6">
        <w:rPr>
          <w:rFonts w:ascii="Times New Roman" w:hAnsi="Times New Roman"/>
          <w:b w:val="0"/>
          <w:color w:val="auto"/>
          <w:sz w:val="24"/>
          <w:szCs w:val="24"/>
          <w:lang w:val="es-CO"/>
        </w:rPr>
        <w:t xml:space="preserve">lognorm mantiene </w:t>
      </w:r>
      <m:oMath>
        <m:r>
          <m:rPr>
            <m:sty m:val="bi"/>
          </m:rPr>
          <w:rPr>
            <w:rFonts w:ascii="Cambria Math" w:hAnsi="Cambria Math"/>
            <w:color w:val="auto"/>
            <w:sz w:val="24"/>
            <w:szCs w:val="24"/>
            <w:lang w:val="es-CO"/>
          </w:rPr>
          <m:t>pdiff</m:t>
        </m:r>
      </m:oMath>
      <w:r w:rsidR="00DC0301" w:rsidRPr="006562C6">
        <w:rPr>
          <w:rFonts w:ascii="Times New Roman" w:hAnsi="Times New Roman"/>
          <w:b w:val="0"/>
          <w:color w:val="auto"/>
          <w:sz w:val="24"/>
          <w:szCs w:val="24"/>
          <w:lang w:val="es-CO"/>
        </w:rPr>
        <w:t xml:space="preserve"> </w:t>
      </w:r>
      <w:r w:rsidR="00081E85" w:rsidRPr="006562C6">
        <w:rPr>
          <w:rFonts w:ascii="Times New Roman" w:hAnsi="Times New Roman"/>
          <w:b w:val="0"/>
          <w:color w:val="auto"/>
          <w:sz w:val="24"/>
          <w:szCs w:val="24"/>
          <w:lang w:val="es-CO"/>
        </w:rPr>
        <w:t xml:space="preserve">superiores al </w:t>
      </w:r>
      <w:r w:rsidR="00DC0301" w:rsidRPr="006562C6">
        <w:rPr>
          <w:rFonts w:ascii="Times New Roman" w:hAnsi="Times New Roman"/>
          <w:b w:val="0"/>
          <w:color w:val="auto"/>
          <w:sz w:val="24"/>
          <w:szCs w:val="24"/>
          <w:lang w:val="es-CO"/>
        </w:rPr>
        <w:t>2</w:t>
      </w:r>
      <w:r w:rsidR="00081E85" w:rsidRPr="006562C6">
        <w:rPr>
          <w:rFonts w:ascii="Times New Roman" w:hAnsi="Times New Roman"/>
          <w:b w:val="0"/>
          <w:color w:val="auto"/>
          <w:sz w:val="24"/>
          <w:szCs w:val="24"/>
          <w:lang w:val="es-CO"/>
        </w:rPr>
        <w:t>5</w:t>
      </w:r>
      <w:r w:rsidR="00392E4C" w:rsidRPr="006562C6">
        <w:rPr>
          <w:rFonts w:ascii="Times New Roman" w:hAnsi="Times New Roman"/>
          <w:b w:val="0"/>
          <w:color w:val="auto"/>
          <w:sz w:val="24"/>
          <w:szCs w:val="24"/>
          <w:lang w:val="es-CO"/>
        </w:rPr>
        <w:t xml:space="preserve"> %, indicando una tendencia </w:t>
      </w:r>
      <w:r w:rsidR="00392E4C" w:rsidRPr="006562C6">
        <w:rPr>
          <w:rFonts w:ascii="Times New Roman" w:hAnsi="Times New Roman"/>
          <w:b w:val="0"/>
          <w:color w:val="auto"/>
          <w:sz w:val="24"/>
          <w:szCs w:val="24"/>
          <w:lang w:val="es-CO"/>
        </w:rPr>
        <w:lastRenderedPageBreak/>
        <w:t xml:space="preserve">persistente a estimar extremos mayores que el </w:t>
      </w:r>
      <w:r w:rsidR="00081E85" w:rsidRPr="006562C6">
        <w:rPr>
          <w:rFonts w:ascii="Times New Roman" w:hAnsi="Times New Roman"/>
          <w:b w:val="0"/>
          <w:color w:val="auto"/>
          <w:sz w:val="24"/>
          <w:szCs w:val="24"/>
          <w:lang w:val="es-CO"/>
        </w:rPr>
        <w:t>PDF de mejor ajuste</w:t>
      </w:r>
      <w:r w:rsidR="00392E4C" w:rsidRPr="006562C6">
        <w:rPr>
          <w:rFonts w:ascii="Times New Roman" w:hAnsi="Times New Roman"/>
          <w:b w:val="0"/>
          <w:color w:val="auto"/>
          <w:sz w:val="24"/>
          <w:szCs w:val="24"/>
          <w:lang w:val="es-CO"/>
        </w:rPr>
        <w:t>.</w:t>
      </w:r>
      <w:r w:rsidR="00081E85" w:rsidRPr="006562C6">
        <w:rPr>
          <w:rFonts w:ascii="Times New Roman" w:hAnsi="Times New Roman"/>
          <w:b w:val="0"/>
          <w:color w:val="auto"/>
          <w:sz w:val="24"/>
          <w:szCs w:val="24"/>
          <w:lang w:val="es-CO"/>
        </w:rPr>
        <w:t xml:space="preserve"> </w:t>
      </w:r>
    </w:p>
    <w:p w14:paraId="51FFA43A" w14:textId="77777777" w:rsidR="00DA2854" w:rsidRPr="006562C6" w:rsidRDefault="00081E85" w:rsidP="00F23C78">
      <w:pPr>
        <w:pStyle w:val="TituloseccionRECLH2024"/>
        <w:numPr>
          <w:ilvl w:val="0"/>
          <w:numId w:val="12"/>
        </w:numPr>
        <w:tabs>
          <w:tab w:val="clear" w:pos="720"/>
          <w:tab w:val="left" w:pos="540"/>
        </w:tabs>
        <w:spacing w:after="0"/>
        <w:ind w:left="540" w:hanging="450"/>
        <w:rPr>
          <w:rFonts w:ascii="Times New Roman" w:hAnsi="Times New Roman"/>
          <w:b w:val="0"/>
          <w:color w:val="auto"/>
          <w:sz w:val="24"/>
          <w:szCs w:val="24"/>
          <w:lang w:val="es-CO"/>
        </w:rPr>
      </w:pPr>
      <w:r w:rsidRPr="006562C6">
        <w:rPr>
          <w:rFonts w:ascii="Times New Roman" w:hAnsi="Times New Roman"/>
          <w:b w:val="0"/>
          <w:color w:val="auto"/>
          <w:sz w:val="24"/>
          <w:szCs w:val="24"/>
          <w:lang w:val="es-CO"/>
        </w:rPr>
        <w:t xml:space="preserve">La distribución Normal </w:t>
      </w:r>
      <w:r w:rsidR="00392E4C" w:rsidRPr="006562C6">
        <w:rPr>
          <w:rFonts w:ascii="Times New Roman" w:hAnsi="Times New Roman"/>
          <w:b w:val="0"/>
          <w:color w:val="auto"/>
          <w:sz w:val="24"/>
          <w:szCs w:val="24"/>
          <w:lang w:val="es-CO"/>
        </w:rPr>
        <w:t>invierte el signo</w:t>
      </w:r>
      <w:r w:rsidRPr="006562C6">
        <w:rPr>
          <w:rFonts w:ascii="Times New Roman" w:hAnsi="Times New Roman"/>
          <w:b w:val="0"/>
          <w:color w:val="auto"/>
          <w:sz w:val="24"/>
          <w:szCs w:val="24"/>
          <w:lang w:val="es-CO"/>
        </w:rPr>
        <w:t>, siendo</w:t>
      </w:r>
      <w:r w:rsidR="00392E4C" w:rsidRPr="006562C6">
        <w:rPr>
          <w:rFonts w:ascii="Times New Roman" w:hAnsi="Times New Roman"/>
          <w:b w:val="0"/>
          <w:color w:val="auto"/>
          <w:sz w:val="24"/>
          <w:szCs w:val="24"/>
          <w:lang w:val="es-CO"/>
        </w:rPr>
        <w:t xml:space="preserve"> positiva en Tr cortos pero negativa en Tr altos (−18 % a −38 %), lo que sugiere sub‑estimación creciente frente al </w:t>
      </w:r>
      <w:r w:rsidR="00DA2854" w:rsidRPr="006562C6">
        <w:rPr>
          <w:rFonts w:ascii="Times New Roman" w:hAnsi="Times New Roman"/>
          <w:b w:val="0"/>
          <w:color w:val="auto"/>
          <w:sz w:val="24"/>
          <w:szCs w:val="24"/>
          <w:lang w:val="es-CO"/>
        </w:rPr>
        <w:t>PDF de mejor ajuste</w:t>
      </w:r>
      <w:r w:rsidR="00392E4C" w:rsidRPr="006562C6">
        <w:rPr>
          <w:rFonts w:ascii="Times New Roman" w:hAnsi="Times New Roman"/>
          <w:b w:val="0"/>
          <w:color w:val="auto"/>
          <w:sz w:val="24"/>
          <w:szCs w:val="24"/>
          <w:lang w:val="es-CO"/>
        </w:rPr>
        <w:t xml:space="preserve"> a medida que aumenta Tr.</w:t>
      </w:r>
    </w:p>
    <w:p w14:paraId="35B529C4" w14:textId="77777777" w:rsidR="00574018" w:rsidRPr="006562C6" w:rsidRDefault="00574018" w:rsidP="00F23C78">
      <w:pPr>
        <w:pStyle w:val="TituloseccionRECLH2024"/>
        <w:numPr>
          <w:ilvl w:val="0"/>
          <w:numId w:val="12"/>
        </w:numPr>
        <w:tabs>
          <w:tab w:val="clear" w:pos="720"/>
          <w:tab w:val="left" w:pos="540"/>
        </w:tabs>
        <w:spacing w:after="0"/>
        <w:ind w:left="540" w:hanging="450"/>
        <w:rPr>
          <w:rFonts w:ascii="Times New Roman" w:hAnsi="Times New Roman"/>
          <w:b w:val="0"/>
          <w:color w:val="auto"/>
          <w:sz w:val="24"/>
          <w:szCs w:val="24"/>
          <w:lang w:val="es-CO"/>
        </w:rPr>
      </w:pPr>
      <w:r w:rsidRPr="006562C6">
        <w:rPr>
          <w:rFonts w:ascii="Times New Roman" w:hAnsi="Times New Roman"/>
          <w:b w:val="0"/>
          <w:color w:val="auto"/>
          <w:sz w:val="24"/>
          <w:szCs w:val="24"/>
          <w:lang w:val="es-CO"/>
        </w:rPr>
        <w:t>Las distribuciones G</w:t>
      </w:r>
      <w:r w:rsidR="00392E4C" w:rsidRPr="006562C6">
        <w:rPr>
          <w:rFonts w:ascii="Times New Roman" w:hAnsi="Times New Roman"/>
          <w:b w:val="0"/>
          <w:color w:val="auto"/>
          <w:sz w:val="24"/>
          <w:szCs w:val="24"/>
          <w:lang w:val="es-CO"/>
        </w:rPr>
        <w:t xml:space="preserve">umbel_l y </w:t>
      </w:r>
      <w:r w:rsidRPr="006562C6">
        <w:rPr>
          <w:rFonts w:ascii="Times New Roman" w:hAnsi="Times New Roman"/>
          <w:b w:val="0"/>
          <w:color w:val="auto"/>
          <w:sz w:val="24"/>
          <w:szCs w:val="24"/>
          <w:lang w:val="es-CO"/>
        </w:rPr>
        <w:t>G</w:t>
      </w:r>
      <w:r w:rsidR="00392E4C" w:rsidRPr="006562C6">
        <w:rPr>
          <w:rFonts w:ascii="Times New Roman" w:hAnsi="Times New Roman"/>
          <w:b w:val="0"/>
          <w:color w:val="auto"/>
          <w:sz w:val="24"/>
          <w:szCs w:val="24"/>
          <w:lang w:val="es-CO"/>
        </w:rPr>
        <w:t xml:space="preserve">umbel_r tienden a volverse negativas con Tr, señalando que, en promedio, quedan por debajo </w:t>
      </w:r>
      <w:r w:rsidRPr="006562C6">
        <w:rPr>
          <w:rFonts w:ascii="Times New Roman" w:hAnsi="Times New Roman"/>
          <w:b w:val="0"/>
          <w:color w:val="auto"/>
          <w:sz w:val="24"/>
          <w:szCs w:val="24"/>
          <w:lang w:val="es-CO"/>
        </w:rPr>
        <w:t xml:space="preserve">del PDF de mejor ajuste </w:t>
      </w:r>
      <w:r w:rsidR="00392E4C" w:rsidRPr="006562C6">
        <w:rPr>
          <w:rFonts w:ascii="Times New Roman" w:hAnsi="Times New Roman"/>
          <w:b w:val="0"/>
          <w:color w:val="auto"/>
          <w:sz w:val="24"/>
          <w:szCs w:val="24"/>
          <w:lang w:val="es-CO"/>
        </w:rPr>
        <w:t>en horizontes largos.</w:t>
      </w:r>
    </w:p>
    <w:p w14:paraId="65AD24A0" w14:textId="77777777" w:rsidR="00574018" w:rsidRPr="006562C6" w:rsidRDefault="00574018" w:rsidP="00F23C78">
      <w:pPr>
        <w:pStyle w:val="TituloseccionRECLH2024"/>
        <w:numPr>
          <w:ilvl w:val="0"/>
          <w:numId w:val="12"/>
        </w:numPr>
        <w:tabs>
          <w:tab w:val="clear" w:pos="720"/>
          <w:tab w:val="left" w:pos="540"/>
        </w:tabs>
        <w:spacing w:after="0"/>
        <w:ind w:left="540" w:hanging="450"/>
        <w:rPr>
          <w:rFonts w:ascii="Times New Roman" w:hAnsi="Times New Roman"/>
          <w:b w:val="0"/>
          <w:color w:val="auto"/>
          <w:sz w:val="24"/>
          <w:szCs w:val="24"/>
          <w:lang w:val="es-CO"/>
        </w:rPr>
      </w:pPr>
      <w:r w:rsidRPr="006562C6">
        <w:rPr>
          <w:rFonts w:ascii="Times New Roman" w:hAnsi="Times New Roman"/>
          <w:b w:val="0"/>
          <w:color w:val="auto"/>
          <w:sz w:val="24"/>
          <w:szCs w:val="24"/>
          <w:lang w:val="es-CO"/>
        </w:rPr>
        <w:t>La distribución G</w:t>
      </w:r>
      <w:r w:rsidR="00392E4C" w:rsidRPr="006562C6">
        <w:rPr>
          <w:rFonts w:ascii="Times New Roman" w:hAnsi="Times New Roman"/>
          <w:b w:val="0"/>
          <w:color w:val="auto"/>
          <w:sz w:val="24"/>
          <w:szCs w:val="24"/>
          <w:lang w:val="es-CO"/>
        </w:rPr>
        <w:t xml:space="preserve">amma muestra una deriva negativa pronunciada </w:t>
      </w:r>
      <w:r w:rsidRPr="006562C6">
        <w:rPr>
          <w:rFonts w:ascii="Times New Roman" w:hAnsi="Times New Roman"/>
          <w:b w:val="0"/>
          <w:color w:val="auto"/>
          <w:sz w:val="24"/>
          <w:szCs w:val="24"/>
          <w:lang w:val="es-CO"/>
        </w:rPr>
        <w:t>de entre</w:t>
      </w:r>
      <w:r w:rsidR="00392E4C" w:rsidRPr="006562C6">
        <w:rPr>
          <w:rFonts w:ascii="Times New Roman" w:hAnsi="Times New Roman"/>
          <w:b w:val="0"/>
          <w:color w:val="auto"/>
          <w:sz w:val="24"/>
          <w:szCs w:val="24"/>
          <w:lang w:val="es-CO"/>
        </w:rPr>
        <w:t xml:space="preserve"> −30 % a −66%, consistente con colas más ligeras que las reflejadas por los </w:t>
      </w:r>
      <w:r w:rsidRPr="006562C6">
        <w:rPr>
          <w:rFonts w:ascii="Times New Roman" w:hAnsi="Times New Roman"/>
          <w:b w:val="0"/>
          <w:color w:val="auto"/>
          <w:sz w:val="24"/>
          <w:szCs w:val="24"/>
          <w:lang w:val="es-CO"/>
        </w:rPr>
        <w:t>PDF de mejor ajuste</w:t>
      </w:r>
      <w:r w:rsidR="00392E4C" w:rsidRPr="006562C6">
        <w:rPr>
          <w:rFonts w:ascii="Times New Roman" w:hAnsi="Times New Roman"/>
          <w:b w:val="0"/>
          <w:color w:val="auto"/>
          <w:sz w:val="24"/>
          <w:szCs w:val="24"/>
          <w:lang w:val="es-CO"/>
        </w:rPr>
        <w:t>.</w:t>
      </w:r>
    </w:p>
    <w:p w14:paraId="26FBDE0F" w14:textId="77777777" w:rsidR="00574018" w:rsidRPr="006562C6" w:rsidRDefault="00574018" w:rsidP="00F23C78">
      <w:pPr>
        <w:pStyle w:val="TituloseccionRECLH2024"/>
        <w:numPr>
          <w:ilvl w:val="0"/>
          <w:numId w:val="12"/>
        </w:numPr>
        <w:tabs>
          <w:tab w:val="clear" w:pos="720"/>
          <w:tab w:val="left" w:pos="540"/>
        </w:tabs>
        <w:spacing w:after="0"/>
        <w:ind w:left="540" w:hanging="450"/>
        <w:rPr>
          <w:rFonts w:ascii="Times New Roman" w:hAnsi="Times New Roman"/>
          <w:b w:val="0"/>
          <w:color w:val="auto"/>
          <w:sz w:val="24"/>
          <w:szCs w:val="24"/>
          <w:lang w:val="es-CO"/>
        </w:rPr>
      </w:pPr>
      <w:r w:rsidRPr="006562C6">
        <w:rPr>
          <w:rFonts w:ascii="Times New Roman" w:hAnsi="Times New Roman"/>
          <w:b w:val="0"/>
          <w:color w:val="auto"/>
          <w:sz w:val="24"/>
          <w:szCs w:val="24"/>
          <w:lang w:val="es-CO"/>
        </w:rPr>
        <w:t>P</w:t>
      </w:r>
      <w:r w:rsidR="00392E4C" w:rsidRPr="006562C6">
        <w:rPr>
          <w:rFonts w:ascii="Times New Roman" w:hAnsi="Times New Roman"/>
          <w:b w:val="0"/>
          <w:color w:val="auto"/>
          <w:sz w:val="24"/>
          <w:szCs w:val="24"/>
          <w:lang w:val="es-CO"/>
        </w:rPr>
        <w:t>earson</w:t>
      </w:r>
      <w:r w:rsidRPr="006562C6">
        <w:rPr>
          <w:rFonts w:ascii="Times New Roman" w:hAnsi="Times New Roman"/>
          <w:b w:val="0"/>
          <w:color w:val="auto"/>
          <w:sz w:val="24"/>
          <w:szCs w:val="24"/>
          <w:lang w:val="es-CO"/>
        </w:rPr>
        <w:t xml:space="preserve">III y su versión logarítmica </w:t>
      </w:r>
      <w:r w:rsidR="00392E4C" w:rsidRPr="006562C6">
        <w:rPr>
          <w:rFonts w:ascii="Times New Roman" w:hAnsi="Times New Roman"/>
          <w:b w:val="0"/>
          <w:color w:val="auto"/>
          <w:sz w:val="24"/>
          <w:szCs w:val="24"/>
          <w:lang w:val="es-CO"/>
        </w:rPr>
        <w:t>pasan de ligeramente positivas a negativas, lo que advierte sobre la sensibilidad de estas familias al horizonte de extrapolación</w:t>
      </w:r>
      <w:r w:rsidRPr="006562C6">
        <w:rPr>
          <w:rFonts w:ascii="Times New Roman" w:hAnsi="Times New Roman"/>
          <w:b w:val="0"/>
          <w:color w:val="auto"/>
          <w:sz w:val="24"/>
          <w:szCs w:val="24"/>
          <w:lang w:val="es-CO"/>
        </w:rPr>
        <w:t>.</w:t>
      </w:r>
    </w:p>
    <w:p w14:paraId="3F7A318A" w14:textId="00D09F8F" w:rsidR="00392E4C" w:rsidRPr="006562C6" w:rsidRDefault="00F23C78" w:rsidP="00F23C78">
      <w:pPr>
        <w:pStyle w:val="TituloseccionRECLH2024"/>
        <w:numPr>
          <w:ilvl w:val="0"/>
          <w:numId w:val="12"/>
        </w:numPr>
        <w:tabs>
          <w:tab w:val="clear" w:pos="720"/>
          <w:tab w:val="left" w:pos="540"/>
        </w:tabs>
        <w:spacing w:after="0"/>
        <w:ind w:left="540" w:hanging="450"/>
        <w:rPr>
          <w:rFonts w:ascii="Times New Roman" w:hAnsi="Times New Roman"/>
          <w:b w:val="0"/>
          <w:color w:val="auto"/>
          <w:sz w:val="24"/>
          <w:szCs w:val="24"/>
          <w:lang w:val="es-CO"/>
        </w:rPr>
      </w:pPr>
      <w:r w:rsidRPr="006562C6">
        <w:rPr>
          <w:rFonts w:ascii="Times New Roman" w:hAnsi="Times New Roman"/>
          <w:b w:val="0"/>
          <w:color w:val="auto"/>
          <w:sz w:val="24"/>
          <w:szCs w:val="24"/>
          <w:lang w:val="es-CO"/>
        </w:rPr>
        <w:t>La distribución W</w:t>
      </w:r>
      <w:r w:rsidR="00392E4C" w:rsidRPr="006562C6">
        <w:rPr>
          <w:rFonts w:ascii="Times New Roman" w:hAnsi="Times New Roman"/>
          <w:b w:val="0"/>
          <w:color w:val="auto"/>
          <w:sz w:val="24"/>
          <w:szCs w:val="24"/>
          <w:lang w:val="es-CO"/>
        </w:rPr>
        <w:t xml:space="preserve">eibull y </w:t>
      </w:r>
      <w:r w:rsidRPr="006562C6">
        <w:rPr>
          <w:rFonts w:ascii="Times New Roman" w:hAnsi="Times New Roman"/>
          <w:b w:val="0"/>
          <w:color w:val="auto"/>
          <w:sz w:val="24"/>
          <w:szCs w:val="24"/>
          <w:lang w:val="es-CO"/>
        </w:rPr>
        <w:t>K</w:t>
      </w:r>
      <w:r w:rsidR="00392E4C" w:rsidRPr="006562C6">
        <w:rPr>
          <w:rFonts w:ascii="Times New Roman" w:hAnsi="Times New Roman"/>
          <w:b w:val="0"/>
          <w:color w:val="auto"/>
          <w:sz w:val="24"/>
          <w:szCs w:val="24"/>
          <w:lang w:val="es-CO"/>
        </w:rPr>
        <w:t xml:space="preserve">appa4 tienden de valores próximos a cero o positivos a negativos </w:t>
      </w:r>
      <w:r w:rsidRPr="006562C6">
        <w:rPr>
          <w:rFonts w:ascii="Times New Roman" w:hAnsi="Times New Roman"/>
          <w:b w:val="0"/>
          <w:color w:val="auto"/>
          <w:sz w:val="24"/>
          <w:szCs w:val="24"/>
          <w:lang w:val="es-CO"/>
        </w:rPr>
        <w:t>de entre</w:t>
      </w:r>
      <w:r w:rsidR="00392E4C" w:rsidRPr="006562C6">
        <w:rPr>
          <w:rFonts w:ascii="Times New Roman" w:hAnsi="Times New Roman"/>
          <w:b w:val="0"/>
          <w:color w:val="auto"/>
          <w:sz w:val="24"/>
          <w:szCs w:val="24"/>
          <w:lang w:val="es-CO"/>
        </w:rPr>
        <w:t> −7.</w:t>
      </w:r>
      <w:r w:rsidRPr="006562C6">
        <w:rPr>
          <w:rFonts w:ascii="Times New Roman" w:hAnsi="Times New Roman"/>
          <w:b w:val="0"/>
          <w:color w:val="auto"/>
          <w:sz w:val="24"/>
          <w:szCs w:val="24"/>
          <w:lang w:val="es-CO"/>
        </w:rPr>
        <w:t>5</w:t>
      </w:r>
      <w:r w:rsidR="00392E4C" w:rsidRPr="006562C6">
        <w:rPr>
          <w:rFonts w:ascii="Times New Roman" w:hAnsi="Times New Roman"/>
          <w:b w:val="0"/>
          <w:color w:val="auto"/>
          <w:sz w:val="24"/>
          <w:szCs w:val="24"/>
          <w:lang w:val="es-CO"/>
        </w:rPr>
        <w:t> % a −3</w:t>
      </w:r>
      <w:r w:rsidRPr="006562C6">
        <w:rPr>
          <w:rFonts w:ascii="Times New Roman" w:hAnsi="Times New Roman"/>
          <w:b w:val="0"/>
          <w:color w:val="auto"/>
          <w:sz w:val="24"/>
          <w:szCs w:val="24"/>
          <w:lang w:val="es-CO"/>
        </w:rPr>
        <w:t>5</w:t>
      </w:r>
      <w:r w:rsidR="00392E4C" w:rsidRPr="006562C6">
        <w:rPr>
          <w:rFonts w:ascii="Times New Roman" w:hAnsi="Times New Roman"/>
          <w:b w:val="0"/>
          <w:color w:val="auto"/>
          <w:sz w:val="24"/>
          <w:szCs w:val="24"/>
          <w:lang w:val="es-CO"/>
        </w:rPr>
        <w:t> %, lo que apunta a cambios de sesgo con la extrapolación.</w:t>
      </w:r>
    </w:p>
    <w:p w14:paraId="5CD7A564" w14:textId="77777777" w:rsidR="00831EB9" w:rsidRPr="006562C6" w:rsidRDefault="00831EB9" w:rsidP="00285BE0">
      <w:pPr>
        <w:pStyle w:val="TituloseccionRECLH2024"/>
        <w:rPr>
          <w:rFonts w:ascii="Times New Roman" w:hAnsi="Times New Roman"/>
          <w:b w:val="0"/>
          <w:color w:val="auto"/>
          <w:sz w:val="24"/>
          <w:szCs w:val="24"/>
          <w:lang w:val="es-CO"/>
        </w:rPr>
      </w:pPr>
    </w:p>
    <w:p w14:paraId="788B7AD4" w14:textId="4C27D203" w:rsidR="003E4A26" w:rsidRPr="006562C6" w:rsidRDefault="001E7522" w:rsidP="003E4A26">
      <w:pPr>
        <w:pStyle w:val="TituloseccionRECLH2024"/>
        <w:rPr>
          <w:rFonts w:ascii="Times New Roman" w:hAnsi="Times New Roman"/>
          <w:sz w:val="24"/>
          <w:szCs w:val="24"/>
        </w:rPr>
      </w:pPr>
      <w:r w:rsidRPr="006562C6">
        <w:rPr>
          <w:rFonts w:ascii="Times New Roman" w:hAnsi="Times New Roman"/>
          <w:sz w:val="24"/>
          <w:szCs w:val="24"/>
        </w:rPr>
        <w:t>RESULTADOS</w:t>
      </w:r>
    </w:p>
    <w:p w14:paraId="348D3D39" w14:textId="617A9592" w:rsidR="00573366" w:rsidRPr="006562C6" w:rsidRDefault="003E1206" w:rsidP="003E1206">
      <w:pPr>
        <w:pStyle w:val="ListParagraph"/>
        <w:ind w:left="0"/>
        <w:jc w:val="both"/>
        <w:rPr>
          <w:sz w:val="24"/>
          <w:szCs w:val="24"/>
          <w:lang w:val="es-CO"/>
        </w:rPr>
      </w:pPr>
      <w:r w:rsidRPr="006562C6">
        <w:rPr>
          <w:sz w:val="24"/>
          <w:szCs w:val="24"/>
          <w:lang w:val="es-CO"/>
        </w:rPr>
        <w:t>Los resultados</w:t>
      </w:r>
      <w:r w:rsidR="0087605C" w:rsidRPr="006562C6">
        <w:rPr>
          <w:sz w:val="24"/>
          <w:szCs w:val="24"/>
          <w:lang w:val="es-CO"/>
        </w:rPr>
        <w:t xml:space="preserve"> del procesamiento de un número muy grande de datos de Pmax24h utilizando herramientas estadísticas programadas en Python</w:t>
      </w:r>
      <w:r w:rsidRPr="006562C6">
        <w:rPr>
          <w:sz w:val="24"/>
          <w:szCs w:val="24"/>
          <w:lang w:val="es-CO"/>
        </w:rPr>
        <w:t xml:space="preserve"> muestran que, para un conjunto mayoritario de estaciones, es posible identificar familias de distribuciones con </w:t>
      </w:r>
      <w:r w:rsidR="0087605C" w:rsidRPr="006562C6">
        <w:rPr>
          <w:sz w:val="24"/>
          <w:szCs w:val="24"/>
          <w:lang w:val="es-CO"/>
        </w:rPr>
        <w:t xml:space="preserve">excelente </w:t>
      </w:r>
      <w:r w:rsidRPr="006562C6">
        <w:rPr>
          <w:sz w:val="24"/>
          <w:szCs w:val="24"/>
          <w:lang w:val="es-CO"/>
        </w:rPr>
        <w:t>desempeño</w:t>
      </w:r>
      <w:r w:rsidR="0087605C" w:rsidRPr="006562C6">
        <w:rPr>
          <w:sz w:val="24"/>
          <w:szCs w:val="24"/>
          <w:lang w:val="es-CO"/>
        </w:rPr>
        <w:t xml:space="preserve">, desempeño evaluado a partir del test de </w:t>
      </w:r>
      <w:r w:rsidRPr="006562C6">
        <w:rPr>
          <w:sz w:val="24"/>
          <w:szCs w:val="24"/>
          <w:lang w:val="es-CO"/>
        </w:rPr>
        <w:t>Kolmogorov–Smirnov</w:t>
      </w:r>
      <w:r w:rsidR="0087605C" w:rsidRPr="006562C6">
        <w:rPr>
          <w:sz w:val="24"/>
          <w:szCs w:val="24"/>
          <w:lang w:val="es-CO"/>
        </w:rPr>
        <w:t>.</w:t>
      </w:r>
    </w:p>
    <w:p w14:paraId="6E2D3803" w14:textId="77777777" w:rsidR="00573366" w:rsidRPr="006562C6" w:rsidRDefault="00573366" w:rsidP="003E1206">
      <w:pPr>
        <w:pStyle w:val="ListParagraph"/>
        <w:ind w:left="0"/>
        <w:jc w:val="both"/>
        <w:rPr>
          <w:sz w:val="24"/>
          <w:szCs w:val="24"/>
          <w:lang w:val="es-CO"/>
        </w:rPr>
      </w:pPr>
    </w:p>
    <w:p w14:paraId="180B8369" w14:textId="386A9C4B" w:rsidR="00573366" w:rsidRPr="006562C6" w:rsidRDefault="003E1206" w:rsidP="003E1206">
      <w:pPr>
        <w:pStyle w:val="ListParagraph"/>
        <w:ind w:left="0"/>
        <w:jc w:val="both"/>
        <w:rPr>
          <w:sz w:val="24"/>
          <w:szCs w:val="24"/>
          <w:lang w:val="es-CO"/>
        </w:rPr>
      </w:pPr>
      <w:r w:rsidRPr="006562C6">
        <w:rPr>
          <w:sz w:val="24"/>
          <w:szCs w:val="24"/>
          <w:lang w:val="es-CO"/>
        </w:rPr>
        <w:t>Asimismo, el contraste entre EDF y PDF</w:t>
      </w:r>
      <w:r w:rsidR="0087605C" w:rsidRPr="006562C6">
        <w:rPr>
          <w:sz w:val="24"/>
          <w:szCs w:val="24"/>
          <w:lang w:val="es-CO"/>
        </w:rPr>
        <w:t>, para la información utilizada,</w:t>
      </w:r>
      <w:r w:rsidRPr="006562C6">
        <w:rPr>
          <w:sz w:val="24"/>
          <w:szCs w:val="24"/>
          <w:lang w:val="es-CO"/>
        </w:rPr>
        <w:t xml:space="preserve"> revela que la </w:t>
      </w:r>
      <w:r w:rsidR="0087605C" w:rsidRPr="006562C6">
        <w:rPr>
          <w:sz w:val="24"/>
          <w:szCs w:val="24"/>
          <w:lang w:val="es-CO"/>
        </w:rPr>
        <w:t>función</w:t>
      </w:r>
      <w:r w:rsidRPr="006562C6">
        <w:rPr>
          <w:sz w:val="24"/>
          <w:szCs w:val="24"/>
          <w:lang w:val="es-CO"/>
        </w:rPr>
        <w:t xml:space="preserve"> óptima no es única a escala nacional y </w:t>
      </w:r>
      <w:r w:rsidR="0087605C" w:rsidRPr="006562C6">
        <w:rPr>
          <w:sz w:val="24"/>
          <w:szCs w:val="24"/>
          <w:lang w:val="es-CO"/>
        </w:rPr>
        <w:t xml:space="preserve">más bien </w:t>
      </w:r>
      <w:r w:rsidRPr="006562C6">
        <w:rPr>
          <w:sz w:val="24"/>
          <w:szCs w:val="24"/>
          <w:lang w:val="es-CO"/>
        </w:rPr>
        <w:t xml:space="preserve">depende de </w:t>
      </w:r>
      <w:r w:rsidR="0087605C" w:rsidRPr="006562C6">
        <w:rPr>
          <w:sz w:val="24"/>
          <w:szCs w:val="24"/>
          <w:lang w:val="es-CO"/>
        </w:rPr>
        <w:t>las particularidades</w:t>
      </w:r>
      <w:r w:rsidRPr="006562C6">
        <w:rPr>
          <w:sz w:val="24"/>
          <w:szCs w:val="24"/>
          <w:lang w:val="es-CO"/>
        </w:rPr>
        <w:t xml:space="preserve"> hidrológic</w:t>
      </w:r>
      <w:r w:rsidR="0087605C" w:rsidRPr="006562C6">
        <w:rPr>
          <w:sz w:val="24"/>
          <w:szCs w:val="24"/>
          <w:lang w:val="es-CO"/>
        </w:rPr>
        <w:t>as</w:t>
      </w:r>
      <w:r w:rsidRPr="006562C6">
        <w:rPr>
          <w:sz w:val="24"/>
          <w:szCs w:val="24"/>
          <w:lang w:val="es-CO"/>
        </w:rPr>
        <w:t xml:space="preserve"> regional</w:t>
      </w:r>
      <w:r w:rsidR="0087605C" w:rsidRPr="006562C6">
        <w:rPr>
          <w:sz w:val="24"/>
          <w:szCs w:val="24"/>
          <w:lang w:val="es-CO"/>
        </w:rPr>
        <w:t>es.</w:t>
      </w:r>
      <w:r w:rsidRPr="006562C6">
        <w:rPr>
          <w:sz w:val="24"/>
          <w:szCs w:val="24"/>
          <w:lang w:val="es-CO"/>
        </w:rPr>
        <w:t xml:space="preserve"> </w:t>
      </w:r>
    </w:p>
    <w:p w14:paraId="4B23EE64" w14:textId="77777777" w:rsidR="00573366" w:rsidRPr="006562C6" w:rsidRDefault="00573366" w:rsidP="003E1206">
      <w:pPr>
        <w:pStyle w:val="ListParagraph"/>
        <w:ind w:left="0"/>
        <w:jc w:val="both"/>
        <w:rPr>
          <w:sz w:val="24"/>
          <w:szCs w:val="24"/>
          <w:lang w:val="es-CO"/>
        </w:rPr>
      </w:pPr>
    </w:p>
    <w:p w14:paraId="51E79590" w14:textId="4F5E5471" w:rsidR="003E1206" w:rsidRPr="006562C6" w:rsidRDefault="003E1206" w:rsidP="003E1206">
      <w:pPr>
        <w:pStyle w:val="ListParagraph"/>
        <w:ind w:left="0"/>
        <w:jc w:val="both"/>
        <w:rPr>
          <w:sz w:val="24"/>
          <w:szCs w:val="24"/>
          <w:lang w:val="es-CO"/>
        </w:rPr>
      </w:pPr>
      <w:r w:rsidRPr="006562C6">
        <w:rPr>
          <w:sz w:val="24"/>
          <w:szCs w:val="24"/>
          <w:lang w:val="es-CO"/>
        </w:rPr>
        <w:t xml:space="preserve">La comparación con funciones comúnmente utilizadas en la práctica hidrológica confirma que la preferencia por una distribución debe sustentarse en pruebas formales por cuenca o área hidrográfica y no en supuestos generalizados. </w:t>
      </w:r>
    </w:p>
    <w:p w14:paraId="2052235C" w14:textId="77777777" w:rsidR="003E1206" w:rsidRPr="006562C6" w:rsidRDefault="003E1206" w:rsidP="003E1206">
      <w:pPr>
        <w:pStyle w:val="ListParagraph"/>
        <w:ind w:left="0"/>
        <w:jc w:val="both"/>
        <w:rPr>
          <w:sz w:val="24"/>
          <w:szCs w:val="24"/>
          <w:lang w:val="es-CO"/>
        </w:rPr>
      </w:pPr>
    </w:p>
    <w:p w14:paraId="3C619140" w14:textId="2AAD9079" w:rsidR="003E1206" w:rsidRPr="006562C6" w:rsidRDefault="003E1206" w:rsidP="003E1206">
      <w:pPr>
        <w:pStyle w:val="ListParagraph"/>
        <w:ind w:left="0"/>
        <w:jc w:val="both"/>
        <w:rPr>
          <w:sz w:val="24"/>
          <w:szCs w:val="24"/>
          <w:lang w:val="es-CO"/>
        </w:rPr>
      </w:pPr>
      <w:r w:rsidRPr="006562C6">
        <w:rPr>
          <w:sz w:val="24"/>
          <w:szCs w:val="24"/>
          <w:lang w:val="es-CO"/>
        </w:rPr>
        <w:t xml:space="preserve">Se concluye que </w:t>
      </w:r>
      <w:r w:rsidR="00C61033" w:rsidRPr="006562C6">
        <w:rPr>
          <w:sz w:val="24"/>
          <w:szCs w:val="24"/>
          <w:lang w:val="es-CO"/>
        </w:rPr>
        <w:t xml:space="preserve">el estudio propuesto, </w:t>
      </w:r>
      <w:r w:rsidRPr="006562C6">
        <w:rPr>
          <w:sz w:val="24"/>
          <w:szCs w:val="24"/>
          <w:lang w:val="es-CO"/>
        </w:rPr>
        <w:t>desde la depuración y clasificación de series hasta la evaluación con Kolmogorov–Smirnov y la síntesis por regiones</w:t>
      </w:r>
      <w:r w:rsidR="00C61033" w:rsidRPr="006562C6">
        <w:rPr>
          <w:sz w:val="24"/>
          <w:szCs w:val="24"/>
          <w:lang w:val="es-CO"/>
        </w:rPr>
        <w:t xml:space="preserve">, </w:t>
      </w:r>
      <w:r w:rsidRPr="006562C6">
        <w:rPr>
          <w:sz w:val="24"/>
          <w:szCs w:val="24"/>
          <w:lang w:val="es-CO"/>
        </w:rPr>
        <w:t xml:space="preserve">ofrece una ruta reproducible para seleccionar distribuciones de probabilidad en el análisis de PMax24h en Colombia. La contribución principal radica en la sistematización comparativa EDF–PDF a escala de red nacional y su organización por áreas hidrográficas, con soporte abierto en </w:t>
      </w:r>
      <w:r w:rsidR="00664E3B" w:rsidRPr="006562C6">
        <w:rPr>
          <w:sz w:val="24"/>
          <w:szCs w:val="24"/>
          <w:lang w:val="es-CO"/>
        </w:rPr>
        <w:t xml:space="preserve">el repositorio </w:t>
      </w:r>
      <w:r w:rsidRPr="006562C6">
        <w:rPr>
          <w:sz w:val="24"/>
          <w:szCs w:val="24"/>
          <w:lang w:val="es-CO"/>
        </w:rPr>
        <w:t>GitHub para su verificación y extensión.</w:t>
      </w:r>
    </w:p>
    <w:p w14:paraId="32DC36D9" w14:textId="48F03376" w:rsidR="00E030ED" w:rsidRDefault="00E030ED" w:rsidP="00594940">
      <w:pPr>
        <w:widowControl/>
        <w:jc w:val="both"/>
        <w:rPr>
          <w:sz w:val="24"/>
          <w:szCs w:val="24"/>
          <w:lang w:val="es-CO"/>
        </w:rPr>
      </w:pPr>
    </w:p>
    <w:p w14:paraId="79DDBA27" w14:textId="77777777" w:rsidR="00594940" w:rsidRDefault="00594940" w:rsidP="00594940">
      <w:pPr>
        <w:widowControl/>
        <w:jc w:val="both"/>
        <w:rPr>
          <w:sz w:val="24"/>
          <w:szCs w:val="24"/>
          <w:lang w:val="es-CO"/>
        </w:rPr>
      </w:pPr>
    </w:p>
    <w:p w14:paraId="11342C74" w14:textId="49920380" w:rsidR="004D1CBE" w:rsidRDefault="001E7522" w:rsidP="009103A7">
      <w:pPr>
        <w:pStyle w:val="TituloseccionRECLH2024"/>
        <w:rPr>
          <w:rFonts w:ascii="Times New Roman" w:hAnsi="Times New Roman"/>
          <w:sz w:val="24"/>
          <w:szCs w:val="24"/>
        </w:rPr>
      </w:pPr>
      <w:r w:rsidRPr="00594940">
        <w:rPr>
          <w:rFonts w:ascii="Times New Roman" w:hAnsi="Times New Roman"/>
          <w:sz w:val="24"/>
          <w:szCs w:val="24"/>
        </w:rPr>
        <w:t>REFERENCIAS BIBLIOGRÁFICAS</w:t>
      </w:r>
    </w:p>
    <w:p w14:paraId="351EE97E" w14:textId="77777777" w:rsidR="00391953" w:rsidRDefault="00391953" w:rsidP="00594940">
      <w:pPr>
        <w:pStyle w:val="NormalWeb"/>
        <w:spacing w:line="300" w:lineRule="atLeast"/>
        <w:rPr>
          <w:bCs/>
          <w:lang w:val="en-US"/>
        </w:rPr>
        <w:sectPr w:rsidR="00391953" w:rsidSect="00CA576D">
          <w:endnotePr>
            <w:numFmt w:val="decimal"/>
          </w:endnotePr>
          <w:type w:val="continuous"/>
          <w:pgSz w:w="11907" w:h="16839" w:code="9"/>
          <w:pgMar w:top="1134" w:right="1134" w:bottom="1134" w:left="1134" w:header="142" w:footer="357" w:gutter="0"/>
          <w:cols w:space="340"/>
          <w:noEndnote/>
          <w:docGrid w:linePitch="272"/>
        </w:sectPr>
      </w:pPr>
    </w:p>
    <w:p w14:paraId="668FBDCF" w14:textId="77777777" w:rsidR="00391953" w:rsidRDefault="00594940" w:rsidP="00391953">
      <w:pPr>
        <w:pStyle w:val="NormalWeb"/>
        <w:spacing w:line="300" w:lineRule="atLeast"/>
        <w:rPr>
          <w:bCs/>
          <w:lang w:val="en-US"/>
        </w:rPr>
      </w:pPr>
      <w:r w:rsidRPr="00594940">
        <w:rPr>
          <w:bCs/>
          <w:lang w:val="en-US"/>
        </w:rPr>
        <w:t xml:space="preserve">Chen, X., Zhu, D., Wang, M., &amp; Liao, Y. (2023). </w:t>
      </w:r>
      <w:r w:rsidRPr="00594940">
        <w:rPr>
          <w:rStyle w:val="Emphasis"/>
          <w:bCs/>
          <w:i w:val="0"/>
          <w:iCs w:val="0"/>
          <w:lang w:val="en-US"/>
        </w:rPr>
        <w:t>Regional precipitation frequency analysis for 24</w:t>
      </w:r>
      <w:r w:rsidRPr="00594940">
        <w:rPr>
          <w:rStyle w:val="Emphasis"/>
          <w:bCs/>
          <w:i w:val="0"/>
          <w:iCs w:val="0"/>
          <w:lang w:val="en-US"/>
        </w:rPr>
        <w:noBreakHyphen/>
        <w:t>h duration using GPM and L</w:t>
      </w:r>
      <w:r w:rsidRPr="00594940">
        <w:rPr>
          <w:rStyle w:val="Emphasis"/>
          <w:bCs/>
          <w:i w:val="0"/>
          <w:iCs w:val="0"/>
          <w:lang w:val="en-US"/>
        </w:rPr>
        <w:noBreakHyphen/>
        <w:t>moments approach in South China</w:t>
      </w:r>
      <w:r w:rsidRPr="00594940">
        <w:rPr>
          <w:bCs/>
          <w:lang w:val="en-US"/>
        </w:rPr>
        <w:t xml:space="preserve">. </w:t>
      </w:r>
      <w:r w:rsidRPr="00594940">
        <w:rPr>
          <w:rStyle w:val="Strong"/>
          <w:b w:val="0"/>
          <w:lang w:val="en-US"/>
        </w:rPr>
        <w:t>Theoretical and Applied Climatology, 152</w:t>
      </w:r>
      <w:r w:rsidRPr="00594940">
        <w:rPr>
          <w:b/>
          <w:lang w:val="en-US"/>
        </w:rPr>
        <w:t>,</w:t>
      </w:r>
      <w:r w:rsidRPr="00594940">
        <w:rPr>
          <w:bCs/>
          <w:lang w:val="en-US"/>
        </w:rPr>
        <w:t xml:space="preserve"> 709–722. </w:t>
      </w:r>
      <w:hyperlink r:id="rId109" w:history="1">
        <w:r w:rsidRPr="00594940">
          <w:rPr>
            <w:rStyle w:val="Hyperlink"/>
            <w:bCs/>
            <w:lang w:val="en-US"/>
          </w:rPr>
          <w:t>https://doi.org/10.1007/s00704-023-04405-4</w:t>
        </w:r>
      </w:hyperlink>
    </w:p>
    <w:p w14:paraId="619C3D79" w14:textId="0F641E23" w:rsidR="00391953" w:rsidRDefault="00594940" w:rsidP="00594940">
      <w:pPr>
        <w:pStyle w:val="NormalWeb"/>
        <w:spacing w:line="300" w:lineRule="atLeast"/>
        <w:rPr>
          <w:bCs/>
        </w:rPr>
      </w:pPr>
      <w:r w:rsidRPr="00391953">
        <w:rPr>
          <w:bCs/>
          <w:lang w:val="en-US"/>
        </w:rPr>
        <w:t xml:space="preserve">Fowler, H. J., Blenkinsop, S., Green, A., &amp; Davies, P. A. (2024). </w:t>
      </w:r>
      <w:r w:rsidRPr="00594940">
        <w:rPr>
          <w:bCs/>
        </w:rPr>
        <w:t xml:space="preserve">Precipitation extremes in 2023 (Year in Review). Nature Reviews Earth &amp; Environment. </w:t>
      </w:r>
      <w:hyperlink r:id="rId110" w:history="1">
        <w:r w:rsidR="00391953" w:rsidRPr="001A1BD7">
          <w:rPr>
            <w:rStyle w:val="Hyperlink"/>
            <w:bCs/>
          </w:rPr>
          <w:t>https://www.nature.com/articles/s43017-024-00547-9.pdf</w:t>
        </w:r>
      </w:hyperlink>
    </w:p>
    <w:p w14:paraId="7994E809" w14:textId="77777777" w:rsidR="00391953" w:rsidRDefault="00594940" w:rsidP="00391953">
      <w:pPr>
        <w:pStyle w:val="NormalWeb"/>
        <w:spacing w:line="300" w:lineRule="atLeast"/>
        <w:rPr>
          <w:bCs/>
        </w:rPr>
      </w:pPr>
      <w:r w:rsidRPr="00391953">
        <w:rPr>
          <w:bCs/>
        </w:rPr>
        <w:t xml:space="preserve">Green, A. C., Guerreiro, S. B., &amp; Fowler, H. J. (2026). </w:t>
      </w:r>
      <w:r w:rsidRPr="00594940">
        <w:rPr>
          <w:rStyle w:val="Emphasis"/>
          <w:bCs/>
          <w:i w:val="0"/>
          <w:iCs w:val="0"/>
          <w:lang w:val="en-US"/>
        </w:rPr>
        <w:t>Global Intensity</w:t>
      </w:r>
      <w:r w:rsidRPr="00594940">
        <w:rPr>
          <w:rStyle w:val="Emphasis"/>
          <w:bCs/>
          <w:i w:val="0"/>
          <w:iCs w:val="0"/>
          <w:lang w:val="en-US"/>
        </w:rPr>
        <w:noBreakHyphen/>
        <w:t>Duration</w:t>
      </w:r>
      <w:r w:rsidRPr="00594940">
        <w:rPr>
          <w:rStyle w:val="Emphasis"/>
          <w:bCs/>
          <w:i w:val="0"/>
          <w:iCs w:val="0"/>
          <w:lang w:val="en-US"/>
        </w:rPr>
        <w:noBreakHyphen/>
        <w:t>Frequency curves based on observed sub</w:t>
      </w:r>
      <w:r w:rsidRPr="00594940">
        <w:rPr>
          <w:rStyle w:val="Emphasis"/>
          <w:bCs/>
          <w:i w:val="0"/>
          <w:iCs w:val="0"/>
          <w:lang w:val="en-US"/>
        </w:rPr>
        <w:noBreakHyphen/>
        <w:t>daily rainfall (GSDR</w:t>
      </w:r>
      <w:r w:rsidRPr="00594940">
        <w:rPr>
          <w:rStyle w:val="Emphasis"/>
          <w:bCs/>
          <w:i w:val="0"/>
          <w:iCs w:val="0"/>
          <w:lang w:val="en-US"/>
        </w:rPr>
        <w:noBreakHyphen/>
        <w:t>IDF)</w:t>
      </w:r>
      <w:r w:rsidRPr="00594940">
        <w:rPr>
          <w:bCs/>
          <w:lang w:val="en-US"/>
        </w:rPr>
        <w:t xml:space="preserve">. </w:t>
      </w:r>
      <w:r w:rsidRPr="00594940">
        <w:rPr>
          <w:rStyle w:val="Strong"/>
          <w:b w:val="0"/>
        </w:rPr>
        <w:t>Scientific Data, 13</w:t>
      </w:r>
      <w:r w:rsidRPr="00594940">
        <w:rPr>
          <w:b/>
        </w:rPr>
        <w:t>,</w:t>
      </w:r>
      <w:r w:rsidRPr="00594940">
        <w:rPr>
          <w:bCs/>
        </w:rPr>
        <w:t xml:space="preserve"> 455. </w:t>
      </w:r>
      <w:hyperlink r:id="rId111" w:history="1">
        <w:r w:rsidRPr="00594940">
          <w:rPr>
            <w:rStyle w:val="Hyperlink"/>
            <w:bCs/>
            <w:lang w:val="en-US"/>
          </w:rPr>
          <w:t>https://doi.org/10.1038/s41597-026-06858-4</w:t>
        </w:r>
      </w:hyperlink>
    </w:p>
    <w:p w14:paraId="6904BADC" w14:textId="2B030D6B" w:rsidR="00391953" w:rsidRDefault="00594940" w:rsidP="00594940">
      <w:pPr>
        <w:pStyle w:val="NormalWeb"/>
        <w:spacing w:line="300" w:lineRule="atLeast"/>
        <w:rPr>
          <w:bCs/>
        </w:rPr>
      </w:pPr>
      <w:r w:rsidRPr="00594940">
        <w:rPr>
          <w:bCs/>
          <w:lang w:val="en-US"/>
        </w:rPr>
        <w:lastRenderedPageBreak/>
        <w:t xml:space="preserve">Gründemann, G. J., et al. (2023). </w:t>
      </w:r>
      <w:r w:rsidRPr="00594940">
        <w:rPr>
          <w:bCs/>
        </w:rPr>
        <w:t xml:space="preserve">Extreme precipitation return levels for multiple durations on a global scale. Journal of Hydrology, 621, 129558. </w:t>
      </w:r>
      <w:hyperlink r:id="rId112" w:history="1">
        <w:r w:rsidR="00391953" w:rsidRPr="001A1BD7">
          <w:rPr>
            <w:rStyle w:val="Hyperlink"/>
            <w:bCs/>
          </w:rPr>
          <w:t>https://www.sciencedirect.com/science/article/pii/S0022169423005000</w:t>
        </w:r>
      </w:hyperlink>
    </w:p>
    <w:p w14:paraId="1598DA3F" w14:textId="77777777" w:rsidR="00391953" w:rsidRPr="00391953" w:rsidRDefault="00594940" w:rsidP="00391953">
      <w:pPr>
        <w:pStyle w:val="NormalWeb"/>
        <w:spacing w:line="300" w:lineRule="atLeast"/>
        <w:rPr>
          <w:bCs/>
        </w:rPr>
      </w:pPr>
      <w:r w:rsidRPr="00594940">
        <w:rPr>
          <w:bCs/>
        </w:rPr>
        <w:t xml:space="preserve">Gründemann, G. J., Zorzetto, E., Beck, H. E., Schleiss, M., van de Giesen, N., Marani, M., &amp; van der Ent, R. J. (2023). </w:t>
      </w:r>
      <w:r w:rsidRPr="00594940">
        <w:rPr>
          <w:rStyle w:val="Emphasis"/>
          <w:bCs/>
          <w:i w:val="0"/>
          <w:iCs w:val="0"/>
          <w:lang w:val="en-US"/>
        </w:rPr>
        <w:t>Extreme precipitation return levels for multiple durations on a global scale</w:t>
      </w:r>
      <w:r w:rsidRPr="00594940">
        <w:rPr>
          <w:b/>
          <w:lang w:val="en-US"/>
        </w:rPr>
        <w:t xml:space="preserve">. </w:t>
      </w:r>
      <w:r w:rsidRPr="00594940">
        <w:rPr>
          <w:rStyle w:val="Strong"/>
          <w:b w:val="0"/>
          <w:lang w:val="en-US"/>
        </w:rPr>
        <w:t>Journal of Hydrology, 621</w:t>
      </w:r>
      <w:r w:rsidRPr="00594940">
        <w:rPr>
          <w:b/>
          <w:lang w:val="en-US"/>
        </w:rPr>
        <w:t>,</w:t>
      </w:r>
      <w:r w:rsidRPr="00594940">
        <w:rPr>
          <w:bCs/>
          <w:lang w:val="en-US"/>
        </w:rPr>
        <w:t xml:space="preserve"> 129558. </w:t>
      </w:r>
      <w:hyperlink r:id="rId113" w:history="1">
        <w:r w:rsidRPr="00391953">
          <w:rPr>
            <w:rStyle w:val="Hyperlink"/>
            <w:bCs/>
          </w:rPr>
          <w:t>https://doi.org/10.1016/j.jhydrol.2023.129558</w:t>
        </w:r>
      </w:hyperlink>
    </w:p>
    <w:p w14:paraId="02672544" w14:textId="1DB4698F" w:rsidR="00391953" w:rsidRDefault="00594940" w:rsidP="00391953">
      <w:pPr>
        <w:pStyle w:val="NormalWeb"/>
        <w:spacing w:line="300" w:lineRule="atLeast"/>
        <w:rPr>
          <w:bCs/>
        </w:rPr>
      </w:pPr>
      <w:r w:rsidRPr="00391953">
        <w:rPr>
          <w:bCs/>
        </w:rPr>
        <w:t xml:space="preserve">He, X. (2025). </w:t>
      </w:r>
      <w:r w:rsidRPr="00594940">
        <w:rPr>
          <w:bCs/>
        </w:rPr>
        <w:t xml:space="preserve">SciPy (básico) — Python Climate Visuals. </w:t>
      </w:r>
      <w:hyperlink r:id="rId114" w:history="1">
        <w:r w:rsidR="00391953" w:rsidRPr="001A1BD7">
          <w:rPr>
            <w:rStyle w:val="Hyperlink"/>
            <w:bCs/>
          </w:rPr>
          <w:t>https://xiaoganghe.github.io/python-climate-visuals/chapters/data-analytics/scipy-basic.html</w:t>
        </w:r>
      </w:hyperlink>
      <w:r w:rsidR="00391953">
        <w:rPr>
          <w:bCs/>
        </w:rPr>
        <w:t xml:space="preserve"> </w:t>
      </w:r>
      <w:r w:rsidRPr="00594940">
        <w:rPr>
          <w:bCs/>
        </w:rPr>
        <w:t>[xiaoganghe.github.io]</w:t>
      </w:r>
    </w:p>
    <w:p w14:paraId="79A2DCCD" w14:textId="0A36A460" w:rsidR="00391953" w:rsidRDefault="00594940" w:rsidP="00391953">
      <w:pPr>
        <w:pStyle w:val="NormalWeb"/>
        <w:spacing w:line="300" w:lineRule="atLeast"/>
        <w:rPr>
          <w:bCs/>
        </w:rPr>
      </w:pPr>
      <w:r w:rsidRPr="00594940">
        <w:rPr>
          <w:bCs/>
        </w:rPr>
        <w:t xml:space="preserve">IDEAM. (s. f.). Catálogo Nacional de Estaciones del IDEAM (Conjunto de datos hp9r‑jxuu). Datos Abiertos Colombia. </w:t>
      </w:r>
      <w:hyperlink r:id="rId115" w:history="1">
        <w:r w:rsidR="00391953" w:rsidRPr="001A1BD7">
          <w:rPr>
            <w:rStyle w:val="Hyperlink"/>
            <w:bCs/>
          </w:rPr>
          <w:t>https://www.datos.gov.co/Ambiente-y-Desarrollo-Sostenible/Cat-logo-Nacional-de-Estaciones-del-IDEAM/hp9r-jxuu</w:t>
        </w:r>
      </w:hyperlink>
      <w:r w:rsidR="00391953">
        <w:rPr>
          <w:bCs/>
        </w:rPr>
        <w:t xml:space="preserve"> </w:t>
      </w:r>
      <w:r w:rsidRPr="00594940">
        <w:rPr>
          <w:bCs/>
        </w:rPr>
        <w:t>[datos.gov.co]</w:t>
      </w:r>
    </w:p>
    <w:p w14:paraId="153B7D00" w14:textId="6D2CE084" w:rsidR="00391953" w:rsidRDefault="00594940" w:rsidP="00391953">
      <w:pPr>
        <w:pStyle w:val="NormalWeb"/>
        <w:spacing w:line="300" w:lineRule="atLeast"/>
        <w:rPr>
          <w:bCs/>
        </w:rPr>
      </w:pPr>
      <w:r w:rsidRPr="00594940">
        <w:rPr>
          <w:bCs/>
        </w:rPr>
        <w:t xml:space="preserve">IDEAM. (s. f.). Precipitación (Conjunto de datos s54a‑sgyg). Datos Abiertos Colombia. </w:t>
      </w:r>
      <w:hyperlink r:id="rId116" w:history="1">
        <w:r w:rsidR="00391953" w:rsidRPr="001A1BD7">
          <w:rPr>
            <w:rStyle w:val="Hyperlink"/>
            <w:bCs/>
          </w:rPr>
          <w:t>https://www.datos.gov.co/Ambiente-y-Desarrollo-Sostenible/Precipitaci-n/s54a-sgyg</w:t>
        </w:r>
      </w:hyperlink>
      <w:r w:rsidRPr="00594940">
        <w:rPr>
          <w:bCs/>
        </w:rPr>
        <w:t xml:space="preserve"> [datos.gov.co]</w:t>
      </w:r>
    </w:p>
    <w:p w14:paraId="4E8AB0BB" w14:textId="49317FC6" w:rsidR="00391953" w:rsidRDefault="00594940" w:rsidP="00391953">
      <w:pPr>
        <w:pStyle w:val="NormalWeb"/>
        <w:spacing w:line="300" w:lineRule="atLeast"/>
        <w:rPr>
          <w:bCs/>
        </w:rPr>
      </w:pPr>
      <w:r w:rsidRPr="00594940">
        <w:rPr>
          <w:bCs/>
        </w:rPr>
        <w:t xml:space="preserve">IDEAM. (s. f.). Zonificación Hidrográfica Colombia (Conjunto de datos 5kjg‑nuda). Datos Abiertos Colombia. </w:t>
      </w:r>
      <w:hyperlink r:id="rId117" w:history="1">
        <w:r w:rsidR="00391953" w:rsidRPr="001A1BD7">
          <w:rPr>
            <w:rStyle w:val="Hyperlink"/>
            <w:bCs/>
          </w:rPr>
          <w:t>https://www.datos.gov.co/Ambiente-y-Desarrollo-Sostenible/Zonificaci-n-Hidrogr-fica-Colombia/5kjg-nuda</w:t>
        </w:r>
      </w:hyperlink>
      <w:r w:rsidR="00391953">
        <w:rPr>
          <w:bCs/>
        </w:rPr>
        <w:t xml:space="preserve"> </w:t>
      </w:r>
      <w:r w:rsidRPr="00594940">
        <w:rPr>
          <w:bCs/>
        </w:rPr>
        <w:t>[datos.gov.co]</w:t>
      </w:r>
    </w:p>
    <w:p w14:paraId="76602B0E" w14:textId="67A61146" w:rsidR="00391953" w:rsidRDefault="00594940" w:rsidP="00391953">
      <w:pPr>
        <w:pStyle w:val="NormalWeb"/>
        <w:spacing w:line="300" w:lineRule="atLeast"/>
        <w:rPr>
          <w:bCs/>
        </w:rPr>
      </w:pPr>
      <w:r w:rsidRPr="00594940">
        <w:rPr>
          <w:bCs/>
        </w:rPr>
        <w:t xml:space="preserve">IDEAM. (2024). Sistema de Información para la gestión de datos Hidrológicos y Meteorológicos (DHIME). </w:t>
      </w:r>
      <w:hyperlink r:id="rId118" w:history="1">
        <w:r w:rsidR="00391953" w:rsidRPr="001A1BD7">
          <w:rPr>
            <w:rStyle w:val="Hyperlink"/>
            <w:bCs/>
          </w:rPr>
          <w:t>https://ideam.gov.co/dhime</w:t>
        </w:r>
      </w:hyperlink>
      <w:r w:rsidR="00391953">
        <w:rPr>
          <w:bCs/>
        </w:rPr>
        <w:t xml:space="preserve"> </w:t>
      </w:r>
      <w:r w:rsidRPr="00594940">
        <w:rPr>
          <w:bCs/>
        </w:rPr>
        <w:t>[ideam.gov.co]</w:t>
      </w:r>
    </w:p>
    <w:p w14:paraId="39C56C2B" w14:textId="77777777" w:rsidR="00391953" w:rsidRPr="00391953" w:rsidRDefault="00594940" w:rsidP="00391953">
      <w:pPr>
        <w:pStyle w:val="NormalWeb"/>
        <w:spacing w:line="300" w:lineRule="atLeast"/>
        <w:rPr>
          <w:bCs/>
          <w:lang w:val="en-US"/>
        </w:rPr>
      </w:pPr>
      <w:r w:rsidRPr="00594940">
        <w:rPr>
          <w:bCs/>
        </w:rPr>
        <w:t xml:space="preserve">Karami, H., Ghazvinian, H., &amp; Dadrasajirlou, Y. (2023). Application of statistical and geostatistical approaches in temporal and spatial estimations of rainfall. Journal of Water and Climate Change, 14(5), 1696–1722. </w:t>
      </w:r>
      <w:hyperlink r:id="rId119" w:history="1">
        <w:r w:rsidR="00391953" w:rsidRPr="00391953">
          <w:rPr>
            <w:rStyle w:val="Hyperlink"/>
            <w:bCs/>
            <w:lang w:val="en-US"/>
          </w:rPr>
          <w:t>https://doi.org/10.2166/wcc.2023.034</w:t>
        </w:r>
      </w:hyperlink>
    </w:p>
    <w:p w14:paraId="379ADEFD" w14:textId="77777777" w:rsidR="00391953" w:rsidRDefault="00391953" w:rsidP="00391953">
      <w:pPr>
        <w:pStyle w:val="NormalWeb"/>
        <w:spacing w:line="300" w:lineRule="atLeast"/>
        <w:rPr>
          <w:bCs/>
        </w:rPr>
      </w:pPr>
      <w:r w:rsidRPr="00594940">
        <w:rPr>
          <w:bCs/>
          <w:lang w:val="en-US"/>
        </w:rPr>
        <w:t xml:space="preserve">Milojevic, T., Blanchet, J., &amp; Lehning, M. (2023). </w:t>
      </w:r>
      <w:r w:rsidRPr="00594940">
        <w:rPr>
          <w:rStyle w:val="Emphasis"/>
          <w:bCs/>
          <w:i w:val="0"/>
          <w:iCs w:val="0"/>
          <w:lang w:val="en-US"/>
        </w:rPr>
        <w:t>Determining return levels of extreme daily precipitation, reservoir inflow, and dry spells</w:t>
      </w:r>
      <w:r w:rsidRPr="00594940">
        <w:rPr>
          <w:bCs/>
          <w:lang w:val="en-US"/>
        </w:rPr>
        <w:t xml:space="preserve">. </w:t>
      </w:r>
      <w:r w:rsidRPr="00594940">
        <w:rPr>
          <w:rStyle w:val="Strong"/>
          <w:b w:val="0"/>
        </w:rPr>
        <w:t>Frontiers in Water, 5</w:t>
      </w:r>
      <w:r w:rsidRPr="00594940">
        <w:rPr>
          <w:b/>
        </w:rPr>
        <w:t>,</w:t>
      </w:r>
      <w:r w:rsidRPr="00594940">
        <w:rPr>
          <w:bCs/>
        </w:rPr>
        <w:t xml:space="preserve"> 1141786. </w:t>
      </w:r>
      <w:hyperlink r:id="rId120" w:history="1">
        <w:r w:rsidRPr="001A1BD7">
          <w:rPr>
            <w:rStyle w:val="Hyperlink"/>
            <w:bCs/>
          </w:rPr>
          <w:t>https://doi.org/10.3389/frwa.2023.1141786</w:t>
        </w:r>
      </w:hyperlink>
    </w:p>
    <w:p w14:paraId="71CE87D0" w14:textId="77777777" w:rsidR="00391953" w:rsidRDefault="00391953" w:rsidP="00391953">
      <w:pPr>
        <w:pStyle w:val="NormalWeb"/>
        <w:spacing w:line="300" w:lineRule="atLeast"/>
        <w:rPr>
          <w:bCs/>
        </w:rPr>
      </w:pPr>
      <w:r w:rsidRPr="00594940">
        <w:rPr>
          <w:bCs/>
        </w:rPr>
        <w:t>Montes</w:t>
      </w:r>
      <w:r w:rsidRPr="00594940">
        <w:rPr>
          <w:bCs/>
        </w:rPr>
        <w:noBreakHyphen/>
        <w:t>Pajuelo, R., Rodríguez</w:t>
      </w:r>
      <w:r w:rsidRPr="00594940">
        <w:rPr>
          <w:bCs/>
        </w:rPr>
        <w:noBreakHyphen/>
        <w:t xml:space="preserve">Pérez, Á. M., López, R., &amp; Rodríguez, C. A. (2024). </w:t>
      </w:r>
      <w:r w:rsidRPr="00594940">
        <w:rPr>
          <w:rStyle w:val="Emphasis"/>
          <w:bCs/>
          <w:i w:val="0"/>
          <w:iCs w:val="0"/>
          <w:lang w:val="en-US"/>
        </w:rPr>
        <w:t>Analysis of probability distributions for modelling extreme rainfall events and detecting climate change: Insights from mathematical and statistical methods</w:t>
      </w:r>
      <w:r w:rsidRPr="00594940">
        <w:rPr>
          <w:b/>
          <w:lang w:val="en-US"/>
        </w:rPr>
        <w:t xml:space="preserve">. </w:t>
      </w:r>
      <w:r w:rsidRPr="00594940">
        <w:rPr>
          <w:rStyle w:val="Strong"/>
          <w:b w:val="0"/>
        </w:rPr>
        <w:t>Mathematics, 12</w:t>
      </w:r>
      <w:r w:rsidRPr="00594940">
        <w:rPr>
          <w:bCs/>
        </w:rPr>
        <w:t xml:space="preserve">(7), 1093. </w:t>
      </w:r>
      <w:hyperlink r:id="rId121" w:history="1">
        <w:r w:rsidRPr="001A1BD7">
          <w:rPr>
            <w:rStyle w:val="Hyperlink"/>
            <w:bCs/>
          </w:rPr>
          <w:t>https://doi.org/10.3390/math12071093</w:t>
        </w:r>
      </w:hyperlink>
    </w:p>
    <w:p w14:paraId="3474486F" w14:textId="77777777" w:rsidR="00391953" w:rsidRPr="00391953" w:rsidRDefault="00594940" w:rsidP="00391953">
      <w:pPr>
        <w:pStyle w:val="NormalWeb"/>
        <w:spacing w:line="300" w:lineRule="atLeast"/>
        <w:rPr>
          <w:bCs/>
          <w:lang w:val="en-US"/>
        </w:rPr>
      </w:pPr>
      <w:r w:rsidRPr="00594940">
        <w:rPr>
          <w:bCs/>
        </w:rPr>
        <w:t xml:space="preserve">NOAA – National Weather Service (HDSC). (s. f.). HDSC PMP Documents. </w:t>
      </w:r>
      <w:hyperlink r:id="rId122" w:history="1">
        <w:r w:rsidR="00391953" w:rsidRPr="00391953">
          <w:rPr>
            <w:rStyle w:val="Hyperlink"/>
            <w:bCs/>
            <w:lang w:val="en-US"/>
          </w:rPr>
          <w:t>https://www.weather.gov/owp/hdsc_pmp</w:t>
        </w:r>
      </w:hyperlink>
      <w:r w:rsidR="00391953" w:rsidRPr="00391953">
        <w:rPr>
          <w:bCs/>
          <w:lang w:val="en-US"/>
        </w:rPr>
        <w:t xml:space="preserve"> </w:t>
      </w:r>
      <w:r w:rsidRPr="00391953">
        <w:rPr>
          <w:bCs/>
          <w:lang w:val="en-US"/>
        </w:rPr>
        <w:t>[stackoverflow.com]</w:t>
      </w:r>
    </w:p>
    <w:p w14:paraId="5329C804" w14:textId="77777777" w:rsidR="00391953" w:rsidRPr="00391953" w:rsidRDefault="00594940" w:rsidP="00391953">
      <w:pPr>
        <w:pStyle w:val="NormalWeb"/>
        <w:spacing w:line="300" w:lineRule="atLeast"/>
        <w:rPr>
          <w:lang w:val="en-US"/>
        </w:rPr>
      </w:pPr>
      <w:r w:rsidRPr="00391953">
        <w:rPr>
          <w:bCs/>
          <w:lang w:val="en-US"/>
        </w:rPr>
        <w:t xml:space="preserve">NOAA – Physical Sciences Laboratory. </w:t>
      </w:r>
      <w:r w:rsidRPr="00594940">
        <w:rPr>
          <w:bCs/>
        </w:rPr>
        <w:t xml:space="preserve">(2025). Probable Maximum Precipitation Modernization. </w:t>
      </w:r>
      <w:hyperlink r:id="rId123" w:history="1">
        <w:r w:rsidRPr="00391953">
          <w:rPr>
            <w:rStyle w:val="Hyperlink"/>
            <w:bCs/>
            <w:lang w:val="en-US"/>
          </w:rPr>
          <w:t>https://psl.noaa.gov/precip/pmp/</w:t>
        </w:r>
      </w:hyperlink>
    </w:p>
    <w:p w14:paraId="45A7029C" w14:textId="77777777" w:rsidR="00391953" w:rsidRDefault="00594940" w:rsidP="00391953">
      <w:pPr>
        <w:pStyle w:val="NormalWeb"/>
        <w:spacing w:line="300" w:lineRule="atLeast"/>
        <w:rPr>
          <w:bCs/>
          <w:lang w:val="en-US"/>
        </w:rPr>
      </w:pPr>
      <w:r w:rsidRPr="00391953">
        <w:rPr>
          <w:bCs/>
          <w:lang w:val="en-US"/>
        </w:rPr>
        <w:lastRenderedPageBreak/>
        <w:t xml:space="preserve">OMM (World Meteorological Organization). </w:t>
      </w:r>
      <w:r w:rsidRPr="00594940">
        <w:rPr>
          <w:bCs/>
        </w:rPr>
        <w:t xml:space="preserve">(2009). Manual on estimation of Probable Maximum  Precipitation (PMP). (OMM‑No. 1045). </w:t>
      </w:r>
      <w:hyperlink r:id="rId124" w:history="1">
        <w:r w:rsidR="00391953" w:rsidRPr="00391953">
          <w:rPr>
            <w:rStyle w:val="Hyperlink"/>
            <w:bCs/>
            <w:lang w:val="en-US"/>
          </w:rPr>
          <w:t>https://library.wmo.int/records/item/35708-manual-on-estimation-of-probable-maximum-precipitation-pmp</w:t>
        </w:r>
      </w:hyperlink>
      <w:r w:rsidR="00391953" w:rsidRPr="00391953">
        <w:rPr>
          <w:bCs/>
          <w:lang w:val="en-US"/>
        </w:rPr>
        <w:t xml:space="preserve"> </w:t>
      </w:r>
      <w:r w:rsidRPr="00391953">
        <w:rPr>
          <w:bCs/>
          <w:lang w:val="en-US"/>
        </w:rPr>
        <w:t>[library.wmo.int]</w:t>
      </w:r>
    </w:p>
    <w:p w14:paraId="3186BFFA" w14:textId="77777777" w:rsidR="00391953" w:rsidRDefault="00594940" w:rsidP="00391953">
      <w:pPr>
        <w:pStyle w:val="NormalWeb"/>
        <w:spacing w:line="300" w:lineRule="atLeast"/>
        <w:rPr>
          <w:bCs/>
          <w:lang w:val="en-US"/>
        </w:rPr>
      </w:pPr>
      <w:r w:rsidRPr="00594940">
        <w:rPr>
          <w:bCs/>
        </w:rPr>
        <w:t xml:space="preserve">OMM. (s. f.). WMO Climatological Normals (Knowledge Hub). </w:t>
      </w:r>
      <w:hyperlink r:id="rId125" w:history="1">
        <w:r w:rsidR="00391953" w:rsidRPr="00391953">
          <w:rPr>
            <w:rStyle w:val="Hyperlink"/>
            <w:bCs/>
            <w:lang w:val="en-US"/>
          </w:rPr>
          <w:t>https://community.wmo.int/site/knowledge-hub/programmes-and-initiatives/climate-services/wmo-climatological-normals</w:t>
        </w:r>
      </w:hyperlink>
      <w:r w:rsidR="00391953" w:rsidRPr="00391953">
        <w:rPr>
          <w:bCs/>
          <w:lang w:val="en-US"/>
        </w:rPr>
        <w:t xml:space="preserve"> </w:t>
      </w:r>
      <w:r w:rsidRPr="00391953">
        <w:rPr>
          <w:bCs/>
          <w:lang w:val="en-US"/>
        </w:rPr>
        <w:t>[community.wmo.int]</w:t>
      </w:r>
    </w:p>
    <w:p w14:paraId="4CD85C80" w14:textId="77777777" w:rsidR="00391953" w:rsidRDefault="00594940" w:rsidP="00391953">
      <w:pPr>
        <w:pStyle w:val="NormalWeb"/>
        <w:spacing w:line="300" w:lineRule="atLeast"/>
        <w:rPr>
          <w:bCs/>
        </w:rPr>
      </w:pPr>
      <w:r w:rsidRPr="00391953">
        <w:rPr>
          <w:bCs/>
          <w:lang w:val="en-US"/>
        </w:rPr>
        <w:t xml:space="preserve">Openmeteo. </w:t>
      </w:r>
      <w:r w:rsidRPr="00594940">
        <w:rPr>
          <w:bCs/>
        </w:rPr>
        <w:t xml:space="preserve">(2016). Hydrognomon — Hydrological time series analysis (releases). </w:t>
      </w:r>
      <w:hyperlink r:id="rId126" w:history="1">
        <w:r w:rsidR="00391953" w:rsidRPr="001A1BD7">
          <w:rPr>
            <w:rStyle w:val="Hyperlink"/>
            <w:bCs/>
          </w:rPr>
          <w:t>https://github.com/openmeteo/hydrognomon/releases</w:t>
        </w:r>
      </w:hyperlink>
      <w:r w:rsidR="00391953">
        <w:rPr>
          <w:bCs/>
        </w:rPr>
        <w:t xml:space="preserve"> </w:t>
      </w:r>
      <w:r w:rsidRPr="00594940">
        <w:rPr>
          <w:bCs/>
        </w:rPr>
        <w:t>[github.com]</w:t>
      </w:r>
    </w:p>
    <w:p w14:paraId="23A77D40" w14:textId="77777777" w:rsidR="00391953" w:rsidRDefault="00391953" w:rsidP="00391953">
      <w:pPr>
        <w:pStyle w:val="NormalWeb"/>
        <w:spacing w:line="300" w:lineRule="atLeast"/>
      </w:pPr>
      <w:r w:rsidRPr="00594940">
        <w:t>Rodríguez, E., García</w:t>
      </w:r>
      <w:r w:rsidRPr="00594940">
        <w:noBreakHyphen/>
        <w:t>Echeverri, C., González, A., Sandoval, J., Patarroyo</w:t>
      </w:r>
      <w:r w:rsidRPr="00594940">
        <w:noBreakHyphen/>
        <w:t>González, M., &amp; Agudelo</w:t>
      </w:r>
      <w:r w:rsidRPr="00594940">
        <w:noBreakHyphen/>
        <w:t xml:space="preserve">Duque, D. E. (2024). </w:t>
      </w:r>
      <w:r w:rsidRPr="00594940">
        <w:rPr>
          <w:rStyle w:val="Emphasis"/>
          <w:i w:val="0"/>
          <w:iCs w:val="0"/>
          <w:lang w:val="en-US"/>
        </w:rPr>
        <w:t>Evaluating the IMERG precipitation satellite product to derive intensity</w:t>
      </w:r>
      <w:r w:rsidRPr="00594940">
        <w:rPr>
          <w:rStyle w:val="Emphasis"/>
          <w:i w:val="0"/>
          <w:iCs w:val="0"/>
          <w:lang w:val="en-US"/>
        </w:rPr>
        <w:noBreakHyphen/>
        <w:t>duration</w:t>
      </w:r>
      <w:r w:rsidRPr="00594940">
        <w:rPr>
          <w:rStyle w:val="Emphasis"/>
          <w:i w:val="0"/>
          <w:iCs w:val="0"/>
          <w:lang w:val="en-US"/>
        </w:rPr>
        <w:noBreakHyphen/>
        <w:t>frequency curves in Colombia</w:t>
      </w:r>
      <w:r w:rsidRPr="00594940">
        <w:rPr>
          <w:lang w:val="en-US"/>
        </w:rPr>
        <w:t xml:space="preserve">. </w:t>
      </w:r>
      <w:r w:rsidRPr="00594940">
        <w:rPr>
          <w:rStyle w:val="Strong"/>
          <w:b w:val="0"/>
          <w:bCs w:val="0"/>
        </w:rPr>
        <w:t>Revista Facultad de Ingeniería Universidad de Antioquia</w:t>
      </w:r>
      <w:r w:rsidRPr="00594940">
        <w:rPr>
          <w:b/>
          <w:bCs/>
        </w:rPr>
        <w:t>,</w:t>
      </w:r>
      <w:r w:rsidRPr="00594940">
        <w:t xml:space="preserve"> (110), 31–47. </w:t>
      </w:r>
      <w:hyperlink r:id="rId127" w:history="1">
        <w:r w:rsidRPr="001A1BD7">
          <w:rPr>
            <w:rStyle w:val="Hyperlink"/>
          </w:rPr>
          <w:t>https://doi.org/10.17533/udea.redin.20230212</w:t>
        </w:r>
      </w:hyperlink>
    </w:p>
    <w:p w14:paraId="4715F539" w14:textId="77777777" w:rsidR="00391953" w:rsidRDefault="00391953" w:rsidP="00391953">
      <w:pPr>
        <w:pStyle w:val="NormalWeb"/>
        <w:spacing w:line="300" w:lineRule="atLeast"/>
        <w:rPr>
          <w:lang w:val="en-US"/>
        </w:rPr>
      </w:pPr>
      <w:r w:rsidRPr="00594940">
        <w:t xml:space="preserve">Sasanya, B. F., &amp; Adesogan, S. O. (2022). </w:t>
      </w:r>
      <w:r w:rsidRPr="00594940">
        <w:rPr>
          <w:rStyle w:val="Emphasis"/>
          <w:i w:val="0"/>
          <w:iCs w:val="0"/>
          <w:lang w:val="en-US"/>
        </w:rPr>
        <w:t>Development of rainfall and runoff equations for a suburban area of Ibadan, Southwestern Nigeria: A case study</w:t>
      </w:r>
      <w:r w:rsidRPr="00594940">
        <w:rPr>
          <w:lang w:val="en-US"/>
        </w:rPr>
        <w:t xml:space="preserve">. </w:t>
      </w:r>
      <w:r w:rsidRPr="00594940">
        <w:rPr>
          <w:rStyle w:val="Strong"/>
          <w:b w:val="0"/>
          <w:bCs w:val="0"/>
          <w:lang w:val="en-US"/>
        </w:rPr>
        <w:t>International Journal of Environmental Research, 16</w:t>
      </w:r>
      <w:r w:rsidRPr="00594940">
        <w:rPr>
          <w:b/>
          <w:bCs/>
          <w:lang w:val="en-US"/>
        </w:rPr>
        <w:t>,</w:t>
      </w:r>
      <w:r w:rsidRPr="00594940">
        <w:rPr>
          <w:lang w:val="en-US"/>
        </w:rPr>
        <w:t xml:space="preserve"> 45. </w:t>
      </w:r>
      <w:hyperlink r:id="rId128" w:history="1">
        <w:r w:rsidRPr="00594940">
          <w:rPr>
            <w:rStyle w:val="Hyperlink"/>
            <w:lang w:val="en-US"/>
          </w:rPr>
          <w:t>https://doi.org/10.1007/s41742-022-00417-6</w:t>
        </w:r>
      </w:hyperlink>
    </w:p>
    <w:p w14:paraId="1392CA36" w14:textId="77777777" w:rsidR="00391953" w:rsidRPr="00391953" w:rsidRDefault="00391953" w:rsidP="00391953">
      <w:pPr>
        <w:pStyle w:val="NormalWeb"/>
        <w:spacing w:line="300" w:lineRule="atLeast"/>
        <w:rPr>
          <w:bCs/>
          <w:lang w:val="en-US"/>
        </w:rPr>
      </w:pPr>
      <w:r w:rsidRPr="00391953">
        <w:rPr>
          <w:bCs/>
          <w:lang w:val="en-US"/>
        </w:rPr>
        <w:t xml:space="preserve">SciPy Developers. </w:t>
      </w:r>
      <w:r w:rsidRPr="00594940">
        <w:rPr>
          <w:bCs/>
        </w:rPr>
        <w:t xml:space="preserve">(2026). Statistical functions (scipy.stats) (v1.17). </w:t>
      </w:r>
      <w:hyperlink r:id="rId129" w:history="1">
        <w:r w:rsidRPr="00391953">
          <w:rPr>
            <w:rStyle w:val="Hyperlink"/>
            <w:bCs/>
            <w:lang w:val="en-US"/>
          </w:rPr>
          <w:t>https://docs.scipy.org/doc/scipy/reference/stats.htm</w:t>
        </w:r>
      </w:hyperlink>
    </w:p>
    <w:p w14:paraId="00061B0F" w14:textId="77777777" w:rsidR="00391953" w:rsidRDefault="00391953" w:rsidP="00391953">
      <w:pPr>
        <w:pStyle w:val="NormalWeb"/>
        <w:spacing w:line="300" w:lineRule="atLeast"/>
        <w:rPr>
          <w:lang w:val="en-US"/>
        </w:rPr>
      </w:pPr>
      <w:r w:rsidRPr="00594940">
        <w:rPr>
          <w:lang w:val="en-US"/>
        </w:rPr>
        <w:t xml:space="preserve">SciPy Developers. (2026). </w:t>
      </w:r>
      <w:r w:rsidRPr="00594940">
        <w:rPr>
          <w:rStyle w:val="Emphasis"/>
          <w:i w:val="0"/>
          <w:iCs w:val="0"/>
          <w:lang w:val="en-US"/>
        </w:rPr>
        <w:t>scipy.stats.kstest: Kolmogorov–Smirnov test (SciPy v1.17 manual)</w:t>
      </w:r>
      <w:r w:rsidRPr="00594940">
        <w:rPr>
          <w:lang w:val="en-US"/>
        </w:rPr>
        <w:t xml:space="preserve">. </w:t>
      </w:r>
      <w:hyperlink r:id="rId130" w:history="1">
        <w:r w:rsidRPr="001A1BD7">
          <w:rPr>
            <w:rStyle w:val="Hyperlink"/>
            <w:lang w:val="en-US"/>
          </w:rPr>
          <w:t>https://docs.scipy.org/doc/scipy/reference/generated/scipy.stats.kstest.html</w:t>
        </w:r>
      </w:hyperlink>
    </w:p>
    <w:p w14:paraId="03401047" w14:textId="77777777" w:rsidR="00391953" w:rsidRDefault="00DF5FBA" w:rsidP="00391953">
      <w:pPr>
        <w:pStyle w:val="NormalWeb"/>
        <w:spacing w:line="300" w:lineRule="atLeast"/>
        <w:rPr>
          <w:bCs/>
        </w:rPr>
      </w:pPr>
      <w:r w:rsidRPr="00391953">
        <w:rPr>
          <w:bCs/>
          <w:lang w:val="en-US"/>
        </w:rPr>
        <w:t xml:space="preserve">Singh, A., Singh, V., &amp; Byrd, A. (2018). </w:t>
      </w:r>
      <w:r w:rsidRPr="00594940">
        <w:rPr>
          <w:bCs/>
        </w:rPr>
        <w:t xml:space="preserve">Computation of probable maximum precipitation and its uncertainty. International Journal of Hydrology, 2. </w:t>
      </w:r>
      <w:hyperlink r:id="rId131" w:history="1">
        <w:r w:rsidR="00391953" w:rsidRPr="001A1BD7">
          <w:rPr>
            <w:rStyle w:val="Hyperlink"/>
            <w:bCs/>
          </w:rPr>
          <w:t>https://doi.org/10.15406/ijh.2018.02.00118</w:t>
        </w:r>
      </w:hyperlink>
    </w:p>
    <w:p w14:paraId="57CD44A3" w14:textId="50532878" w:rsidR="006A4F6C" w:rsidRPr="00594940" w:rsidRDefault="00835D9B" w:rsidP="00391953">
      <w:pPr>
        <w:pStyle w:val="NormalWeb"/>
        <w:spacing w:line="300" w:lineRule="atLeast"/>
        <w:rPr>
          <w:bCs/>
        </w:rPr>
      </w:pPr>
      <w:r w:rsidRPr="00594940">
        <w:rPr>
          <w:bCs/>
        </w:rPr>
        <w:t xml:space="preserve">Statgraphics. (s. f.). Statistical Probability Distributions — Examples in Statgraphics. </w:t>
      </w:r>
      <w:hyperlink r:id="rId132" w:history="1">
        <w:r w:rsidR="00391953" w:rsidRPr="001A1BD7">
          <w:rPr>
            <w:rStyle w:val="Hyperlink"/>
            <w:bCs/>
          </w:rPr>
          <w:t>https://www.statgraphics.com/probability-distributions</w:t>
        </w:r>
      </w:hyperlink>
      <w:r w:rsidR="00391953">
        <w:rPr>
          <w:bCs/>
        </w:rPr>
        <w:t xml:space="preserve"> </w:t>
      </w:r>
      <w:r w:rsidRPr="00594940">
        <w:rPr>
          <w:bCs/>
        </w:rPr>
        <w:t>[statgraphics.com]</w:t>
      </w:r>
    </w:p>
    <w:sectPr w:rsidR="006A4F6C" w:rsidRPr="00594940" w:rsidSect="00391953">
      <w:endnotePr>
        <w:numFmt w:val="decimal"/>
      </w:endnotePr>
      <w:type w:val="continuous"/>
      <w:pgSz w:w="11907" w:h="16839" w:code="9"/>
      <w:pgMar w:top="1134" w:right="1134" w:bottom="1134" w:left="1134" w:header="142" w:footer="357" w:gutter="0"/>
      <w:cols w:space="340"/>
      <w:noEndnote/>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AN DAVID RODRIGUEZ ACEVEDO" w:date="2026-04-06T15:15:00Z" w:initials="JR">
    <w:p w14:paraId="402AB0A9" w14:textId="77777777" w:rsidR="002B569B" w:rsidRPr="00D14E10" w:rsidRDefault="002B569B" w:rsidP="002B569B">
      <w:pPr>
        <w:pStyle w:val="CommentText"/>
        <w:rPr>
          <w:lang w:val="es-CO"/>
        </w:rPr>
      </w:pPr>
      <w:r>
        <w:rPr>
          <w:rStyle w:val="CommentReference"/>
        </w:rPr>
        <w:annotationRef/>
      </w:r>
      <w:r w:rsidRPr="00D14E10">
        <w:rPr>
          <w:lang w:val="es-CO"/>
        </w:rPr>
        <w:t>En el correo nos recomiendan mejorar esta redacción.</w:t>
      </w:r>
    </w:p>
  </w:comment>
  <w:comment w:id="1" w:author="JUAN DAVID RODRIGUEZ ACEVEDO" w:date="2026-04-06T15:15:00Z" w:initials="JR">
    <w:p w14:paraId="205C148B" w14:textId="77777777" w:rsidR="00934440" w:rsidRPr="00D14E10" w:rsidRDefault="00934440" w:rsidP="00934440">
      <w:pPr>
        <w:pStyle w:val="CommentText"/>
        <w:rPr>
          <w:lang w:val="es-CO"/>
        </w:rPr>
      </w:pPr>
      <w:r>
        <w:rPr>
          <w:rStyle w:val="CommentReference"/>
        </w:rPr>
        <w:annotationRef/>
      </w:r>
      <w:r w:rsidRPr="00D14E10">
        <w:rPr>
          <w:lang w:val="es-CO"/>
        </w:rPr>
        <w:t>Revisar en detalle redacción y coherencia.</w:t>
      </w:r>
    </w:p>
  </w:comment>
  <w:comment w:id="2" w:author="JUAN DAVID RODRIGUEZ ACEVEDO" w:date="2026-04-06T15:21:00Z" w:initials="JR">
    <w:p w14:paraId="235BF599" w14:textId="77777777" w:rsidR="00D94CA5" w:rsidRPr="00D14E10" w:rsidRDefault="00D94CA5" w:rsidP="00D94CA5">
      <w:pPr>
        <w:pStyle w:val="CommentText"/>
        <w:rPr>
          <w:lang w:val="es-CO"/>
        </w:rPr>
      </w:pPr>
      <w:r>
        <w:rPr>
          <w:rStyle w:val="CommentReference"/>
        </w:rPr>
        <w:annotationRef/>
      </w:r>
      <w:r w:rsidRPr="00D14E10">
        <w:rPr>
          <w:lang w:val="es-CO"/>
        </w:rPr>
        <w:t>Validar bien.</w:t>
      </w:r>
    </w:p>
  </w:comment>
  <w:comment w:id="3" w:author="JUAN DAVID RODRIGUEZ ACEVEDO" w:date="2026-04-06T15:24:00Z" w:initials="JR">
    <w:p w14:paraId="1F27941F" w14:textId="77777777" w:rsidR="0025363C" w:rsidRPr="00D14E10" w:rsidRDefault="0025363C" w:rsidP="0025363C">
      <w:pPr>
        <w:pStyle w:val="CommentText"/>
        <w:rPr>
          <w:lang w:val="es-CO"/>
        </w:rPr>
      </w:pPr>
      <w:r>
        <w:rPr>
          <w:rStyle w:val="CommentReference"/>
        </w:rPr>
        <w:annotationRef/>
      </w:r>
      <w:r w:rsidRPr="00D14E10">
        <w:rPr>
          <w:lang w:val="es-CO"/>
        </w:rPr>
        <w:t>WRAP - Verificar esto.</w:t>
      </w:r>
    </w:p>
  </w:comment>
  <w:comment w:id="4" w:author="JUAN DAVID RODRIGUEZ ACEVEDO" w:date="2026-04-06T15:37:00Z" w:initials="JR">
    <w:p w14:paraId="1F19AA54" w14:textId="77777777" w:rsidR="00266ACA" w:rsidRPr="00D14E10" w:rsidRDefault="00266ACA" w:rsidP="00266ACA">
      <w:pPr>
        <w:pStyle w:val="CommentText"/>
        <w:rPr>
          <w:lang w:val="es-CO"/>
        </w:rPr>
      </w:pPr>
      <w:r>
        <w:rPr>
          <w:rStyle w:val="CommentReference"/>
        </w:rPr>
        <w:annotationRef/>
      </w:r>
      <w:r w:rsidRPr="00D14E10">
        <w:rPr>
          <w:lang w:val="es-CO"/>
        </w:rPr>
        <w:t>Lo podemos ampliar.</w:t>
      </w:r>
    </w:p>
  </w:comment>
  <w:comment w:id="5" w:author="JUAN DAVID RODRIGUEZ ACEVEDO" w:date="2026-04-06T15:42:00Z" w:initials="JR">
    <w:p w14:paraId="222A783F" w14:textId="77777777" w:rsidR="00BA7502" w:rsidRPr="00D14E10" w:rsidRDefault="00BA7502" w:rsidP="00BA7502">
      <w:pPr>
        <w:pStyle w:val="CommentText"/>
        <w:rPr>
          <w:lang w:val="es-CO"/>
        </w:rPr>
      </w:pPr>
      <w:r>
        <w:rPr>
          <w:rStyle w:val="CommentReference"/>
        </w:rPr>
        <w:annotationRef/>
      </w:r>
      <w:r w:rsidRPr="00D14E10">
        <w:rPr>
          <w:lang w:val="es-CO"/>
        </w:rPr>
        <w:t>Incluir diagráma de flujo.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2AB0A9" w15:done="0"/>
  <w15:commentEx w15:paraId="205C148B" w15:done="0"/>
  <w15:commentEx w15:paraId="235BF599" w15:done="0"/>
  <w15:commentEx w15:paraId="1F27941F" w15:done="0"/>
  <w15:commentEx w15:paraId="1F19AA54" w15:done="0"/>
  <w15:commentEx w15:paraId="222A78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34A32F" w16cex:dateUtc="2026-04-06T20:15:00Z"/>
  <w16cex:commentExtensible w16cex:durableId="57E09758" w16cex:dateUtc="2026-04-06T20:15:00Z"/>
  <w16cex:commentExtensible w16cex:durableId="6B72DE49" w16cex:dateUtc="2026-04-06T20:21:00Z"/>
  <w16cex:commentExtensible w16cex:durableId="000C5AE7" w16cex:dateUtc="2026-04-06T20:24:00Z"/>
  <w16cex:commentExtensible w16cex:durableId="0A3656BC" w16cex:dateUtc="2026-04-06T20:37:00Z"/>
  <w16cex:commentExtensible w16cex:durableId="0443EC39" w16cex:dateUtc="2026-04-06T20: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2AB0A9" w16cid:durableId="7934A32F"/>
  <w16cid:commentId w16cid:paraId="205C148B" w16cid:durableId="57E09758"/>
  <w16cid:commentId w16cid:paraId="235BF599" w16cid:durableId="6B72DE49"/>
  <w16cid:commentId w16cid:paraId="1F27941F" w16cid:durableId="000C5AE7"/>
  <w16cid:commentId w16cid:paraId="1F19AA54" w16cid:durableId="0A3656BC"/>
  <w16cid:commentId w16cid:paraId="222A783F" w16cid:durableId="0443EC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0A476" w14:textId="77777777" w:rsidR="00B800B0" w:rsidRDefault="00B800B0">
      <w:r>
        <w:separator/>
      </w:r>
    </w:p>
  </w:endnote>
  <w:endnote w:type="continuationSeparator" w:id="0">
    <w:p w14:paraId="35D00EE3" w14:textId="77777777" w:rsidR="00B800B0" w:rsidRDefault="00B80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EB925" w14:textId="77777777" w:rsidR="008C280A" w:rsidRDefault="00B308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E91A66B" w14:textId="77777777" w:rsidR="008C280A" w:rsidRDefault="008C280A">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4D9B1" w14:textId="77777777" w:rsidR="008C280A" w:rsidRDefault="008C280A">
    <w:pPr>
      <w:pStyle w:val="Footer"/>
      <w:framePr w:wrap="around" w:vAnchor="text" w:hAnchor="margin" w:xAlign="center" w:y="-354"/>
      <w:rPr>
        <w:rStyle w:val="PageNumber"/>
      </w:rPr>
    </w:pPr>
  </w:p>
  <w:p w14:paraId="6F303FED" w14:textId="77777777" w:rsidR="008C280A" w:rsidRDefault="008C280A">
    <w:pPr>
      <w:pStyle w:val="Footer"/>
      <w:framePr w:w="9532" w:h="286" w:hRule="exact" w:wrap="around" w:vAnchor="text" w:hAnchor="page" w:x="1009" w:y="-207"/>
      <w:ind w:right="360"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46885" w14:textId="77777777" w:rsidR="00B800B0" w:rsidRDefault="00B800B0">
      <w:r>
        <w:separator/>
      </w:r>
    </w:p>
  </w:footnote>
  <w:footnote w:type="continuationSeparator" w:id="0">
    <w:p w14:paraId="6D5382AA" w14:textId="77777777" w:rsidR="00B800B0" w:rsidRDefault="00B800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1AFB0" w14:textId="2D9AF561" w:rsidR="008C280A" w:rsidRDefault="006C5B41">
    <w:pPr>
      <w:pStyle w:val="Header"/>
      <w:jc w:val="center"/>
      <w:rPr>
        <w:rFonts w:ascii="Arial" w:hAnsi="Arial"/>
        <w:i/>
        <w:smallCaps/>
        <w:sz w:val="14"/>
      </w:rPr>
    </w:pPr>
    <w:r>
      <w:rPr>
        <w:noProof/>
      </w:rPr>
      <w:drawing>
        <wp:anchor distT="0" distB="0" distL="114300" distR="114300" simplePos="0" relativeHeight="251658240" behindDoc="0" locked="0" layoutInCell="1" allowOverlap="1" wp14:anchorId="0E1EC538" wp14:editId="0DE0939C">
          <wp:simplePos x="0" y="0"/>
          <wp:positionH relativeFrom="column">
            <wp:posOffset>-710565</wp:posOffset>
          </wp:positionH>
          <wp:positionV relativeFrom="paragraph">
            <wp:posOffset>195580</wp:posOffset>
          </wp:positionV>
          <wp:extent cx="7581265" cy="809625"/>
          <wp:effectExtent l="0" t="0" r="635" b="9525"/>
          <wp:wrapThrough wrapText="bothSides">
            <wp:wrapPolygon edited="0">
              <wp:start x="0" y="0"/>
              <wp:lineTo x="0" y="21346"/>
              <wp:lineTo x="21548" y="21346"/>
              <wp:lineTo x="21548" y="0"/>
              <wp:lineTo x="0" y="0"/>
            </wp:wrapPolygon>
          </wp:wrapThrough>
          <wp:docPr id="648470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1265" cy="809625"/>
                  </a:xfrm>
                  <a:prstGeom prst="rect">
                    <a:avLst/>
                  </a:prstGeom>
                  <a:noFill/>
                </pic:spPr>
              </pic:pic>
            </a:graphicData>
          </a:graphic>
          <wp14:sizeRelH relativeFrom="page">
            <wp14:pctWidth>0</wp14:pctWidth>
          </wp14:sizeRelH>
          <wp14:sizeRelV relativeFrom="page">
            <wp14:pctHeight>0</wp14:pctHeight>
          </wp14:sizeRelV>
        </wp:anchor>
      </w:drawing>
    </w:r>
  </w:p>
  <w:p w14:paraId="0F4DC8F5" w14:textId="240D4EF6" w:rsidR="008C280A" w:rsidRDefault="008C280A">
    <w:pPr>
      <w:pStyle w:val="Header"/>
      <w:jc w:val="center"/>
      <w:rPr>
        <w:rFonts w:ascii="Arial" w:hAnsi="Arial"/>
        <w:smallCaps/>
        <w:sz w:val="14"/>
      </w:rPr>
    </w:pPr>
  </w:p>
  <w:p w14:paraId="36232690" w14:textId="7A64B5A0" w:rsidR="008C280A" w:rsidRDefault="008C280A" w:rsidP="00096A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3"/>
    <w:multiLevelType w:val="multilevel"/>
    <w:tmpl w:val="FFFFFFFF"/>
    <w:lvl w:ilvl="0">
      <w:numFmt w:val="bullet"/>
      <w:lvlText w:val=""/>
      <w:lvlJc w:val="left"/>
      <w:pPr>
        <w:ind w:left="833" w:hanging="360"/>
      </w:pPr>
      <w:rPr>
        <w:rFonts w:ascii="Symbol" w:hAnsi="Symbol"/>
        <w:b w:val="0"/>
        <w:sz w:val="24"/>
      </w:rPr>
    </w:lvl>
    <w:lvl w:ilvl="1">
      <w:numFmt w:val="bullet"/>
      <w:lvlText w:val="•"/>
      <w:lvlJc w:val="left"/>
      <w:pPr>
        <w:ind w:left="1736" w:hanging="360"/>
      </w:pPr>
    </w:lvl>
    <w:lvl w:ilvl="2">
      <w:numFmt w:val="bullet"/>
      <w:lvlText w:val="•"/>
      <w:lvlJc w:val="left"/>
      <w:pPr>
        <w:ind w:left="2639" w:hanging="360"/>
      </w:pPr>
    </w:lvl>
    <w:lvl w:ilvl="3">
      <w:numFmt w:val="bullet"/>
      <w:lvlText w:val="•"/>
      <w:lvlJc w:val="left"/>
      <w:pPr>
        <w:ind w:left="3543" w:hanging="360"/>
      </w:pPr>
    </w:lvl>
    <w:lvl w:ilvl="4">
      <w:numFmt w:val="bullet"/>
      <w:lvlText w:val="•"/>
      <w:lvlJc w:val="left"/>
      <w:pPr>
        <w:ind w:left="4446" w:hanging="360"/>
      </w:pPr>
    </w:lvl>
    <w:lvl w:ilvl="5">
      <w:numFmt w:val="bullet"/>
      <w:lvlText w:val="•"/>
      <w:lvlJc w:val="left"/>
      <w:pPr>
        <w:ind w:left="5349" w:hanging="360"/>
      </w:pPr>
    </w:lvl>
    <w:lvl w:ilvl="6">
      <w:numFmt w:val="bullet"/>
      <w:lvlText w:val="•"/>
      <w:lvlJc w:val="left"/>
      <w:pPr>
        <w:ind w:left="6253" w:hanging="360"/>
      </w:pPr>
    </w:lvl>
    <w:lvl w:ilvl="7">
      <w:numFmt w:val="bullet"/>
      <w:lvlText w:val="•"/>
      <w:lvlJc w:val="left"/>
      <w:pPr>
        <w:ind w:left="7156" w:hanging="360"/>
      </w:pPr>
    </w:lvl>
    <w:lvl w:ilvl="8">
      <w:numFmt w:val="bullet"/>
      <w:lvlText w:val="•"/>
      <w:lvlJc w:val="left"/>
      <w:pPr>
        <w:ind w:left="8059" w:hanging="360"/>
      </w:pPr>
    </w:lvl>
  </w:abstractNum>
  <w:abstractNum w:abstractNumId="1" w15:restartNumberingAfterBreak="0">
    <w:nsid w:val="011B29C2"/>
    <w:multiLevelType w:val="hybridMultilevel"/>
    <w:tmpl w:val="358CA974"/>
    <w:lvl w:ilvl="0" w:tplc="339E7F34">
      <w:start w:val="1"/>
      <w:numFmt w:val="decimal"/>
      <w:lvlText w:val="(%1)"/>
      <w:lvlJc w:val="left"/>
      <w:pPr>
        <w:ind w:left="720" w:hanging="360"/>
      </w:pPr>
      <w:rPr>
        <w:rFonts w:ascii="Times New Roman" w:eastAsia="Times New Roman" w:hAnsi="Times New Roman" w:cs="Times New Roman"/>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2EA6DE4"/>
    <w:multiLevelType w:val="hybridMultilevel"/>
    <w:tmpl w:val="4AE494D0"/>
    <w:lvl w:ilvl="0" w:tplc="FE827DEC">
      <w:start w:val="1"/>
      <w:numFmt w:val="decimal"/>
      <w:lvlText w:val="%1."/>
      <w:lvlJc w:val="left"/>
      <w:pPr>
        <w:ind w:left="720" w:hanging="360"/>
      </w:pPr>
      <w:rPr>
        <w:rFonts w:ascii="Arial" w:eastAsia="Times New Roman"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116972"/>
    <w:multiLevelType w:val="hybridMultilevel"/>
    <w:tmpl w:val="07F24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120A0D"/>
    <w:multiLevelType w:val="singleLevel"/>
    <w:tmpl w:val="84148BAA"/>
    <w:lvl w:ilvl="0">
      <w:numFmt w:val="bullet"/>
      <w:lvlText w:val="-"/>
      <w:lvlJc w:val="left"/>
      <w:pPr>
        <w:tabs>
          <w:tab w:val="num" w:pos="360"/>
        </w:tabs>
        <w:ind w:left="360" w:hanging="360"/>
      </w:pPr>
      <w:rPr>
        <w:rFonts w:hint="default"/>
      </w:rPr>
    </w:lvl>
  </w:abstractNum>
  <w:abstractNum w:abstractNumId="5" w15:restartNumberingAfterBreak="0">
    <w:nsid w:val="19E77457"/>
    <w:multiLevelType w:val="hybridMultilevel"/>
    <w:tmpl w:val="0DC0F6F0"/>
    <w:lvl w:ilvl="0" w:tplc="05E8FE04">
      <w:start w:val="1"/>
      <w:numFmt w:val="bullet"/>
      <w:lvlText w:val="•"/>
      <w:lvlJc w:val="left"/>
      <w:pPr>
        <w:tabs>
          <w:tab w:val="num" w:pos="720"/>
        </w:tabs>
        <w:ind w:left="720" w:hanging="360"/>
      </w:pPr>
      <w:rPr>
        <w:rFonts w:ascii="Arial" w:hAnsi="Arial" w:hint="default"/>
      </w:rPr>
    </w:lvl>
    <w:lvl w:ilvl="1" w:tplc="9084A7E4" w:tentative="1">
      <w:start w:val="1"/>
      <w:numFmt w:val="bullet"/>
      <w:lvlText w:val="•"/>
      <w:lvlJc w:val="left"/>
      <w:pPr>
        <w:tabs>
          <w:tab w:val="num" w:pos="1440"/>
        </w:tabs>
        <w:ind w:left="1440" w:hanging="360"/>
      </w:pPr>
      <w:rPr>
        <w:rFonts w:ascii="Arial" w:hAnsi="Arial" w:hint="default"/>
      </w:rPr>
    </w:lvl>
    <w:lvl w:ilvl="2" w:tplc="74C88EE6" w:tentative="1">
      <w:start w:val="1"/>
      <w:numFmt w:val="bullet"/>
      <w:lvlText w:val="•"/>
      <w:lvlJc w:val="left"/>
      <w:pPr>
        <w:tabs>
          <w:tab w:val="num" w:pos="2160"/>
        </w:tabs>
        <w:ind w:left="2160" w:hanging="360"/>
      </w:pPr>
      <w:rPr>
        <w:rFonts w:ascii="Arial" w:hAnsi="Arial" w:hint="default"/>
      </w:rPr>
    </w:lvl>
    <w:lvl w:ilvl="3" w:tplc="94585702" w:tentative="1">
      <w:start w:val="1"/>
      <w:numFmt w:val="bullet"/>
      <w:lvlText w:val="•"/>
      <w:lvlJc w:val="left"/>
      <w:pPr>
        <w:tabs>
          <w:tab w:val="num" w:pos="2880"/>
        </w:tabs>
        <w:ind w:left="2880" w:hanging="360"/>
      </w:pPr>
      <w:rPr>
        <w:rFonts w:ascii="Arial" w:hAnsi="Arial" w:hint="default"/>
      </w:rPr>
    </w:lvl>
    <w:lvl w:ilvl="4" w:tplc="4F7CBD1A" w:tentative="1">
      <w:start w:val="1"/>
      <w:numFmt w:val="bullet"/>
      <w:lvlText w:val="•"/>
      <w:lvlJc w:val="left"/>
      <w:pPr>
        <w:tabs>
          <w:tab w:val="num" w:pos="3600"/>
        </w:tabs>
        <w:ind w:left="3600" w:hanging="360"/>
      </w:pPr>
      <w:rPr>
        <w:rFonts w:ascii="Arial" w:hAnsi="Arial" w:hint="default"/>
      </w:rPr>
    </w:lvl>
    <w:lvl w:ilvl="5" w:tplc="42C611F8" w:tentative="1">
      <w:start w:val="1"/>
      <w:numFmt w:val="bullet"/>
      <w:lvlText w:val="•"/>
      <w:lvlJc w:val="left"/>
      <w:pPr>
        <w:tabs>
          <w:tab w:val="num" w:pos="4320"/>
        </w:tabs>
        <w:ind w:left="4320" w:hanging="360"/>
      </w:pPr>
      <w:rPr>
        <w:rFonts w:ascii="Arial" w:hAnsi="Arial" w:hint="default"/>
      </w:rPr>
    </w:lvl>
    <w:lvl w:ilvl="6" w:tplc="9642DC24" w:tentative="1">
      <w:start w:val="1"/>
      <w:numFmt w:val="bullet"/>
      <w:lvlText w:val="•"/>
      <w:lvlJc w:val="left"/>
      <w:pPr>
        <w:tabs>
          <w:tab w:val="num" w:pos="5040"/>
        </w:tabs>
        <w:ind w:left="5040" w:hanging="360"/>
      </w:pPr>
      <w:rPr>
        <w:rFonts w:ascii="Arial" w:hAnsi="Arial" w:hint="default"/>
      </w:rPr>
    </w:lvl>
    <w:lvl w:ilvl="7" w:tplc="EB1293EE" w:tentative="1">
      <w:start w:val="1"/>
      <w:numFmt w:val="bullet"/>
      <w:lvlText w:val="•"/>
      <w:lvlJc w:val="left"/>
      <w:pPr>
        <w:tabs>
          <w:tab w:val="num" w:pos="5760"/>
        </w:tabs>
        <w:ind w:left="5760" w:hanging="360"/>
      </w:pPr>
      <w:rPr>
        <w:rFonts w:ascii="Arial" w:hAnsi="Arial" w:hint="default"/>
      </w:rPr>
    </w:lvl>
    <w:lvl w:ilvl="8" w:tplc="B680BDE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6490415"/>
    <w:multiLevelType w:val="hybridMultilevel"/>
    <w:tmpl w:val="35BCD42C"/>
    <w:lvl w:ilvl="0" w:tplc="FFFFFFFF">
      <w:start w:val="1"/>
      <w:numFmt w:val="decimal"/>
      <w:lvlText w:val="%1."/>
      <w:lvlJc w:val="left"/>
      <w:pPr>
        <w:ind w:left="720" w:hanging="360"/>
      </w:pPr>
      <w:rPr>
        <w:rFonts w:ascii="Arial" w:eastAsia="Times New Roman"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8F8243A"/>
    <w:multiLevelType w:val="hybridMultilevel"/>
    <w:tmpl w:val="BEC63966"/>
    <w:lvl w:ilvl="0" w:tplc="18DAE58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9DC30C9"/>
    <w:multiLevelType w:val="hybridMultilevel"/>
    <w:tmpl w:val="822C75CA"/>
    <w:lvl w:ilvl="0" w:tplc="4F62BAF8">
      <w:start w:val="1"/>
      <w:numFmt w:val="bullet"/>
      <w:lvlText w:val="•"/>
      <w:lvlJc w:val="left"/>
      <w:pPr>
        <w:tabs>
          <w:tab w:val="num" w:pos="720"/>
        </w:tabs>
        <w:ind w:left="720" w:hanging="360"/>
      </w:pPr>
      <w:rPr>
        <w:rFonts w:ascii="Arial" w:hAnsi="Arial" w:hint="default"/>
      </w:rPr>
    </w:lvl>
    <w:lvl w:ilvl="1" w:tplc="698A3652">
      <w:numFmt w:val="bullet"/>
      <w:lvlText w:val="•"/>
      <w:lvlJc w:val="left"/>
      <w:pPr>
        <w:tabs>
          <w:tab w:val="num" w:pos="1440"/>
        </w:tabs>
        <w:ind w:left="1440" w:hanging="360"/>
      </w:pPr>
      <w:rPr>
        <w:rFonts w:ascii="Arial" w:hAnsi="Arial" w:hint="default"/>
      </w:rPr>
    </w:lvl>
    <w:lvl w:ilvl="2" w:tplc="3474C9D2" w:tentative="1">
      <w:start w:val="1"/>
      <w:numFmt w:val="bullet"/>
      <w:lvlText w:val="•"/>
      <w:lvlJc w:val="left"/>
      <w:pPr>
        <w:tabs>
          <w:tab w:val="num" w:pos="2160"/>
        </w:tabs>
        <w:ind w:left="2160" w:hanging="360"/>
      </w:pPr>
      <w:rPr>
        <w:rFonts w:ascii="Arial" w:hAnsi="Arial" w:hint="default"/>
      </w:rPr>
    </w:lvl>
    <w:lvl w:ilvl="3" w:tplc="FBBE3C3C" w:tentative="1">
      <w:start w:val="1"/>
      <w:numFmt w:val="bullet"/>
      <w:lvlText w:val="•"/>
      <w:lvlJc w:val="left"/>
      <w:pPr>
        <w:tabs>
          <w:tab w:val="num" w:pos="2880"/>
        </w:tabs>
        <w:ind w:left="2880" w:hanging="360"/>
      </w:pPr>
      <w:rPr>
        <w:rFonts w:ascii="Arial" w:hAnsi="Arial" w:hint="default"/>
      </w:rPr>
    </w:lvl>
    <w:lvl w:ilvl="4" w:tplc="2A567D6A" w:tentative="1">
      <w:start w:val="1"/>
      <w:numFmt w:val="bullet"/>
      <w:lvlText w:val="•"/>
      <w:lvlJc w:val="left"/>
      <w:pPr>
        <w:tabs>
          <w:tab w:val="num" w:pos="3600"/>
        </w:tabs>
        <w:ind w:left="3600" w:hanging="360"/>
      </w:pPr>
      <w:rPr>
        <w:rFonts w:ascii="Arial" w:hAnsi="Arial" w:hint="default"/>
      </w:rPr>
    </w:lvl>
    <w:lvl w:ilvl="5" w:tplc="E0B8782A" w:tentative="1">
      <w:start w:val="1"/>
      <w:numFmt w:val="bullet"/>
      <w:lvlText w:val="•"/>
      <w:lvlJc w:val="left"/>
      <w:pPr>
        <w:tabs>
          <w:tab w:val="num" w:pos="4320"/>
        </w:tabs>
        <w:ind w:left="4320" w:hanging="360"/>
      </w:pPr>
      <w:rPr>
        <w:rFonts w:ascii="Arial" w:hAnsi="Arial" w:hint="default"/>
      </w:rPr>
    </w:lvl>
    <w:lvl w:ilvl="6" w:tplc="7E24B7BA" w:tentative="1">
      <w:start w:val="1"/>
      <w:numFmt w:val="bullet"/>
      <w:lvlText w:val="•"/>
      <w:lvlJc w:val="left"/>
      <w:pPr>
        <w:tabs>
          <w:tab w:val="num" w:pos="5040"/>
        </w:tabs>
        <w:ind w:left="5040" w:hanging="360"/>
      </w:pPr>
      <w:rPr>
        <w:rFonts w:ascii="Arial" w:hAnsi="Arial" w:hint="default"/>
      </w:rPr>
    </w:lvl>
    <w:lvl w:ilvl="7" w:tplc="D00E645A" w:tentative="1">
      <w:start w:val="1"/>
      <w:numFmt w:val="bullet"/>
      <w:lvlText w:val="•"/>
      <w:lvlJc w:val="left"/>
      <w:pPr>
        <w:tabs>
          <w:tab w:val="num" w:pos="5760"/>
        </w:tabs>
        <w:ind w:left="5760" w:hanging="360"/>
      </w:pPr>
      <w:rPr>
        <w:rFonts w:ascii="Arial" w:hAnsi="Arial" w:hint="default"/>
      </w:rPr>
    </w:lvl>
    <w:lvl w:ilvl="8" w:tplc="4954706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F797ABB"/>
    <w:multiLevelType w:val="hybridMultilevel"/>
    <w:tmpl w:val="35BCD42C"/>
    <w:lvl w:ilvl="0" w:tplc="FE827DEC">
      <w:start w:val="1"/>
      <w:numFmt w:val="decimal"/>
      <w:lvlText w:val="%1."/>
      <w:lvlJc w:val="left"/>
      <w:pPr>
        <w:ind w:left="720" w:hanging="360"/>
      </w:pPr>
      <w:rPr>
        <w:rFonts w:ascii="Arial" w:eastAsia="Times New Roman"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7C4ECC"/>
    <w:multiLevelType w:val="hybridMultilevel"/>
    <w:tmpl w:val="BEC639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5545FDF"/>
    <w:multiLevelType w:val="hybridMultilevel"/>
    <w:tmpl w:val="736685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ACC2BB6"/>
    <w:multiLevelType w:val="hybridMultilevel"/>
    <w:tmpl w:val="2E060A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83991657">
    <w:abstractNumId w:val="4"/>
  </w:num>
  <w:num w:numId="2" w16cid:durableId="1738866987">
    <w:abstractNumId w:val="5"/>
  </w:num>
  <w:num w:numId="3" w16cid:durableId="1603949513">
    <w:abstractNumId w:val="8"/>
  </w:num>
  <w:num w:numId="4" w16cid:durableId="1466697902">
    <w:abstractNumId w:val="1"/>
  </w:num>
  <w:num w:numId="5" w16cid:durableId="1196040246">
    <w:abstractNumId w:val="7"/>
  </w:num>
  <w:num w:numId="6" w16cid:durableId="167602580">
    <w:abstractNumId w:val="10"/>
  </w:num>
  <w:num w:numId="7" w16cid:durableId="581261919">
    <w:abstractNumId w:val="9"/>
  </w:num>
  <w:num w:numId="8" w16cid:durableId="1928344303">
    <w:abstractNumId w:val="3"/>
  </w:num>
  <w:num w:numId="9" w16cid:durableId="75828129">
    <w:abstractNumId w:val="2"/>
  </w:num>
  <w:num w:numId="10" w16cid:durableId="1011681149">
    <w:abstractNumId w:val="6"/>
  </w:num>
  <w:num w:numId="11" w16cid:durableId="1479956552">
    <w:abstractNumId w:val="11"/>
  </w:num>
  <w:num w:numId="12" w16cid:durableId="393894656">
    <w:abstractNumId w:val="12"/>
  </w:num>
  <w:num w:numId="13" w16cid:durableId="210923361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DAVID RODRIGUEZ ACEVEDO">
    <w15:presenceInfo w15:providerId="AD" w15:userId="S::juan.rodrigueza@escuelaing.edu.co::2a8e7c3c-4c1f-43b7-9ce2-8e152876b6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88F"/>
    <w:rsid w:val="00002879"/>
    <w:rsid w:val="00011531"/>
    <w:rsid w:val="00013DB7"/>
    <w:rsid w:val="0001400C"/>
    <w:rsid w:val="00014D87"/>
    <w:rsid w:val="000206F8"/>
    <w:rsid w:val="00027BBF"/>
    <w:rsid w:val="000327DE"/>
    <w:rsid w:val="00037742"/>
    <w:rsid w:val="00040B0A"/>
    <w:rsid w:val="00043DE8"/>
    <w:rsid w:val="000509E9"/>
    <w:rsid w:val="000535C3"/>
    <w:rsid w:val="0005443F"/>
    <w:rsid w:val="00056649"/>
    <w:rsid w:val="00065F71"/>
    <w:rsid w:val="00066465"/>
    <w:rsid w:val="00074CEA"/>
    <w:rsid w:val="00081E85"/>
    <w:rsid w:val="00084F0D"/>
    <w:rsid w:val="00095E30"/>
    <w:rsid w:val="00096A41"/>
    <w:rsid w:val="000A3200"/>
    <w:rsid w:val="000B15D2"/>
    <w:rsid w:val="000B1C3A"/>
    <w:rsid w:val="000B6FE9"/>
    <w:rsid w:val="000F50E4"/>
    <w:rsid w:val="000F5A0E"/>
    <w:rsid w:val="00123226"/>
    <w:rsid w:val="0012452A"/>
    <w:rsid w:val="001259EF"/>
    <w:rsid w:val="00125BF9"/>
    <w:rsid w:val="0012685C"/>
    <w:rsid w:val="00145E10"/>
    <w:rsid w:val="001469AE"/>
    <w:rsid w:val="00147877"/>
    <w:rsid w:val="00147936"/>
    <w:rsid w:val="00147DF4"/>
    <w:rsid w:val="001509AF"/>
    <w:rsid w:val="0015339C"/>
    <w:rsid w:val="00156B99"/>
    <w:rsid w:val="00165442"/>
    <w:rsid w:val="00173C8A"/>
    <w:rsid w:val="00176A5E"/>
    <w:rsid w:val="00184DAA"/>
    <w:rsid w:val="00185140"/>
    <w:rsid w:val="001A2BE5"/>
    <w:rsid w:val="001A3E0C"/>
    <w:rsid w:val="001B1EE2"/>
    <w:rsid w:val="001B5AFE"/>
    <w:rsid w:val="001C5BC2"/>
    <w:rsid w:val="001D0C82"/>
    <w:rsid w:val="001D3784"/>
    <w:rsid w:val="001E68B2"/>
    <w:rsid w:val="001E7522"/>
    <w:rsid w:val="001F1CD6"/>
    <w:rsid w:val="001F779E"/>
    <w:rsid w:val="002112BE"/>
    <w:rsid w:val="00212FF7"/>
    <w:rsid w:val="00215DBD"/>
    <w:rsid w:val="00226986"/>
    <w:rsid w:val="002279AE"/>
    <w:rsid w:val="0024750D"/>
    <w:rsid w:val="0025363C"/>
    <w:rsid w:val="002651E5"/>
    <w:rsid w:val="00266ACA"/>
    <w:rsid w:val="00272A0E"/>
    <w:rsid w:val="00274DE6"/>
    <w:rsid w:val="00277468"/>
    <w:rsid w:val="0027792A"/>
    <w:rsid w:val="00280531"/>
    <w:rsid w:val="002839A0"/>
    <w:rsid w:val="002841CA"/>
    <w:rsid w:val="00285A7E"/>
    <w:rsid w:val="00285BE0"/>
    <w:rsid w:val="002970DA"/>
    <w:rsid w:val="002A0CC5"/>
    <w:rsid w:val="002A1BC9"/>
    <w:rsid w:val="002A2E3A"/>
    <w:rsid w:val="002A6BB3"/>
    <w:rsid w:val="002A6F9D"/>
    <w:rsid w:val="002B569B"/>
    <w:rsid w:val="002C31E1"/>
    <w:rsid w:val="002C44BD"/>
    <w:rsid w:val="002C5293"/>
    <w:rsid w:val="002C591D"/>
    <w:rsid w:val="002D653C"/>
    <w:rsid w:val="002D77DA"/>
    <w:rsid w:val="002E23B6"/>
    <w:rsid w:val="002F60D0"/>
    <w:rsid w:val="00305E8F"/>
    <w:rsid w:val="0031245A"/>
    <w:rsid w:val="00326B1F"/>
    <w:rsid w:val="003669C2"/>
    <w:rsid w:val="00367F9D"/>
    <w:rsid w:val="00370C8C"/>
    <w:rsid w:val="0037431F"/>
    <w:rsid w:val="00376183"/>
    <w:rsid w:val="003802E7"/>
    <w:rsid w:val="00382DE7"/>
    <w:rsid w:val="00383DD7"/>
    <w:rsid w:val="003871E6"/>
    <w:rsid w:val="00390B0C"/>
    <w:rsid w:val="00391953"/>
    <w:rsid w:val="00392E4C"/>
    <w:rsid w:val="0039640C"/>
    <w:rsid w:val="003A04F3"/>
    <w:rsid w:val="003A7746"/>
    <w:rsid w:val="003B6DCC"/>
    <w:rsid w:val="003D07D1"/>
    <w:rsid w:val="003D6F15"/>
    <w:rsid w:val="003E1206"/>
    <w:rsid w:val="003E4A26"/>
    <w:rsid w:val="003F5C27"/>
    <w:rsid w:val="00404DFD"/>
    <w:rsid w:val="00405033"/>
    <w:rsid w:val="00410790"/>
    <w:rsid w:val="00411680"/>
    <w:rsid w:val="004117F5"/>
    <w:rsid w:val="004134C2"/>
    <w:rsid w:val="004149B3"/>
    <w:rsid w:val="00415D65"/>
    <w:rsid w:val="0042002A"/>
    <w:rsid w:val="00425BCE"/>
    <w:rsid w:val="00432501"/>
    <w:rsid w:val="004354D9"/>
    <w:rsid w:val="004475C4"/>
    <w:rsid w:val="00450298"/>
    <w:rsid w:val="00450CE0"/>
    <w:rsid w:val="00451E48"/>
    <w:rsid w:val="00453DDD"/>
    <w:rsid w:val="00464572"/>
    <w:rsid w:val="004666AE"/>
    <w:rsid w:val="004671AD"/>
    <w:rsid w:val="004710C8"/>
    <w:rsid w:val="004720F1"/>
    <w:rsid w:val="00472A9C"/>
    <w:rsid w:val="004759C2"/>
    <w:rsid w:val="00475A76"/>
    <w:rsid w:val="00475ABF"/>
    <w:rsid w:val="00483740"/>
    <w:rsid w:val="0049053E"/>
    <w:rsid w:val="00497368"/>
    <w:rsid w:val="004A4D70"/>
    <w:rsid w:val="004A55B5"/>
    <w:rsid w:val="004B41E4"/>
    <w:rsid w:val="004B43FC"/>
    <w:rsid w:val="004D18E7"/>
    <w:rsid w:val="004D1CBE"/>
    <w:rsid w:val="004D48CE"/>
    <w:rsid w:val="004E2ED5"/>
    <w:rsid w:val="004E7198"/>
    <w:rsid w:val="004F20E8"/>
    <w:rsid w:val="004F486C"/>
    <w:rsid w:val="004F671F"/>
    <w:rsid w:val="00503F93"/>
    <w:rsid w:val="00504BF4"/>
    <w:rsid w:val="00504E78"/>
    <w:rsid w:val="005101BE"/>
    <w:rsid w:val="00521755"/>
    <w:rsid w:val="005217EE"/>
    <w:rsid w:val="00524C20"/>
    <w:rsid w:val="00525914"/>
    <w:rsid w:val="0053026F"/>
    <w:rsid w:val="00534832"/>
    <w:rsid w:val="00536345"/>
    <w:rsid w:val="00543302"/>
    <w:rsid w:val="005448BA"/>
    <w:rsid w:val="005450D9"/>
    <w:rsid w:val="00551B0C"/>
    <w:rsid w:val="00554111"/>
    <w:rsid w:val="00555868"/>
    <w:rsid w:val="00560268"/>
    <w:rsid w:val="00566135"/>
    <w:rsid w:val="005701E6"/>
    <w:rsid w:val="0057102E"/>
    <w:rsid w:val="00573366"/>
    <w:rsid w:val="00574018"/>
    <w:rsid w:val="00574A49"/>
    <w:rsid w:val="00574A5B"/>
    <w:rsid w:val="00585FFE"/>
    <w:rsid w:val="00586127"/>
    <w:rsid w:val="0058768E"/>
    <w:rsid w:val="00594940"/>
    <w:rsid w:val="00595036"/>
    <w:rsid w:val="005955BF"/>
    <w:rsid w:val="005B32A5"/>
    <w:rsid w:val="005C3DBD"/>
    <w:rsid w:val="005C4C25"/>
    <w:rsid w:val="005C4FFC"/>
    <w:rsid w:val="005D2130"/>
    <w:rsid w:val="005D4108"/>
    <w:rsid w:val="005D6460"/>
    <w:rsid w:val="005D773C"/>
    <w:rsid w:val="005E0211"/>
    <w:rsid w:val="005E3818"/>
    <w:rsid w:val="005E5C72"/>
    <w:rsid w:val="005E612A"/>
    <w:rsid w:val="00600E33"/>
    <w:rsid w:val="00615C8D"/>
    <w:rsid w:val="006215D0"/>
    <w:rsid w:val="006245D2"/>
    <w:rsid w:val="00630866"/>
    <w:rsid w:val="00633031"/>
    <w:rsid w:val="00635BD5"/>
    <w:rsid w:val="0064093E"/>
    <w:rsid w:val="006413D6"/>
    <w:rsid w:val="006562C6"/>
    <w:rsid w:val="00662B01"/>
    <w:rsid w:val="00663BC4"/>
    <w:rsid w:val="00664E3B"/>
    <w:rsid w:val="00677191"/>
    <w:rsid w:val="006809FF"/>
    <w:rsid w:val="00691DB1"/>
    <w:rsid w:val="00694C80"/>
    <w:rsid w:val="006A0DE6"/>
    <w:rsid w:val="006A1A26"/>
    <w:rsid w:val="006A41DD"/>
    <w:rsid w:val="006A4F6C"/>
    <w:rsid w:val="006A764E"/>
    <w:rsid w:val="006B20A5"/>
    <w:rsid w:val="006B3B8B"/>
    <w:rsid w:val="006B56CE"/>
    <w:rsid w:val="006C0570"/>
    <w:rsid w:val="006C2CBC"/>
    <w:rsid w:val="006C4A19"/>
    <w:rsid w:val="006C5B41"/>
    <w:rsid w:val="006C729E"/>
    <w:rsid w:val="006C7651"/>
    <w:rsid w:val="006D1E83"/>
    <w:rsid w:val="006F15F1"/>
    <w:rsid w:val="006F20F0"/>
    <w:rsid w:val="006F5003"/>
    <w:rsid w:val="007028A1"/>
    <w:rsid w:val="007038BD"/>
    <w:rsid w:val="00716C6A"/>
    <w:rsid w:val="0072309D"/>
    <w:rsid w:val="00731546"/>
    <w:rsid w:val="00732AC0"/>
    <w:rsid w:val="00746868"/>
    <w:rsid w:val="007605B2"/>
    <w:rsid w:val="007614E5"/>
    <w:rsid w:val="00764944"/>
    <w:rsid w:val="00764F82"/>
    <w:rsid w:val="007675E6"/>
    <w:rsid w:val="00771806"/>
    <w:rsid w:val="00776254"/>
    <w:rsid w:val="00786453"/>
    <w:rsid w:val="00791A54"/>
    <w:rsid w:val="007A0D75"/>
    <w:rsid w:val="007A36C6"/>
    <w:rsid w:val="007C49B6"/>
    <w:rsid w:val="007D0C11"/>
    <w:rsid w:val="007D3200"/>
    <w:rsid w:val="007D6304"/>
    <w:rsid w:val="007E7BBC"/>
    <w:rsid w:val="007F5F8D"/>
    <w:rsid w:val="0080391C"/>
    <w:rsid w:val="008057F2"/>
    <w:rsid w:val="0080767C"/>
    <w:rsid w:val="00816B02"/>
    <w:rsid w:val="008209DB"/>
    <w:rsid w:val="00827AD9"/>
    <w:rsid w:val="00831838"/>
    <w:rsid w:val="00831EB9"/>
    <w:rsid w:val="00835D9B"/>
    <w:rsid w:val="00843CF2"/>
    <w:rsid w:val="00846803"/>
    <w:rsid w:val="008667C0"/>
    <w:rsid w:val="00874E08"/>
    <w:rsid w:val="0087605C"/>
    <w:rsid w:val="0088190A"/>
    <w:rsid w:val="008831D9"/>
    <w:rsid w:val="008947BB"/>
    <w:rsid w:val="008A3D81"/>
    <w:rsid w:val="008A72DC"/>
    <w:rsid w:val="008B43EE"/>
    <w:rsid w:val="008C280A"/>
    <w:rsid w:val="008C2C95"/>
    <w:rsid w:val="008C6596"/>
    <w:rsid w:val="008E414F"/>
    <w:rsid w:val="008F477A"/>
    <w:rsid w:val="00900DDE"/>
    <w:rsid w:val="00905C14"/>
    <w:rsid w:val="009103A7"/>
    <w:rsid w:val="00921624"/>
    <w:rsid w:val="00934440"/>
    <w:rsid w:val="00935D21"/>
    <w:rsid w:val="00942C01"/>
    <w:rsid w:val="009430D3"/>
    <w:rsid w:val="00944A8E"/>
    <w:rsid w:val="00945EA6"/>
    <w:rsid w:val="009515A4"/>
    <w:rsid w:val="00952BE3"/>
    <w:rsid w:val="009573DD"/>
    <w:rsid w:val="00957561"/>
    <w:rsid w:val="00964496"/>
    <w:rsid w:val="00965A47"/>
    <w:rsid w:val="00972FE5"/>
    <w:rsid w:val="00973451"/>
    <w:rsid w:val="0097680E"/>
    <w:rsid w:val="00980CA6"/>
    <w:rsid w:val="00985A1F"/>
    <w:rsid w:val="009923D0"/>
    <w:rsid w:val="0099456B"/>
    <w:rsid w:val="009A067F"/>
    <w:rsid w:val="009A510B"/>
    <w:rsid w:val="009A5FF1"/>
    <w:rsid w:val="009C12E7"/>
    <w:rsid w:val="009C2BE5"/>
    <w:rsid w:val="009C6545"/>
    <w:rsid w:val="009D2621"/>
    <w:rsid w:val="009E6372"/>
    <w:rsid w:val="009E64F9"/>
    <w:rsid w:val="009F4100"/>
    <w:rsid w:val="009F66B6"/>
    <w:rsid w:val="00A02267"/>
    <w:rsid w:val="00A0464D"/>
    <w:rsid w:val="00A07322"/>
    <w:rsid w:val="00A1070B"/>
    <w:rsid w:val="00A11762"/>
    <w:rsid w:val="00A11CD3"/>
    <w:rsid w:val="00A12305"/>
    <w:rsid w:val="00A165D4"/>
    <w:rsid w:val="00A17020"/>
    <w:rsid w:val="00A2416F"/>
    <w:rsid w:val="00A269DE"/>
    <w:rsid w:val="00A307ED"/>
    <w:rsid w:val="00A3424C"/>
    <w:rsid w:val="00A45F76"/>
    <w:rsid w:val="00A46752"/>
    <w:rsid w:val="00A47272"/>
    <w:rsid w:val="00A61684"/>
    <w:rsid w:val="00A6472F"/>
    <w:rsid w:val="00A64D1B"/>
    <w:rsid w:val="00A870DE"/>
    <w:rsid w:val="00A9385F"/>
    <w:rsid w:val="00A94630"/>
    <w:rsid w:val="00AA0D8B"/>
    <w:rsid w:val="00AA2D1D"/>
    <w:rsid w:val="00AA5F6D"/>
    <w:rsid w:val="00AB2BF4"/>
    <w:rsid w:val="00AC0EB0"/>
    <w:rsid w:val="00AC15FE"/>
    <w:rsid w:val="00AC6E7F"/>
    <w:rsid w:val="00AE7740"/>
    <w:rsid w:val="00AF725F"/>
    <w:rsid w:val="00B00A35"/>
    <w:rsid w:val="00B079B5"/>
    <w:rsid w:val="00B12F95"/>
    <w:rsid w:val="00B161D0"/>
    <w:rsid w:val="00B30714"/>
    <w:rsid w:val="00B30868"/>
    <w:rsid w:val="00B319B3"/>
    <w:rsid w:val="00B34E8A"/>
    <w:rsid w:val="00B35D04"/>
    <w:rsid w:val="00B45B6E"/>
    <w:rsid w:val="00B5499F"/>
    <w:rsid w:val="00B61610"/>
    <w:rsid w:val="00B66DE1"/>
    <w:rsid w:val="00B800B0"/>
    <w:rsid w:val="00B93BDE"/>
    <w:rsid w:val="00BA0F7B"/>
    <w:rsid w:val="00BA3EDE"/>
    <w:rsid w:val="00BA7502"/>
    <w:rsid w:val="00BB215E"/>
    <w:rsid w:val="00BB2AC0"/>
    <w:rsid w:val="00BC1225"/>
    <w:rsid w:val="00BC183C"/>
    <w:rsid w:val="00BC3E79"/>
    <w:rsid w:val="00BD3597"/>
    <w:rsid w:val="00BD5AEC"/>
    <w:rsid w:val="00BD618E"/>
    <w:rsid w:val="00C03548"/>
    <w:rsid w:val="00C061B0"/>
    <w:rsid w:val="00C0698B"/>
    <w:rsid w:val="00C15F07"/>
    <w:rsid w:val="00C16756"/>
    <w:rsid w:val="00C247C5"/>
    <w:rsid w:val="00C30C2F"/>
    <w:rsid w:val="00C356F5"/>
    <w:rsid w:val="00C44D91"/>
    <w:rsid w:val="00C57272"/>
    <w:rsid w:val="00C61033"/>
    <w:rsid w:val="00C62541"/>
    <w:rsid w:val="00C7721F"/>
    <w:rsid w:val="00C77C45"/>
    <w:rsid w:val="00C8729C"/>
    <w:rsid w:val="00C93670"/>
    <w:rsid w:val="00C963CE"/>
    <w:rsid w:val="00CA1C40"/>
    <w:rsid w:val="00CA3EF7"/>
    <w:rsid w:val="00CA576D"/>
    <w:rsid w:val="00CC1E3A"/>
    <w:rsid w:val="00CE3D5E"/>
    <w:rsid w:val="00CF53A0"/>
    <w:rsid w:val="00CF55A4"/>
    <w:rsid w:val="00CF7B02"/>
    <w:rsid w:val="00D103FF"/>
    <w:rsid w:val="00D14E10"/>
    <w:rsid w:val="00D1588F"/>
    <w:rsid w:val="00D2009C"/>
    <w:rsid w:val="00D243FE"/>
    <w:rsid w:val="00D301EB"/>
    <w:rsid w:val="00D441A1"/>
    <w:rsid w:val="00D44C6A"/>
    <w:rsid w:val="00D51F10"/>
    <w:rsid w:val="00D60A86"/>
    <w:rsid w:val="00D762D0"/>
    <w:rsid w:val="00D848B0"/>
    <w:rsid w:val="00D924ED"/>
    <w:rsid w:val="00D94CA5"/>
    <w:rsid w:val="00DA2854"/>
    <w:rsid w:val="00DA7AC4"/>
    <w:rsid w:val="00DB0376"/>
    <w:rsid w:val="00DC0301"/>
    <w:rsid w:val="00DC59C8"/>
    <w:rsid w:val="00DC7310"/>
    <w:rsid w:val="00DE766D"/>
    <w:rsid w:val="00DF5FBA"/>
    <w:rsid w:val="00DF639F"/>
    <w:rsid w:val="00E030ED"/>
    <w:rsid w:val="00E04C18"/>
    <w:rsid w:val="00E11B8F"/>
    <w:rsid w:val="00E16B01"/>
    <w:rsid w:val="00E26F2E"/>
    <w:rsid w:val="00E33912"/>
    <w:rsid w:val="00E40438"/>
    <w:rsid w:val="00E51F57"/>
    <w:rsid w:val="00E65DF7"/>
    <w:rsid w:val="00E666F0"/>
    <w:rsid w:val="00E67D90"/>
    <w:rsid w:val="00E757A6"/>
    <w:rsid w:val="00E77358"/>
    <w:rsid w:val="00E85236"/>
    <w:rsid w:val="00E864BD"/>
    <w:rsid w:val="00E87672"/>
    <w:rsid w:val="00EB11CE"/>
    <w:rsid w:val="00EB352E"/>
    <w:rsid w:val="00EB6CFC"/>
    <w:rsid w:val="00EC20A5"/>
    <w:rsid w:val="00EC2688"/>
    <w:rsid w:val="00ED47EA"/>
    <w:rsid w:val="00EE3D97"/>
    <w:rsid w:val="00EE4597"/>
    <w:rsid w:val="00EE4D64"/>
    <w:rsid w:val="00EF386C"/>
    <w:rsid w:val="00F01681"/>
    <w:rsid w:val="00F12FFE"/>
    <w:rsid w:val="00F21D08"/>
    <w:rsid w:val="00F23C78"/>
    <w:rsid w:val="00F24092"/>
    <w:rsid w:val="00F259F6"/>
    <w:rsid w:val="00F31255"/>
    <w:rsid w:val="00F37076"/>
    <w:rsid w:val="00F40D66"/>
    <w:rsid w:val="00F435B8"/>
    <w:rsid w:val="00F47D19"/>
    <w:rsid w:val="00F643BD"/>
    <w:rsid w:val="00F81A48"/>
    <w:rsid w:val="00F83AD2"/>
    <w:rsid w:val="00F9155C"/>
    <w:rsid w:val="00FB0043"/>
    <w:rsid w:val="00FB3BEE"/>
    <w:rsid w:val="00FB3E71"/>
    <w:rsid w:val="00FB6D8A"/>
    <w:rsid w:val="00FC1ACA"/>
    <w:rsid w:val="00FC6FE6"/>
    <w:rsid w:val="00FD2F2F"/>
    <w:rsid w:val="00FF1E6D"/>
    <w:rsid w:val="00FF59F0"/>
    <w:rsid w:val="01E08E63"/>
    <w:rsid w:val="028AB652"/>
    <w:rsid w:val="0379DAFF"/>
    <w:rsid w:val="03D535D9"/>
    <w:rsid w:val="0601924B"/>
    <w:rsid w:val="073A51F5"/>
    <w:rsid w:val="08CC874F"/>
    <w:rsid w:val="0E85C400"/>
    <w:rsid w:val="11931CAB"/>
    <w:rsid w:val="1556EE91"/>
    <w:rsid w:val="158A3202"/>
    <w:rsid w:val="17604F6D"/>
    <w:rsid w:val="1DEF18E1"/>
    <w:rsid w:val="1F2A9B8E"/>
    <w:rsid w:val="227B4888"/>
    <w:rsid w:val="227BC684"/>
    <w:rsid w:val="24A0BFB8"/>
    <w:rsid w:val="26915B12"/>
    <w:rsid w:val="27F16DA4"/>
    <w:rsid w:val="27F32480"/>
    <w:rsid w:val="29CCC1B1"/>
    <w:rsid w:val="2D1266C3"/>
    <w:rsid w:val="308C401F"/>
    <w:rsid w:val="326B22CF"/>
    <w:rsid w:val="358F22D4"/>
    <w:rsid w:val="36074294"/>
    <w:rsid w:val="3668624F"/>
    <w:rsid w:val="3B600D92"/>
    <w:rsid w:val="3CA90D97"/>
    <w:rsid w:val="3CEA7483"/>
    <w:rsid w:val="449527A7"/>
    <w:rsid w:val="4893A4B5"/>
    <w:rsid w:val="49F26565"/>
    <w:rsid w:val="4AEF7211"/>
    <w:rsid w:val="4CB3E844"/>
    <w:rsid w:val="5070EB48"/>
    <w:rsid w:val="508A3117"/>
    <w:rsid w:val="50E93DBF"/>
    <w:rsid w:val="51574A95"/>
    <w:rsid w:val="5386002C"/>
    <w:rsid w:val="580645E0"/>
    <w:rsid w:val="58AB96F5"/>
    <w:rsid w:val="5937F302"/>
    <w:rsid w:val="5BD06BC7"/>
    <w:rsid w:val="5DE9A83F"/>
    <w:rsid w:val="5EA72B90"/>
    <w:rsid w:val="5EF931FF"/>
    <w:rsid w:val="62193EC4"/>
    <w:rsid w:val="63B3BD89"/>
    <w:rsid w:val="63E05EE3"/>
    <w:rsid w:val="65AF9963"/>
    <w:rsid w:val="69D2DD42"/>
    <w:rsid w:val="6E6AA853"/>
    <w:rsid w:val="72F97DB8"/>
    <w:rsid w:val="76AE0AED"/>
    <w:rsid w:val="76B90910"/>
    <w:rsid w:val="771AF6AE"/>
    <w:rsid w:val="781613A2"/>
    <w:rsid w:val="78CAEAE3"/>
    <w:rsid w:val="794CF9EB"/>
    <w:rsid w:val="7B4EF1E6"/>
    <w:rsid w:val="7BE43419"/>
    <w:rsid w:val="7C7E419B"/>
    <w:rsid w:val="7D381370"/>
    <w:rsid w:val="7FB14EF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972601"/>
  <w15:chartTrackingRefBased/>
  <w15:docId w15:val="{469E025D-FEEF-4A2F-B0D3-87D7F65C0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lang w:val="en-US" w:eastAsia="es-VE"/>
    </w:rPr>
  </w:style>
  <w:style w:type="paragraph" w:styleId="Heading1">
    <w:name w:val="heading 1"/>
    <w:basedOn w:val="Normal"/>
    <w:next w:val="Normal"/>
    <w:link w:val="Heading1Char"/>
    <w:qFormat/>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0"/>
    </w:pPr>
    <w:rPr>
      <w:rFonts w:ascii="Arial" w:hAnsi="Arial"/>
      <w:b/>
      <w:color w:val="000000"/>
    </w:rPr>
  </w:style>
  <w:style w:type="paragraph" w:styleId="Heading3">
    <w:name w:val="heading 3"/>
    <w:basedOn w:val="Normal"/>
    <w:next w:val="Normal"/>
    <w:link w:val="Heading3Char"/>
    <w:qFormat/>
    <w:pPr>
      <w:keepNext/>
      <w:spacing w:before="240" w:after="60"/>
      <w:outlineLvl w:val="2"/>
    </w:pPr>
    <w:rPr>
      <w:rFonts w:ascii="Arial" w:hAnsi="Arial"/>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widowControl/>
    </w:pPr>
    <w:rPr>
      <w:color w:val="000000"/>
      <w:sz w:val="24"/>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Caption">
    <w:name w:val="caption"/>
    <w:basedOn w:val="Normal"/>
    <w:next w:val="Normal"/>
    <w:qFormat/>
    <w:pPr>
      <w:framePr w:w="8961" w:h="1323" w:hSpace="180" w:wrap="around" w:vAnchor="text" w:hAnchor="page" w:x="1510" w:y="-3"/>
      <w:jc w:val="center"/>
    </w:pPr>
    <w:rPr>
      <w:sz w:val="24"/>
    </w:rPr>
  </w:style>
  <w:style w:type="character" w:styleId="PageNumber">
    <w:name w:val="page number"/>
    <w:basedOn w:val="DefaultParagraphFont"/>
    <w:semiHidden/>
  </w:style>
  <w:style w:type="paragraph" w:styleId="BodyText2">
    <w:name w:val="Body Text 2"/>
    <w:basedOn w:val="Normal"/>
    <w:semiHidden/>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80"/>
      <w:jc w:val="both"/>
    </w:pPr>
    <w:rPr>
      <w:color w:val="000000"/>
      <w:sz w:val="18"/>
    </w:rPr>
  </w:style>
  <w:style w:type="paragraph" w:customStyle="1" w:styleId="IECA-Tit">
    <w:name w:val="IECA-Tit"/>
    <w:basedOn w:val="Heading1"/>
    <w:link w:val="IECA-TitCar"/>
    <w:autoRedefine/>
    <w:rsid w:val="004E7198"/>
    <w:pPr>
      <w:framePr w:w="9000" w:h="1742" w:hSpace="187" w:vSpace="144" w:wrap="around" w:vAnchor="text" w:hAnchor="page" w:x="1441" w:y="1"/>
      <w:spacing w:after="120"/>
      <w:jc w:val="center"/>
    </w:pPr>
    <w:rPr>
      <w:caps/>
      <w:sz w:val="28"/>
      <w:lang w:val="es-VE"/>
    </w:rPr>
  </w:style>
  <w:style w:type="paragraph" w:customStyle="1" w:styleId="IECA-autores">
    <w:name w:val="IECA-autores"/>
    <w:basedOn w:val="Caption"/>
    <w:pPr>
      <w:framePr w:w="9001" w:h="1741" w:wrap="around" w:x="1441" w:y="7"/>
      <w:spacing w:after="80"/>
    </w:pPr>
  </w:style>
  <w:style w:type="paragraph" w:customStyle="1" w:styleId="IECA-Titulo1">
    <w:name w:val="IECA-Titulo1"/>
    <w:basedOn w:val="Heading3"/>
    <w:link w:val="IECA-Titulo1Car"/>
    <w:autoRedefine/>
    <w:rsid w:val="004E719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160"/>
      <w:jc w:val="both"/>
    </w:pPr>
    <w:rPr>
      <w:b/>
      <w:color w:val="000000"/>
      <w:szCs w:val="24"/>
      <w:lang w:val="es-VE"/>
    </w:rPr>
  </w:style>
  <w:style w:type="paragraph" w:customStyle="1" w:styleId="IECA-Texto">
    <w:name w:val="IECA-Texto"/>
    <w:basedOn w:val="Normal"/>
    <w:autoRedefine/>
    <w:rsid w:val="009103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80"/>
      <w:jc w:val="both"/>
    </w:pPr>
    <w:rPr>
      <w:rFonts w:ascii="Arial" w:hAnsi="Arial" w:cs="Arial"/>
      <w:lang w:val="es-VE"/>
    </w:rPr>
  </w:style>
  <w:style w:type="paragraph" w:customStyle="1" w:styleId="IECA-Figuras">
    <w:name w:val="IECA-Figuras"/>
    <w:basedOn w:val="Normal"/>
    <w:link w:val="IECA-FigurasCar"/>
    <w:autoRedefine/>
    <w:rsid w:val="001268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jc w:val="center"/>
    </w:pPr>
    <w:rPr>
      <w:color w:val="000000"/>
      <w:sz w:val="22"/>
      <w:szCs w:val="22"/>
      <w:lang w:val="es-CO"/>
    </w:rPr>
  </w:style>
  <w:style w:type="paragraph" w:customStyle="1" w:styleId="IECA-Tablas">
    <w:name w:val="IECA-Tablas"/>
    <w:basedOn w:val="Normal"/>
    <w:link w:val="IECA-TablasCar"/>
    <w:autoRedefin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60"/>
      <w:jc w:val="center"/>
    </w:pPr>
    <w:rPr>
      <w:color w:val="000000"/>
      <w:sz w:val="16"/>
    </w:rPr>
  </w:style>
  <w:style w:type="paragraph" w:customStyle="1" w:styleId="Textodeglobo1">
    <w:name w:val="Texto de globo1"/>
    <w:basedOn w:val="Normal"/>
    <w:rPr>
      <w:rFonts w:ascii="Tahoma" w:hAnsi="Tahoma" w:cs="Tahoma"/>
      <w:sz w:val="16"/>
      <w:szCs w:val="16"/>
    </w:rPr>
  </w:style>
  <w:style w:type="character" w:customStyle="1" w:styleId="CharChar">
    <w:name w:val="Char Char"/>
    <w:rPr>
      <w:rFonts w:ascii="Tahoma" w:hAnsi="Tahoma" w:cs="Tahoma"/>
      <w:sz w:val="16"/>
      <w:szCs w:val="16"/>
      <w:lang w:val="en-US" w:eastAsia="es-VE"/>
    </w:rPr>
  </w:style>
  <w:style w:type="character" w:styleId="Hyperlink">
    <w:name w:val="Hyperlink"/>
    <w:basedOn w:val="DefaultParagraphFont"/>
    <w:uiPriority w:val="99"/>
    <w:unhideWhenUsed/>
    <w:rsid w:val="002112BE"/>
    <w:rPr>
      <w:color w:val="0563C1" w:themeColor="hyperlink"/>
      <w:u w:val="single"/>
    </w:rPr>
  </w:style>
  <w:style w:type="character" w:styleId="FollowedHyperlink">
    <w:name w:val="FollowedHyperlink"/>
    <w:basedOn w:val="DefaultParagraphFont"/>
    <w:uiPriority w:val="99"/>
    <w:semiHidden/>
    <w:unhideWhenUsed/>
    <w:rsid w:val="009D2621"/>
    <w:rPr>
      <w:color w:val="954F72" w:themeColor="followedHyperlink"/>
      <w:u w:val="single"/>
    </w:rPr>
  </w:style>
  <w:style w:type="character" w:customStyle="1" w:styleId="Mencinsinresolver1">
    <w:name w:val="Mención sin resolver1"/>
    <w:basedOn w:val="DefaultParagraphFont"/>
    <w:uiPriority w:val="99"/>
    <w:semiHidden/>
    <w:unhideWhenUsed/>
    <w:rsid w:val="008C2C95"/>
    <w:rPr>
      <w:color w:val="605E5C"/>
      <w:shd w:val="clear" w:color="auto" w:fill="E1DFDD"/>
    </w:rPr>
  </w:style>
  <w:style w:type="paragraph" w:styleId="ListParagraph">
    <w:name w:val="List Paragraph"/>
    <w:basedOn w:val="Normal"/>
    <w:uiPriority w:val="34"/>
    <w:qFormat/>
    <w:rsid w:val="002C5293"/>
    <w:pPr>
      <w:ind w:left="720"/>
      <w:contextualSpacing/>
    </w:pPr>
  </w:style>
  <w:style w:type="paragraph" w:customStyle="1" w:styleId="TituloGeneral">
    <w:name w:val="Titulo General"/>
    <w:basedOn w:val="IECA-Tit"/>
    <w:link w:val="TituloGeneralCar"/>
    <w:qFormat/>
    <w:rsid w:val="00C15F07"/>
    <w:pPr>
      <w:framePr w:wrap="around"/>
    </w:pPr>
  </w:style>
  <w:style w:type="character" w:customStyle="1" w:styleId="Heading1Char">
    <w:name w:val="Heading 1 Char"/>
    <w:basedOn w:val="DefaultParagraphFont"/>
    <w:link w:val="Heading1"/>
    <w:rsid w:val="00C15F07"/>
    <w:rPr>
      <w:rFonts w:ascii="Arial" w:hAnsi="Arial"/>
      <w:b/>
      <w:color w:val="000000"/>
      <w:lang w:val="en-US" w:eastAsia="es-VE"/>
    </w:rPr>
  </w:style>
  <w:style w:type="character" w:customStyle="1" w:styleId="IECA-TitCar">
    <w:name w:val="IECA-Tit Car"/>
    <w:basedOn w:val="Heading1Char"/>
    <w:link w:val="IECA-Tit"/>
    <w:rsid w:val="00C15F07"/>
    <w:rPr>
      <w:rFonts w:ascii="Arial" w:hAnsi="Arial"/>
      <w:b/>
      <w:caps/>
      <w:color w:val="000000"/>
      <w:sz w:val="28"/>
      <w:lang w:val="es-VE" w:eastAsia="es-VE"/>
    </w:rPr>
  </w:style>
  <w:style w:type="character" w:customStyle="1" w:styleId="TituloGeneralCar">
    <w:name w:val="Titulo General Car"/>
    <w:basedOn w:val="IECA-TitCar"/>
    <w:link w:val="TituloGeneral"/>
    <w:rsid w:val="00C15F07"/>
    <w:rPr>
      <w:rFonts w:ascii="Arial" w:hAnsi="Arial"/>
      <w:b/>
      <w:caps/>
      <w:color w:val="000000"/>
      <w:sz w:val="28"/>
      <w:lang w:val="es-VE" w:eastAsia="es-VE"/>
    </w:rPr>
  </w:style>
  <w:style w:type="paragraph" w:customStyle="1" w:styleId="tituloseccion">
    <w:name w:val="titulo seccion"/>
    <w:basedOn w:val="IECA-Titulo1"/>
    <w:link w:val="tituloseccionCar"/>
    <w:qFormat/>
    <w:rsid w:val="00C15F07"/>
  </w:style>
  <w:style w:type="character" w:customStyle="1" w:styleId="Heading3Char">
    <w:name w:val="Heading 3 Char"/>
    <w:basedOn w:val="DefaultParagraphFont"/>
    <w:link w:val="Heading3"/>
    <w:rsid w:val="00C15F07"/>
    <w:rPr>
      <w:rFonts w:ascii="Arial" w:hAnsi="Arial"/>
      <w:sz w:val="24"/>
      <w:lang w:val="en-US" w:eastAsia="es-VE"/>
    </w:rPr>
  </w:style>
  <w:style w:type="character" w:customStyle="1" w:styleId="IECA-Titulo1Car">
    <w:name w:val="IECA-Titulo1 Car"/>
    <w:basedOn w:val="Heading3Char"/>
    <w:link w:val="IECA-Titulo1"/>
    <w:rsid w:val="00C15F07"/>
    <w:rPr>
      <w:rFonts w:ascii="Arial" w:hAnsi="Arial"/>
      <w:b/>
      <w:color w:val="000000"/>
      <w:sz w:val="24"/>
      <w:szCs w:val="24"/>
      <w:lang w:val="es-VE" w:eastAsia="es-VE"/>
    </w:rPr>
  </w:style>
  <w:style w:type="character" w:customStyle="1" w:styleId="tituloseccionCar">
    <w:name w:val="titulo seccion Car"/>
    <w:basedOn w:val="IECA-Titulo1Car"/>
    <w:link w:val="tituloseccion"/>
    <w:rsid w:val="00C15F07"/>
    <w:rPr>
      <w:rFonts w:ascii="Arial" w:hAnsi="Arial"/>
      <w:b/>
      <w:color w:val="000000"/>
      <w:sz w:val="24"/>
      <w:szCs w:val="24"/>
      <w:lang w:val="es-VE" w:eastAsia="es-VE"/>
    </w:rPr>
  </w:style>
  <w:style w:type="paragraph" w:customStyle="1" w:styleId="TituloseccionRECLH2024">
    <w:name w:val="Titulo seccion RECLH2024"/>
    <w:basedOn w:val="tituloseccion"/>
    <w:link w:val="TituloseccionRECLH2024Car"/>
    <w:qFormat/>
    <w:rsid w:val="00065F71"/>
    <w:rPr>
      <w:sz w:val="22"/>
      <w:szCs w:val="22"/>
    </w:rPr>
  </w:style>
  <w:style w:type="character" w:customStyle="1" w:styleId="TituloseccionRECLH2024Car">
    <w:name w:val="Titulo seccion RECLH2024 Car"/>
    <w:basedOn w:val="tituloseccionCar"/>
    <w:link w:val="TituloseccionRECLH2024"/>
    <w:rsid w:val="00065F71"/>
    <w:rPr>
      <w:rFonts w:ascii="Arial" w:hAnsi="Arial"/>
      <w:b/>
      <w:color w:val="000000"/>
      <w:sz w:val="22"/>
      <w:szCs w:val="22"/>
      <w:lang w:val="es-VE" w:eastAsia="es-VE"/>
    </w:rPr>
  </w:style>
  <w:style w:type="paragraph" w:customStyle="1" w:styleId="Figura">
    <w:name w:val="Figura"/>
    <w:basedOn w:val="IECA-Figuras"/>
    <w:link w:val="FiguraCar"/>
    <w:qFormat/>
    <w:rsid w:val="009103A7"/>
    <w:rPr>
      <w:rFonts w:ascii="Arial" w:hAnsi="Arial" w:cs="Arial"/>
      <w:b/>
      <w:lang w:val="es-VE"/>
    </w:rPr>
  </w:style>
  <w:style w:type="character" w:customStyle="1" w:styleId="IECA-FigurasCar">
    <w:name w:val="IECA-Figuras Car"/>
    <w:basedOn w:val="DefaultParagraphFont"/>
    <w:link w:val="IECA-Figuras"/>
    <w:rsid w:val="0012685C"/>
    <w:rPr>
      <w:color w:val="000000"/>
      <w:sz w:val="22"/>
      <w:szCs w:val="22"/>
      <w:lang w:val="es-CO" w:eastAsia="es-VE"/>
    </w:rPr>
  </w:style>
  <w:style w:type="character" w:customStyle="1" w:styleId="FiguraCar">
    <w:name w:val="Figura Car"/>
    <w:basedOn w:val="IECA-FigurasCar"/>
    <w:link w:val="Figura"/>
    <w:rsid w:val="009103A7"/>
    <w:rPr>
      <w:rFonts w:ascii="Arial" w:hAnsi="Arial" w:cs="Arial"/>
      <w:b/>
      <w:color w:val="000000"/>
      <w:sz w:val="16"/>
      <w:szCs w:val="22"/>
      <w:lang w:val="es-VE" w:eastAsia="es-VE"/>
    </w:rPr>
  </w:style>
  <w:style w:type="paragraph" w:customStyle="1" w:styleId="Tabla">
    <w:name w:val="Tabla"/>
    <w:basedOn w:val="IECA-Tablas"/>
    <w:link w:val="TablaCar"/>
    <w:qFormat/>
    <w:rsid w:val="009103A7"/>
    <w:rPr>
      <w:rFonts w:ascii="Arial" w:hAnsi="Arial" w:cs="Arial"/>
      <w:b/>
    </w:rPr>
  </w:style>
  <w:style w:type="character" w:customStyle="1" w:styleId="IECA-TablasCar">
    <w:name w:val="IECA-Tablas Car"/>
    <w:basedOn w:val="DefaultParagraphFont"/>
    <w:link w:val="IECA-Tablas"/>
    <w:rsid w:val="009103A7"/>
    <w:rPr>
      <w:color w:val="000000"/>
      <w:sz w:val="16"/>
      <w:lang w:val="en-US" w:eastAsia="es-VE"/>
    </w:rPr>
  </w:style>
  <w:style w:type="character" w:customStyle="1" w:styleId="TablaCar">
    <w:name w:val="Tabla Car"/>
    <w:basedOn w:val="IECA-TablasCar"/>
    <w:link w:val="Tabla"/>
    <w:rsid w:val="009103A7"/>
    <w:rPr>
      <w:rFonts w:ascii="Arial" w:hAnsi="Arial" w:cs="Arial"/>
      <w:b/>
      <w:color w:val="000000"/>
      <w:sz w:val="16"/>
      <w:lang w:val="en-US" w:eastAsia="es-VE"/>
    </w:rPr>
  </w:style>
  <w:style w:type="paragraph" w:styleId="NormalWeb">
    <w:name w:val="Normal (Web)"/>
    <w:basedOn w:val="Normal"/>
    <w:uiPriority w:val="99"/>
    <w:unhideWhenUsed/>
    <w:rsid w:val="00F31255"/>
    <w:pPr>
      <w:widowControl/>
      <w:spacing w:before="100" w:beforeAutospacing="1" w:after="100" w:afterAutospacing="1"/>
    </w:pPr>
    <w:rPr>
      <w:sz w:val="24"/>
      <w:szCs w:val="24"/>
      <w:lang w:val="es-CO" w:eastAsia="es-CO"/>
    </w:rPr>
  </w:style>
  <w:style w:type="character" w:styleId="UnresolvedMention">
    <w:name w:val="Unresolved Mention"/>
    <w:basedOn w:val="DefaultParagraphFont"/>
    <w:uiPriority w:val="99"/>
    <w:semiHidden/>
    <w:unhideWhenUsed/>
    <w:rsid w:val="00CA1C40"/>
    <w:rPr>
      <w:color w:val="605E5C"/>
      <w:shd w:val="clear" w:color="auto" w:fill="E1DFDD"/>
    </w:rPr>
  </w:style>
  <w:style w:type="character" w:styleId="PlaceholderText">
    <w:name w:val="Placeholder Text"/>
    <w:basedOn w:val="DefaultParagraphFont"/>
    <w:uiPriority w:val="99"/>
    <w:semiHidden/>
    <w:rsid w:val="008C6596"/>
    <w:rPr>
      <w:color w:val="666666"/>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rPr>
      <w:lang w:val="en-US" w:eastAsia="es-VE"/>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D77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77DA"/>
    <w:rPr>
      <w:rFonts w:ascii="Segoe UI" w:hAnsi="Segoe UI" w:cs="Segoe UI"/>
      <w:sz w:val="18"/>
      <w:szCs w:val="18"/>
      <w:lang w:val="en-US" w:eastAsia="es-VE"/>
    </w:rPr>
  </w:style>
  <w:style w:type="character" w:styleId="Emphasis">
    <w:name w:val="Emphasis"/>
    <w:basedOn w:val="DefaultParagraphFont"/>
    <w:uiPriority w:val="20"/>
    <w:qFormat/>
    <w:rsid w:val="006A4F6C"/>
    <w:rPr>
      <w:i/>
      <w:iCs/>
    </w:rPr>
  </w:style>
  <w:style w:type="character" w:styleId="Strong">
    <w:name w:val="Strong"/>
    <w:basedOn w:val="DefaultParagraphFont"/>
    <w:uiPriority w:val="22"/>
    <w:qFormat/>
    <w:rsid w:val="006A4F6C"/>
    <w:rPr>
      <w:b/>
      <w:bCs/>
    </w:rPr>
  </w:style>
  <w:style w:type="paragraph" w:styleId="CommentSubject">
    <w:name w:val="annotation subject"/>
    <w:basedOn w:val="CommentText"/>
    <w:next w:val="CommentText"/>
    <w:link w:val="CommentSubjectChar"/>
    <w:uiPriority w:val="99"/>
    <w:semiHidden/>
    <w:unhideWhenUsed/>
    <w:rsid w:val="006A4F6C"/>
    <w:rPr>
      <w:b/>
      <w:bCs/>
    </w:rPr>
  </w:style>
  <w:style w:type="character" w:customStyle="1" w:styleId="CommentSubjectChar">
    <w:name w:val="Comment Subject Char"/>
    <w:basedOn w:val="CommentTextChar"/>
    <w:link w:val="CommentSubject"/>
    <w:uiPriority w:val="99"/>
    <w:semiHidden/>
    <w:rsid w:val="006A4F6C"/>
    <w:rPr>
      <w:b/>
      <w:bCs/>
      <w:lang w:val="en-US" w:eastAsia="es-VE"/>
    </w:rPr>
  </w:style>
  <w:style w:type="paragraph" w:styleId="Revision">
    <w:name w:val="Revision"/>
    <w:hidden/>
    <w:uiPriority w:val="99"/>
    <w:semiHidden/>
    <w:rsid w:val="00934440"/>
    <w:rPr>
      <w:lang w:val="en-US"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281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datos.gov.co/Ambiente-y-Desarrollo-Sostenible/Zonificaci-n-Hidrogr-fica-Colombia/5kjg-nuda" TargetMode="External"/><Relationship Id="rId21" Type="http://schemas.openxmlformats.org/officeDocument/2006/relationships/image" Target="media/image2.png"/><Relationship Id="rId42" Type="http://schemas.openxmlformats.org/officeDocument/2006/relationships/hyperlink" Target="https://docs.scipy.org/doc/scipy/reference/generated/scipy.stats.f.html" TargetMode="External"/><Relationship Id="rId63" Type="http://schemas.openxmlformats.org/officeDocument/2006/relationships/hyperlink" Target="https://docs.scipy.org/doc/scipy/reference/generated/scipy.stats.invweibull.html" TargetMode="External"/><Relationship Id="rId84" Type="http://schemas.openxmlformats.org/officeDocument/2006/relationships/hyperlink" Target="https://docs.scipy.org/doc/scipy/reference/generated/scipy.stats.powerlaw.html" TargetMode="External"/><Relationship Id="rId16" Type="http://schemas.openxmlformats.org/officeDocument/2006/relationships/footer" Target="footer2.xml"/><Relationship Id="rId107" Type="http://schemas.openxmlformats.org/officeDocument/2006/relationships/image" Target="media/image8.png"/><Relationship Id="rId11" Type="http://schemas.openxmlformats.org/officeDocument/2006/relationships/hyperlink" Target="mailto:alfonso.rodriguez@escuelaing.edu.co" TargetMode="External"/><Relationship Id="rId32" Type="http://schemas.openxmlformats.org/officeDocument/2006/relationships/hyperlink" Target="https://docs.scipy.org/doc/scipy/reference/generated/scipy.stats.burr.html" TargetMode="External"/><Relationship Id="rId37" Type="http://schemas.openxmlformats.org/officeDocument/2006/relationships/hyperlink" Target="https://docs.scipy.org/doc/scipy/reference/generated/scipy.stats.dweibull.html" TargetMode="External"/><Relationship Id="rId53" Type="http://schemas.openxmlformats.org/officeDocument/2006/relationships/hyperlink" Target="https://docs.scipy.org/doc/scipy/reference/generated/scipy.stats.genpareto.html" TargetMode="External"/><Relationship Id="rId58" Type="http://schemas.openxmlformats.org/officeDocument/2006/relationships/hyperlink" Target="https://docs.scipy.org/doc/scipy/reference/generated/scipy.stats.halflogistic.html" TargetMode="External"/><Relationship Id="rId74" Type="http://schemas.openxmlformats.org/officeDocument/2006/relationships/hyperlink" Target="https://docs.scipy.org/doc/scipy/reference/generated/scipy.stats.loglaplace.html" TargetMode="External"/><Relationship Id="rId79" Type="http://schemas.openxmlformats.org/officeDocument/2006/relationships/hyperlink" Target="https://docs.scipy.org/doc/scipy/reference/generated/scipy.stats.nakagami.html" TargetMode="External"/><Relationship Id="rId102" Type="http://schemas.openxmlformats.org/officeDocument/2006/relationships/hyperlink" Target="https://docs.scipy.org/doc/scipy/reference/generated/scipy.stats.weibull_max.html" TargetMode="External"/><Relationship Id="rId123" Type="http://schemas.openxmlformats.org/officeDocument/2006/relationships/hyperlink" Target="https://psl.noaa.gov/precip/pmp/" TargetMode="External"/><Relationship Id="rId128" Type="http://schemas.openxmlformats.org/officeDocument/2006/relationships/hyperlink" Target="https://doi.org/10.1007/s41742-022-00417-6" TargetMode="External"/><Relationship Id="rId5" Type="http://schemas.openxmlformats.org/officeDocument/2006/relationships/numbering" Target="numbering.xml"/><Relationship Id="rId90" Type="http://schemas.openxmlformats.org/officeDocument/2006/relationships/hyperlink" Target="https://docs.scipy.org/doc/scipy/reference/generated/scipy.stats.t.html" TargetMode="External"/><Relationship Id="rId95" Type="http://schemas.openxmlformats.org/officeDocument/2006/relationships/hyperlink" Target="https://docs.scipy.org/doc/scipy/reference/generated/scipy.stats.truncpareto.html" TargetMode="External"/><Relationship Id="rId22" Type="http://schemas.openxmlformats.org/officeDocument/2006/relationships/image" Target="media/image3.svg"/><Relationship Id="rId27" Type="http://schemas.openxmlformats.org/officeDocument/2006/relationships/hyperlink" Target="https://docs.scipy.org/doc/scipy/reference/generated/scipy.stats.arcsine.html" TargetMode="External"/><Relationship Id="rId43" Type="http://schemas.openxmlformats.org/officeDocument/2006/relationships/hyperlink" Target="https://docs.scipy.org/doc/scipy/reference/generated/scipy.stats.fatiguelife.html" TargetMode="External"/><Relationship Id="rId48" Type="http://schemas.openxmlformats.org/officeDocument/2006/relationships/hyperlink" Target="https://docs.scipy.org/doc/scipy/reference/generated/scipy.stats.genextreme.html" TargetMode="External"/><Relationship Id="rId64" Type="http://schemas.openxmlformats.org/officeDocument/2006/relationships/hyperlink" Target="https://docs.scipy.org/doc/scipy/reference/generated/scipy.stats.johnsonsb.html" TargetMode="External"/><Relationship Id="rId69" Type="http://schemas.openxmlformats.org/officeDocument/2006/relationships/hyperlink" Target="https://docs.scipy.org/doc/scipy/reference/generated/scipy.stats.kstwobign.html" TargetMode="External"/><Relationship Id="rId113" Type="http://schemas.openxmlformats.org/officeDocument/2006/relationships/hyperlink" Target="https://doi.org/10.1016/j.jhydrol.2023.129558" TargetMode="External"/><Relationship Id="rId118" Type="http://schemas.openxmlformats.org/officeDocument/2006/relationships/hyperlink" Target="https://ideam.gov.co/dhime" TargetMode="External"/><Relationship Id="rId134" Type="http://schemas.microsoft.com/office/2011/relationships/people" Target="people.xml"/><Relationship Id="rId80" Type="http://schemas.openxmlformats.org/officeDocument/2006/relationships/hyperlink" Target="https://docs.scipy.org/doc/scipy/reference/generated/scipy.stats.ncf.html" TargetMode="External"/><Relationship Id="rId85" Type="http://schemas.openxmlformats.org/officeDocument/2006/relationships/hyperlink" Target="https://docs.scipy.org/doc/scipy/reference/generated/scipy.stats.rayleigh.html" TargetMode="External"/><Relationship Id="rId12" Type="http://schemas.openxmlformats.org/officeDocument/2006/relationships/hyperlink" Target="mailto:juan.rodrigueza@escuelaing.edu.co" TargetMode="External"/><Relationship Id="rId17" Type="http://schemas.openxmlformats.org/officeDocument/2006/relationships/comments" Target="comments.xml"/><Relationship Id="rId33" Type="http://schemas.openxmlformats.org/officeDocument/2006/relationships/hyperlink" Target="https://docs.scipy.org/doc/scipy/reference/generated/scipy.stats.burr12.html" TargetMode="External"/><Relationship Id="rId38" Type="http://schemas.openxmlformats.org/officeDocument/2006/relationships/hyperlink" Target="https://docs.scipy.org/doc/scipy/reference/generated/scipy.stats.erlang.html" TargetMode="External"/><Relationship Id="rId59" Type="http://schemas.openxmlformats.org/officeDocument/2006/relationships/hyperlink" Target="https://docs.scipy.org/doc/scipy/reference/generated/scipy.stats.halfnorm.html" TargetMode="External"/><Relationship Id="rId103" Type="http://schemas.openxmlformats.org/officeDocument/2006/relationships/hyperlink" Target="https://docs.scipy.org/doc/scipy/reference/generated/scipy.stats.weibull_min.html" TargetMode="External"/><Relationship Id="rId108" Type="http://schemas.openxmlformats.org/officeDocument/2006/relationships/image" Target="media/image9.png"/><Relationship Id="rId124" Type="http://schemas.openxmlformats.org/officeDocument/2006/relationships/hyperlink" Target="https://library.wmo.int/records/item/35708-manual-on-estimation-of-probable-maximum-precipitation-pmp" TargetMode="External"/><Relationship Id="rId129" Type="http://schemas.openxmlformats.org/officeDocument/2006/relationships/hyperlink" Target="https://docs.scipy.org/doc/scipy/reference/stats.htm" TargetMode="External"/><Relationship Id="rId54" Type="http://schemas.openxmlformats.org/officeDocument/2006/relationships/hyperlink" Target="https://docs.scipy.org/doc/scipy/reference/generated/scipy.stats.gompertz.html" TargetMode="External"/><Relationship Id="rId70" Type="http://schemas.openxmlformats.org/officeDocument/2006/relationships/hyperlink" Target="https://docs.scipy.org/doc/scipy/reference/generated/scipy.stats.laplace.html" TargetMode="External"/><Relationship Id="rId75" Type="http://schemas.openxmlformats.org/officeDocument/2006/relationships/hyperlink" Target="https://docs.scipy.org/doc/scipy/reference/generated/scipy.stats.lomax.html" TargetMode="External"/><Relationship Id="rId91" Type="http://schemas.openxmlformats.org/officeDocument/2006/relationships/hyperlink" Target="https://docs.scipy.org/doc/scipy/reference/generated/scipy.stats.trapezoid.html" TargetMode="External"/><Relationship Id="rId96" Type="http://schemas.openxmlformats.org/officeDocument/2006/relationships/hyperlink" Target="https://docs.scipy.org/doc/scipy/reference/generated/scipy.stats.truncweibull_min.html"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4.png"/><Relationship Id="rId28" Type="http://schemas.openxmlformats.org/officeDocument/2006/relationships/hyperlink" Target="https://docs.scipy.org/doc/scipy/reference/generated/scipy.stats.argus.html" TargetMode="External"/><Relationship Id="rId49" Type="http://schemas.openxmlformats.org/officeDocument/2006/relationships/hyperlink" Target="https://docs.scipy.org/doc/scipy/reference/generated/scipy.stats.gengamma.html" TargetMode="External"/><Relationship Id="rId114" Type="http://schemas.openxmlformats.org/officeDocument/2006/relationships/hyperlink" Target="https://xiaoganghe.github.io/python-climate-visuals/chapters/data-analytics/scipy-basic.html" TargetMode="External"/><Relationship Id="rId119" Type="http://schemas.openxmlformats.org/officeDocument/2006/relationships/hyperlink" Target="https://doi.org/10.2166/wcc.2023.034" TargetMode="External"/><Relationship Id="rId44" Type="http://schemas.openxmlformats.org/officeDocument/2006/relationships/hyperlink" Target="https://docs.scipy.org/doc/scipy/reference/generated/scipy.stats.foldnorm.html" TargetMode="External"/><Relationship Id="rId60" Type="http://schemas.openxmlformats.org/officeDocument/2006/relationships/hyperlink" Target="https://docs.scipy.org/doc/scipy/reference/generated/scipy.stats.hypsecant.html" TargetMode="External"/><Relationship Id="rId65" Type="http://schemas.openxmlformats.org/officeDocument/2006/relationships/hyperlink" Target="https://docs.scipy.org/doc/scipy/reference/generated/scipy.stats.johnsonsu.html" TargetMode="External"/><Relationship Id="rId81" Type="http://schemas.openxmlformats.org/officeDocument/2006/relationships/hyperlink" Target="https://docs.scipy.org/doc/scipy/reference/generated/scipy.stats.nct.html" TargetMode="External"/><Relationship Id="rId86" Type="http://schemas.openxmlformats.org/officeDocument/2006/relationships/hyperlink" Target="https://docs.scipy.org/doc/scipy/reference/generated/scipy.stats.rdist.html" TargetMode="External"/><Relationship Id="rId130" Type="http://schemas.openxmlformats.org/officeDocument/2006/relationships/hyperlink" Target="https://docs.scipy.org/doc/scipy/reference/generated/scipy.stats.kstest.html" TargetMode="External"/><Relationship Id="rId135" Type="http://schemas.openxmlformats.org/officeDocument/2006/relationships/theme" Target="theme/theme1.xml"/><Relationship Id="rId13" Type="http://schemas.openxmlformats.org/officeDocument/2006/relationships/hyperlink" Target="mailto:william.aguilar@escuelaing.edu.co" TargetMode="External"/><Relationship Id="rId18" Type="http://schemas.microsoft.com/office/2011/relationships/commentsExtended" Target="commentsExtended.xml"/><Relationship Id="rId39" Type="http://schemas.openxmlformats.org/officeDocument/2006/relationships/hyperlink" Target="https://docs.scipy.org/doc/scipy/reference/generated/scipy.stats.exponnorm.html" TargetMode="External"/><Relationship Id="rId109" Type="http://schemas.openxmlformats.org/officeDocument/2006/relationships/hyperlink" Target="https://doi.org/10.1007/s00704-023-04405-4" TargetMode="External"/><Relationship Id="rId34" Type="http://schemas.openxmlformats.org/officeDocument/2006/relationships/hyperlink" Target="https://docs.scipy.org/doc/scipy/reference/generated/scipy.stats.cosine.html" TargetMode="External"/><Relationship Id="rId50" Type="http://schemas.openxmlformats.org/officeDocument/2006/relationships/hyperlink" Target="https://docs.scipy.org/doc/scipy/reference/generated/scipy.stats.genhalflogistic.html" TargetMode="External"/><Relationship Id="rId55" Type="http://schemas.openxmlformats.org/officeDocument/2006/relationships/hyperlink" Target="https://docs.scipy.org/doc/scipy/reference/generated/scipy.stats.gumbel_l.html" TargetMode="External"/><Relationship Id="rId76" Type="http://schemas.openxmlformats.org/officeDocument/2006/relationships/hyperlink" Target="https://docs.scipy.org/doc/scipy/reference/generated/scipy.stats.maxwell.html" TargetMode="External"/><Relationship Id="rId97" Type="http://schemas.openxmlformats.org/officeDocument/2006/relationships/hyperlink" Target="https://docs.scipy.org/doc/scipy/reference/generated/scipy.stats.tukeylambda.html" TargetMode="External"/><Relationship Id="rId104" Type="http://schemas.openxmlformats.org/officeDocument/2006/relationships/hyperlink" Target="https://docs.scipy.org/doc/scipy/reference/generated/scipy.stats.wrapcauchy.html" TargetMode="External"/><Relationship Id="rId120" Type="http://schemas.openxmlformats.org/officeDocument/2006/relationships/hyperlink" Target="https://doi.org/10.3389/frwa.2023.1141786" TargetMode="External"/><Relationship Id="rId125" Type="http://schemas.openxmlformats.org/officeDocument/2006/relationships/hyperlink" Target="https://community.wmo.int/site/knowledge-hub/programmes-and-initiatives/climate-services/wmo-climatological-normals" TargetMode="External"/><Relationship Id="rId7" Type="http://schemas.openxmlformats.org/officeDocument/2006/relationships/settings" Target="settings.xml"/><Relationship Id="rId71" Type="http://schemas.openxmlformats.org/officeDocument/2006/relationships/hyperlink" Target="https://docs.scipy.org/doc/scipy/reference/generated/scipy.stats.levy_l.html" TargetMode="External"/><Relationship Id="rId92" Type="http://schemas.openxmlformats.org/officeDocument/2006/relationships/hyperlink" Target="https://docs.scipy.org/doc/scipy/reference/generated/scipy.stats.triang.html" TargetMode="External"/><Relationship Id="rId2" Type="http://schemas.openxmlformats.org/officeDocument/2006/relationships/customXml" Target="../customXml/item2.xml"/><Relationship Id="rId29" Type="http://schemas.openxmlformats.org/officeDocument/2006/relationships/hyperlink" Target="https://docs.scipy.org/doc/scipy/reference/generated/scipy.stats.beta.html" TargetMode="External"/><Relationship Id="rId24" Type="http://schemas.openxmlformats.org/officeDocument/2006/relationships/image" Target="media/image5.png"/><Relationship Id="rId40" Type="http://schemas.openxmlformats.org/officeDocument/2006/relationships/hyperlink" Target="https://docs.scipy.org/doc/scipy/reference/generated/scipy.stats.exponpow.html" TargetMode="External"/><Relationship Id="rId45" Type="http://schemas.openxmlformats.org/officeDocument/2006/relationships/hyperlink" Target="https://docs.scipy.org/doc/scipy/reference/generated/scipy.stats.gamma.html" TargetMode="External"/><Relationship Id="rId66" Type="http://schemas.openxmlformats.org/officeDocument/2006/relationships/hyperlink" Target="https://docs.scipy.org/doc/scipy/reference/generated/scipy.stats.kappa3.html" TargetMode="External"/><Relationship Id="rId87" Type="http://schemas.openxmlformats.org/officeDocument/2006/relationships/hyperlink" Target="https://docs.scipy.org/doc/scipy/reference/generated/scipy.stats.rice.html" TargetMode="External"/><Relationship Id="rId110" Type="http://schemas.openxmlformats.org/officeDocument/2006/relationships/hyperlink" Target="https://www.nature.com/articles/s43017-024-00547-9.pdf" TargetMode="External"/><Relationship Id="rId115" Type="http://schemas.openxmlformats.org/officeDocument/2006/relationships/hyperlink" Target="https://www.datos.gov.co/Ambiente-y-Desarrollo-Sostenible/Cat-logo-Nacional-de-Estaciones-del-IDEAM/hp9r-jxuu" TargetMode="External"/><Relationship Id="rId131" Type="http://schemas.openxmlformats.org/officeDocument/2006/relationships/hyperlink" Target="https://doi.org/10.15406/ijh.2018.02.00118" TargetMode="External"/><Relationship Id="rId61" Type="http://schemas.openxmlformats.org/officeDocument/2006/relationships/hyperlink" Target="https://docs.scipy.org/doc/scipy/reference/generated/scipy.stats.invgamma.html" TargetMode="External"/><Relationship Id="rId82" Type="http://schemas.openxmlformats.org/officeDocument/2006/relationships/hyperlink" Target="https://docs.scipy.org/doc/scipy/reference/generated/scipy.stats.norm.html" TargetMode="External"/><Relationship Id="rId19" Type="http://schemas.microsoft.com/office/2016/09/relationships/commentsIds" Target="commentsIds.xml"/><Relationship Id="rId14" Type="http://schemas.openxmlformats.org/officeDocument/2006/relationships/header" Target="header1.xml"/><Relationship Id="rId30" Type="http://schemas.openxmlformats.org/officeDocument/2006/relationships/hyperlink" Target="https://docs.scipy.org/doc/scipy/reference/generated/scipy.stats.betaprime.html" TargetMode="External"/><Relationship Id="rId35" Type="http://schemas.openxmlformats.org/officeDocument/2006/relationships/hyperlink" Target="https://docs.scipy.org/doc/scipy/reference/generated/scipy.stats.crystalball.html" TargetMode="External"/><Relationship Id="rId56" Type="http://schemas.openxmlformats.org/officeDocument/2006/relationships/hyperlink" Target="https://docs.scipy.org/doc/scipy/reference/generated/scipy.stats.gumbel_r.html" TargetMode="External"/><Relationship Id="rId77" Type="http://schemas.openxmlformats.org/officeDocument/2006/relationships/hyperlink" Target="https://docs.scipy.org/doc/scipy/reference/generated/scipy.stats.mielke.html" TargetMode="External"/><Relationship Id="rId100" Type="http://schemas.openxmlformats.org/officeDocument/2006/relationships/hyperlink" Target="https://docs.scipy.org/doc/scipy/reference/generated/scipy.stats.vonmises_line.html" TargetMode="External"/><Relationship Id="rId105" Type="http://schemas.openxmlformats.org/officeDocument/2006/relationships/image" Target="media/image6.png"/><Relationship Id="rId126" Type="http://schemas.openxmlformats.org/officeDocument/2006/relationships/hyperlink" Target="https://github.com/openmeteo/hydrognomon/releases" TargetMode="External"/><Relationship Id="rId8" Type="http://schemas.openxmlformats.org/officeDocument/2006/relationships/webSettings" Target="webSettings.xml"/><Relationship Id="rId51" Type="http://schemas.openxmlformats.org/officeDocument/2006/relationships/hyperlink" Target="https://docs.scipy.org/doc/scipy/reference/generated/scipy.stats.genlogistic.html" TargetMode="External"/><Relationship Id="rId72" Type="http://schemas.openxmlformats.org/officeDocument/2006/relationships/hyperlink" Target="https://docs.scipy.org/doc/scipy/reference/generated/scipy.stats.loggamma.html" TargetMode="External"/><Relationship Id="rId93" Type="http://schemas.openxmlformats.org/officeDocument/2006/relationships/hyperlink" Target="https://docs.scipy.org/doc/scipy/reference/generated/scipy.stats.truncexpon.html" TargetMode="External"/><Relationship Id="rId98" Type="http://schemas.openxmlformats.org/officeDocument/2006/relationships/hyperlink" Target="https://docs.scipy.org/doc/scipy/reference/generated/scipy.stats.uniform.html" TargetMode="External"/><Relationship Id="rId121" Type="http://schemas.openxmlformats.org/officeDocument/2006/relationships/hyperlink" Target="https://doi.org/10.3390/math12071093" TargetMode="External"/><Relationship Id="rId3" Type="http://schemas.openxmlformats.org/officeDocument/2006/relationships/customXml" Target="../customXml/item3.xml"/><Relationship Id="rId25" Type="http://schemas.openxmlformats.org/officeDocument/2006/relationships/hyperlink" Target="https://docs.scipy.org/doc/scipy/reference/generated/scipy.stats.alpha.html" TargetMode="External"/><Relationship Id="rId46" Type="http://schemas.openxmlformats.org/officeDocument/2006/relationships/hyperlink" Target="https://docs.scipy.org/doc/scipy/reference/generated/scipy.stats.gausshyper.html" TargetMode="External"/><Relationship Id="rId67" Type="http://schemas.openxmlformats.org/officeDocument/2006/relationships/hyperlink" Target="https://docs.scipy.org/doc/scipy/reference/generated/scipy.stats.kappa4.html" TargetMode="External"/><Relationship Id="rId116" Type="http://schemas.openxmlformats.org/officeDocument/2006/relationships/hyperlink" Target="https://www.datos.gov.co/Ambiente-y-Desarrollo-Sostenible/Precipitaci-n/s54a-sgyg" TargetMode="External"/><Relationship Id="rId20" Type="http://schemas.microsoft.com/office/2018/08/relationships/commentsExtensible" Target="commentsExtensible.xml"/><Relationship Id="rId41" Type="http://schemas.openxmlformats.org/officeDocument/2006/relationships/hyperlink" Target="https://docs.scipy.org/doc/scipy/reference/generated/scipy.stats.exponweib.html" TargetMode="External"/><Relationship Id="rId62" Type="http://schemas.openxmlformats.org/officeDocument/2006/relationships/hyperlink" Target="https://docs.scipy.org/doc/scipy/reference/generated/scipy.stats.invgauss.html" TargetMode="External"/><Relationship Id="rId83" Type="http://schemas.openxmlformats.org/officeDocument/2006/relationships/hyperlink" Target="https://docs.scipy.org/doc/scipy/reference/generated/scipy.stats.pearson3.html" TargetMode="External"/><Relationship Id="rId88" Type="http://schemas.openxmlformats.org/officeDocument/2006/relationships/hyperlink" Target="https://docs.scipy.org/doc/scipy/reference/generated/scipy.stats.semicircular.html" TargetMode="External"/><Relationship Id="rId111" Type="http://schemas.openxmlformats.org/officeDocument/2006/relationships/hyperlink" Target="https://doi.org/10.1038/s41597-026-06858-4" TargetMode="External"/><Relationship Id="rId132" Type="http://schemas.openxmlformats.org/officeDocument/2006/relationships/hyperlink" Target="https://www.statgraphics.com/probability-distributions" TargetMode="External"/><Relationship Id="rId15" Type="http://schemas.openxmlformats.org/officeDocument/2006/relationships/footer" Target="footer1.xml"/><Relationship Id="rId36" Type="http://schemas.openxmlformats.org/officeDocument/2006/relationships/hyperlink" Target="https://docs.scipy.org/doc/scipy/reference/generated/scipy.stats.dgamma.html" TargetMode="External"/><Relationship Id="rId57" Type="http://schemas.openxmlformats.org/officeDocument/2006/relationships/hyperlink" Target="https://docs.scipy.org/doc/scipy/reference/generated/scipy.stats.halfgennorm.html" TargetMode="External"/><Relationship Id="rId106" Type="http://schemas.openxmlformats.org/officeDocument/2006/relationships/image" Target="media/image7.png"/><Relationship Id="rId127" Type="http://schemas.openxmlformats.org/officeDocument/2006/relationships/hyperlink" Target="https://doi.org/10.17533/udea.redin.20230212" TargetMode="External"/><Relationship Id="rId10" Type="http://schemas.openxmlformats.org/officeDocument/2006/relationships/endnotes" Target="endnotes.xml"/><Relationship Id="rId31" Type="http://schemas.openxmlformats.org/officeDocument/2006/relationships/hyperlink" Target="https://docs.scipy.org/doc/scipy/reference/generated/scipy.stats.bradford.html" TargetMode="External"/><Relationship Id="rId52" Type="http://schemas.openxmlformats.org/officeDocument/2006/relationships/hyperlink" Target="https://docs.scipy.org/doc/scipy/reference/generated/scipy.stats.gennorm.html" TargetMode="External"/><Relationship Id="rId73" Type="http://schemas.openxmlformats.org/officeDocument/2006/relationships/hyperlink" Target="https://docs.scipy.org/doc/scipy/reference/generated/scipy.stats.logistic.html" TargetMode="External"/><Relationship Id="rId78" Type="http://schemas.openxmlformats.org/officeDocument/2006/relationships/hyperlink" Target="https://docs.scipy.org/doc/scipy/reference/generated/scipy.stats.moyal.html" TargetMode="External"/><Relationship Id="rId94" Type="http://schemas.openxmlformats.org/officeDocument/2006/relationships/hyperlink" Target="https://docs.scipy.org/doc/scipy/reference/generated/scipy.stats.truncnorm.html" TargetMode="External"/><Relationship Id="rId99" Type="http://schemas.openxmlformats.org/officeDocument/2006/relationships/hyperlink" Target="https://docs.scipy.org/doc/scipy/reference/generated/scipy.stats.vonmises.html" TargetMode="External"/><Relationship Id="rId101" Type="http://schemas.openxmlformats.org/officeDocument/2006/relationships/hyperlink" Target="https://docs.scipy.org/doc/scipy/reference/generated/scipy.stats.wald.html" TargetMode="External"/><Relationship Id="rId122" Type="http://schemas.openxmlformats.org/officeDocument/2006/relationships/hyperlink" Target="https://www.weather.gov/owp/hdsc_pmp"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docs.scipy.org/doc/scipy/reference/generated/scipy.stats.anglit.html" TargetMode="External"/><Relationship Id="rId47" Type="http://schemas.openxmlformats.org/officeDocument/2006/relationships/hyperlink" Target="https://docs.scipy.org/doc/scipy/reference/generated/scipy.stats.genexpon.html" TargetMode="External"/><Relationship Id="rId68" Type="http://schemas.openxmlformats.org/officeDocument/2006/relationships/hyperlink" Target="https://docs.scipy.org/doc/scipy/reference/generated/scipy.stats.ksone.html" TargetMode="External"/><Relationship Id="rId89" Type="http://schemas.openxmlformats.org/officeDocument/2006/relationships/hyperlink" Target="https://docs.scipy.org/doc/scipy/reference/generated/scipy.stats.skewnorm.html" TargetMode="External"/><Relationship Id="rId112" Type="http://schemas.openxmlformats.org/officeDocument/2006/relationships/hyperlink" Target="https://www.sciencedirect.com/science/article/pii/S0022169423005000" TargetMode="External"/><Relationship Id="rId133"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f3e1746-bde1-4d6e-9c3f-7182572f750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089011499791B4EB69D0A56FFA67F2B" ma:contentTypeVersion="18" ma:contentTypeDescription="Create a new document." ma:contentTypeScope="" ma:versionID="0c264fd03569acf280133c9bc568c59a">
  <xsd:schema xmlns:xsd="http://www.w3.org/2001/XMLSchema" xmlns:xs="http://www.w3.org/2001/XMLSchema" xmlns:p="http://schemas.microsoft.com/office/2006/metadata/properties" xmlns:ns3="bf3e1746-bde1-4d6e-9c3f-7182572f7502" xmlns:ns4="14224164-2045-4b51-92bb-313d0f626d83" targetNamespace="http://schemas.microsoft.com/office/2006/metadata/properties" ma:root="true" ma:fieldsID="bb49a68f21ad7c26ecfbcc40acfa6f39" ns3:_="" ns4:_="">
    <xsd:import namespace="bf3e1746-bde1-4d6e-9c3f-7182572f7502"/>
    <xsd:import namespace="14224164-2045-4b51-92bb-313d0f626d83"/>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4:SharedWithUsers" minOccurs="0"/>
                <xsd:element ref="ns4:SharedWithDetails" minOccurs="0"/>
                <xsd:element ref="ns4:SharingHintHash"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3e1746-bde1-4d6e-9c3f-7182572f750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224164-2045-4b51-92bb-313d0f626d8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124A3-2660-4BDF-AEFC-D01D18FDB53B}">
  <ds:schemaRefs>
    <ds:schemaRef ds:uri="http://schemas.microsoft.com/sharepoint/v3/contenttype/forms"/>
  </ds:schemaRefs>
</ds:datastoreItem>
</file>

<file path=customXml/itemProps2.xml><?xml version="1.0" encoding="utf-8"?>
<ds:datastoreItem xmlns:ds="http://schemas.openxmlformats.org/officeDocument/2006/customXml" ds:itemID="{C9A9CA6A-4080-4B52-B52B-4DF5788E0B2C}">
  <ds:schemaRefs>
    <ds:schemaRef ds:uri="http://schemas.microsoft.com/office/2006/metadata/properties"/>
    <ds:schemaRef ds:uri="http://schemas.microsoft.com/office/infopath/2007/PartnerControls"/>
    <ds:schemaRef ds:uri="bf3e1746-bde1-4d6e-9c3f-7182572f7502"/>
  </ds:schemaRefs>
</ds:datastoreItem>
</file>

<file path=customXml/itemProps3.xml><?xml version="1.0" encoding="utf-8"?>
<ds:datastoreItem xmlns:ds="http://schemas.openxmlformats.org/officeDocument/2006/customXml" ds:itemID="{0B20B274-C3B8-41F3-96F5-FDBE9E83D1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3e1746-bde1-4d6e-9c3f-7182572f7502"/>
    <ds:schemaRef ds:uri="14224164-2045-4b51-92bb-313d0f626d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2B825AC-6891-42F2-A5DF-E72428F2C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16</Pages>
  <Words>6700</Words>
  <Characters>36850</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Blanca Botero</dc:creator>
  <cp:keywords/>
  <cp:lastModifiedBy>WILLIAM RICARDO AGUILAR PIÑA</cp:lastModifiedBy>
  <cp:revision>94</cp:revision>
  <cp:lastPrinted>2006-01-10T20:09:00Z</cp:lastPrinted>
  <dcterms:created xsi:type="dcterms:W3CDTF">2026-02-27T16:07:00Z</dcterms:created>
  <dcterms:modified xsi:type="dcterms:W3CDTF">2026-04-08T18:21:00Z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0x010100C089011499791B4EB69D0A56FFA67F2B</vt:lpwstr>
  </property>
</Properties>
</file>