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1966E908" w:rsidR="0005243B" w:rsidRDefault="006454C7">
      <w:bookmarkStart w:id="0" w:name="_GoBack"/>
      <w:r w:rsidRPr="00AF5186">
        <w:rPr>
          <w:noProof/>
        </w:rPr>
        <w:drawing>
          <wp:anchor distT="0" distB="0" distL="114300" distR="114300" simplePos="0" relativeHeight="251657216" behindDoc="0" locked="0" layoutInCell="1" allowOverlap="1" wp14:anchorId="347B9872" wp14:editId="0E617B74">
            <wp:simplePos x="0" y="0"/>
            <wp:positionH relativeFrom="margin">
              <wp:posOffset>-191330</wp:posOffset>
            </wp:positionH>
            <wp:positionV relativeFrom="paragraph">
              <wp:posOffset>-379430</wp:posOffset>
            </wp:positionV>
            <wp:extent cx="6319275" cy="8988460"/>
            <wp:effectExtent l="0" t="0" r="571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75" cy="89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F71F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CFF246" wp14:editId="1C0689BC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7C585012" w:rsidR="00AF5186" w:rsidRPr="00AF5186" w:rsidRDefault="00AF5186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Approach Chart CV-</w:t>
                            </w:r>
                            <w:r w:rsidR="00EF5BE7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3</w:t>
                            </w:r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 TACAN </w:t>
                            </w:r>
                            <w:r w:rsidR="006454C7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Overhead </w:t>
                            </w:r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(Jet and Turboprop)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7C585012" w:rsidR="00AF5186" w:rsidRPr="00AF5186" w:rsidRDefault="00AF5186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>Approach Chart CV-</w:t>
                      </w:r>
                      <w:r w:rsidR="00EF5BE7">
                        <w:rPr>
                          <w:rFonts w:ascii="Times-Roman" w:hAnsi="Times-Roman" w:cs="Times-Roman"/>
                          <w:b/>
                          <w:bCs/>
                        </w:rPr>
                        <w:t>3</w:t>
                      </w:r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 TACAN </w:t>
                      </w:r>
                      <w:r w:rsidR="006454C7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Overhead </w:t>
                      </w:r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>(Jet and Turboprop)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F71F3"/>
    <w:rsid w:val="002A2ABB"/>
    <w:rsid w:val="004011CE"/>
    <w:rsid w:val="006454C7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C12C87"/>
    <w:rsid w:val="00C24BA4"/>
    <w:rsid w:val="00C95AF4"/>
    <w:rsid w:val="00CB43CC"/>
    <w:rsid w:val="00DA7B26"/>
    <w:rsid w:val="00E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DA08-7803-4C1C-8826-B09109B2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3</cp:revision>
  <dcterms:created xsi:type="dcterms:W3CDTF">2020-04-08T13:24:00Z</dcterms:created>
  <dcterms:modified xsi:type="dcterms:W3CDTF">2020-04-08T13:31:00Z</dcterms:modified>
</cp:coreProperties>
</file>