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B7DC1" w:rsidRPr="00383B58" w:rsidRDefault="004B7DC1" w:rsidP="00052947">
      <w:pPr>
        <w:pStyle w:val="SubHeading2"/>
        <w:rPr>
          <w:rFonts w:cs="Times New Roman"/>
          <w:sz w:val="24"/>
          <w:szCs w:val="24"/>
          <w:lang w:val="en-US"/>
        </w:rPr>
      </w:pPr>
    </w:p>
    <w:p w14:paraId="460E7A84" w14:textId="77777777" w:rsidR="004B7DC1" w:rsidRPr="00383B58" w:rsidRDefault="000F57E2" w:rsidP="00052947">
      <w:r>
        <w:rPr>
          <w:noProof/>
        </w:rPr>
        <mc:AlternateContent>
          <mc:Choice Requires="wpg">
            <w:drawing>
              <wp:anchor distT="0" distB="0" distL="114300" distR="114300" simplePos="0" relativeHeight="251657728" behindDoc="0" locked="0" layoutInCell="1" allowOverlap="1" wp14:anchorId="22A09F7D" wp14:editId="07777777">
                <wp:simplePos x="0" y="0"/>
                <wp:positionH relativeFrom="column">
                  <wp:posOffset>-712470</wp:posOffset>
                </wp:positionH>
                <wp:positionV relativeFrom="paragraph">
                  <wp:posOffset>-1781175</wp:posOffset>
                </wp:positionV>
                <wp:extent cx="1142365" cy="10673080"/>
                <wp:effectExtent l="11430" t="9525" r="8255" b="1397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365" cy="10673080"/>
                          <a:chOff x="0" y="0"/>
                          <a:chExt cx="1799" cy="16808"/>
                        </a:xfrm>
                      </wpg:grpSpPr>
                      <wps:wsp>
                        <wps:cNvPr id="6" name="Arc 3"/>
                        <wps:cNvSpPr>
                          <a:spLocks/>
                        </wps:cNvSpPr>
                        <wps:spPr bwMode="auto">
                          <a:xfrm>
                            <a:off x="0" y="0"/>
                            <a:ext cx="1799" cy="16808"/>
                          </a:xfrm>
                          <a:custGeom>
                            <a:avLst/>
                            <a:gdLst>
                              <a:gd name="G0" fmla="+- 789 0 0"/>
                              <a:gd name="G1" fmla="+- 21600 0 0"/>
                              <a:gd name="G2" fmla="+- 21600 0 0"/>
                              <a:gd name="T0" fmla="*/ 789 w 22389"/>
                              <a:gd name="T1" fmla="*/ 0 h 43200"/>
                              <a:gd name="T2" fmla="*/ 0 w 22389"/>
                              <a:gd name="T3" fmla="*/ 43186 h 43200"/>
                              <a:gd name="T4" fmla="*/ 789 w 22389"/>
                              <a:gd name="T5" fmla="*/ 21600 h 43200"/>
                            </a:gdLst>
                            <a:ahLst/>
                            <a:cxnLst>
                              <a:cxn ang="0">
                                <a:pos x="T0" y="T1"/>
                              </a:cxn>
                              <a:cxn ang="0">
                                <a:pos x="T2" y="T3"/>
                              </a:cxn>
                              <a:cxn ang="0">
                                <a:pos x="T4" y="T5"/>
                              </a:cxn>
                            </a:cxnLst>
                            <a:rect l="0" t="0" r="r" b="b"/>
                            <a:pathLst>
                              <a:path w="22389" h="43200" fill="none" extrusionOk="0">
                                <a:moveTo>
                                  <a:pt x="789" y="0"/>
                                </a:moveTo>
                                <a:cubicBezTo>
                                  <a:pt x="12718" y="0"/>
                                  <a:pt x="22389" y="9670"/>
                                  <a:pt x="22389" y="21600"/>
                                </a:cubicBezTo>
                                <a:cubicBezTo>
                                  <a:pt x="22389" y="33529"/>
                                  <a:pt x="12718" y="43200"/>
                                  <a:pt x="789" y="43200"/>
                                </a:cubicBezTo>
                                <a:cubicBezTo>
                                  <a:pt x="525" y="43199"/>
                                  <a:pt x="262" y="43195"/>
                                  <a:pt x="0" y="43185"/>
                                </a:cubicBezTo>
                              </a:path>
                              <a:path w="22389" h="43200" stroke="0" extrusionOk="0">
                                <a:moveTo>
                                  <a:pt x="789" y="0"/>
                                </a:moveTo>
                                <a:cubicBezTo>
                                  <a:pt x="12718" y="0"/>
                                  <a:pt x="22389" y="9670"/>
                                  <a:pt x="22389" y="21600"/>
                                </a:cubicBezTo>
                                <a:cubicBezTo>
                                  <a:pt x="22389" y="33529"/>
                                  <a:pt x="12718" y="43200"/>
                                  <a:pt x="789" y="43200"/>
                                </a:cubicBezTo>
                                <a:cubicBezTo>
                                  <a:pt x="525" y="43199"/>
                                  <a:pt x="262" y="43195"/>
                                  <a:pt x="0" y="43185"/>
                                </a:cubicBezTo>
                                <a:lnTo>
                                  <a:pt x="789" y="21600"/>
                                </a:lnTo>
                                <a:close/>
                              </a:path>
                            </a:pathLst>
                          </a:cu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4"/>
                        <wps:cNvSpPr txBox="1">
                          <a:spLocks noChangeArrowheads="1"/>
                        </wps:cNvSpPr>
                        <wps:spPr bwMode="auto">
                          <a:xfrm>
                            <a:off x="377" y="4758"/>
                            <a:ext cx="1350" cy="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7501D" w14:textId="77777777" w:rsidR="00A20299" w:rsidRPr="00052947" w:rsidRDefault="00A20299" w:rsidP="0005294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A09F7D" id="Group 2" o:spid="_x0000_s1026" style="position:absolute;margin-left:-56.1pt;margin-top:-140.25pt;width:89.95pt;height:840.4pt;z-index:251657728" coordsize="1799,1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">
                <v:shape id="Arc 3" o:spid="_x0000_s1027" style="position:absolute;width:1799;height:16808;visibility:visible;mso-wrap-style:square;v-text-anchor:top" coordsize="2238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" path="m789,nfc12718,,22389,9670,22389,21600v,11929,-9671,21600,-21600,21600c525,43199,262,43195,,43185em789,nsc12718,,22389,9670,22389,21600v,11929,-9671,21600,-21600,21600c525,43199,262,43195,,43185l789,21600,789,xe" filled="f" strokecolor="blue" strokeweight="1pt">
                  <v:path arrowok="t" o:extrusionok="f" o:connecttype="custom" o:connectlocs="63,0;0,16803;63,8404" o:connectangles="0,0,0"/>
                </v:shape>
                <v:shapetype id="_x0000_t202" coordsize="21600,21600" o:spt="202" path="m,l,21600r21600,l21600,xe">
                  <v:stroke joinstyle="miter"/>
                  <v:path gradientshapeok="t" o:connecttype="rect"/>
                </v:shapetype>
                <v:shape id="Text Box 4" o:spid="_x0000_s1028" type="#_x0000_t202" style="position:absolute;left:377;top:4758;width:1350;height:7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A37501D" w14:textId="77777777" w:rsidR="00A20299" w:rsidRPr="00052947" w:rsidRDefault="00A20299" w:rsidP="00052947"/>
                    </w:txbxContent>
                  </v:textbox>
                </v:shape>
              </v:group>
            </w:pict>
          </mc:Fallback>
        </mc:AlternateContent>
      </w:r>
    </w:p>
    <w:p w14:paraId="02EB378F" w14:textId="77777777" w:rsidR="004B7DC1" w:rsidRPr="00383B58" w:rsidRDefault="004B7DC1" w:rsidP="00052947">
      <w:pPr>
        <w:pStyle w:val="Title"/>
        <w:spacing w:before="0" w:line="480" w:lineRule="exact"/>
        <w:jc w:val="left"/>
        <w:rPr>
          <w:rFonts w:ascii="Arial Black" w:hAnsi="Arial Black" w:cs="Arial Black"/>
          <w:color w:val="550069"/>
          <w:spacing w:val="-24"/>
          <w:sz w:val="48"/>
          <w:szCs w:val="48"/>
          <w:lang w:val="en-US" w:eastAsia="en-GB"/>
        </w:rPr>
      </w:pPr>
    </w:p>
    <w:p w14:paraId="6A05A809" w14:textId="77777777" w:rsidR="004B7DC1" w:rsidRPr="00383B58" w:rsidRDefault="004B7DC1" w:rsidP="00052947">
      <w:pPr>
        <w:jc w:val="center"/>
        <w:rPr>
          <w:sz w:val="40"/>
          <w:szCs w:val="40"/>
        </w:rPr>
      </w:pPr>
    </w:p>
    <w:p w14:paraId="5911719A" w14:textId="77777777" w:rsidR="004B7DC1" w:rsidRPr="005164D3" w:rsidRDefault="004B7DC1" w:rsidP="005164D3">
      <w:pPr>
        <w:pStyle w:val="Title"/>
        <w:spacing w:before="0" w:line="480" w:lineRule="exact"/>
        <w:ind w:left="720"/>
        <w:rPr>
          <w:rFonts w:ascii="Cambria" w:hAnsi="Cambria" w:cs="Times New Roman"/>
          <w:color w:val="550069"/>
          <w:spacing w:val="-24"/>
          <w:sz w:val="56"/>
          <w:szCs w:val="56"/>
          <w:lang w:val="en-US" w:eastAsia="en-GB"/>
        </w:rPr>
      </w:pPr>
      <w:bookmarkStart w:id="0" w:name="_Toc231872546"/>
      <w:bookmarkStart w:id="1" w:name="_Toc154546188"/>
      <w:bookmarkStart w:id="2" w:name="_Toc154546386"/>
      <w:bookmarkStart w:id="3" w:name="_Toc157847598"/>
      <w:bookmarkStart w:id="4" w:name="_Toc171732631"/>
      <w:r w:rsidRPr="005164D3">
        <w:rPr>
          <w:rFonts w:ascii="Cambria" w:hAnsi="Cambria" w:cs="Times New Roman"/>
          <w:color w:val="550069"/>
          <w:spacing w:val="-24"/>
          <w:sz w:val="56"/>
          <w:szCs w:val="56"/>
          <w:lang w:val="en-US" w:eastAsia="en-GB"/>
        </w:rPr>
        <w:t>TIME TYPE REQUIREMENTS</w:t>
      </w:r>
    </w:p>
    <w:bookmarkEnd w:id="0"/>
    <w:p w14:paraId="46658A23" w14:textId="77777777" w:rsidR="004B7DC1" w:rsidRPr="00383B58" w:rsidRDefault="008F4A68" w:rsidP="005164D3">
      <w:pPr>
        <w:pStyle w:val="Title"/>
        <w:spacing w:before="0" w:line="480" w:lineRule="exact"/>
        <w:ind w:left="720"/>
        <w:rPr>
          <w:rFonts w:ascii="Cambria" w:hAnsi="Cambria" w:cs="Times New Roman"/>
          <w:b w:val="0"/>
          <w:bCs w:val="0"/>
          <w:color w:val="550069"/>
          <w:spacing w:val="-24"/>
          <w:sz w:val="44"/>
          <w:szCs w:val="44"/>
          <w:lang w:val="en-US" w:eastAsia="en-GB"/>
        </w:rPr>
      </w:pPr>
      <w:r>
        <w:rPr>
          <w:rFonts w:ascii="Cambria" w:hAnsi="Cambria" w:cs="Times New Roman"/>
          <w:color w:val="550069"/>
          <w:spacing w:val="-24"/>
          <w:sz w:val="48"/>
          <w:szCs w:val="48"/>
          <w:lang w:val="en-US" w:eastAsia="en-GB"/>
        </w:rPr>
        <w:t xml:space="preserve">FOR HUMAN RESOURCES, </w:t>
      </w:r>
      <w:r w:rsidR="004B7DC1" w:rsidRPr="00383B58">
        <w:rPr>
          <w:rFonts w:ascii="Cambria" w:hAnsi="Cambria" w:cs="Times New Roman"/>
          <w:color w:val="550069"/>
          <w:spacing w:val="-24"/>
          <w:sz w:val="48"/>
          <w:szCs w:val="48"/>
          <w:lang w:val="en-US" w:eastAsia="en-GB"/>
        </w:rPr>
        <w:t>PERSONNEL COMMISSION PROCESSES</w:t>
      </w:r>
      <w:bookmarkEnd w:id="1"/>
      <w:bookmarkEnd w:id="2"/>
      <w:bookmarkEnd w:id="3"/>
      <w:bookmarkEnd w:id="4"/>
      <w:r>
        <w:rPr>
          <w:rFonts w:ascii="Cambria" w:hAnsi="Cambria" w:cs="Times New Roman"/>
          <w:color w:val="550069"/>
          <w:spacing w:val="-24"/>
          <w:sz w:val="48"/>
          <w:szCs w:val="48"/>
          <w:lang w:val="en-US" w:eastAsia="en-GB"/>
        </w:rPr>
        <w:t>. HEALTH BENEFITS, RISK MANAGEMENT AND PAYROLL SERVICES</w:t>
      </w:r>
    </w:p>
    <w:p w14:paraId="7C6FBD3E" w14:textId="271F45B0" w:rsidR="004B7DC1" w:rsidRPr="00383B58" w:rsidRDefault="00832CD1" w:rsidP="005164D3">
      <w:pPr>
        <w:pStyle w:val="Subtitle"/>
        <w:spacing w:before="600" w:after="480"/>
        <w:ind w:left="720"/>
        <w:rPr>
          <w:rFonts w:ascii="Calibri" w:hAnsi="Calibri" w:cs="Times New Roman"/>
          <w:b/>
          <w:bCs/>
          <w:smallCaps w:val="0"/>
          <w:color w:val="339966"/>
          <w:kern w:val="2"/>
          <w:sz w:val="40"/>
          <w:szCs w:val="40"/>
          <w:lang w:val="en-US" w:eastAsia="en-GB"/>
        </w:rPr>
      </w:pPr>
      <w:r>
        <w:rPr>
          <w:rFonts w:ascii="Calibri" w:hAnsi="Calibri" w:cs="Times New Roman"/>
          <w:b/>
          <w:bCs/>
          <w:smallCaps w:val="0"/>
          <w:color w:val="339966"/>
          <w:kern w:val="2"/>
          <w:sz w:val="40"/>
          <w:szCs w:val="40"/>
          <w:lang w:val="en-US" w:eastAsia="en-GB"/>
        </w:rPr>
        <w:t>LLSD</w:t>
      </w:r>
    </w:p>
    <w:p w14:paraId="12E4B84B" w14:textId="77777777" w:rsidR="004B7DC1" w:rsidRPr="00383B58" w:rsidRDefault="00CE7D11" w:rsidP="000158CA">
      <w:pPr>
        <w:jc w:val="center"/>
      </w:pPr>
      <w:r w:rsidRPr="00383B58">
        <w:t xml:space="preserve">Version </w:t>
      </w:r>
      <w:r w:rsidR="00A20C92">
        <w:t>4</w:t>
      </w:r>
      <w:r w:rsidR="008F4A68">
        <w:t>.00</w:t>
      </w:r>
    </w:p>
    <w:p w14:paraId="5A39BBE3" w14:textId="77777777" w:rsidR="004B7DC1" w:rsidRPr="00383B58" w:rsidRDefault="004B7DC1" w:rsidP="00052947">
      <w:pPr>
        <w:pStyle w:val="ConfidentialityStatement"/>
        <w:ind w:left="720"/>
        <w:jc w:val="left"/>
        <w:rPr>
          <w:rFonts w:ascii="Trebuchet MS" w:hAnsi="Trebuchet MS" w:cs="Trebuchet MS"/>
        </w:rPr>
      </w:pPr>
      <w:r w:rsidRPr="00383B58">
        <w:rPr>
          <w:rFonts w:ascii="Trebuchet MS" w:hAnsi="Trebuchet MS" w:cs="Trebuchet MS"/>
        </w:rPr>
        <w:br/>
      </w:r>
      <w:r w:rsidRPr="00383B58">
        <w:rPr>
          <w:rFonts w:ascii="Trebuchet MS" w:hAnsi="Trebuchet MS" w:cs="Trebuchet MS"/>
        </w:rPr>
        <w:br/>
      </w:r>
    </w:p>
    <w:p w14:paraId="41C8F396" w14:textId="77777777" w:rsidR="008F4A68" w:rsidRDefault="008F4A68" w:rsidP="00052947">
      <w:pPr>
        <w:pStyle w:val="SubHeading2"/>
        <w:rPr>
          <w:rFonts w:cs="Times New Roman"/>
          <w:noProof/>
          <w:sz w:val="24"/>
          <w:szCs w:val="24"/>
          <w:lang w:val="en-US"/>
        </w:rPr>
      </w:pPr>
      <w:r>
        <w:rPr>
          <w:rFonts w:cs="Times New Roman"/>
          <w:noProof/>
          <w:sz w:val="24"/>
          <w:szCs w:val="24"/>
          <w:lang w:val="en-US"/>
        </w:rPr>
        <w:tab/>
      </w:r>
    </w:p>
    <w:p w14:paraId="72A3D3EC" w14:textId="77777777" w:rsidR="008F4A68" w:rsidRDefault="008F4A68" w:rsidP="00052947">
      <w:pPr>
        <w:pStyle w:val="SubHeading2"/>
        <w:rPr>
          <w:rFonts w:cs="Times New Roman"/>
          <w:noProof/>
          <w:sz w:val="24"/>
          <w:szCs w:val="24"/>
          <w:lang w:val="en-US"/>
        </w:rPr>
      </w:pPr>
      <w:r>
        <w:rPr>
          <w:rFonts w:cs="Times New Roman"/>
          <w:noProof/>
          <w:sz w:val="24"/>
          <w:szCs w:val="24"/>
          <w:lang w:val="en-US"/>
        </w:rPr>
        <w:tab/>
      </w:r>
    </w:p>
    <w:p w14:paraId="0D0B940D" w14:textId="77777777" w:rsidR="008F4A68" w:rsidRDefault="008F4A68" w:rsidP="00052947">
      <w:pPr>
        <w:pStyle w:val="SubHeading2"/>
        <w:rPr>
          <w:rFonts w:cs="Times New Roman"/>
          <w:noProof/>
          <w:sz w:val="24"/>
          <w:szCs w:val="24"/>
          <w:lang w:val="en-US"/>
        </w:rPr>
      </w:pPr>
      <w:r>
        <w:rPr>
          <w:rFonts w:cs="Times New Roman"/>
          <w:noProof/>
          <w:sz w:val="24"/>
          <w:szCs w:val="24"/>
          <w:lang w:val="en-US"/>
        </w:rPr>
        <w:tab/>
      </w:r>
    </w:p>
    <w:p w14:paraId="0E27B00A" w14:textId="77777777" w:rsidR="008F4A68" w:rsidRDefault="008F4A68" w:rsidP="00052947">
      <w:pPr>
        <w:pStyle w:val="SubHeading2"/>
        <w:rPr>
          <w:rFonts w:cs="Times New Roman"/>
          <w:noProof/>
          <w:sz w:val="24"/>
          <w:szCs w:val="24"/>
          <w:lang w:val="en-US"/>
        </w:rPr>
      </w:pPr>
    </w:p>
    <w:p w14:paraId="60061E4C" w14:textId="77777777" w:rsidR="008F4A68" w:rsidRDefault="008F4A68" w:rsidP="00052947">
      <w:pPr>
        <w:pStyle w:val="SubHeading2"/>
        <w:rPr>
          <w:rFonts w:cs="Times New Roman"/>
          <w:noProof/>
          <w:sz w:val="24"/>
          <w:szCs w:val="24"/>
          <w:lang w:val="en-US"/>
        </w:rPr>
      </w:pPr>
      <w:r>
        <w:rPr>
          <w:rFonts w:cs="Times New Roman"/>
          <w:noProof/>
          <w:sz w:val="24"/>
          <w:szCs w:val="24"/>
          <w:lang w:val="en-US"/>
        </w:rPr>
        <w:tab/>
      </w:r>
    </w:p>
    <w:p w14:paraId="38E2A40C" w14:textId="77777777" w:rsidR="004B7DC1" w:rsidRPr="00383B58" w:rsidRDefault="000F57E2" w:rsidP="00052947">
      <w:pPr>
        <w:pStyle w:val="SubHeading2"/>
        <w:rPr>
          <w:rFonts w:ascii="Calibri" w:hAnsi="Calibri"/>
          <w:sz w:val="24"/>
          <w:szCs w:val="24"/>
          <w:lang w:val="en-US"/>
        </w:rPr>
      </w:pPr>
      <w:r>
        <w:rPr>
          <w:noProof/>
          <w:lang w:val="en-US"/>
        </w:rPr>
        <w:drawing>
          <wp:inline distT="0" distB="0" distL="0" distR="0" wp14:anchorId="0252F221" wp14:editId="295180CA">
            <wp:extent cx="2247900" cy="164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7900" cy="1647825"/>
                    </a:xfrm>
                    <a:prstGeom prst="rect">
                      <a:avLst/>
                    </a:prstGeom>
                  </pic:spPr>
                </pic:pic>
              </a:graphicData>
            </a:graphic>
          </wp:inline>
        </w:drawing>
      </w:r>
      <w:r w:rsidRPr="7766AAB8">
        <w:rPr>
          <w:rFonts w:cs="Times New Roman"/>
          <w:sz w:val="24"/>
          <w:szCs w:val="24"/>
          <w:lang w:val="en-US"/>
        </w:rPr>
        <w:br w:type="page"/>
      </w:r>
      <w:r w:rsidR="004B7DC1" w:rsidRPr="7766AAB8">
        <w:rPr>
          <w:rFonts w:ascii="Calibri" w:hAnsi="Calibri"/>
          <w:sz w:val="24"/>
          <w:szCs w:val="24"/>
          <w:lang w:val="en-US"/>
        </w:rPr>
        <w:lastRenderedPageBreak/>
        <w:t>DOCUMENT ORIGIN</w:t>
      </w:r>
    </w:p>
    <w:p w14:paraId="44EAFD9C" w14:textId="77777777" w:rsidR="004B7DC1" w:rsidRPr="00383B58" w:rsidRDefault="004B7DC1" w:rsidP="00052947">
      <w:pPr>
        <w:pStyle w:val="SubHeading"/>
        <w:rPr>
          <w:rFonts w:ascii="Calibri" w:hAnsi="Calibri" w:cs="Times New Roman"/>
          <w:lang w:val="en-U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5670"/>
      </w:tblGrid>
      <w:tr w:rsidR="004B7DC1" w:rsidRPr="00383B58" w14:paraId="14E2AF21" w14:textId="77777777">
        <w:tc>
          <w:tcPr>
            <w:tcW w:w="3686" w:type="dxa"/>
            <w:tcBorders>
              <w:top w:val="single" w:sz="6" w:space="0" w:color="000000"/>
              <w:left w:val="single" w:sz="6" w:space="0" w:color="000000"/>
              <w:bottom w:val="single" w:sz="6" w:space="0" w:color="000000"/>
              <w:right w:val="single" w:sz="6" w:space="0" w:color="000000"/>
            </w:tcBorders>
            <w:shd w:val="solid" w:color="C0C0C0" w:fill="FFFFFF"/>
          </w:tcPr>
          <w:p w14:paraId="33F8EDBC" w14:textId="77777777" w:rsidR="004B7DC1" w:rsidRPr="00383B58" w:rsidRDefault="004B7DC1" w:rsidP="006E5D36">
            <w:pPr>
              <w:pStyle w:val="TableHeading"/>
              <w:rPr>
                <w:rFonts w:ascii="Calibri" w:hAnsi="Calibri"/>
                <w:lang w:val="en-US"/>
              </w:rPr>
            </w:pPr>
            <w:r w:rsidRPr="00383B58">
              <w:rPr>
                <w:rFonts w:ascii="Calibri" w:hAnsi="Calibri"/>
                <w:lang w:val="en-US"/>
              </w:rPr>
              <w:t>AUTHORS</w:t>
            </w:r>
          </w:p>
        </w:tc>
        <w:tc>
          <w:tcPr>
            <w:tcW w:w="5670" w:type="dxa"/>
            <w:tcBorders>
              <w:top w:val="single" w:sz="6" w:space="0" w:color="000000"/>
              <w:left w:val="single" w:sz="6" w:space="0" w:color="000000"/>
              <w:bottom w:val="single" w:sz="6" w:space="0" w:color="000000"/>
              <w:right w:val="single" w:sz="6" w:space="0" w:color="000000"/>
            </w:tcBorders>
            <w:shd w:val="solid" w:color="C0C0C0" w:fill="FFFFFF"/>
          </w:tcPr>
          <w:p w14:paraId="63925279" w14:textId="77777777" w:rsidR="004B7DC1" w:rsidRPr="00383B58" w:rsidRDefault="004B7DC1" w:rsidP="006E5D36">
            <w:pPr>
              <w:pStyle w:val="TableHeading"/>
              <w:rPr>
                <w:rFonts w:ascii="Calibri" w:hAnsi="Calibri"/>
                <w:lang w:val="en-US"/>
              </w:rPr>
            </w:pPr>
            <w:r w:rsidRPr="00383B58">
              <w:rPr>
                <w:rFonts w:ascii="Calibri" w:hAnsi="Calibri"/>
                <w:lang w:val="en-US"/>
              </w:rPr>
              <w:t>OPERATION UNIT</w:t>
            </w:r>
          </w:p>
        </w:tc>
      </w:tr>
      <w:tr w:rsidR="004B7DC1" w:rsidRPr="00383B58" w14:paraId="1E12BC59" w14:textId="77777777">
        <w:tc>
          <w:tcPr>
            <w:tcW w:w="3686" w:type="dxa"/>
            <w:tcBorders>
              <w:top w:val="single" w:sz="6" w:space="0" w:color="000000"/>
              <w:left w:val="single" w:sz="6" w:space="0" w:color="000000"/>
              <w:bottom w:val="single" w:sz="6" w:space="0" w:color="000000"/>
              <w:right w:val="single" w:sz="6" w:space="0" w:color="000000"/>
            </w:tcBorders>
          </w:tcPr>
          <w:p w14:paraId="406571F9" w14:textId="77777777" w:rsidR="00D778CC" w:rsidRPr="00A20299" w:rsidRDefault="00D778CC" w:rsidP="006E5D36">
            <w:pPr>
              <w:pStyle w:val="TableText"/>
              <w:rPr>
                <w:rFonts w:ascii="Calibri" w:eastAsia="Times New Roman" w:hAnsi="Calibri" w:cs="Calibri"/>
                <w:b/>
                <w:i/>
                <w:color w:val="auto"/>
                <w:sz w:val="22"/>
                <w:szCs w:val="22"/>
                <w:lang w:val="en-US"/>
              </w:rPr>
            </w:pPr>
            <w:r w:rsidRPr="00A20299">
              <w:rPr>
                <w:rFonts w:ascii="Calibri" w:eastAsia="Times New Roman" w:hAnsi="Calibri" w:cs="Calibri"/>
                <w:b/>
                <w:i/>
                <w:color w:val="auto"/>
                <w:sz w:val="22"/>
                <w:szCs w:val="22"/>
                <w:lang w:val="en-US"/>
              </w:rPr>
              <w:t xml:space="preserve">Phase I – </w:t>
            </w:r>
          </w:p>
          <w:p w14:paraId="76883654" w14:textId="77777777" w:rsidR="00D778CC" w:rsidRPr="00A20299" w:rsidRDefault="00D778CC" w:rsidP="00D778CC">
            <w:pPr>
              <w:pStyle w:val="TableText"/>
              <w:rPr>
                <w:rFonts w:ascii="Calibri" w:eastAsia="Times New Roman" w:hAnsi="Calibri" w:cs="Calibri"/>
                <w:i/>
                <w:color w:val="auto"/>
                <w:sz w:val="22"/>
                <w:szCs w:val="22"/>
                <w:lang w:val="en-US"/>
              </w:rPr>
            </w:pPr>
            <w:r w:rsidRPr="00A20299">
              <w:rPr>
                <w:rFonts w:ascii="Calibri" w:eastAsia="Times New Roman" w:hAnsi="Calibri" w:cs="Calibri"/>
                <w:b/>
                <w:i/>
                <w:color w:val="auto"/>
                <w:sz w:val="22"/>
                <w:szCs w:val="22"/>
                <w:lang w:val="en-US"/>
              </w:rPr>
              <w:t>Phase II</w:t>
            </w:r>
            <w:r w:rsidRPr="00A20299">
              <w:rPr>
                <w:rFonts w:ascii="Calibri" w:eastAsia="Times New Roman" w:hAnsi="Calibri" w:cs="Calibri"/>
                <w:i/>
                <w:color w:val="auto"/>
                <w:sz w:val="22"/>
                <w:szCs w:val="22"/>
                <w:lang w:val="en-US"/>
              </w:rPr>
              <w:t xml:space="preserve"> – </w:t>
            </w:r>
          </w:p>
          <w:p w14:paraId="00F735F6" w14:textId="146122BF" w:rsidR="004B7DC1" w:rsidRPr="008704CD" w:rsidRDefault="004B7DC1" w:rsidP="00D778CC">
            <w:pPr>
              <w:pStyle w:val="TableText"/>
              <w:rPr>
                <w:rFonts w:ascii="Calibri" w:hAnsi="Calibri" w:cs="Calibri"/>
                <w:sz w:val="22"/>
                <w:szCs w:val="22"/>
                <w:lang w:val="en-US"/>
              </w:rPr>
            </w:pPr>
          </w:p>
        </w:tc>
        <w:tc>
          <w:tcPr>
            <w:tcW w:w="5670" w:type="dxa"/>
            <w:tcBorders>
              <w:top w:val="single" w:sz="6" w:space="0" w:color="000000"/>
              <w:left w:val="single" w:sz="6" w:space="0" w:color="000000"/>
              <w:bottom w:val="single" w:sz="6" w:space="0" w:color="000000"/>
              <w:right w:val="single" w:sz="6" w:space="0" w:color="000000"/>
            </w:tcBorders>
          </w:tcPr>
          <w:p w14:paraId="3656B9AB" w14:textId="77777777" w:rsidR="00A20299" w:rsidRDefault="00A20299" w:rsidP="00866149">
            <w:pPr>
              <w:pStyle w:val="TableText"/>
              <w:rPr>
                <w:rFonts w:ascii="Calibri" w:hAnsi="Calibri" w:cs="Calibri"/>
                <w:sz w:val="22"/>
                <w:szCs w:val="22"/>
                <w:lang w:val="en-US"/>
              </w:rPr>
            </w:pPr>
          </w:p>
          <w:p w14:paraId="45FB0818" w14:textId="77777777" w:rsidR="00A20299" w:rsidRPr="00383B58" w:rsidRDefault="00A20299" w:rsidP="00866149">
            <w:pPr>
              <w:pStyle w:val="TableText"/>
              <w:rPr>
                <w:rFonts w:ascii="Calibri" w:hAnsi="Calibri" w:cs="Calibri"/>
                <w:sz w:val="22"/>
                <w:szCs w:val="22"/>
                <w:lang w:val="en-US"/>
              </w:rPr>
            </w:pPr>
          </w:p>
        </w:tc>
      </w:tr>
    </w:tbl>
    <w:p w14:paraId="049F31CB" w14:textId="77777777" w:rsidR="004B7DC1" w:rsidRPr="00383B58" w:rsidRDefault="004B7DC1" w:rsidP="00052947">
      <w:pPr>
        <w:pStyle w:val="TableText"/>
        <w:spacing w:before="120" w:after="0"/>
        <w:rPr>
          <w:rFonts w:ascii="Calibri" w:hAnsi="Calibri" w:cs="Calibri"/>
          <w:lang w:val="en-US"/>
        </w:rPr>
      </w:pPr>
    </w:p>
    <w:p w14:paraId="3AADED92" w14:textId="77777777" w:rsidR="004B7DC1" w:rsidRPr="00383B58" w:rsidRDefault="004B7DC1" w:rsidP="00872984">
      <w:pPr>
        <w:pStyle w:val="SubHeading2"/>
        <w:rPr>
          <w:rFonts w:ascii="Calibri" w:hAnsi="Calibri"/>
          <w:sz w:val="24"/>
          <w:szCs w:val="24"/>
          <w:lang w:val="en-US"/>
        </w:rPr>
      </w:pPr>
      <w:r w:rsidRPr="00383B58">
        <w:rPr>
          <w:rFonts w:ascii="Calibri" w:hAnsi="Calibri"/>
          <w:sz w:val="24"/>
          <w:szCs w:val="24"/>
          <w:lang w:val="en-US"/>
        </w:rPr>
        <w:t>CHANGE HISTORY</w:t>
      </w:r>
    </w:p>
    <w:p w14:paraId="53128261" w14:textId="77777777" w:rsidR="004B7DC1" w:rsidRPr="00383B58" w:rsidRDefault="004B7DC1" w:rsidP="00872984">
      <w:pPr>
        <w:pStyle w:val="SubHeading"/>
        <w:rPr>
          <w:rFonts w:ascii="Calibri" w:hAnsi="Calibri" w:cs="Times New Roman"/>
          <w:lang w:val="en-US"/>
        </w:rPr>
      </w:pPr>
    </w:p>
    <w:tbl>
      <w:tblPr>
        <w:tblW w:w="937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008"/>
        <w:gridCol w:w="1350"/>
        <w:gridCol w:w="7020"/>
      </w:tblGrid>
      <w:tr w:rsidR="004B7DC1" w:rsidRPr="00383B58" w14:paraId="5B20CC74"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4A3D906F" w14:textId="77777777" w:rsidR="004B7DC1" w:rsidRPr="00383B58" w:rsidRDefault="004B7DC1" w:rsidP="0091501B">
            <w:pPr>
              <w:pStyle w:val="TableHeading"/>
              <w:rPr>
                <w:rFonts w:ascii="Calibri" w:hAnsi="Calibri"/>
                <w:lang w:val="en-US"/>
              </w:rPr>
            </w:pPr>
            <w:r w:rsidRPr="00383B58">
              <w:rPr>
                <w:rFonts w:ascii="Calibri" w:hAnsi="Calibri"/>
                <w:lang w:val="en-US"/>
              </w:rPr>
              <w:t>VERSION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B02AFC4" w14:textId="77777777" w:rsidR="004B7DC1" w:rsidRPr="00383B58" w:rsidRDefault="004B7DC1" w:rsidP="0091501B">
            <w:pPr>
              <w:pStyle w:val="TableHeading"/>
              <w:rPr>
                <w:rFonts w:ascii="Calibri" w:hAnsi="Calibri"/>
                <w:lang w:val="en-US"/>
              </w:rPr>
            </w:pPr>
            <w:r w:rsidRPr="00383B58">
              <w:rPr>
                <w:rFonts w:ascii="Calibri" w:hAnsi="Calibri"/>
                <w:lang w:val="en-US"/>
              </w:rPr>
              <w:t>DATE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1649C424" w14:textId="77777777" w:rsidR="004B7DC1" w:rsidRPr="00383B58" w:rsidRDefault="004B7DC1" w:rsidP="0091501B">
            <w:pPr>
              <w:pStyle w:val="TableHeading"/>
              <w:rPr>
                <w:rFonts w:ascii="Calibri" w:hAnsi="Calibri"/>
                <w:lang w:val="en-US"/>
              </w:rPr>
            </w:pPr>
            <w:r w:rsidRPr="00383B58">
              <w:rPr>
                <w:rFonts w:ascii="Calibri" w:hAnsi="Calibri"/>
                <w:lang w:val="en-US"/>
              </w:rPr>
              <w:t>CHANGES</w:t>
            </w:r>
          </w:p>
        </w:tc>
      </w:tr>
      <w:tr w:rsidR="004B7DC1" w:rsidRPr="00383B58" w14:paraId="75246277"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08BC12" w14:textId="77777777" w:rsidR="004B7DC1" w:rsidRPr="00383B58" w:rsidRDefault="004B7DC1" w:rsidP="00CE7D11">
            <w:pPr>
              <w:pStyle w:val="TableText"/>
              <w:jc w:val="center"/>
              <w:rPr>
                <w:rFonts w:ascii="Calibri" w:hAnsi="Calibri"/>
                <w:lang w:val="en-US"/>
              </w:rPr>
            </w:pPr>
            <w:r w:rsidRPr="00383B58">
              <w:rPr>
                <w:rFonts w:ascii="Calibri" w:hAnsi="Calibri"/>
                <w:lang w:val="en-US"/>
              </w:rPr>
              <w:t>v0.02</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D7134F" w14:textId="77777777" w:rsidR="004B7DC1" w:rsidRPr="00383B58" w:rsidRDefault="004B7DC1" w:rsidP="00CE7D11">
            <w:pPr>
              <w:pStyle w:val="TableText"/>
              <w:jc w:val="center"/>
              <w:rPr>
                <w:rFonts w:ascii="Calibri" w:hAnsi="Calibri"/>
                <w:lang w:val="en-US"/>
              </w:rPr>
            </w:pPr>
            <w:r w:rsidRPr="00383B58">
              <w:rPr>
                <w:rFonts w:ascii="Calibri" w:hAnsi="Calibri"/>
                <w:lang w:val="en-US"/>
              </w:rPr>
              <w:t>12/10/2010</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190F2" w14:textId="4A2BD193" w:rsidR="004B7DC1" w:rsidRPr="00383B58" w:rsidRDefault="004B7DC1" w:rsidP="0091501B">
            <w:pPr>
              <w:pStyle w:val="TableText"/>
              <w:rPr>
                <w:rFonts w:ascii="Calibri" w:hAnsi="Calibri"/>
                <w:lang w:val="en-US"/>
              </w:rPr>
            </w:pPr>
            <w:r w:rsidRPr="00383B58">
              <w:rPr>
                <w:rFonts w:ascii="Calibri" w:hAnsi="Calibri"/>
                <w:lang w:val="en-US"/>
              </w:rPr>
              <w:t xml:space="preserve">Action items incorporated into the document; corrections with input from </w:t>
            </w:r>
            <w:r w:rsidR="006D1206">
              <w:rPr>
                <w:rFonts w:ascii="Calibri" w:hAnsi="Calibri"/>
                <w:lang w:val="en-US"/>
              </w:rPr>
              <w:t>TT</w:t>
            </w:r>
            <w:r w:rsidRPr="00383B58">
              <w:rPr>
                <w:rFonts w:ascii="Calibri" w:hAnsi="Calibri"/>
                <w:lang w:val="en-US"/>
              </w:rPr>
              <w:t xml:space="preserve">; reformatted document.  </w:t>
            </w:r>
          </w:p>
        </w:tc>
      </w:tr>
      <w:tr w:rsidR="004B7DC1" w:rsidRPr="00383B58" w14:paraId="18CA68BA"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792D3D" w14:textId="77777777" w:rsidR="004B7DC1" w:rsidRPr="00383B58" w:rsidRDefault="00CE7D11" w:rsidP="00CE7D11">
            <w:pPr>
              <w:pStyle w:val="TableText"/>
              <w:jc w:val="center"/>
              <w:rPr>
                <w:rFonts w:ascii="Calibri" w:hAnsi="Calibri"/>
                <w:lang w:val="en-US"/>
              </w:rPr>
            </w:pPr>
            <w:r w:rsidRPr="00383B58">
              <w:rPr>
                <w:rFonts w:ascii="Calibri" w:hAnsi="Calibri"/>
                <w:lang w:val="en-US"/>
              </w:rPr>
              <w:t>v1.0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1D2745" w14:textId="77777777" w:rsidR="004B7DC1" w:rsidRPr="00383B58" w:rsidRDefault="004B7DC1" w:rsidP="00CE7D11">
            <w:pPr>
              <w:pStyle w:val="TableText"/>
              <w:jc w:val="center"/>
              <w:rPr>
                <w:rFonts w:ascii="Calibri" w:hAnsi="Calibri"/>
                <w:lang w:val="en-US"/>
              </w:rPr>
            </w:pPr>
            <w:r w:rsidRPr="00383B58">
              <w:rPr>
                <w:rFonts w:ascii="Calibri" w:hAnsi="Calibri"/>
                <w:lang w:val="en-US"/>
              </w:rPr>
              <w:t>1/19/2011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1BB709" w14:textId="77777777" w:rsidR="004B7DC1" w:rsidRPr="00383B58" w:rsidRDefault="004B7DC1" w:rsidP="0091501B">
            <w:pPr>
              <w:pStyle w:val="TableText"/>
              <w:rPr>
                <w:rFonts w:ascii="Calibri" w:hAnsi="Calibri"/>
                <w:lang w:val="en-US"/>
              </w:rPr>
            </w:pPr>
            <w:r w:rsidRPr="00383B58">
              <w:rPr>
                <w:rFonts w:ascii="Calibri" w:hAnsi="Calibri"/>
                <w:lang w:val="en-US"/>
              </w:rPr>
              <w:t xml:space="preserve">Added District Intern progression table (input from HR) and Adult Ed “Two-Year Rule” exception for step advancement.  </w:t>
            </w:r>
          </w:p>
        </w:tc>
      </w:tr>
      <w:tr w:rsidR="004B7DC1" w:rsidRPr="00383B58" w14:paraId="6B2B6DFB"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9828AC" w14:textId="77777777" w:rsidR="004B7DC1" w:rsidRPr="00383B58" w:rsidRDefault="00CE7D11" w:rsidP="00CE7D11">
            <w:pPr>
              <w:pStyle w:val="TableText"/>
              <w:jc w:val="center"/>
              <w:rPr>
                <w:rFonts w:ascii="Calibri" w:hAnsi="Calibri"/>
                <w:lang w:val="en-US"/>
              </w:rPr>
            </w:pPr>
            <w:r w:rsidRPr="00383B58">
              <w:rPr>
                <w:rFonts w:ascii="Calibri" w:hAnsi="Calibri"/>
                <w:lang w:val="en-US"/>
              </w:rPr>
              <w:t>v1.01</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285789" w14:textId="77777777" w:rsidR="004B7DC1" w:rsidRPr="00383B58" w:rsidRDefault="004B7DC1" w:rsidP="00CE7D11">
            <w:pPr>
              <w:pStyle w:val="TableText"/>
              <w:jc w:val="center"/>
              <w:rPr>
                <w:rFonts w:ascii="Calibri" w:hAnsi="Calibri"/>
                <w:lang w:val="en-US"/>
              </w:rPr>
            </w:pPr>
            <w:r w:rsidRPr="00383B58">
              <w:rPr>
                <w:rFonts w:ascii="Calibri" w:hAnsi="Calibri"/>
                <w:lang w:val="en-US"/>
              </w:rPr>
              <w:t>1/24/2011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A38E3" w14:textId="77777777" w:rsidR="004B7DC1" w:rsidRPr="00383B58" w:rsidRDefault="004B7DC1" w:rsidP="0091501B">
            <w:pPr>
              <w:pStyle w:val="TableText"/>
              <w:rPr>
                <w:rFonts w:ascii="Calibri" w:hAnsi="Calibri"/>
                <w:lang w:val="en-US"/>
              </w:rPr>
            </w:pPr>
            <w:r w:rsidRPr="00383B58">
              <w:rPr>
                <w:rFonts w:ascii="Calibri" w:hAnsi="Calibri"/>
                <w:lang w:val="en-US"/>
              </w:rPr>
              <w:t xml:space="preserve">Two-Year rule exception further refined.  SPYR “uses” section edited.  </w:t>
            </w:r>
          </w:p>
        </w:tc>
      </w:tr>
      <w:tr w:rsidR="004B7DC1" w:rsidRPr="00383B58" w14:paraId="15B677EC"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F33426" w14:textId="77777777" w:rsidR="004B7DC1" w:rsidRPr="00383B58" w:rsidRDefault="00CE7D11" w:rsidP="00CE7D11">
            <w:pPr>
              <w:pStyle w:val="TableText"/>
              <w:jc w:val="center"/>
              <w:rPr>
                <w:rFonts w:ascii="Calibri" w:hAnsi="Calibri"/>
                <w:lang w:val="en-US"/>
              </w:rPr>
            </w:pPr>
            <w:r w:rsidRPr="00383B58">
              <w:rPr>
                <w:rFonts w:ascii="Calibri" w:hAnsi="Calibri"/>
                <w:lang w:val="en-US"/>
              </w:rPr>
              <w:t>v1.02</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55A4F9" w14:textId="77777777" w:rsidR="004B7DC1" w:rsidRPr="00383B58" w:rsidRDefault="004B7DC1" w:rsidP="00CE7D11">
            <w:pPr>
              <w:pStyle w:val="TableText"/>
              <w:jc w:val="center"/>
              <w:rPr>
                <w:rFonts w:ascii="Calibri" w:hAnsi="Calibri"/>
                <w:lang w:val="en-US"/>
              </w:rPr>
            </w:pPr>
            <w:r w:rsidRPr="00383B58">
              <w:rPr>
                <w:rFonts w:ascii="Calibri" w:hAnsi="Calibri"/>
                <w:lang w:val="en-US"/>
              </w:rPr>
              <w:t>1/28/2011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56FA5D" w14:textId="77777777" w:rsidR="004B7DC1" w:rsidRPr="00383B58" w:rsidRDefault="004B7DC1" w:rsidP="0091501B">
            <w:pPr>
              <w:pStyle w:val="TableText"/>
              <w:rPr>
                <w:rFonts w:ascii="Calibri" w:hAnsi="Calibri"/>
                <w:lang w:val="en-US"/>
              </w:rPr>
            </w:pPr>
            <w:r w:rsidRPr="00383B58">
              <w:rPr>
                <w:rFonts w:ascii="Calibri" w:hAnsi="Calibri"/>
                <w:lang w:val="en-US"/>
              </w:rPr>
              <w:t xml:space="preserve">SPTS Certificated rules added.  Action item “cues” deleted for all completed action items.  District and University Intern scenarios moved to appendix.  Additional PDAZ PAs removed.  </w:t>
            </w:r>
          </w:p>
        </w:tc>
      </w:tr>
      <w:tr w:rsidR="004B7DC1" w:rsidRPr="00383B58" w14:paraId="2C940963"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308008" w14:textId="77777777" w:rsidR="004B7DC1" w:rsidRPr="00383B58" w:rsidRDefault="00CE7D11" w:rsidP="00CE7D11">
            <w:pPr>
              <w:pStyle w:val="TableText"/>
              <w:jc w:val="center"/>
              <w:rPr>
                <w:rFonts w:ascii="Calibri" w:hAnsi="Calibri"/>
                <w:lang w:val="en-US"/>
              </w:rPr>
            </w:pPr>
            <w:r w:rsidRPr="00383B58">
              <w:rPr>
                <w:rFonts w:ascii="Calibri" w:hAnsi="Calibri"/>
                <w:lang w:val="en-US"/>
              </w:rPr>
              <w:t>v1.03</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61637F" w14:textId="77777777" w:rsidR="004B7DC1" w:rsidRPr="00383B58" w:rsidRDefault="004B7DC1" w:rsidP="00CE7D11">
            <w:pPr>
              <w:pStyle w:val="TableText"/>
              <w:jc w:val="center"/>
              <w:rPr>
                <w:rFonts w:ascii="Calibri" w:hAnsi="Calibri"/>
                <w:lang w:val="en-US"/>
              </w:rPr>
            </w:pPr>
            <w:r w:rsidRPr="00383B58">
              <w:rPr>
                <w:rFonts w:ascii="Calibri" w:hAnsi="Calibri"/>
                <w:lang w:val="en-US"/>
              </w:rPr>
              <w:t>2/1/2011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5ACE59" w14:textId="77777777" w:rsidR="004B7DC1" w:rsidRPr="00383B58" w:rsidRDefault="004B7DC1" w:rsidP="0091501B">
            <w:pPr>
              <w:pStyle w:val="TableText"/>
              <w:rPr>
                <w:rFonts w:ascii="Calibri" w:hAnsi="Calibri"/>
                <w:lang w:val="en-US"/>
              </w:rPr>
            </w:pPr>
            <w:r w:rsidRPr="00383B58">
              <w:rPr>
                <w:rFonts w:ascii="Calibri" w:hAnsi="Calibri"/>
                <w:lang w:val="en-US"/>
              </w:rPr>
              <w:t xml:space="preserve">Minor refinements – input from core team.  </w:t>
            </w:r>
          </w:p>
        </w:tc>
      </w:tr>
      <w:tr w:rsidR="004B7DC1" w:rsidRPr="00383B58" w14:paraId="619BA6FD"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8F401C" w14:textId="77777777" w:rsidR="004B7DC1" w:rsidRPr="00383B58" w:rsidRDefault="00CE7D11" w:rsidP="00CE7D11">
            <w:pPr>
              <w:pStyle w:val="TableText"/>
              <w:jc w:val="center"/>
              <w:rPr>
                <w:rFonts w:ascii="Calibri" w:hAnsi="Calibri"/>
                <w:lang w:val="en-US"/>
              </w:rPr>
            </w:pPr>
            <w:r w:rsidRPr="00383B58">
              <w:rPr>
                <w:rFonts w:ascii="Calibri" w:hAnsi="Calibri"/>
                <w:lang w:val="en-US"/>
              </w:rPr>
              <w:t>v1.04</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6EB497" w14:textId="77777777" w:rsidR="004B7DC1" w:rsidRPr="00383B58" w:rsidRDefault="004B7DC1" w:rsidP="00CE7D11">
            <w:pPr>
              <w:pStyle w:val="TableText"/>
              <w:jc w:val="center"/>
              <w:rPr>
                <w:rFonts w:ascii="Calibri" w:hAnsi="Calibri"/>
                <w:lang w:val="en-US"/>
              </w:rPr>
            </w:pPr>
            <w:r w:rsidRPr="00383B58">
              <w:rPr>
                <w:rFonts w:ascii="Calibri" w:hAnsi="Calibri"/>
                <w:lang w:val="en-US"/>
              </w:rPr>
              <w:t>2/3/2011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440009" w14:textId="77777777" w:rsidR="004B7DC1" w:rsidRPr="00383B58" w:rsidRDefault="004B7DC1" w:rsidP="0091501B">
            <w:pPr>
              <w:pStyle w:val="TableText"/>
              <w:rPr>
                <w:rFonts w:ascii="Calibri" w:hAnsi="Calibri"/>
                <w:lang w:val="en-US"/>
              </w:rPr>
            </w:pPr>
            <w:r w:rsidRPr="00383B58">
              <w:rPr>
                <w:rFonts w:ascii="Calibri" w:hAnsi="Calibri"/>
                <w:lang w:val="en-US"/>
              </w:rPr>
              <w:t>Added Career Increment process for Certificated Administrators and Support Services</w:t>
            </w:r>
            <w:r w:rsidR="008B59C8" w:rsidRPr="00383B58">
              <w:rPr>
                <w:rFonts w:ascii="Calibri" w:hAnsi="Calibri"/>
                <w:lang w:val="en-US"/>
              </w:rPr>
              <w:t>.</w:t>
            </w:r>
          </w:p>
        </w:tc>
      </w:tr>
      <w:tr w:rsidR="004B7DC1" w:rsidRPr="00383B58" w14:paraId="060296B0"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B19FAA" w14:textId="77777777" w:rsidR="004B7DC1" w:rsidRPr="00383B58" w:rsidRDefault="00CE7D11" w:rsidP="00CE7D11">
            <w:pPr>
              <w:pStyle w:val="TableText"/>
              <w:jc w:val="center"/>
              <w:rPr>
                <w:rFonts w:ascii="Calibri" w:hAnsi="Calibri"/>
                <w:lang w:val="en-US"/>
              </w:rPr>
            </w:pPr>
            <w:r w:rsidRPr="00383B58">
              <w:rPr>
                <w:rFonts w:ascii="Calibri" w:hAnsi="Calibri"/>
                <w:lang w:val="en-US"/>
              </w:rPr>
              <w:t>v1.05</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ED0C8F" w14:textId="77777777" w:rsidR="004B7DC1" w:rsidRPr="00383B58" w:rsidRDefault="004B7DC1" w:rsidP="00CE7D11">
            <w:pPr>
              <w:pStyle w:val="TableText"/>
              <w:jc w:val="center"/>
              <w:rPr>
                <w:rFonts w:ascii="Calibri" w:hAnsi="Calibri"/>
                <w:lang w:val="en-US"/>
              </w:rPr>
            </w:pPr>
            <w:r w:rsidRPr="00383B58">
              <w:rPr>
                <w:rFonts w:ascii="Calibri" w:hAnsi="Calibri"/>
                <w:lang w:val="en-US"/>
              </w:rPr>
              <w:t>2/4/2011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B092F7" w14:textId="77777777" w:rsidR="004B7DC1" w:rsidRPr="00383B58" w:rsidRDefault="008B59C8" w:rsidP="0091501B">
            <w:pPr>
              <w:pStyle w:val="TableText"/>
              <w:rPr>
                <w:rFonts w:ascii="Calibri" w:hAnsi="Calibri"/>
                <w:lang w:val="en-US"/>
              </w:rPr>
            </w:pPr>
            <w:r w:rsidRPr="00383B58">
              <w:rPr>
                <w:rFonts w:ascii="Calibri" w:hAnsi="Calibri"/>
                <w:lang w:val="en-US"/>
              </w:rPr>
              <w:t>Added Career Increment process for Early Chi</w:t>
            </w:r>
            <w:r w:rsidR="002E09EC" w:rsidRPr="00383B58">
              <w:rPr>
                <w:rFonts w:ascii="Calibri" w:hAnsi="Calibri"/>
                <w:lang w:val="en-US"/>
              </w:rPr>
              <w:t xml:space="preserve">ldhood Ed and Development Center.  </w:t>
            </w:r>
          </w:p>
        </w:tc>
      </w:tr>
      <w:tr w:rsidR="002E09EC" w:rsidRPr="00383B58" w14:paraId="3D626F5A"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3207E3" w14:textId="77777777" w:rsidR="002E09EC" w:rsidRPr="00383B58" w:rsidRDefault="00CE7D11" w:rsidP="00CE7D11">
            <w:pPr>
              <w:pStyle w:val="TableText"/>
              <w:jc w:val="center"/>
              <w:rPr>
                <w:rFonts w:ascii="Calibri" w:hAnsi="Calibri"/>
                <w:lang w:val="en-US"/>
              </w:rPr>
            </w:pPr>
            <w:r w:rsidRPr="00383B58">
              <w:rPr>
                <w:rFonts w:ascii="Calibri" w:hAnsi="Calibri"/>
                <w:lang w:val="en-US"/>
              </w:rPr>
              <w:t>v1.06</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978084" w14:textId="77777777" w:rsidR="002E09EC" w:rsidRPr="00383B58" w:rsidRDefault="002E09EC" w:rsidP="00CE7D11">
            <w:pPr>
              <w:pStyle w:val="TableText"/>
              <w:jc w:val="center"/>
              <w:rPr>
                <w:rFonts w:ascii="Calibri" w:hAnsi="Calibri"/>
                <w:lang w:val="en-US"/>
              </w:rPr>
            </w:pPr>
            <w:r w:rsidRPr="00383B58">
              <w:rPr>
                <w:rFonts w:ascii="Calibri" w:hAnsi="Calibri"/>
                <w:lang w:val="en-US"/>
              </w:rPr>
              <w:t>2/9/2011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DFEA1A" w14:textId="77777777" w:rsidR="002E09EC" w:rsidRPr="00383B58" w:rsidRDefault="002E09EC" w:rsidP="0091501B">
            <w:pPr>
              <w:pStyle w:val="TableText"/>
              <w:rPr>
                <w:rFonts w:ascii="Calibri" w:hAnsi="Calibri"/>
                <w:lang w:val="en-US"/>
              </w:rPr>
            </w:pPr>
            <w:r w:rsidRPr="00383B58">
              <w:rPr>
                <w:rFonts w:ascii="Calibri" w:hAnsi="Calibri"/>
                <w:lang w:val="en-US"/>
              </w:rPr>
              <w:t>Career Increment process for Early Ed and Development Center removed.  Minor edits and final refinements.</w:t>
            </w:r>
            <w:r w:rsidR="001B6679" w:rsidRPr="00383B58">
              <w:rPr>
                <w:rFonts w:ascii="Calibri" w:hAnsi="Calibri"/>
                <w:lang w:val="en-US"/>
              </w:rPr>
              <w:t xml:space="preserve">  University/District intern progression moved to body of status tenure section – removed from appendix.  </w:t>
            </w:r>
          </w:p>
        </w:tc>
      </w:tr>
      <w:tr w:rsidR="002B13B0" w:rsidRPr="00383B58" w14:paraId="7D1DD064"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00C963" w14:textId="77777777" w:rsidR="002B13B0" w:rsidRDefault="002B13B0" w:rsidP="002B13B0">
            <w:pPr>
              <w:pStyle w:val="TableText"/>
              <w:jc w:val="center"/>
              <w:rPr>
                <w:rFonts w:ascii="Calibri" w:hAnsi="Calibri"/>
                <w:lang w:val="en-US"/>
              </w:rPr>
            </w:pPr>
            <w:r>
              <w:rPr>
                <w:rFonts w:ascii="Calibri" w:hAnsi="Calibri"/>
                <w:lang w:val="en-US"/>
              </w:rPr>
              <w:t>v1.106</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842636" w14:textId="77777777" w:rsidR="002B13B0" w:rsidRDefault="002B13B0" w:rsidP="00CE7D11">
            <w:pPr>
              <w:pStyle w:val="TableText"/>
              <w:jc w:val="center"/>
              <w:rPr>
                <w:rFonts w:ascii="Calibri" w:hAnsi="Calibri"/>
                <w:lang w:val="en-US"/>
              </w:rPr>
            </w:pPr>
            <w:r>
              <w:rPr>
                <w:rFonts w:ascii="Calibri" w:hAnsi="Calibri"/>
                <w:lang w:val="en-US"/>
              </w:rPr>
              <w:t>06/13/2011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4B594E" w14:textId="77777777" w:rsidR="002B13B0" w:rsidRDefault="002B13B0" w:rsidP="002B13B0">
            <w:pPr>
              <w:pStyle w:val="TableText"/>
              <w:rPr>
                <w:rFonts w:ascii="Calibri" w:hAnsi="Calibri"/>
                <w:lang w:val="en-US"/>
              </w:rPr>
            </w:pPr>
            <w:r>
              <w:rPr>
                <w:rFonts w:ascii="Calibri" w:hAnsi="Calibri"/>
                <w:lang w:val="en-US"/>
              </w:rPr>
              <w:t xml:space="preserve">Edited Time Type R130 to add CXSX and AXSX as excluded PSAs and to include   S1 as </w:t>
            </w:r>
            <w:proofErr w:type="gramStart"/>
            <w:r>
              <w:rPr>
                <w:rFonts w:ascii="Calibri" w:hAnsi="Calibri"/>
                <w:lang w:val="en-US"/>
              </w:rPr>
              <w:t>eligible  ESG</w:t>
            </w:r>
            <w:proofErr w:type="gramEnd"/>
            <w:r>
              <w:rPr>
                <w:rFonts w:ascii="Calibri" w:hAnsi="Calibri"/>
                <w:lang w:val="en-US"/>
              </w:rPr>
              <w:t xml:space="preserve"> if PA=2UTE</w:t>
            </w:r>
          </w:p>
        </w:tc>
      </w:tr>
      <w:tr w:rsidR="002B13B0" w:rsidRPr="00383B58" w14:paraId="6169759F"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880251" w14:textId="77777777" w:rsidR="002B13B0" w:rsidRPr="00383B58" w:rsidRDefault="002B13B0" w:rsidP="002B13B0">
            <w:pPr>
              <w:pStyle w:val="TableText"/>
              <w:jc w:val="center"/>
              <w:rPr>
                <w:rFonts w:ascii="Calibri" w:hAnsi="Calibri"/>
                <w:lang w:val="en-US"/>
              </w:rPr>
            </w:pPr>
            <w:r>
              <w:rPr>
                <w:rFonts w:ascii="Calibri" w:hAnsi="Calibri"/>
                <w:lang w:val="en-US"/>
              </w:rPr>
              <w:t>v1.106</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947CAA" w14:textId="77777777" w:rsidR="002B13B0" w:rsidRPr="00383B58" w:rsidRDefault="002B13B0" w:rsidP="00CE7D11">
            <w:pPr>
              <w:pStyle w:val="TableText"/>
              <w:jc w:val="center"/>
              <w:rPr>
                <w:rFonts w:ascii="Calibri" w:hAnsi="Calibri"/>
                <w:lang w:val="en-US"/>
              </w:rPr>
            </w:pPr>
            <w:r>
              <w:rPr>
                <w:rFonts w:ascii="Calibri" w:hAnsi="Calibri"/>
                <w:lang w:val="en-US"/>
              </w:rPr>
              <w:t>06/14/2011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B80A8" w14:textId="77777777" w:rsidR="002B13B0" w:rsidRPr="00383B58" w:rsidRDefault="002B13B0" w:rsidP="002B13B0">
            <w:pPr>
              <w:pStyle w:val="TableText"/>
              <w:rPr>
                <w:rFonts w:ascii="Calibri" w:hAnsi="Calibri"/>
                <w:lang w:val="en-US"/>
              </w:rPr>
            </w:pPr>
            <w:r>
              <w:rPr>
                <w:rFonts w:ascii="Calibri" w:hAnsi="Calibri"/>
                <w:lang w:val="en-US"/>
              </w:rPr>
              <w:t xml:space="preserve">Adding absence codes MS and PD to credit Time Types R136, D136 </w:t>
            </w:r>
            <w:r w:rsidR="00995B5D">
              <w:rPr>
                <w:rFonts w:ascii="Calibri" w:hAnsi="Calibri"/>
                <w:lang w:val="en-US"/>
              </w:rPr>
              <w:t>THRR, and THRS</w:t>
            </w:r>
            <w:r>
              <w:rPr>
                <w:rFonts w:ascii="Calibri" w:hAnsi="Calibri"/>
                <w:lang w:val="en-US"/>
              </w:rPr>
              <w:t>.</w:t>
            </w:r>
          </w:p>
        </w:tc>
      </w:tr>
      <w:tr w:rsidR="0078668D" w:rsidRPr="00383B58" w14:paraId="253896D4"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44AA42" w14:textId="77777777" w:rsidR="0078668D" w:rsidRDefault="0078668D" w:rsidP="002B13B0">
            <w:pPr>
              <w:pStyle w:val="TableText"/>
              <w:jc w:val="center"/>
              <w:rPr>
                <w:rFonts w:ascii="Calibri" w:hAnsi="Calibri"/>
                <w:lang w:val="en-US"/>
              </w:rPr>
            </w:pPr>
            <w:r>
              <w:rPr>
                <w:rFonts w:ascii="Calibri" w:hAnsi="Calibri"/>
                <w:lang w:val="en-US"/>
              </w:rPr>
              <w:t>V1.107</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46601" w14:textId="77777777" w:rsidR="0078668D" w:rsidRDefault="0078668D" w:rsidP="00CE7D11">
            <w:pPr>
              <w:pStyle w:val="TableText"/>
              <w:jc w:val="center"/>
              <w:rPr>
                <w:rFonts w:ascii="Calibri" w:hAnsi="Calibri"/>
                <w:lang w:val="en-US"/>
              </w:rPr>
            </w:pPr>
            <w:r>
              <w:rPr>
                <w:rFonts w:ascii="Calibri" w:hAnsi="Calibri"/>
                <w:lang w:val="en-US"/>
              </w:rPr>
              <w:t>6/15/2011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E33697" w14:textId="77777777" w:rsidR="0078668D" w:rsidRDefault="00AA225B" w:rsidP="00995B5D">
            <w:pPr>
              <w:pStyle w:val="TableText"/>
              <w:rPr>
                <w:rFonts w:ascii="Calibri" w:hAnsi="Calibri"/>
                <w:lang w:val="en-US"/>
              </w:rPr>
            </w:pPr>
            <w:r>
              <w:rPr>
                <w:rFonts w:ascii="Calibri" w:hAnsi="Calibri"/>
                <w:lang w:val="en-US"/>
              </w:rPr>
              <w:t>S130 A/A changed-- a</w:t>
            </w:r>
            <w:r w:rsidR="0078668D">
              <w:rPr>
                <w:rFonts w:ascii="Calibri" w:hAnsi="Calibri"/>
                <w:lang w:val="en-US"/>
              </w:rPr>
              <w:t>dded PD, MS, SAXB, BL.  Meeting with Teri and TT group.  Included Star Rating in Career Increment.</w:t>
            </w:r>
          </w:p>
        </w:tc>
      </w:tr>
      <w:tr w:rsidR="008704CD" w:rsidRPr="00383B58" w14:paraId="162B14C4"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98E347" w14:textId="77777777" w:rsidR="008704CD" w:rsidRDefault="00CD15C5" w:rsidP="002B13B0">
            <w:pPr>
              <w:pStyle w:val="TableText"/>
              <w:jc w:val="center"/>
              <w:rPr>
                <w:rFonts w:ascii="Calibri" w:hAnsi="Calibri"/>
                <w:lang w:val="en-US"/>
              </w:rPr>
            </w:pPr>
            <w:r>
              <w:rPr>
                <w:rFonts w:ascii="Calibri" w:hAnsi="Calibri"/>
                <w:lang w:val="en-US"/>
              </w:rPr>
              <w:t>V1.107</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A273E4" w14:textId="77777777" w:rsidR="008704CD" w:rsidRDefault="00CD15C5" w:rsidP="00CE7D11">
            <w:pPr>
              <w:pStyle w:val="TableText"/>
              <w:jc w:val="center"/>
              <w:rPr>
                <w:rFonts w:ascii="Calibri" w:hAnsi="Calibri"/>
                <w:lang w:val="en-US"/>
              </w:rPr>
            </w:pPr>
            <w:r>
              <w:rPr>
                <w:rFonts w:ascii="Calibri" w:hAnsi="Calibri"/>
                <w:lang w:val="en-US"/>
              </w:rPr>
              <w:t>6/21/2011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F687D9" w14:textId="77777777" w:rsidR="008704CD" w:rsidRDefault="00CD15C5" w:rsidP="00995B5D">
            <w:pPr>
              <w:pStyle w:val="TableText"/>
              <w:rPr>
                <w:rFonts w:ascii="Calibri" w:hAnsi="Calibri"/>
                <w:lang w:val="en-US"/>
              </w:rPr>
            </w:pPr>
            <w:r>
              <w:rPr>
                <w:rFonts w:ascii="Calibri" w:hAnsi="Calibri"/>
                <w:lang w:val="en-US"/>
              </w:rPr>
              <w:t xml:space="preserve">Adult Ed Step Advancement changed per </w:t>
            </w:r>
            <w:proofErr w:type="gramStart"/>
            <w:r>
              <w:rPr>
                <w:rFonts w:ascii="Calibri" w:hAnsi="Calibri"/>
                <w:lang w:val="en-US"/>
              </w:rPr>
              <w:t>users</w:t>
            </w:r>
            <w:proofErr w:type="gramEnd"/>
            <w:r>
              <w:rPr>
                <w:rFonts w:ascii="Calibri" w:hAnsi="Calibri"/>
                <w:lang w:val="en-US"/>
              </w:rPr>
              <w:t xml:space="preserve">.  </w:t>
            </w:r>
            <w:proofErr w:type="gramStart"/>
            <w:r>
              <w:rPr>
                <w:rFonts w:ascii="Calibri" w:hAnsi="Calibri"/>
                <w:lang w:val="en-US"/>
              </w:rPr>
              <w:t>Ten year</w:t>
            </w:r>
            <w:proofErr w:type="gramEnd"/>
            <w:r>
              <w:rPr>
                <w:rFonts w:ascii="Calibri" w:hAnsi="Calibri"/>
                <w:lang w:val="en-US"/>
              </w:rPr>
              <w:t xml:space="preserve"> counter, AD3Y, should count as soon as EE is 2UTA.  This makes proposed time type AD3H irrelevant and will be deleted.  </w:t>
            </w:r>
            <w:proofErr w:type="gramStart"/>
            <w:r>
              <w:rPr>
                <w:rFonts w:ascii="Calibri" w:hAnsi="Calibri"/>
                <w:lang w:val="en-US"/>
              </w:rPr>
              <w:t>T</w:t>
            </w:r>
            <w:r w:rsidR="002E3350">
              <w:rPr>
                <w:rFonts w:ascii="Calibri" w:hAnsi="Calibri"/>
                <w:lang w:val="en-US"/>
              </w:rPr>
              <w:t>wo</w:t>
            </w:r>
            <w:r>
              <w:rPr>
                <w:rFonts w:ascii="Calibri" w:hAnsi="Calibri"/>
                <w:lang w:val="en-US"/>
              </w:rPr>
              <w:t xml:space="preserve"> year</w:t>
            </w:r>
            <w:proofErr w:type="gramEnd"/>
            <w:r>
              <w:rPr>
                <w:rFonts w:ascii="Calibri" w:hAnsi="Calibri"/>
                <w:lang w:val="en-US"/>
              </w:rPr>
              <w:t xml:space="preserve"> rule altered as well.  </w:t>
            </w:r>
          </w:p>
        </w:tc>
      </w:tr>
      <w:tr w:rsidR="00B011C9" w:rsidRPr="00383B58" w14:paraId="16A8510C"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A5CCDF" w14:textId="77777777" w:rsidR="00B011C9" w:rsidRDefault="00B011C9" w:rsidP="002B13B0">
            <w:pPr>
              <w:pStyle w:val="TableText"/>
              <w:jc w:val="center"/>
              <w:rPr>
                <w:rFonts w:ascii="Calibri" w:hAnsi="Calibri"/>
                <w:lang w:val="en-US"/>
              </w:rPr>
            </w:pPr>
            <w:r>
              <w:rPr>
                <w:rFonts w:ascii="Calibri" w:hAnsi="Calibri"/>
                <w:lang w:val="en-US"/>
              </w:rPr>
              <w:t>V1.107</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C38E2C" w14:textId="77777777" w:rsidR="00B011C9" w:rsidRDefault="00B011C9" w:rsidP="00CE7D11">
            <w:pPr>
              <w:pStyle w:val="TableText"/>
              <w:jc w:val="center"/>
              <w:rPr>
                <w:rFonts w:ascii="Calibri" w:hAnsi="Calibri"/>
                <w:lang w:val="en-US"/>
              </w:rPr>
            </w:pPr>
            <w:r>
              <w:rPr>
                <w:rFonts w:ascii="Calibri" w:hAnsi="Calibri"/>
                <w:lang w:val="en-US"/>
              </w:rPr>
              <w:t>7/20/2011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AE611C" w14:textId="77777777" w:rsidR="00B011C9" w:rsidRDefault="00B011C9" w:rsidP="00995B5D">
            <w:pPr>
              <w:pStyle w:val="TableText"/>
              <w:rPr>
                <w:rFonts w:ascii="Calibri" w:hAnsi="Calibri"/>
                <w:lang w:val="en-US"/>
              </w:rPr>
            </w:pPr>
            <w:r>
              <w:rPr>
                <w:rFonts w:ascii="Calibri" w:hAnsi="Calibri"/>
                <w:lang w:val="en-US"/>
              </w:rPr>
              <w:t xml:space="preserve">SU35 changed to exclude SAXB.  </w:t>
            </w:r>
          </w:p>
        </w:tc>
      </w:tr>
      <w:tr w:rsidR="005206DE" w:rsidRPr="00383B58" w14:paraId="58A8506B"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6AA656" w14:textId="77777777" w:rsidR="005206DE" w:rsidRDefault="005206DE" w:rsidP="002B13B0">
            <w:pPr>
              <w:pStyle w:val="TableText"/>
              <w:jc w:val="center"/>
              <w:rPr>
                <w:rFonts w:ascii="Calibri" w:hAnsi="Calibri"/>
                <w:lang w:val="en-US"/>
              </w:rPr>
            </w:pPr>
            <w:r>
              <w:rPr>
                <w:rFonts w:ascii="Calibri" w:hAnsi="Calibri"/>
                <w:lang w:val="en-US"/>
              </w:rPr>
              <w:t>V1.108</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2DD5FB" w14:textId="77777777" w:rsidR="005206DE" w:rsidRDefault="005206DE" w:rsidP="00CE7D11">
            <w:pPr>
              <w:pStyle w:val="TableText"/>
              <w:jc w:val="center"/>
              <w:rPr>
                <w:rFonts w:ascii="Calibri" w:hAnsi="Calibri"/>
                <w:lang w:val="en-US"/>
              </w:rPr>
            </w:pPr>
            <w:r>
              <w:rPr>
                <w:rFonts w:ascii="Calibri" w:hAnsi="Calibri"/>
                <w:lang w:val="en-US"/>
              </w:rPr>
              <w:t>10/18/2011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D5012" w14:textId="77777777" w:rsidR="005206DE" w:rsidRPr="005206DE" w:rsidRDefault="005206DE" w:rsidP="005206DE">
            <w:pPr>
              <w:pStyle w:val="ListParagraph"/>
              <w:numPr>
                <w:ilvl w:val="0"/>
                <w:numId w:val="26"/>
              </w:numPr>
              <w:contextualSpacing/>
              <w:rPr>
                <w:sz w:val="20"/>
                <w:szCs w:val="20"/>
              </w:rPr>
            </w:pPr>
            <w:r w:rsidRPr="005206DE">
              <w:rPr>
                <w:sz w:val="20"/>
                <w:szCs w:val="20"/>
              </w:rPr>
              <w:t xml:space="preserve">Eva requested additional logic for ANPP reset (see below screenshot) – For Reassignment action with reason code = EM, if the employee subgroup changes from S1 to R1, ANPP should be created if one doesn’t exist as of the effective date of the reassignment action.  </w:t>
            </w:r>
            <w:proofErr w:type="gramStart"/>
            <w:r w:rsidRPr="005206DE">
              <w:rPr>
                <w:sz w:val="20"/>
                <w:szCs w:val="20"/>
              </w:rPr>
              <w:t>However</w:t>
            </w:r>
            <w:proofErr w:type="gramEnd"/>
            <w:r w:rsidRPr="005206DE">
              <w:rPr>
                <w:sz w:val="20"/>
                <w:szCs w:val="20"/>
              </w:rPr>
              <w:t xml:space="preserve"> if the employee subgroup changes from R1 to S1, ANPP shouldn’t reset. </w:t>
            </w:r>
          </w:p>
          <w:p w14:paraId="3E9F46CE" w14:textId="77777777" w:rsidR="005206DE" w:rsidRDefault="005206DE" w:rsidP="005206DE">
            <w:pPr>
              <w:pStyle w:val="ListParagraph"/>
              <w:numPr>
                <w:ilvl w:val="0"/>
                <w:numId w:val="27"/>
              </w:numPr>
              <w:contextualSpacing/>
            </w:pPr>
            <w:r w:rsidRPr="005206DE">
              <w:rPr>
                <w:noProof/>
                <w:sz w:val="20"/>
                <w:szCs w:val="20"/>
              </w:rPr>
              <w:t xml:space="preserve">Eva has confirmed that ANPP should only reset for a Rehire action if the reason code is ‘AC’ (Without Illness Accrual). </w:t>
            </w:r>
          </w:p>
        </w:tc>
      </w:tr>
      <w:tr w:rsidR="00227D8B" w:rsidRPr="00383B58" w14:paraId="673DBF4B"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50E3FF" w14:textId="77777777" w:rsidR="00227D8B" w:rsidRDefault="00227D8B" w:rsidP="002B13B0">
            <w:pPr>
              <w:pStyle w:val="TableText"/>
              <w:jc w:val="center"/>
              <w:rPr>
                <w:rFonts w:ascii="Calibri" w:hAnsi="Calibri"/>
                <w:lang w:val="en-US"/>
              </w:rPr>
            </w:pPr>
            <w:r>
              <w:rPr>
                <w:rFonts w:ascii="Calibri" w:hAnsi="Calibri"/>
                <w:lang w:val="en-US"/>
              </w:rPr>
              <w:t>V1.109</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B2058B" w14:textId="77777777" w:rsidR="00227D8B" w:rsidRDefault="00227D8B" w:rsidP="00CE7D11">
            <w:pPr>
              <w:pStyle w:val="TableText"/>
              <w:jc w:val="center"/>
              <w:rPr>
                <w:rFonts w:ascii="Calibri" w:hAnsi="Calibri"/>
                <w:lang w:val="en-US"/>
              </w:rPr>
            </w:pPr>
            <w:r>
              <w:rPr>
                <w:rFonts w:ascii="Calibri" w:hAnsi="Calibri"/>
                <w:lang w:val="en-US"/>
              </w:rPr>
              <w:t>10/19/2011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67856" w14:textId="77777777" w:rsidR="00227D8B" w:rsidRPr="005206DE" w:rsidRDefault="00227D8B" w:rsidP="00227D8B">
            <w:pPr>
              <w:pStyle w:val="ListParagraph"/>
              <w:contextualSpacing/>
              <w:rPr>
                <w:sz w:val="20"/>
                <w:szCs w:val="20"/>
              </w:rPr>
            </w:pPr>
            <w:r>
              <w:rPr>
                <w:sz w:val="20"/>
                <w:szCs w:val="20"/>
              </w:rPr>
              <w:t>Added the same clause of Rehire action with reason code ‘AC’ to the CPAA section</w:t>
            </w:r>
          </w:p>
        </w:tc>
      </w:tr>
      <w:tr w:rsidR="003419A3" w:rsidRPr="00383B58" w14:paraId="4410E965"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745FCB" w14:textId="77777777" w:rsidR="003419A3" w:rsidRDefault="003419A3" w:rsidP="002B13B0">
            <w:pPr>
              <w:pStyle w:val="TableText"/>
              <w:jc w:val="center"/>
              <w:rPr>
                <w:rFonts w:ascii="Calibri" w:hAnsi="Calibri"/>
                <w:lang w:val="en-US"/>
              </w:rPr>
            </w:pPr>
            <w:r>
              <w:rPr>
                <w:rFonts w:ascii="Calibri" w:hAnsi="Calibri"/>
                <w:lang w:val="en-US"/>
              </w:rPr>
              <w:lastRenderedPageBreak/>
              <w:t>V1.1</w:t>
            </w:r>
            <w:r w:rsidR="002B20E5">
              <w:rPr>
                <w:rFonts w:ascii="Calibri" w:hAnsi="Calibri"/>
                <w:lang w:val="en-US"/>
              </w:rPr>
              <w:t>09</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96F215" w14:textId="77777777" w:rsidR="003419A3" w:rsidRDefault="003419A3" w:rsidP="00CE7D11">
            <w:pPr>
              <w:pStyle w:val="TableText"/>
              <w:jc w:val="center"/>
              <w:rPr>
                <w:rFonts w:ascii="Calibri" w:hAnsi="Calibri"/>
                <w:lang w:val="en-US"/>
              </w:rPr>
            </w:pPr>
            <w:r>
              <w:rPr>
                <w:rFonts w:ascii="Calibri" w:hAnsi="Calibri"/>
                <w:lang w:val="en-US"/>
              </w:rPr>
              <w:t>01/20/2012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7BE58B" w14:textId="77777777" w:rsidR="00466D75" w:rsidRDefault="00466D75" w:rsidP="00466D75">
            <w:pPr>
              <w:pStyle w:val="ListParagraph"/>
              <w:contextualSpacing/>
              <w:rPr>
                <w:sz w:val="20"/>
                <w:szCs w:val="20"/>
              </w:rPr>
            </w:pPr>
            <w:r>
              <w:rPr>
                <w:sz w:val="20"/>
                <w:szCs w:val="20"/>
              </w:rPr>
              <w:t xml:space="preserve">R2548 - Correction of Time Types PDAY and CPAA when HO hours are paid on subsequent day for Classified part timers. For example, if Assign </w:t>
            </w:r>
            <w:proofErr w:type="spellStart"/>
            <w:r>
              <w:rPr>
                <w:sz w:val="20"/>
                <w:szCs w:val="20"/>
              </w:rPr>
              <w:t>Hrs</w:t>
            </w:r>
            <w:proofErr w:type="spellEnd"/>
            <w:r>
              <w:rPr>
                <w:sz w:val="20"/>
                <w:szCs w:val="20"/>
              </w:rPr>
              <w:t xml:space="preserve"> = 6 and employee is being paid for Admission and Labor Day holidays on 9/6/11, both time types are credited with 1.5 days instead of 2. This defect was found while testing R2537.</w:t>
            </w:r>
          </w:p>
          <w:p w14:paraId="43DDD2D8" w14:textId="77777777" w:rsidR="002B20E5" w:rsidRPr="002B20E5" w:rsidRDefault="00466D75" w:rsidP="002B20E5">
            <w:pPr>
              <w:textAlignment w:val="top"/>
              <w:rPr>
                <w:rFonts w:ascii="Verdana" w:hAnsi="Verdana" w:cs="Times New Roman"/>
                <w:color w:val="000000"/>
                <w:sz w:val="17"/>
                <w:szCs w:val="17"/>
              </w:rPr>
            </w:pPr>
            <w:r w:rsidRPr="003631E4">
              <w:rPr>
                <w:b/>
                <w:sz w:val="20"/>
                <w:szCs w:val="20"/>
              </w:rPr>
              <w:t xml:space="preserve">R2571 - </w:t>
            </w:r>
            <w:r w:rsidR="002B20E5" w:rsidRPr="003631E4">
              <w:rPr>
                <w:rFonts w:ascii="Verdana" w:hAnsi="Verdana" w:cs="Times New Roman"/>
                <w:b/>
                <w:color w:val="000000"/>
                <w:sz w:val="17"/>
                <w:szCs w:val="17"/>
              </w:rPr>
              <w:t>The Adult-Ed yearly counters</w:t>
            </w:r>
            <w:r w:rsidR="00DF1A99" w:rsidRPr="003631E4">
              <w:rPr>
                <w:rFonts w:ascii="Verdana" w:hAnsi="Verdana" w:cs="Times New Roman"/>
                <w:b/>
                <w:color w:val="000000"/>
                <w:sz w:val="17"/>
                <w:szCs w:val="17"/>
              </w:rPr>
              <w:t xml:space="preserve"> (THR1, THRS, and THRR)</w:t>
            </w:r>
            <w:r w:rsidR="002B20E5" w:rsidRPr="003631E4">
              <w:rPr>
                <w:rFonts w:ascii="Verdana" w:hAnsi="Verdana" w:cs="Times New Roman"/>
                <w:b/>
                <w:color w:val="000000"/>
                <w:sz w:val="17"/>
                <w:szCs w:val="17"/>
              </w:rPr>
              <w:t xml:space="preserve"> in the</w:t>
            </w:r>
            <w:r w:rsidR="002B20E5" w:rsidRPr="002B20E5">
              <w:rPr>
                <w:rFonts w:ascii="Verdana" w:hAnsi="Verdana" w:cs="Times New Roman"/>
                <w:color w:val="000000"/>
                <w:sz w:val="17"/>
                <w:szCs w:val="17"/>
              </w:rPr>
              <w:t xml:space="preserve"> schema are maintained in hours. When synced across all assignments, the hours are multipl</w:t>
            </w:r>
            <w:r w:rsidR="002B20E5">
              <w:rPr>
                <w:rFonts w:ascii="Verdana" w:hAnsi="Verdana" w:cs="Times New Roman"/>
                <w:color w:val="000000"/>
                <w:sz w:val="17"/>
                <w:szCs w:val="17"/>
              </w:rPr>
              <w:t>i</w:t>
            </w:r>
            <w:r w:rsidR="002B20E5" w:rsidRPr="002B20E5">
              <w:rPr>
                <w:rFonts w:ascii="Verdana" w:hAnsi="Verdana" w:cs="Times New Roman"/>
                <w:color w:val="000000"/>
                <w:sz w:val="17"/>
                <w:szCs w:val="17"/>
              </w:rPr>
              <w:t>ed with the number of all active Adult-Ed assignments. This will cause a time eval</w:t>
            </w:r>
            <w:r w:rsidR="002B20E5">
              <w:rPr>
                <w:rFonts w:ascii="Verdana" w:hAnsi="Verdana" w:cs="Times New Roman"/>
                <w:color w:val="000000"/>
                <w:sz w:val="17"/>
                <w:szCs w:val="17"/>
              </w:rPr>
              <w:t>uation</w:t>
            </w:r>
            <w:r w:rsidR="002B20E5" w:rsidRPr="002B20E5">
              <w:rPr>
                <w:rFonts w:ascii="Verdana" w:hAnsi="Verdana" w:cs="Times New Roman"/>
                <w:color w:val="000000"/>
                <w:sz w:val="17"/>
                <w:szCs w:val="17"/>
              </w:rPr>
              <w:t xml:space="preserve"> error when it reaches its threshold. </w:t>
            </w:r>
            <w:proofErr w:type="gramStart"/>
            <w:r w:rsidR="002B20E5" w:rsidRPr="002B20E5">
              <w:rPr>
                <w:rFonts w:ascii="Verdana" w:hAnsi="Verdana" w:cs="Times New Roman"/>
                <w:color w:val="000000"/>
                <w:sz w:val="17"/>
                <w:szCs w:val="17"/>
              </w:rPr>
              <w:t>In order to</w:t>
            </w:r>
            <w:proofErr w:type="gramEnd"/>
            <w:r w:rsidR="002B20E5" w:rsidRPr="002B20E5">
              <w:rPr>
                <w:rFonts w:ascii="Verdana" w:hAnsi="Verdana" w:cs="Times New Roman"/>
                <w:color w:val="000000"/>
                <w:sz w:val="17"/>
                <w:szCs w:val="17"/>
              </w:rPr>
              <w:t xml:space="preserve"> prevent this from happening, one of the schema rules will be manipulated so the time type values do not overflow.</w:t>
            </w:r>
          </w:p>
          <w:p w14:paraId="62486C05" w14:textId="77777777" w:rsidR="00466D75" w:rsidRDefault="00466D75" w:rsidP="00466D75">
            <w:pPr>
              <w:pStyle w:val="ListParagraph"/>
              <w:contextualSpacing/>
              <w:rPr>
                <w:sz w:val="20"/>
                <w:szCs w:val="20"/>
              </w:rPr>
            </w:pPr>
          </w:p>
        </w:tc>
      </w:tr>
      <w:tr w:rsidR="002B20E5" w:rsidRPr="00383B58" w14:paraId="3B90D157"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914A62" w14:textId="77777777" w:rsidR="002B20E5" w:rsidRDefault="006A187E" w:rsidP="002B13B0">
            <w:pPr>
              <w:pStyle w:val="TableText"/>
              <w:jc w:val="center"/>
              <w:rPr>
                <w:rFonts w:ascii="Calibri" w:hAnsi="Calibri"/>
                <w:lang w:val="en-US"/>
              </w:rPr>
            </w:pPr>
            <w:r>
              <w:rPr>
                <w:rFonts w:ascii="Calibri" w:hAnsi="Calibri"/>
                <w:lang w:val="en-US"/>
              </w:rPr>
              <w:t>V1.110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31B495" w14:textId="77777777" w:rsidR="002B20E5" w:rsidRDefault="006A187E" w:rsidP="00CE7D11">
            <w:pPr>
              <w:pStyle w:val="TableText"/>
              <w:jc w:val="center"/>
              <w:rPr>
                <w:rFonts w:ascii="Calibri" w:hAnsi="Calibri"/>
                <w:lang w:val="en-US"/>
              </w:rPr>
            </w:pPr>
            <w:r>
              <w:rPr>
                <w:rFonts w:ascii="Calibri" w:hAnsi="Calibri"/>
                <w:lang w:val="en-US"/>
              </w:rPr>
              <w:t>02/22/2012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A9124A" w14:textId="77777777" w:rsidR="002B20E5" w:rsidRPr="003631E4" w:rsidRDefault="006A187E" w:rsidP="006A187E">
            <w:pPr>
              <w:pStyle w:val="ListParagraph"/>
              <w:ind w:hanging="720"/>
              <w:contextualSpacing/>
              <w:rPr>
                <w:b/>
                <w:sz w:val="20"/>
                <w:szCs w:val="20"/>
              </w:rPr>
            </w:pPr>
            <w:r w:rsidRPr="003631E4">
              <w:rPr>
                <w:b/>
                <w:sz w:val="20"/>
                <w:szCs w:val="20"/>
              </w:rPr>
              <w:t>R2548 – Schema change for Time Types PDAY and CPAA</w:t>
            </w:r>
          </w:p>
          <w:p w14:paraId="417C45AA" w14:textId="77777777" w:rsidR="006A187E" w:rsidRDefault="006A187E" w:rsidP="006A187E">
            <w:pPr>
              <w:pStyle w:val="ListParagraph"/>
              <w:ind w:hanging="720"/>
              <w:contextualSpacing/>
              <w:rPr>
                <w:rFonts w:ascii="Verdana" w:hAnsi="Verdana"/>
                <w:color w:val="000000"/>
                <w:sz w:val="17"/>
                <w:szCs w:val="17"/>
              </w:rPr>
            </w:pPr>
            <w:r>
              <w:rPr>
                <w:rFonts w:ascii="Verdana" w:hAnsi="Verdana"/>
                <w:color w:val="000000"/>
                <w:sz w:val="17"/>
                <w:szCs w:val="17"/>
              </w:rPr>
              <w:t xml:space="preserve">Moved the following from </w:t>
            </w:r>
            <w:r>
              <w:rPr>
                <w:rFonts w:ascii="Verdana" w:hAnsi="Verdana"/>
                <w:color w:val="000000"/>
                <w:sz w:val="17"/>
                <w:szCs w:val="17"/>
                <w:u w:val="single"/>
              </w:rPr>
              <w:t>R2537 as of 11/30/11</w:t>
            </w:r>
            <w:r>
              <w:rPr>
                <w:rFonts w:ascii="Verdana" w:hAnsi="Verdana"/>
                <w:color w:val="000000"/>
                <w:sz w:val="17"/>
                <w:szCs w:val="17"/>
                <w:u w:val="single"/>
              </w:rPr>
              <w:br/>
            </w:r>
            <w:r>
              <w:rPr>
                <w:rFonts w:ascii="Verdana" w:hAnsi="Verdana"/>
                <w:color w:val="000000"/>
                <w:sz w:val="17"/>
                <w:szCs w:val="17"/>
              </w:rPr>
              <w:t>Adding one more that Nancy found on 11/17/11 while testing for Admission &amp; Labor holiday pay for CL C basis:</w:t>
            </w:r>
            <w:r>
              <w:rPr>
                <w:rFonts w:ascii="Verdana" w:hAnsi="Verdana"/>
                <w:color w:val="000000"/>
                <w:sz w:val="17"/>
                <w:szCs w:val="17"/>
              </w:rPr>
              <w:br/>
              <w:t>When HO time is paid on subsequent day for part timer,</w:t>
            </w:r>
            <w:r>
              <w:rPr>
                <w:rStyle w:val="Strong"/>
                <w:rFonts w:ascii="Verdana" w:hAnsi="Verdana"/>
                <w:color w:val="FF0000"/>
                <w:sz w:val="17"/>
                <w:szCs w:val="17"/>
              </w:rPr>
              <w:t xml:space="preserve"> PDAY and CPAA</w:t>
            </w:r>
            <w:r>
              <w:rPr>
                <w:rFonts w:ascii="Verdana" w:hAnsi="Verdana"/>
                <w:color w:val="000000"/>
                <w:sz w:val="17"/>
                <w:szCs w:val="17"/>
              </w:rPr>
              <w:t xml:space="preserve"> is not counted properly. ex:  </w:t>
            </w:r>
            <w:r>
              <w:rPr>
                <w:rFonts w:ascii="Verdana" w:hAnsi="Verdana"/>
                <w:color w:val="000000"/>
                <w:sz w:val="17"/>
                <w:szCs w:val="17"/>
              </w:rPr>
              <w:br/>
              <w:t>     - Calendar = 1capt</w:t>
            </w:r>
            <w:r>
              <w:rPr>
                <w:rFonts w:ascii="Verdana" w:hAnsi="Verdana"/>
                <w:color w:val="000000"/>
                <w:sz w:val="17"/>
                <w:szCs w:val="17"/>
              </w:rPr>
              <w:br/>
              <w:t>     - assignment hour = 6</w:t>
            </w:r>
            <w:r>
              <w:rPr>
                <w:rFonts w:ascii="Verdana" w:hAnsi="Verdana"/>
                <w:color w:val="000000"/>
                <w:sz w:val="17"/>
                <w:szCs w:val="17"/>
              </w:rPr>
              <w:br/>
              <w:t xml:space="preserve">     - paid HO 12 hours on 9/6/11 (paid HO time on  </w:t>
            </w:r>
            <w:r>
              <w:rPr>
                <w:rFonts w:ascii="Verdana" w:hAnsi="Verdana"/>
                <w:color w:val="000000"/>
                <w:sz w:val="17"/>
                <w:szCs w:val="17"/>
              </w:rPr>
              <w:br/>
              <w:t xml:space="preserve">       subsequent day since worked on subsequent day) </w:t>
            </w:r>
            <w:r>
              <w:rPr>
                <w:rFonts w:ascii="Verdana" w:hAnsi="Verdana"/>
                <w:color w:val="000000"/>
                <w:sz w:val="17"/>
                <w:szCs w:val="17"/>
              </w:rPr>
              <w:br/>
              <w:t>       PDAY is 1.5 (s/d be 2 days</w:t>
            </w:r>
          </w:p>
          <w:p w14:paraId="36859C25" w14:textId="77777777" w:rsidR="00530D6E" w:rsidRDefault="00530D6E" w:rsidP="00BD7118">
            <w:pPr>
              <w:pStyle w:val="ListParagraph"/>
              <w:ind w:hanging="720"/>
              <w:contextualSpacing/>
              <w:rPr>
                <w:rFonts w:ascii="Verdana" w:hAnsi="Verdana"/>
                <w:color w:val="000000"/>
                <w:sz w:val="17"/>
                <w:szCs w:val="17"/>
              </w:rPr>
            </w:pPr>
            <w:r>
              <w:rPr>
                <w:rFonts w:ascii="Verdana" w:hAnsi="Verdana"/>
                <w:color w:val="000000"/>
                <w:sz w:val="17"/>
                <w:szCs w:val="17"/>
              </w:rPr>
              <w:t xml:space="preserve">02/28/2012 - Chuck and Nancy presented to Teri </w:t>
            </w:r>
            <w:r w:rsidR="00BD7118">
              <w:rPr>
                <w:rFonts w:ascii="Verdana" w:hAnsi="Verdana"/>
                <w:color w:val="000000"/>
                <w:sz w:val="17"/>
                <w:szCs w:val="17"/>
              </w:rPr>
              <w:t xml:space="preserve">and </w:t>
            </w:r>
            <w:r>
              <w:rPr>
                <w:rFonts w:ascii="Verdana" w:hAnsi="Verdana"/>
                <w:color w:val="000000"/>
                <w:sz w:val="17"/>
                <w:szCs w:val="17"/>
              </w:rPr>
              <w:t xml:space="preserve">Ai the issue of concurrent assignments where </w:t>
            </w:r>
            <w:proofErr w:type="spellStart"/>
            <w:r>
              <w:rPr>
                <w:rFonts w:ascii="Verdana" w:hAnsi="Verdana"/>
                <w:color w:val="000000"/>
                <w:sz w:val="17"/>
                <w:szCs w:val="17"/>
              </w:rPr>
              <w:t>perner</w:t>
            </w:r>
            <w:proofErr w:type="spellEnd"/>
            <w:r w:rsidR="00925D6A">
              <w:rPr>
                <w:rFonts w:ascii="Verdana" w:hAnsi="Verdana"/>
                <w:color w:val="000000"/>
                <w:sz w:val="17"/>
                <w:szCs w:val="17"/>
              </w:rPr>
              <w:t xml:space="preserve"> 1</w:t>
            </w:r>
            <w:r>
              <w:rPr>
                <w:rFonts w:ascii="Verdana" w:hAnsi="Verdana"/>
                <w:color w:val="000000"/>
                <w:sz w:val="17"/>
                <w:szCs w:val="17"/>
              </w:rPr>
              <w:t xml:space="preserve"> is paid a holiday on the actual ‘HO’ day while the other </w:t>
            </w:r>
            <w:proofErr w:type="spellStart"/>
            <w:r>
              <w:rPr>
                <w:rFonts w:ascii="Verdana" w:hAnsi="Verdana"/>
                <w:color w:val="000000"/>
                <w:sz w:val="17"/>
                <w:szCs w:val="17"/>
              </w:rPr>
              <w:t>perners</w:t>
            </w:r>
            <w:proofErr w:type="spellEnd"/>
            <w:r>
              <w:rPr>
                <w:rFonts w:ascii="Verdana" w:hAnsi="Verdana"/>
                <w:color w:val="000000"/>
                <w:sz w:val="17"/>
                <w:szCs w:val="17"/>
              </w:rPr>
              <w:t xml:space="preserve"> is paid on a different day for the same holiday. In this case, the schema is crediting PDAY with 2 days because it has no way of knowing that the holiday paid on PERNER 1 has been credited with 1. Since this is a corner scenario and this will rarely happen, it has been decided to let go of the additional credit which is </w:t>
            </w:r>
            <w:proofErr w:type="gramStart"/>
            <w:r>
              <w:rPr>
                <w:rFonts w:ascii="Verdana" w:hAnsi="Verdana"/>
                <w:color w:val="000000"/>
                <w:sz w:val="17"/>
                <w:szCs w:val="17"/>
              </w:rPr>
              <w:t>actually beneficial</w:t>
            </w:r>
            <w:proofErr w:type="gramEnd"/>
            <w:r>
              <w:rPr>
                <w:rFonts w:ascii="Verdana" w:hAnsi="Verdana"/>
                <w:color w:val="000000"/>
                <w:sz w:val="17"/>
                <w:szCs w:val="17"/>
              </w:rPr>
              <w:t xml:space="preserve"> to the employee.  Per Chuck, correcting the schema to </w:t>
            </w:r>
            <w:r w:rsidR="00925D6A">
              <w:rPr>
                <w:rFonts w:ascii="Verdana" w:hAnsi="Verdana"/>
                <w:color w:val="000000"/>
                <w:sz w:val="17"/>
                <w:szCs w:val="17"/>
              </w:rPr>
              <w:t>handle</w:t>
            </w:r>
            <w:r>
              <w:rPr>
                <w:rFonts w:ascii="Verdana" w:hAnsi="Verdana"/>
                <w:color w:val="000000"/>
                <w:sz w:val="17"/>
                <w:szCs w:val="17"/>
              </w:rPr>
              <w:t xml:space="preserve"> this scenario will </w:t>
            </w:r>
            <w:r w:rsidR="00925D6A">
              <w:rPr>
                <w:rFonts w:ascii="Verdana" w:hAnsi="Verdana"/>
                <w:color w:val="000000"/>
                <w:sz w:val="17"/>
                <w:szCs w:val="17"/>
              </w:rPr>
              <w:t xml:space="preserve">require more development time on his end </w:t>
            </w:r>
            <w:r>
              <w:rPr>
                <w:rFonts w:ascii="Verdana" w:hAnsi="Verdana"/>
                <w:color w:val="000000"/>
                <w:sz w:val="17"/>
                <w:szCs w:val="17"/>
              </w:rPr>
              <w:t>because he needs to make sure that all holiday-related rules</w:t>
            </w:r>
            <w:r w:rsidR="00925D6A">
              <w:rPr>
                <w:rFonts w:ascii="Verdana" w:hAnsi="Verdana"/>
                <w:color w:val="000000"/>
                <w:sz w:val="17"/>
                <w:szCs w:val="17"/>
              </w:rPr>
              <w:t xml:space="preserve"> are coded and tested properly. In addition, this request may not be ready for import to Production for the March release.</w:t>
            </w:r>
          </w:p>
          <w:p w14:paraId="5E801B3A" w14:textId="77777777" w:rsidR="002E3298" w:rsidRDefault="002E3298" w:rsidP="002E3298">
            <w:pPr>
              <w:pStyle w:val="ListParagraph"/>
              <w:ind w:hanging="720"/>
              <w:contextualSpacing/>
              <w:rPr>
                <w:sz w:val="20"/>
                <w:szCs w:val="20"/>
              </w:rPr>
            </w:pPr>
            <w:r>
              <w:rPr>
                <w:rFonts w:ascii="Verdana" w:hAnsi="Verdana"/>
                <w:color w:val="000000"/>
                <w:sz w:val="17"/>
                <w:szCs w:val="17"/>
              </w:rPr>
              <w:t xml:space="preserve">07/12/2012   - R2548 is now re-scheduled to get imported to PR1 in the July 2012 release date. With the issue of School Police employees being assigned 10 hours per day which will result </w:t>
            </w:r>
            <w:proofErr w:type="gramStart"/>
            <w:r>
              <w:rPr>
                <w:rFonts w:ascii="Verdana" w:hAnsi="Verdana"/>
                <w:color w:val="000000"/>
                <w:sz w:val="17"/>
                <w:szCs w:val="17"/>
              </w:rPr>
              <w:t>to</w:t>
            </w:r>
            <w:proofErr w:type="gramEnd"/>
            <w:r>
              <w:rPr>
                <w:rFonts w:ascii="Verdana" w:hAnsi="Verdana"/>
                <w:color w:val="000000"/>
                <w:sz w:val="17"/>
                <w:szCs w:val="17"/>
              </w:rPr>
              <w:t xml:space="preserve"> a more than a day credit, time types PDAY and PDAZ credit per day will not be capped to 1. For cases where a CL and CE assignments are worked on the same day, both assignments get a credit based on the hours paid on each assignment.</w:t>
            </w:r>
          </w:p>
        </w:tc>
      </w:tr>
      <w:tr w:rsidR="001356E1" w:rsidRPr="00383B58" w14:paraId="41635A37"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01652C" w14:textId="77777777" w:rsidR="001356E1" w:rsidRDefault="001356E1" w:rsidP="002B13B0">
            <w:pPr>
              <w:pStyle w:val="TableText"/>
              <w:jc w:val="center"/>
              <w:rPr>
                <w:rFonts w:ascii="Calibri" w:hAnsi="Calibri"/>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EC73C6" w14:textId="77777777" w:rsidR="001356E1" w:rsidRDefault="001356E1" w:rsidP="00CE7D11">
            <w:pPr>
              <w:pStyle w:val="TableText"/>
              <w:jc w:val="center"/>
              <w:rPr>
                <w:rFonts w:ascii="Calibri" w:hAnsi="Calibri"/>
                <w:lang w:val="en-US"/>
              </w:rPr>
            </w:pPr>
            <w:r>
              <w:rPr>
                <w:rFonts w:ascii="Calibri" w:hAnsi="Calibri"/>
                <w:lang w:val="en-US"/>
              </w:rPr>
              <w:t>06/01/2012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FF80C7" w14:textId="77777777" w:rsidR="001356E1" w:rsidRDefault="002403EC" w:rsidP="00B6188D">
            <w:pPr>
              <w:pStyle w:val="ListParagraph"/>
              <w:ind w:hanging="720"/>
              <w:contextualSpacing/>
              <w:rPr>
                <w:rFonts w:ascii="Verdana" w:hAnsi="Verdana"/>
                <w:sz w:val="17"/>
                <w:szCs w:val="17"/>
              </w:rPr>
            </w:pPr>
            <w:r w:rsidRPr="002403EC">
              <w:rPr>
                <w:rFonts w:ascii="Verdana" w:hAnsi="Verdana"/>
                <w:sz w:val="17"/>
                <w:szCs w:val="17"/>
              </w:rPr>
              <w:t>Time type UTLA is part of phase 2 project. However, d</w:t>
            </w:r>
            <w:r w:rsidR="001356E1" w:rsidRPr="002403EC">
              <w:rPr>
                <w:rFonts w:ascii="Verdana" w:hAnsi="Verdana"/>
                <w:sz w:val="17"/>
                <w:szCs w:val="17"/>
              </w:rPr>
              <w:t xml:space="preserve">ue to </w:t>
            </w:r>
            <w:r w:rsidRPr="002403EC">
              <w:rPr>
                <w:rFonts w:ascii="Verdana" w:hAnsi="Verdana"/>
                <w:sz w:val="17"/>
                <w:szCs w:val="17"/>
              </w:rPr>
              <w:t xml:space="preserve">Base Payroll’s need to deduct the right amount of agency/dissenter fee or union due from </w:t>
            </w:r>
            <w:r>
              <w:rPr>
                <w:rFonts w:ascii="Verdana" w:hAnsi="Verdana"/>
                <w:sz w:val="17"/>
                <w:szCs w:val="17"/>
              </w:rPr>
              <w:t xml:space="preserve">an </w:t>
            </w:r>
            <w:r w:rsidRPr="002403EC">
              <w:rPr>
                <w:rFonts w:ascii="Verdana" w:hAnsi="Verdana"/>
                <w:sz w:val="17"/>
                <w:szCs w:val="17"/>
              </w:rPr>
              <w:t>employee’s paycheck</w:t>
            </w:r>
            <w:r w:rsidR="00B6188D">
              <w:rPr>
                <w:rFonts w:ascii="Verdana" w:hAnsi="Verdana"/>
                <w:sz w:val="17"/>
                <w:szCs w:val="17"/>
              </w:rPr>
              <w:t>, a</w:t>
            </w:r>
            <w:r w:rsidRPr="002403EC">
              <w:rPr>
                <w:rFonts w:ascii="Verdana" w:hAnsi="Verdana"/>
                <w:sz w:val="17"/>
                <w:szCs w:val="17"/>
              </w:rPr>
              <w:t xml:space="preserve"> separate request was created to fix the rule</w:t>
            </w:r>
            <w:r>
              <w:rPr>
                <w:rFonts w:ascii="Verdana" w:hAnsi="Verdana"/>
                <w:sz w:val="17"/>
                <w:szCs w:val="17"/>
              </w:rPr>
              <w:t>s that govern this time type</w:t>
            </w:r>
            <w:r w:rsidRPr="002403EC">
              <w:rPr>
                <w:rFonts w:ascii="Verdana" w:hAnsi="Verdana"/>
                <w:sz w:val="17"/>
                <w:szCs w:val="17"/>
              </w:rPr>
              <w:t xml:space="preserve"> in the time schema</w:t>
            </w:r>
            <w:r w:rsidR="00B6188D">
              <w:rPr>
                <w:rFonts w:ascii="Verdana" w:hAnsi="Verdana"/>
                <w:sz w:val="17"/>
                <w:szCs w:val="17"/>
              </w:rPr>
              <w:t xml:space="preserve"> - to </w:t>
            </w:r>
            <w:r w:rsidRPr="002403EC">
              <w:rPr>
                <w:rFonts w:ascii="Verdana" w:hAnsi="Verdana"/>
                <w:sz w:val="17"/>
                <w:szCs w:val="17"/>
              </w:rPr>
              <w:t>correctly cumulate</w:t>
            </w:r>
            <w:r w:rsidR="00B6188D">
              <w:rPr>
                <w:rFonts w:ascii="Verdana" w:hAnsi="Verdana"/>
                <w:sz w:val="17"/>
                <w:szCs w:val="17"/>
              </w:rPr>
              <w:t xml:space="preserve"> for the eligible groups and </w:t>
            </w:r>
            <w:r w:rsidRPr="002403EC">
              <w:rPr>
                <w:rFonts w:ascii="Verdana" w:hAnsi="Verdana"/>
                <w:sz w:val="17"/>
                <w:szCs w:val="17"/>
              </w:rPr>
              <w:t xml:space="preserve">with the correct absence and attendance codes.  </w:t>
            </w:r>
            <w:r w:rsidR="001356E1" w:rsidRPr="002403EC">
              <w:rPr>
                <w:rFonts w:ascii="Verdana" w:hAnsi="Verdana"/>
                <w:sz w:val="17"/>
                <w:szCs w:val="17"/>
              </w:rPr>
              <w:t xml:space="preserve"> </w:t>
            </w:r>
            <w:r w:rsidRPr="002403EC">
              <w:rPr>
                <w:rFonts w:ascii="Verdana" w:hAnsi="Verdana"/>
                <w:sz w:val="17"/>
                <w:szCs w:val="17"/>
              </w:rPr>
              <w:t xml:space="preserve"> </w:t>
            </w:r>
          </w:p>
          <w:p w14:paraId="31E80E2A" w14:textId="77777777" w:rsidR="00B6188D" w:rsidRPr="00093FAC" w:rsidRDefault="00B6188D" w:rsidP="00B6188D">
            <w:pPr>
              <w:pStyle w:val="ListParagraph"/>
              <w:ind w:hanging="720"/>
              <w:contextualSpacing/>
              <w:rPr>
                <w:rFonts w:ascii="Verdana" w:hAnsi="Verdana"/>
                <w:b/>
                <w:sz w:val="17"/>
                <w:szCs w:val="17"/>
              </w:rPr>
            </w:pPr>
            <w:r w:rsidRPr="00093FAC">
              <w:rPr>
                <w:rFonts w:ascii="Verdana" w:hAnsi="Verdana"/>
                <w:b/>
                <w:sz w:val="17"/>
                <w:szCs w:val="17"/>
              </w:rPr>
              <w:t>R2794 – Modification to time type UTLA</w:t>
            </w:r>
          </w:p>
          <w:p w14:paraId="67D48077" w14:textId="77777777" w:rsidR="00FF7A68" w:rsidRDefault="00FF7A68" w:rsidP="00B6188D">
            <w:pPr>
              <w:pStyle w:val="ListParagraph"/>
              <w:ind w:hanging="720"/>
              <w:contextualSpacing/>
              <w:rPr>
                <w:rFonts w:ascii="Verdana" w:hAnsi="Verdana"/>
                <w:sz w:val="17"/>
                <w:szCs w:val="17"/>
              </w:rPr>
            </w:pPr>
            <w:r>
              <w:rPr>
                <w:rFonts w:ascii="Verdana" w:hAnsi="Verdana"/>
                <w:sz w:val="17"/>
                <w:szCs w:val="17"/>
              </w:rPr>
              <w:t xml:space="preserve">Added Time Type UTLA for UTLA </w:t>
            </w:r>
            <w:r w:rsidR="00BD7118">
              <w:rPr>
                <w:rFonts w:ascii="Verdana" w:hAnsi="Verdana"/>
                <w:sz w:val="17"/>
                <w:szCs w:val="17"/>
              </w:rPr>
              <w:t xml:space="preserve">Certificated Subs/Retirees’ </w:t>
            </w:r>
            <w:r>
              <w:rPr>
                <w:rFonts w:ascii="Verdana" w:hAnsi="Verdana"/>
                <w:sz w:val="17"/>
                <w:szCs w:val="17"/>
              </w:rPr>
              <w:t>Agency Fee</w:t>
            </w:r>
          </w:p>
          <w:p w14:paraId="34082AE2" w14:textId="77777777" w:rsidR="00093FAC" w:rsidRPr="002403EC" w:rsidRDefault="00093FAC" w:rsidP="00B6188D">
            <w:pPr>
              <w:pStyle w:val="ListParagraph"/>
              <w:ind w:hanging="720"/>
              <w:contextualSpacing/>
              <w:rPr>
                <w:rFonts w:ascii="Verdana" w:hAnsi="Verdana"/>
                <w:sz w:val="17"/>
                <w:szCs w:val="17"/>
              </w:rPr>
            </w:pPr>
            <w:r>
              <w:rPr>
                <w:rFonts w:ascii="Verdana" w:hAnsi="Verdana"/>
                <w:sz w:val="17"/>
                <w:szCs w:val="17"/>
              </w:rPr>
              <w:t>6/20/2012 – Time type UTLA has been tested successfully and imported to PR1 on 6/20/12.</w:t>
            </w:r>
          </w:p>
        </w:tc>
      </w:tr>
      <w:tr w:rsidR="00093FAC" w:rsidRPr="00383B58" w14:paraId="0A60B123"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99056E" w14:textId="77777777" w:rsidR="00093FAC" w:rsidRDefault="00093FAC" w:rsidP="002B13B0">
            <w:pPr>
              <w:pStyle w:val="TableText"/>
              <w:jc w:val="center"/>
              <w:rPr>
                <w:rFonts w:ascii="Calibri" w:hAnsi="Calibri"/>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FA21A0" w14:textId="77777777" w:rsidR="00093FAC" w:rsidRDefault="00093FAC" w:rsidP="00CE7D11">
            <w:pPr>
              <w:pStyle w:val="TableText"/>
              <w:jc w:val="center"/>
              <w:rPr>
                <w:rFonts w:ascii="Calibri" w:hAnsi="Calibri"/>
                <w:lang w:val="en-US"/>
              </w:rPr>
            </w:pPr>
            <w:r>
              <w:rPr>
                <w:rFonts w:ascii="Calibri" w:hAnsi="Calibri"/>
                <w:lang w:val="en-US"/>
              </w:rPr>
              <w:t>06/27/2012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373F62" w14:textId="77777777" w:rsidR="00093FAC" w:rsidRPr="00093FAC" w:rsidRDefault="00093FAC" w:rsidP="00B6188D">
            <w:pPr>
              <w:pStyle w:val="ListParagraph"/>
              <w:ind w:hanging="720"/>
              <w:contextualSpacing/>
              <w:rPr>
                <w:rFonts w:ascii="Verdana" w:hAnsi="Verdana"/>
                <w:b/>
                <w:sz w:val="17"/>
                <w:szCs w:val="17"/>
              </w:rPr>
            </w:pPr>
            <w:r w:rsidRPr="00093FAC">
              <w:rPr>
                <w:rFonts w:ascii="Verdana" w:hAnsi="Verdana"/>
                <w:b/>
                <w:sz w:val="17"/>
                <w:szCs w:val="17"/>
              </w:rPr>
              <w:t>R2592 – Adult-ed longevity</w:t>
            </w:r>
          </w:p>
          <w:p w14:paraId="306B190B" w14:textId="77777777" w:rsidR="00093FAC" w:rsidRPr="002403EC" w:rsidRDefault="00093FAC" w:rsidP="00B6188D">
            <w:pPr>
              <w:pStyle w:val="ListParagraph"/>
              <w:ind w:hanging="720"/>
              <w:contextualSpacing/>
              <w:rPr>
                <w:rFonts w:ascii="Verdana" w:hAnsi="Verdana"/>
                <w:sz w:val="17"/>
                <w:szCs w:val="17"/>
              </w:rPr>
            </w:pPr>
            <w:r>
              <w:rPr>
                <w:rFonts w:ascii="Verdana" w:hAnsi="Verdana"/>
                <w:sz w:val="17"/>
                <w:szCs w:val="17"/>
              </w:rPr>
              <w:t xml:space="preserve">Received a request from Marjorie Josaphat and Alonzo Cienfuegos to include all PAID adult-ed hours (absence and attendance), excluding z-time, when determining a year accrual to Adult-Ed years of service. This modification has been validated and approved by Tom Killeen. Effective July 1, 2011, ADYR will be using the value of time type THR1 to increment its value. THRR will only be used prior to 7/1/2011 and will not be deactivated since it will do no harm </w:t>
            </w:r>
            <w:proofErr w:type="gramStart"/>
            <w:r>
              <w:rPr>
                <w:rFonts w:ascii="Verdana" w:hAnsi="Verdana"/>
                <w:sz w:val="17"/>
                <w:szCs w:val="17"/>
              </w:rPr>
              <w:t>in</w:t>
            </w:r>
            <w:proofErr w:type="gramEnd"/>
            <w:r>
              <w:rPr>
                <w:rFonts w:ascii="Verdana" w:hAnsi="Verdana"/>
                <w:sz w:val="17"/>
                <w:szCs w:val="17"/>
              </w:rPr>
              <w:t xml:space="preserve"> the employee’s record. The value of THRR will still cumulate as coded.</w:t>
            </w:r>
          </w:p>
        </w:tc>
      </w:tr>
      <w:tr w:rsidR="00421B96" w:rsidRPr="00383B58" w14:paraId="5E0C5AD8"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99C43A" w14:textId="77777777" w:rsidR="00421B96" w:rsidRDefault="00421B96" w:rsidP="002B13B0">
            <w:pPr>
              <w:pStyle w:val="TableText"/>
              <w:jc w:val="center"/>
              <w:rPr>
                <w:rFonts w:ascii="Calibri" w:hAnsi="Calibri"/>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7A79DB" w14:textId="77777777" w:rsidR="00421B96" w:rsidRDefault="00421B96" w:rsidP="00CE7D11">
            <w:pPr>
              <w:pStyle w:val="TableText"/>
              <w:jc w:val="center"/>
              <w:rPr>
                <w:rFonts w:ascii="Calibri" w:hAnsi="Calibri"/>
                <w:lang w:val="en-US"/>
              </w:rPr>
            </w:pPr>
            <w:r>
              <w:rPr>
                <w:rFonts w:ascii="Calibri" w:hAnsi="Calibri"/>
                <w:lang w:val="en-US"/>
              </w:rPr>
              <w:t>07/26/2012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D796FF" w14:textId="77777777" w:rsidR="005A6588" w:rsidRPr="005A6588" w:rsidRDefault="005A6588" w:rsidP="00B6188D">
            <w:pPr>
              <w:pStyle w:val="ListParagraph"/>
              <w:ind w:hanging="720"/>
              <w:contextualSpacing/>
              <w:rPr>
                <w:rFonts w:ascii="Verdana" w:hAnsi="Verdana"/>
                <w:sz w:val="17"/>
                <w:szCs w:val="17"/>
              </w:rPr>
            </w:pPr>
            <w:r>
              <w:rPr>
                <w:rFonts w:ascii="Verdana" w:hAnsi="Verdana"/>
                <w:sz w:val="17"/>
                <w:szCs w:val="17"/>
              </w:rPr>
              <w:t xml:space="preserve">After Time team’s meeting with Teri on 7/24/2012, it has concluded that there are </w:t>
            </w:r>
            <w:proofErr w:type="gramStart"/>
            <w:r>
              <w:rPr>
                <w:rFonts w:ascii="Verdana" w:hAnsi="Verdana"/>
                <w:sz w:val="17"/>
                <w:szCs w:val="17"/>
              </w:rPr>
              <w:t>7 time</w:t>
            </w:r>
            <w:proofErr w:type="gramEnd"/>
            <w:r>
              <w:rPr>
                <w:rFonts w:ascii="Verdana" w:hAnsi="Verdana"/>
                <w:sz w:val="17"/>
                <w:szCs w:val="17"/>
              </w:rPr>
              <w:t xml:space="preserve"> types that need fixing for the Phase II project namely AD40 for adult-ed agency fee, INGO for CL &amp; AALA attendance incentive plan, 9084 &amp; 9085 for military leave process and CYCE, CYCL &amp; CYAD for the nightly eligibility program on health benefits.</w:t>
            </w:r>
          </w:p>
          <w:p w14:paraId="3A2ACF29" w14:textId="77777777" w:rsidR="00421B96" w:rsidRDefault="00421B96" w:rsidP="00B6188D">
            <w:pPr>
              <w:pStyle w:val="ListParagraph"/>
              <w:ind w:hanging="720"/>
              <w:contextualSpacing/>
              <w:rPr>
                <w:rFonts w:ascii="Verdana" w:hAnsi="Verdana"/>
                <w:b/>
                <w:sz w:val="17"/>
                <w:szCs w:val="17"/>
              </w:rPr>
            </w:pPr>
            <w:r>
              <w:rPr>
                <w:rFonts w:ascii="Verdana" w:hAnsi="Verdana"/>
                <w:b/>
                <w:sz w:val="17"/>
                <w:szCs w:val="17"/>
              </w:rPr>
              <w:t>R2430 – Time Type Project, Phase II</w:t>
            </w:r>
          </w:p>
          <w:p w14:paraId="409E9680" w14:textId="77777777" w:rsidR="00421B96" w:rsidRPr="00421B96" w:rsidRDefault="00421B96" w:rsidP="005A6588">
            <w:pPr>
              <w:pStyle w:val="ListParagraph"/>
              <w:ind w:hanging="720"/>
              <w:contextualSpacing/>
              <w:rPr>
                <w:rFonts w:ascii="Verdana" w:hAnsi="Verdana"/>
                <w:sz w:val="17"/>
                <w:szCs w:val="17"/>
              </w:rPr>
            </w:pPr>
            <w:r w:rsidRPr="00421B96">
              <w:rPr>
                <w:rFonts w:ascii="Verdana" w:hAnsi="Verdana"/>
                <w:sz w:val="17"/>
                <w:szCs w:val="17"/>
              </w:rPr>
              <w:t xml:space="preserve">Adding </w:t>
            </w:r>
            <w:r w:rsidR="005A6588">
              <w:rPr>
                <w:rFonts w:ascii="Verdana" w:hAnsi="Verdana"/>
                <w:sz w:val="17"/>
                <w:szCs w:val="17"/>
              </w:rPr>
              <w:t>all phase 2 documentation.</w:t>
            </w:r>
          </w:p>
        </w:tc>
      </w:tr>
      <w:tr w:rsidR="001D5A66" w:rsidRPr="00383B58" w14:paraId="53D9870F"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B9E8C4" w14:textId="77777777" w:rsidR="001D5A66" w:rsidRDefault="008F4A68" w:rsidP="002B13B0">
            <w:pPr>
              <w:pStyle w:val="TableText"/>
              <w:jc w:val="center"/>
              <w:rPr>
                <w:rFonts w:ascii="Calibri" w:hAnsi="Calibri"/>
                <w:lang w:val="en-US"/>
              </w:rPr>
            </w:pPr>
            <w:r>
              <w:rPr>
                <w:rFonts w:ascii="Calibri" w:hAnsi="Calibri"/>
                <w:lang w:val="en-US"/>
              </w:rPr>
              <w:t>V2.00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65CB2A" w14:textId="77777777" w:rsidR="001D5A66" w:rsidRDefault="001D5A66" w:rsidP="00CE7D11">
            <w:pPr>
              <w:pStyle w:val="TableText"/>
              <w:jc w:val="center"/>
              <w:rPr>
                <w:rFonts w:ascii="Calibri" w:hAnsi="Calibri"/>
                <w:lang w:val="en-US"/>
              </w:rPr>
            </w:pPr>
            <w:r>
              <w:rPr>
                <w:rFonts w:ascii="Calibri" w:hAnsi="Calibri"/>
                <w:lang w:val="en-US"/>
              </w:rPr>
              <w:t>07/26/2012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DB1C8" w14:textId="77777777" w:rsidR="001D5A66" w:rsidRDefault="001D5A66" w:rsidP="001D5A66">
            <w:pPr>
              <w:pStyle w:val="ListParagraph"/>
              <w:ind w:hanging="720"/>
              <w:contextualSpacing/>
              <w:rPr>
                <w:rFonts w:ascii="Verdana" w:hAnsi="Verdana"/>
                <w:b/>
                <w:sz w:val="17"/>
                <w:szCs w:val="17"/>
              </w:rPr>
            </w:pPr>
            <w:r>
              <w:rPr>
                <w:rFonts w:ascii="Verdana" w:hAnsi="Verdana"/>
                <w:b/>
                <w:sz w:val="17"/>
                <w:szCs w:val="17"/>
              </w:rPr>
              <w:t>R2828 – AD40 for Adult-Ed 40-hour rule</w:t>
            </w:r>
          </w:p>
          <w:p w14:paraId="523FF2B8" w14:textId="77777777" w:rsidR="001D5A66" w:rsidRDefault="001D5A66" w:rsidP="001D5A66">
            <w:pPr>
              <w:pStyle w:val="ListParagraph"/>
              <w:ind w:hanging="720"/>
              <w:contextualSpacing/>
              <w:rPr>
                <w:rFonts w:ascii="Verdana" w:hAnsi="Verdana"/>
                <w:sz w:val="17"/>
                <w:szCs w:val="17"/>
              </w:rPr>
            </w:pPr>
            <w:r>
              <w:rPr>
                <w:rFonts w:ascii="Verdana" w:hAnsi="Verdana"/>
                <w:sz w:val="17"/>
                <w:szCs w:val="17"/>
              </w:rPr>
              <w:t>The new time type will be created for the August 2012 release.</w:t>
            </w:r>
          </w:p>
        </w:tc>
      </w:tr>
      <w:tr w:rsidR="00165478" w:rsidRPr="00383B58" w14:paraId="4C2B7492"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28071B" w14:textId="77777777" w:rsidR="00165478" w:rsidRDefault="00165478" w:rsidP="002B13B0">
            <w:pPr>
              <w:pStyle w:val="TableText"/>
              <w:jc w:val="center"/>
              <w:rPr>
                <w:rFonts w:ascii="Calibri" w:hAnsi="Calibri"/>
                <w:lang w:val="en-US"/>
              </w:rPr>
            </w:pPr>
            <w:r>
              <w:rPr>
                <w:rFonts w:ascii="Calibri" w:hAnsi="Calibri"/>
                <w:lang w:val="en-US"/>
              </w:rPr>
              <w:t>V2.00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A9B286" w14:textId="77777777" w:rsidR="00165478" w:rsidRDefault="00165478" w:rsidP="00CE7D11">
            <w:pPr>
              <w:pStyle w:val="TableText"/>
              <w:jc w:val="center"/>
              <w:rPr>
                <w:rFonts w:ascii="Calibri" w:hAnsi="Calibri"/>
                <w:lang w:val="en-US"/>
              </w:rPr>
            </w:pPr>
            <w:r>
              <w:rPr>
                <w:rFonts w:ascii="Calibri" w:hAnsi="Calibri"/>
                <w:lang w:val="en-US"/>
              </w:rPr>
              <w:t>09/06/2012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24025A" w14:textId="77777777" w:rsidR="00165478" w:rsidRDefault="00165478" w:rsidP="00165478">
            <w:pPr>
              <w:pStyle w:val="ListParagraph"/>
              <w:ind w:hanging="720"/>
              <w:contextualSpacing/>
              <w:rPr>
                <w:rFonts w:ascii="Verdana" w:hAnsi="Verdana"/>
                <w:sz w:val="17"/>
                <w:szCs w:val="17"/>
              </w:rPr>
            </w:pPr>
            <w:r>
              <w:rPr>
                <w:rFonts w:ascii="Verdana" w:hAnsi="Verdana"/>
                <w:b/>
                <w:sz w:val="17"/>
                <w:szCs w:val="17"/>
              </w:rPr>
              <w:t xml:space="preserve">R2430 – </w:t>
            </w:r>
            <w:r w:rsidRPr="00165478">
              <w:rPr>
                <w:rFonts w:ascii="Verdana" w:hAnsi="Verdana"/>
                <w:sz w:val="17"/>
                <w:szCs w:val="17"/>
              </w:rPr>
              <w:t>Added Appendix E</w:t>
            </w:r>
            <w:r>
              <w:rPr>
                <w:rFonts w:ascii="Verdana" w:hAnsi="Verdana"/>
                <w:sz w:val="17"/>
                <w:szCs w:val="17"/>
              </w:rPr>
              <w:t xml:space="preserve"> – List </w:t>
            </w:r>
            <w:r w:rsidRPr="00165478">
              <w:rPr>
                <w:rFonts w:ascii="Verdana" w:hAnsi="Verdana"/>
                <w:sz w:val="17"/>
                <w:szCs w:val="17"/>
              </w:rPr>
              <w:t>of attendance and absence codes</w:t>
            </w:r>
            <w:r>
              <w:rPr>
                <w:rFonts w:ascii="Verdana" w:hAnsi="Verdana"/>
                <w:sz w:val="17"/>
                <w:szCs w:val="17"/>
              </w:rPr>
              <w:t xml:space="preserve"> for CYCE, CYCL &amp; CYAD credit. This list has been reviewed and approved by Benefit Administration (c/o Priti Kapoor and Mariam Hironimus) on a Detail Walkthrough meeting for attendance and absence for Benefit time types on 08/24/2012.</w:t>
            </w:r>
          </w:p>
          <w:p w14:paraId="39B6B1D1" w14:textId="77777777" w:rsidR="00165478" w:rsidRDefault="00165478" w:rsidP="00165478">
            <w:pPr>
              <w:pStyle w:val="ListParagraph"/>
              <w:ind w:hanging="720"/>
              <w:contextualSpacing/>
              <w:rPr>
                <w:rFonts w:ascii="Verdana" w:hAnsi="Verdana"/>
                <w:sz w:val="17"/>
                <w:szCs w:val="17"/>
              </w:rPr>
            </w:pPr>
            <w:r w:rsidRPr="7766AAB8">
              <w:rPr>
                <w:rFonts w:ascii="Verdana" w:hAnsi="Verdana"/>
                <w:sz w:val="17"/>
                <w:szCs w:val="17"/>
              </w:rPr>
              <w:t xml:space="preserve">    </w:t>
            </w:r>
            <w:r w:rsidR="000F57E2">
              <w:rPr>
                <w:noProof/>
              </w:rPr>
              <w:drawing>
                <wp:inline distT="0" distB="0" distL="0" distR="0" wp14:anchorId="125E977F" wp14:editId="57185F43">
                  <wp:extent cx="3762375"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762375" cy="1085850"/>
                          </a:xfrm>
                          <a:prstGeom prst="rect">
                            <a:avLst/>
                          </a:prstGeom>
                        </pic:spPr>
                      </pic:pic>
                    </a:graphicData>
                  </a:graphic>
                </wp:inline>
              </w:drawing>
            </w:r>
          </w:p>
          <w:p w14:paraId="1FB42D5F" w14:textId="77777777" w:rsidR="001C6BCA" w:rsidRPr="001C6BCA" w:rsidRDefault="001C6BCA" w:rsidP="001C6BCA">
            <w:pPr>
              <w:pStyle w:val="ListParagraph"/>
              <w:ind w:hanging="720"/>
              <w:contextualSpacing/>
              <w:rPr>
                <w:rFonts w:ascii="Verdana" w:hAnsi="Verdana"/>
                <w:sz w:val="16"/>
                <w:szCs w:val="16"/>
              </w:rPr>
            </w:pPr>
            <w:r w:rsidRPr="00F74642">
              <w:rPr>
                <w:rFonts w:ascii="Verdana" w:hAnsi="Verdana"/>
                <w:b/>
                <w:color w:val="FF0000"/>
                <w:sz w:val="16"/>
                <w:szCs w:val="16"/>
              </w:rPr>
              <w:t>02/04/2013</w:t>
            </w:r>
            <w:r>
              <w:rPr>
                <w:rFonts w:ascii="Verdana" w:hAnsi="Verdana"/>
                <w:sz w:val="16"/>
                <w:szCs w:val="16"/>
              </w:rPr>
              <w:t xml:space="preserve"> – The new list of absence and attendance codes will add to time types Z001 and Z002 effective 10/01/2012 (ZB10 rule).</w:t>
            </w:r>
          </w:p>
        </w:tc>
      </w:tr>
      <w:tr w:rsidR="00A20C92" w:rsidRPr="00383B58" w14:paraId="79A318DC"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338268" w14:textId="77777777" w:rsidR="00A20C92" w:rsidRDefault="00A20C92" w:rsidP="00A20C92">
            <w:pPr>
              <w:pStyle w:val="TableText"/>
              <w:jc w:val="center"/>
              <w:rPr>
                <w:rFonts w:ascii="Calibri" w:hAnsi="Calibri"/>
                <w:lang w:val="en-US"/>
              </w:rPr>
            </w:pPr>
            <w:r>
              <w:rPr>
                <w:rFonts w:ascii="Calibri" w:hAnsi="Calibri"/>
                <w:lang w:val="en-US"/>
              </w:rPr>
              <w:t>V3.00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3C8AF5" w14:textId="77777777" w:rsidR="00A20C92" w:rsidRDefault="00A20C92" w:rsidP="00CE7D11">
            <w:pPr>
              <w:pStyle w:val="TableText"/>
              <w:jc w:val="center"/>
              <w:rPr>
                <w:rFonts w:ascii="Calibri" w:hAnsi="Calibri"/>
                <w:lang w:val="en-US"/>
              </w:rPr>
            </w:pPr>
            <w:r>
              <w:rPr>
                <w:rFonts w:ascii="Calibri" w:hAnsi="Calibri"/>
                <w:lang w:val="en-US"/>
              </w:rPr>
              <w:t>10/18/2013</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F6940F" w14:textId="77777777" w:rsidR="00A20C92" w:rsidRDefault="00A20C92" w:rsidP="00165478">
            <w:pPr>
              <w:pStyle w:val="ListParagraph"/>
              <w:ind w:hanging="720"/>
              <w:contextualSpacing/>
              <w:rPr>
                <w:rFonts w:ascii="Verdana" w:hAnsi="Verdana"/>
                <w:color w:val="000000"/>
                <w:sz w:val="17"/>
                <w:szCs w:val="17"/>
              </w:rPr>
            </w:pPr>
            <w:r w:rsidRPr="00C9180F">
              <w:rPr>
                <w:rFonts w:ascii="Verdana" w:hAnsi="Verdana"/>
                <w:b/>
                <w:color w:val="FF0000"/>
                <w:sz w:val="17"/>
                <w:szCs w:val="17"/>
              </w:rPr>
              <w:t>R3270</w:t>
            </w:r>
            <w:r>
              <w:rPr>
                <w:rFonts w:ascii="Verdana" w:hAnsi="Verdana"/>
                <w:color w:val="000000"/>
                <w:sz w:val="17"/>
                <w:szCs w:val="17"/>
              </w:rPr>
              <w:t xml:space="preserve"> - Reset HR Time Types when Rehire after 39 Months</w:t>
            </w:r>
          </w:p>
          <w:p w14:paraId="366501DE" w14:textId="77777777" w:rsidR="00A20C92" w:rsidRDefault="00A20C92" w:rsidP="00A20C92">
            <w:pPr>
              <w:pStyle w:val="NormalWeb"/>
              <w:rPr>
                <w:rFonts w:ascii="Verdana" w:hAnsi="Verdana"/>
                <w:color w:val="000000"/>
                <w:sz w:val="17"/>
                <w:szCs w:val="17"/>
              </w:rPr>
            </w:pPr>
            <w:r>
              <w:rPr>
                <w:rFonts w:ascii="Verdana" w:hAnsi="Verdana"/>
                <w:color w:val="000000"/>
                <w:sz w:val="17"/>
                <w:szCs w:val="17"/>
              </w:rPr>
              <w:t>Resetting HR time types - moved from R2916 and closed R2916. Reset time types with Rehire over 39 months:</w:t>
            </w:r>
            <w:r>
              <w:rPr>
                <w:rFonts w:ascii="Verdana" w:hAnsi="Verdana"/>
                <w:color w:val="000000"/>
                <w:sz w:val="17"/>
                <w:szCs w:val="17"/>
              </w:rPr>
              <w:br/>
              <w:t xml:space="preserve">This resetting process in the Time Type project Phase 1 was never implemented and coded in the time schema because PC and HR did not provide the complete business rules in time for its release to Production. </w:t>
            </w:r>
            <w:r>
              <w:rPr>
                <w:rFonts w:ascii="Verdana" w:hAnsi="Verdana"/>
                <w:color w:val="000000"/>
                <w:sz w:val="17"/>
                <w:szCs w:val="17"/>
              </w:rPr>
              <w:br/>
              <w:t xml:space="preserve">After the release of the Time Type project Phase I, John Verayo and Tony Trujillo from BASE-HR met with Nancy (BASE-Time) on one of the issues with ANPP and CPAA and they have checked on some employees that were overpaid </w:t>
            </w:r>
            <w:proofErr w:type="gramStart"/>
            <w:r>
              <w:rPr>
                <w:rFonts w:ascii="Verdana" w:hAnsi="Verdana"/>
                <w:color w:val="000000"/>
                <w:sz w:val="17"/>
                <w:szCs w:val="17"/>
              </w:rPr>
              <w:t>as a result of</w:t>
            </w:r>
            <w:proofErr w:type="gramEnd"/>
            <w:r>
              <w:rPr>
                <w:rFonts w:ascii="Verdana" w:hAnsi="Verdana"/>
                <w:color w:val="000000"/>
                <w:sz w:val="17"/>
                <w:szCs w:val="17"/>
              </w:rPr>
              <w:t xml:space="preserve"> not resetting the time types properly. </w:t>
            </w:r>
            <w:r>
              <w:rPr>
                <w:rFonts w:ascii="Verdana" w:hAnsi="Verdana"/>
                <w:color w:val="000000"/>
                <w:sz w:val="17"/>
                <w:szCs w:val="17"/>
              </w:rPr>
              <w:br/>
              <w:t xml:space="preserve">The resetting of time </w:t>
            </w:r>
            <w:proofErr w:type="gramStart"/>
            <w:r>
              <w:rPr>
                <w:rFonts w:ascii="Verdana" w:hAnsi="Verdana"/>
                <w:color w:val="000000"/>
                <w:sz w:val="17"/>
                <w:szCs w:val="17"/>
              </w:rPr>
              <w:t>types</w:t>
            </w:r>
            <w:proofErr w:type="gramEnd"/>
            <w:r>
              <w:rPr>
                <w:rFonts w:ascii="Verdana" w:hAnsi="Verdana"/>
                <w:color w:val="000000"/>
                <w:sz w:val="17"/>
                <w:szCs w:val="17"/>
              </w:rPr>
              <w:t xml:space="preserve"> values with rehire after 39 months will coded be for the following time types:</w:t>
            </w:r>
            <w:r>
              <w:rPr>
                <w:rFonts w:ascii="Verdana" w:hAnsi="Verdana"/>
                <w:color w:val="000000"/>
                <w:sz w:val="17"/>
                <w:szCs w:val="17"/>
              </w:rPr>
              <w:br/>
              <w:t xml:space="preserve">DYRS </w:t>
            </w:r>
            <w:r>
              <w:rPr>
                <w:rFonts w:ascii="Verdana" w:hAnsi="Verdana"/>
                <w:color w:val="000000"/>
                <w:sz w:val="17"/>
                <w:szCs w:val="17"/>
              </w:rPr>
              <w:br/>
              <w:t>SPYR</w:t>
            </w:r>
            <w:r>
              <w:rPr>
                <w:rFonts w:ascii="Verdana" w:hAnsi="Verdana"/>
                <w:color w:val="000000"/>
                <w:sz w:val="17"/>
                <w:szCs w:val="17"/>
              </w:rPr>
              <w:br/>
              <w:t>ADYR</w:t>
            </w:r>
            <w:r>
              <w:rPr>
                <w:rFonts w:ascii="Verdana" w:hAnsi="Verdana"/>
                <w:color w:val="000000"/>
                <w:sz w:val="17"/>
                <w:szCs w:val="17"/>
              </w:rPr>
              <w:br/>
              <w:t>ANPP</w:t>
            </w:r>
            <w:r>
              <w:rPr>
                <w:rFonts w:ascii="Verdana" w:hAnsi="Verdana"/>
                <w:color w:val="000000"/>
                <w:sz w:val="17"/>
                <w:szCs w:val="17"/>
              </w:rPr>
              <w:br/>
              <w:t>CAPP, CAPG, CAPD</w:t>
            </w:r>
            <w:r>
              <w:rPr>
                <w:rFonts w:ascii="Verdana" w:hAnsi="Verdana"/>
                <w:color w:val="000000"/>
                <w:sz w:val="17"/>
                <w:szCs w:val="17"/>
              </w:rPr>
              <w:br/>
              <w:t>SPTS</w:t>
            </w:r>
            <w:r>
              <w:rPr>
                <w:rFonts w:ascii="Verdana" w:hAnsi="Verdana"/>
                <w:color w:val="000000"/>
                <w:sz w:val="17"/>
                <w:szCs w:val="17"/>
              </w:rPr>
              <w:br/>
              <w:t>P130</w:t>
            </w:r>
            <w:r>
              <w:rPr>
                <w:rFonts w:ascii="Verdana" w:hAnsi="Verdana"/>
                <w:color w:val="000000"/>
                <w:sz w:val="17"/>
                <w:szCs w:val="17"/>
              </w:rPr>
              <w:br/>
              <w:t>CPAA</w:t>
            </w:r>
            <w:r>
              <w:rPr>
                <w:rFonts w:ascii="Verdana" w:hAnsi="Verdana"/>
                <w:color w:val="000000"/>
                <w:sz w:val="17"/>
                <w:szCs w:val="17"/>
              </w:rPr>
              <w:br/>
              <w:t xml:space="preserve">R130, </w:t>
            </w:r>
            <w:r>
              <w:rPr>
                <w:rFonts w:ascii="Verdana" w:hAnsi="Verdana"/>
                <w:color w:val="000000"/>
                <w:sz w:val="17"/>
                <w:szCs w:val="17"/>
              </w:rPr>
              <w:br/>
              <w:t xml:space="preserve">CEHR, CEHD, CEHG, </w:t>
            </w:r>
            <w:proofErr w:type="spellStart"/>
            <w:r>
              <w:rPr>
                <w:rFonts w:ascii="Verdana" w:hAnsi="Verdana"/>
                <w:color w:val="000000"/>
                <w:sz w:val="17"/>
                <w:szCs w:val="17"/>
              </w:rPr>
              <w:t>etc</w:t>
            </w:r>
            <w:proofErr w:type="spellEnd"/>
          </w:p>
          <w:p w14:paraId="088FCFA9" w14:textId="77777777" w:rsidR="00A20C92" w:rsidRDefault="00A20C92" w:rsidP="00A20C92">
            <w:pPr>
              <w:pStyle w:val="NormalWeb"/>
              <w:rPr>
                <w:rFonts w:ascii="Verdana" w:hAnsi="Verdana"/>
                <w:b/>
                <w:sz w:val="17"/>
                <w:szCs w:val="17"/>
              </w:rPr>
            </w:pPr>
            <w:r w:rsidRPr="00C9180F">
              <w:rPr>
                <w:rFonts w:ascii="Verdana" w:hAnsi="Verdana"/>
                <w:b/>
                <w:color w:val="000000"/>
                <w:sz w:val="17"/>
                <w:szCs w:val="17"/>
              </w:rPr>
              <w:lastRenderedPageBreak/>
              <w:t>7/29/2013</w:t>
            </w:r>
            <w:r>
              <w:rPr>
                <w:rFonts w:ascii="Verdana" w:hAnsi="Verdana"/>
                <w:color w:val="000000"/>
                <w:sz w:val="17"/>
                <w:szCs w:val="17"/>
              </w:rPr>
              <w:t xml:space="preserve"> - UPDATE - John Verayo and Tess Emata are meeting with the business owners this week to verify the rules. They will provide Time team with reset rules after sign-off is provided.</w:t>
            </w:r>
          </w:p>
        </w:tc>
      </w:tr>
      <w:tr w:rsidR="00062BDE" w:rsidRPr="00383B58" w14:paraId="17E2D3CE"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F90532" w14:textId="77777777" w:rsidR="00062BDE" w:rsidRPr="00062BDE" w:rsidRDefault="00062BDE" w:rsidP="006860C2">
            <w:pPr>
              <w:pStyle w:val="TableText"/>
              <w:jc w:val="center"/>
              <w:rPr>
                <w:rFonts w:ascii="Calibri" w:hAnsi="Calibri"/>
                <w:b/>
                <w:color w:val="FF00FF"/>
                <w:sz w:val="22"/>
                <w:szCs w:val="22"/>
                <w:highlight w:val="green"/>
                <w:lang w:val="en-US"/>
              </w:rPr>
            </w:pPr>
            <w:r w:rsidRPr="00062BDE">
              <w:rPr>
                <w:rFonts w:ascii="Calibri" w:hAnsi="Calibri"/>
                <w:b/>
                <w:color w:val="FF00FF"/>
                <w:sz w:val="22"/>
                <w:szCs w:val="22"/>
                <w:highlight w:val="green"/>
                <w:lang w:val="en-US"/>
              </w:rPr>
              <w:lastRenderedPageBreak/>
              <w:t>Copied over from 7/24/14 version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3F1082" w14:textId="77777777" w:rsidR="00062BDE" w:rsidRPr="00062BDE" w:rsidRDefault="00062BDE" w:rsidP="006860C2">
            <w:pPr>
              <w:pStyle w:val="TableText"/>
              <w:jc w:val="center"/>
              <w:rPr>
                <w:rFonts w:ascii="Calibri" w:hAnsi="Calibri"/>
                <w:highlight w:val="green"/>
                <w:lang w:val="en-US"/>
              </w:rPr>
            </w:pPr>
            <w:r w:rsidRPr="00062BDE">
              <w:rPr>
                <w:rFonts w:ascii="Calibri" w:hAnsi="Calibri"/>
                <w:highlight w:val="green"/>
                <w:lang w:val="en-US"/>
              </w:rPr>
              <w:t>01/23/2014</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A16A5" w14:textId="77777777" w:rsidR="00062BDE" w:rsidRPr="00062BDE" w:rsidRDefault="00062BDE" w:rsidP="006860C2">
            <w:pPr>
              <w:pStyle w:val="ListParagraph"/>
              <w:ind w:hanging="720"/>
              <w:contextualSpacing/>
              <w:rPr>
                <w:rFonts w:ascii="Verdana" w:hAnsi="Verdana"/>
                <w:b/>
                <w:sz w:val="17"/>
                <w:szCs w:val="17"/>
                <w:highlight w:val="green"/>
              </w:rPr>
            </w:pPr>
            <w:r w:rsidRPr="00062BDE">
              <w:rPr>
                <w:rFonts w:ascii="Verdana" w:hAnsi="Verdana"/>
                <w:b/>
                <w:sz w:val="17"/>
                <w:szCs w:val="17"/>
                <w:highlight w:val="green"/>
              </w:rPr>
              <w:t xml:space="preserve">R5295- </w:t>
            </w:r>
            <w:r w:rsidRPr="00062BDE">
              <w:rPr>
                <w:rFonts w:ascii="Verdana" w:hAnsi="Verdana"/>
                <w:sz w:val="17"/>
                <w:szCs w:val="17"/>
                <w:highlight w:val="green"/>
              </w:rPr>
              <w:t>Track MD time properly, was a task to validate the reported issues related to MD leave of absence. While working on this task, it was discovered that the unpaid MD hours are not getting cumulated to the different HR time types. This spreadsheet is being added as Appendix F. A separate SharePoint request will be created to fix the listed time types.</w:t>
            </w:r>
          </w:p>
        </w:tc>
      </w:tr>
      <w:tr w:rsidR="00062BDE" w:rsidRPr="00383B58" w14:paraId="10D3FCC5"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17CB2B" w14:textId="77777777" w:rsidR="00062BDE" w:rsidRDefault="00062BDE" w:rsidP="006860C2">
            <w:pPr>
              <w:pStyle w:val="TableText"/>
              <w:jc w:val="center"/>
              <w:rPr>
                <w:rFonts w:ascii="Calibri" w:hAnsi="Calibri"/>
                <w:highlight w:val="green"/>
                <w:lang w:val="en-US"/>
              </w:rPr>
            </w:pPr>
            <w:r w:rsidRPr="00062BDE">
              <w:rPr>
                <w:rFonts w:ascii="Calibri" w:hAnsi="Calibri"/>
                <w:highlight w:val="green"/>
                <w:lang w:val="en-US"/>
              </w:rPr>
              <w:t>V2.00</w:t>
            </w:r>
          </w:p>
          <w:p w14:paraId="4F0AF718" w14:textId="77777777" w:rsidR="00062BDE" w:rsidRPr="00062BDE" w:rsidRDefault="00062BDE" w:rsidP="006860C2">
            <w:pPr>
              <w:pStyle w:val="TableText"/>
              <w:jc w:val="center"/>
              <w:rPr>
                <w:rFonts w:ascii="Calibri" w:hAnsi="Calibri"/>
                <w:highlight w:val="green"/>
                <w:lang w:val="en-US"/>
              </w:rPr>
            </w:pPr>
            <w:r w:rsidRPr="00062BDE">
              <w:rPr>
                <w:rFonts w:ascii="Calibri" w:hAnsi="Calibri"/>
                <w:b/>
                <w:color w:val="FF00FF"/>
                <w:sz w:val="22"/>
                <w:szCs w:val="22"/>
                <w:highlight w:val="green"/>
                <w:lang w:val="en-US"/>
              </w:rPr>
              <w:t>Copied over from 7/24/14 version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B0E133" w14:textId="77777777" w:rsidR="00062BDE" w:rsidRPr="00062BDE" w:rsidRDefault="00062BDE" w:rsidP="006860C2">
            <w:pPr>
              <w:pStyle w:val="TableText"/>
              <w:jc w:val="center"/>
              <w:rPr>
                <w:rFonts w:ascii="Calibri" w:hAnsi="Calibri"/>
                <w:highlight w:val="green"/>
                <w:lang w:val="en-US"/>
              </w:rPr>
            </w:pPr>
            <w:r w:rsidRPr="00062BDE">
              <w:rPr>
                <w:rFonts w:ascii="Calibri" w:hAnsi="Calibri"/>
                <w:highlight w:val="green"/>
                <w:lang w:val="en-US"/>
              </w:rPr>
              <w:t>02/13/14</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8B37C1" w14:textId="77777777" w:rsidR="00062BDE" w:rsidRPr="00062BDE" w:rsidRDefault="00062BDE" w:rsidP="006860C2">
            <w:pPr>
              <w:pStyle w:val="ListParagraph"/>
              <w:ind w:hanging="720"/>
              <w:contextualSpacing/>
              <w:rPr>
                <w:rFonts w:ascii="Segoe UI" w:hAnsi="Segoe UI" w:cs="Segoe UI"/>
                <w:color w:val="444444"/>
                <w:sz w:val="20"/>
                <w:szCs w:val="20"/>
                <w:highlight w:val="green"/>
              </w:rPr>
            </w:pPr>
            <w:r w:rsidRPr="00062BDE">
              <w:rPr>
                <w:rFonts w:ascii="Verdana" w:hAnsi="Verdana"/>
                <w:b/>
                <w:sz w:val="17"/>
                <w:szCs w:val="17"/>
                <w:highlight w:val="green"/>
              </w:rPr>
              <w:t xml:space="preserve">R5537 – </w:t>
            </w:r>
            <w:r w:rsidRPr="00062BDE">
              <w:rPr>
                <w:rFonts w:ascii="Segoe UI" w:hAnsi="Segoe UI" w:cs="Segoe UI"/>
                <w:color w:val="444444"/>
                <w:sz w:val="20"/>
                <w:szCs w:val="20"/>
                <w:highlight w:val="green"/>
              </w:rPr>
              <w:t>Military Leave Wage Types and its relation to the various HR processes</w:t>
            </w:r>
          </w:p>
          <w:p w14:paraId="50DCFE24" w14:textId="77777777" w:rsidR="00062BDE" w:rsidRPr="00062BDE" w:rsidRDefault="00062BDE" w:rsidP="006860C2">
            <w:pPr>
              <w:pStyle w:val="ListParagraph"/>
              <w:ind w:hanging="720"/>
              <w:contextualSpacing/>
              <w:rPr>
                <w:rFonts w:ascii="Verdana" w:hAnsi="Verdana"/>
                <w:b/>
                <w:sz w:val="17"/>
                <w:szCs w:val="17"/>
                <w:highlight w:val="green"/>
              </w:rPr>
            </w:pPr>
            <w:r w:rsidRPr="00062BDE">
              <w:rPr>
                <w:rFonts w:ascii="Verdana" w:hAnsi="Verdana"/>
                <w:b/>
                <w:sz w:val="17"/>
                <w:szCs w:val="17"/>
                <w:highlight w:val="green"/>
              </w:rPr>
              <w:t xml:space="preserve">The different HR time types will be modified to cumulate UP military wage types which is scheduled for the March 20, </w:t>
            </w:r>
            <w:proofErr w:type="gramStart"/>
            <w:r w:rsidRPr="00062BDE">
              <w:rPr>
                <w:rFonts w:ascii="Verdana" w:hAnsi="Verdana"/>
                <w:b/>
                <w:sz w:val="17"/>
                <w:szCs w:val="17"/>
                <w:highlight w:val="green"/>
              </w:rPr>
              <w:t>2014</w:t>
            </w:r>
            <w:proofErr w:type="gramEnd"/>
            <w:r w:rsidRPr="00062BDE">
              <w:rPr>
                <w:rFonts w:ascii="Verdana" w:hAnsi="Verdana"/>
                <w:b/>
                <w:sz w:val="17"/>
                <w:szCs w:val="17"/>
                <w:highlight w:val="green"/>
              </w:rPr>
              <w:t xml:space="preserve"> release.</w:t>
            </w:r>
          </w:p>
        </w:tc>
      </w:tr>
      <w:tr w:rsidR="00062BDE" w:rsidRPr="00383B58" w14:paraId="0D95A948"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0D7CD9" w14:textId="77777777" w:rsidR="00062BDE" w:rsidRDefault="00062BDE" w:rsidP="00A20C92">
            <w:pPr>
              <w:pStyle w:val="TableText"/>
              <w:jc w:val="center"/>
              <w:rPr>
                <w:rFonts w:ascii="Calibri" w:hAnsi="Calibri"/>
                <w:lang w:val="en-US"/>
              </w:rPr>
            </w:pPr>
            <w:r>
              <w:rPr>
                <w:rFonts w:ascii="Calibri" w:hAnsi="Calibri"/>
                <w:lang w:val="en-US"/>
              </w:rPr>
              <w:t>V4.00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1CA241" w14:textId="77777777" w:rsidR="00062BDE" w:rsidRDefault="00062BDE" w:rsidP="00CE7D11">
            <w:pPr>
              <w:pStyle w:val="TableText"/>
              <w:jc w:val="center"/>
              <w:rPr>
                <w:rFonts w:ascii="Calibri" w:hAnsi="Calibri"/>
                <w:lang w:val="en-US"/>
              </w:rPr>
            </w:pPr>
            <w:r>
              <w:rPr>
                <w:rFonts w:ascii="Calibri" w:hAnsi="Calibri"/>
                <w:lang w:val="en-US"/>
              </w:rPr>
              <w:t>06/24/2014</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0D533D" w14:textId="77777777" w:rsidR="00062BDE" w:rsidRDefault="00062BDE" w:rsidP="00A20C92">
            <w:pPr>
              <w:pStyle w:val="NormalWeb"/>
              <w:rPr>
                <w:rFonts w:ascii="Segoe UI" w:hAnsi="Segoe UI" w:cs="Segoe UI"/>
                <w:color w:val="444444"/>
                <w:sz w:val="20"/>
                <w:szCs w:val="20"/>
              </w:rPr>
            </w:pPr>
            <w:r w:rsidRPr="00C9180F">
              <w:rPr>
                <w:rFonts w:ascii="Segoe UI" w:hAnsi="Segoe UI" w:cs="Segoe UI"/>
                <w:b/>
                <w:color w:val="FF0000"/>
                <w:sz w:val="20"/>
                <w:szCs w:val="20"/>
              </w:rPr>
              <w:t>R5855 -</w:t>
            </w:r>
            <w:r>
              <w:rPr>
                <w:rFonts w:ascii="Segoe UI" w:hAnsi="Segoe UI" w:cs="Segoe UI"/>
                <w:color w:val="444444"/>
                <w:sz w:val="20"/>
                <w:szCs w:val="20"/>
              </w:rPr>
              <w:t xml:space="preserve"> Rehire Action after 39 months (Reason Code AC) - Resetting of Time Type Values such DYRS, SPYR, P130, SPTS</w:t>
            </w:r>
          </w:p>
          <w:p w14:paraId="497F74FE" w14:textId="77777777" w:rsidR="00062BDE" w:rsidRDefault="00062BDE" w:rsidP="00C9180F">
            <w:pPr>
              <w:pStyle w:val="NormalWeb"/>
              <w:rPr>
                <w:rFonts w:ascii="Arial Narrow" w:hAnsi="Arial Narrow" w:cs="Segoe UI"/>
                <w:color w:val="444444"/>
                <w:sz w:val="20"/>
                <w:szCs w:val="20"/>
              </w:rPr>
            </w:pPr>
            <w:r>
              <w:rPr>
                <w:rStyle w:val="Strong"/>
                <w:rFonts w:ascii="Arial Narrow" w:hAnsi="Arial Narrow" w:cs="Segoe UI"/>
                <w:color w:val="444444"/>
                <w:sz w:val="20"/>
                <w:szCs w:val="20"/>
                <w:u w:val="single"/>
              </w:rPr>
              <w:t>BACKGROUND</w:t>
            </w:r>
            <w:r>
              <w:rPr>
                <w:rFonts w:ascii="Arial Narrow" w:hAnsi="Arial Narrow" w:cs="Segoe UI"/>
                <w:color w:val="444444"/>
                <w:sz w:val="20"/>
                <w:szCs w:val="20"/>
              </w:rPr>
              <w:t xml:space="preserve">: </w:t>
            </w:r>
          </w:p>
          <w:p w14:paraId="08546A0D" w14:textId="77777777" w:rsidR="00062BDE" w:rsidRDefault="00062BDE" w:rsidP="00C9180F">
            <w:pPr>
              <w:pStyle w:val="NormalWeb"/>
              <w:rPr>
                <w:rFonts w:ascii="Arial Narrow" w:hAnsi="Arial Narrow" w:cs="Segoe UI"/>
                <w:color w:val="444444"/>
                <w:sz w:val="20"/>
                <w:szCs w:val="20"/>
              </w:rPr>
            </w:pPr>
            <w:r>
              <w:rPr>
                <w:rFonts w:ascii="Arial Narrow" w:hAnsi="Arial Narrow" w:cs="Segoe UI"/>
                <w:color w:val="444444"/>
                <w:sz w:val="20"/>
                <w:szCs w:val="20"/>
              </w:rPr>
              <w:t xml:space="preserve">When R3270 was worked on by Jason and Chuck, someone from the HR side told them that the </w:t>
            </w:r>
            <w:proofErr w:type="gramStart"/>
            <w:r>
              <w:rPr>
                <w:rFonts w:ascii="Arial Narrow" w:hAnsi="Arial Narrow" w:cs="Segoe UI"/>
                <w:color w:val="444444"/>
                <w:sz w:val="20"/>
                <w:szCs w:val="20"/>
              </w:rPr>
              <w:t>above mentioned</w:t>
            </w:r>
            <w:proofErr w:type="gramEnd"/>
            <w:r>
              <w:rPr>
                <w:rFonts w:ascii="Arial Narrow" w:hAnsi="Arial Narrow" w:cs="Segoe UI"/>
                <w:color w:val="444444"/>
                <w:sz w:val="20"/>
                <w:szCs w:val="20"/>
              </w:rPr>
              <w:t xml:space="preserve"> time types should not be included </w:t>
            </w:r>
            <w:proofErr w:type="gramStart"/>
            <w:r>
              <w:rPr>
                <w:rFonts w:ascii="Arial Narrow" w:hAnsi="Arial Narrow" w:cs="Segoe UI"/>
                <w:color w:val="444444"/>
                <w:sz w:val="20"/>
                <w:szCs w:val="20"/>
              </w:rPr>
              <w:t>on</w:t>
            </w:r>
            <w:proofErr w:type="gramEnd"/>
            <w:r>
              <w:rPr>
                <w:rFonts w:ascii="Arial Narrow" w:hAnsi="Arial Narrow" w:cs="Segoe UI"/>
                <w:color w:val="444444"/>
                <w:sz w:val="20"/>
                <w:szCs w:val="20"/>
              </w:rPr>
              <w:t xml:space="preserve"> that request. They only worked on the time types being used for the Annual Step Advancement and the Career Increment program. During the validation of Support Pack Level 67 in QR1, Nancy found out that these time types do not reset their values with HR/AC.</w:t>
            </w:r>
          </w:p>
          <w:p w14:paraId="635EE379" w14:textId="77777777" w:rsidR="00062BDE" w:rsidRDefault="00062BDE" w:rsidP="00C9180F">
            <w:pPr>
              <w:pStyle w:val="NormalWeb"/>
              <w:rPr>
                <w:rFonts w:ascii="Arial Narrow" w:hAnsi="Arial Narrow" w:cs="Segoe UI"/>
                <w:color w:val="444444"/>
                <w:sz w:val="20"/>
                <w:szCs w:val="20"/>
              </w:rPr>
            </w:pPr>
            <w:r>
              <w:rPr>
                <w:rStyle w:val="Strong"/>
                <w:rFonts w:ascii="Arial Narrow" w:hAnsi="Arial Narrow" w:cs="Segoe UI"/>
                <w:color w:val="444444"/>
                <w:sz w:val="20"/>
                <w:szCs w:val="20"/>
                <w:u w:val="single"/>
              </w:rPr>
              <w:t>UPDATE:</w:t>
            </w:r>
            <w:r>
              <w:rPr>
                <w:rFonts w:ascii="Arial Narrow" w:hAnsi="Arial Narrow" w:cs="Segoe UI"/>
                <w:color w:val="444444"/>
                <w:sz w:val="20"/>
                <w:szCs w:val="20"/>
              </w:rPr>
              <w:t xml:space="preserve"> [Nancy] 05/15/2014</w:t>
            </w:r>
          </w:p>
          <w:p w14:paraId="64194014" w14:textId="77777777" w:rsidR="00062BDE" w:rsidRDefault="00062BDE" w:rsidP="00C9180F">
            <w:pPr>
              <w:pStyle w:val="NormalWeb"/>
              <w:rPr>
                <w:rFonts w:ascii="Arial Narrow" w:hAnsi="Arial Narrow" w:cs="Segoe UI"/>
                <w:color w:val="444444"/>
                <w:sz w:val="20"/>
                <w:szCs w:val="20"/>
              </w:rPr>
            </w:pPr>
            <w:r>
              <w:rPr>
                <w:rFonts w:ascii="Arial Narrow" w:hAnsi="Arial Narrow" w:cs="Segoe UI"/>
                <w:color w:val="444444"/>
                <w:sz w:val="20"/>
                <w:szCs w:val="20"/>
              </w:rPr>
              <w:t xml:space="preserve">* A meeting was held with the BASE Time team and PSB group headed by Elvie E. on 05/06/2014 at 3:00 PM to discuss R5855 - Rehire Action After 39 months: Reset time types DYRS, SPYR, SPTS, P130, the impact of doing this request and to ask for the date that should be used when the schema is coded. The following items were discussed in the meeting: </w:t>
            </w:r>
          </w:p>
          <w:p w14:paraId="20A417F6" w14:textId="77777777" w:rsidR="00062BDE" w:rsidRDefault="00062BDE" w:rsidP="00C9180F">
            <w:pPr>
              <w:pStyle w:val="NormalWeb"/>
              <w:spacing w:before="0" w:beforeAutospacing="0" w:after="0" w:afterAutospacing="0"/>
              <w:rPr>
                <w:rFonts w:ascii="Arial Narrow" w:hAnsi="Arial Narrow" w:cs="Segoe UI"/>
                <w:color w:val="444444"/>
                <w:sz w:val="20"/>
                <w:szCs w:val="20"/>
              </w:rPr>
            </w:pPr>
            <w:r w:rsidRPr="00C9180F">
              <w:rPr>
                <w:rFonts w:ascii="Arial Narrow" w:hAnsi="Arial Narrow" w:cs="Segoe UI"/>
                <w:b/>
                <w:color w:val="444444"/>
                <w:sz w:val="20"/>
                <w:szCs w:val="20"/>
              </w:rPr>
              <w:t>1</w:t>
            </w:r>
            <w:r>
              <w:rPr>
                <w:rFonts w:ascii="Arial Narrow" w:hAnsi="Arial Narrow" w:cs="Segoe UI"/>
                <w:color w:val="444444"/>
                <w:sz w:val="20"/>
                <w:szCs w:val="20"/>
              </w:rPr>
              <w:t>. Per Elvie E, the going forward date will be July 1, 2014.</w:t>
            </w:r>
          </w:p>
          <w:p w14:paraId="4FF8677E" w14:textId="77777777" w:rsidR="00062BDE" w:rsidRDefault="00062BDE" w:rsidP="00C9180F">
            <w:pPr>
              <w:pStyle w:val="NormalWeb"/>
              <w:spacing w:before="0" w:beforeAutospacing="0" w:after="0" w:afterAutospacing="0"/>
              <w:rPr>
                <w:rFonts w:ascii="Arial Narrow" w:hAnsi="Arial Narrow" w:cs="Segoe UI"/>
                <w:color w:val="444444"/>
                <w:sz w:val="20"/>
                <w:szCs w:val="20"/>
              </w:rPr>
            </w:pPr>
            <w:r w:rsidRPr="00C9180F">
              <w:rPr>
                <w:rFonts w:ascii="Arial Narrow" w:hAnsi="Arial Narrow" w:cs="Segoe UI"/>
                <w:b/>
                <w:color w:val="444444"/>
                <w:sz w:val="20"/>
                <w:szCs w:val="20"/>
              </w:rPr>
              <w:t>2</w:t>
            </w:r>
            <w:r>
              <w:rPr>
                <w:rFonts w:ascii="Arial Narrow" w:hAnsi="Arial Narrow" w:cs="Segoe UI"/>
                <w:color w:val="444444"/>
                <w:sz w:val="20"/>
                <w:szCs w:val="20"/>
              </w:rPr>
              <w:t>. Chuck to code in DR1 with the going forward date and will import to QR1 after some testing. The 70 employees will be processed from running Time Evaluation up to running of Payroll in QR1 to know the impact of this time schema modification.</w:t>
            </w:r>
          </w:p>
          <w:p w14:paraId="4D80A2A9" w14:textId="77777777" w:rsidR="00062BDE" w:rsidRDefault="00062BDE" w:rsidP="00C9180F">
            <w:pPr>
              <w:pStyle w:val="NormalWeb"/>
              <w:spacing w:before="0" w:beforeAutospacing="0" w:after="0" w:afterAutospacing="0"/>
              <w:rPr>
                <w:rFonts w:ascii="Arial Narrow" w:hAnsi="Arial Narrow" w:cs="Segoe UI"/>
                <w:color w:val="444444"/>
                <w:sz w:val="20"/>
                <w:szCs w:val="20"/>
              </w:rPr>
            </w:pPr>
            <w:r w:rsidRPr="00C9180F">
              <w:rPr>
                <w:rFonts w:ascii="Arial Narrow" w:hAnsi="Arial Narrow" w:cs="Segoe UI"/>
                <w:b/>
                <w:color w:val="444444"/>
                <w:sz w:val="20"/>
                <w:szCs w:val="20"/>
              </w:rPr>
              <w:t>3.</w:t>
            </w:r>
            <w:r>
              <w:rPr>
                <w:rFonts w:ascii="Arial Narrow" w:hAnsi="Arial Narrow" w:cs="Segoe UI"/>
                <w:color w:val="444444"/>
                <w:sz w:val="20"/>
                <w:szCs w:val="20"/>
              </w:rPr>
              <w:t xml:space="preserve"> The 70 employees' time types namely DYR, SPYR, P130 &amp; SPTS, will be manually fixed in PR1 with the begin date of 07/01/2014</w:t>
            </w:r>
          </w:p>
          <w:p w14:paraId="295EE3E6" w14:textId="77777777" w:rsidR="00062BDE" w:rsidRDefault="00062BDE" w:rsidP="00C9180F">
            <w:pPr>
              <w:pStyle w:val="NormalWeb"/>
              <w:spacing w:before="0" w:beforeAutospacing="0" w:after="0" w:afterAutospacing="0"/>
              <w:rPr>
                <w:rFonts w:ascii="Arial Narrow" w:hAnsi="Arial Narrow" w:cs="Segoe UI"/>
                <w:color w:val="444444"/>
                <w:sz w:val="20"/>
                <w:szCs w:val="20"/>
              </w:rPr>
            </w:pPr>
            <w:r w:rsidRPr="00C9180F">
              <w:rPr>
                <w:rFonts w:ascii="Arial Narrow" w:hAnsi="Arial Narrow" w:cs="Segoe UI"/>
                <w:b/>
                <w:color w:val="444444"/>
                <w:sz w:val="20"/>
                <w:szCs w:val="20"/>
              </w:rPr>
              <w:t>4</w:t>
            </w:r>
            <w:r>
              <w:rPr>
                <w:rFonts w:ascii="Arial Narrow" w:hAnsi="Arial Narrow" w:cs="Segoe UI"/>
                <w:color w:val="444444"/>
                <w:sz w:val="20"/>
                <w:szCs w:val="20"/>
              </w:rPr>
              <w:t xml:space="preserve">. Chuck will get the population of all employees with Action Code HR and Reason Code 'AC' going back 3 years with IT0001 </w:t>
            </w:r>
            <w:proofErr w:type="spellStart"/>
            <w:r>
              <w:rPr>
                <w:rFonts w:ascii="Arial Narrow" w:hAnsi="Arial Narrow" w:cs="Segoe UI"/>
                <w:color w:val="444444"/>
                <w:sz w:val="20"/>
                <w:szCs w:val="20"/>
              </w:rPr>
              <w:t>attiributes</w:t>
            </w:r>
            <w:proofErr w:type="spellEnd"/>
            <w:r>
              <w:rPr>
                <w:rFonts w:ascii="Arial Narrow" w:hAnsi="Arial Narrow" w:cs="Segoe UI"/>
                <w:color w:val="444444"/>
                <w:sz w:val="20"/>
                <w:szCs w:val="20"/>
              </w:rPr>
              <w:t>.</w:t>
            </w:r>
          </w:p>
          <w:p w14:paraId="2AA65F6A" w14:textId="77777777" w:rsidR="00062BDE" w:rsidRDefault="00062BDE" w:rsidP="00C9180F">
            <w:pPr>
              <w:pStyle w:val="NormalWeb"/>
              <w:spacing w:before="0" w:beforeAutospacing="0" w:after="0" w:afterAutospacing="0"/>
              <w:rPr>
                <w:rFonts w:ascii="Arial Narrow" w:hAnsi="Arial Narrow" w:cs="Segoe UI"/>
                <w:color w:val="444444"/>
                <w:sz w:val="20"/>
                <w:szCs w:val="20"/>
              </w:rPr>
            </w:pPr>
            <w:r w:rsidRPr="00C9180F">
              <w:rPr>
                <w:rFonts w:ascii="Arial Narrow" w:hAnsi="Arial Narrow" w:cs="Segoe UI"/>
                <w:b/>
                <w:color w:val="444444"/>
                <w:sz w:val="20"/>
                <w:szCs w:val="20"/>
              </w:rPr>
              <w:t>5</w:t>
            </w:r>
            <w:r>
              <w:rPr>
                <w:rFonts w:ascii="Arial Narrow" w:hAnsi="Arial Narrow" w:cs="Segoe UI"/>
                <w:color w:val="444444"/>
                <w:sz w:val="20"/>
                <w:szCs w:val="20"/>
              </w:rPr>
              <w:t>. It was brough up in the meeting that HR and PC are using Reason Code 'AC' even if rehire action is still within the 39 months from the time the employee retires or separates.</w:t>
            </w:r>
          </w:p>
          <w:p w14:paraId="6988AFB5" w14:textId="77777777" w:rsidR="00062BDE" w:rsidRDefault="00062BDE" w:rsidP="00C9180F">
            <w:pPr>
              <w:pStyle w:val="NormalWeb"/>
              <w:spacing w:before="0" w:beforeAutospacing="0" w:after="0" w:afterAutospacing="0"/>
              <w:rPr>
                <w:rFonts w:ascii="Arial Narrow" w:hAnsi="Arial Narrow" w:cs="Segoe UI"/>
                <w:color w:val="444444"/>
                <w:sz w:val="20"/>
                <w:szCs w:val="20"/>
              </w:rPr>
            </w:pPr>
            <w:r w:rsidRPr="00C9180F">
              <w:rPr>
                <w:rFonts w:ascii="Arial Narrow" w:hAnsi="Arial Narrow" w:cs="Segoe UI"/>
                <w:b/>
                <w:color w:val="444444"/>
                <w:sz w:val="20"/>
                <w:szCs w:val="20"/>
              </w:rPr>
              <w:t>6</w:t>
            </w:r>
            <w:r>
              <w:rPr>
                <w:rFonts w:ascii="Arial Narrow" w:hAnsi="Arial Narrow" w:cs="Segoe UI"/>
                <w:color w:val="444444"/>
                <w:sz w:val="20"/>
                <w:szCs w:val="20"/>
              </w:rPr>
              <w:t>. Payroll Services requested a copy of the spreadsheet reviewed by Nancy and to send a copy to BASE HR as well.</w:t>
            </w:r>
          </w:p>
          <w:p w14:paraId="55487CE0" w14:textId="77777777" w:rsidR="00062BDE" w:rsidRDefault="00062BDE" w:rsidP="00EE0923">
            <w:pPr>
              <w:pStyle w:val="NormalWeb"/>
              <w:spacing w:before="0" w:beforeAutospacing="0" w:after="0" w:afterAutospacing="0"/>
              <w:rPr>
                <w:rFonts w:ascii="Verdana" w:hAnsi="Verdana"/>
                <w:color w:val="000000"/>
                <w:sz w:val="17"/>
                <w:szCs w:val="17"/>
              </w:rPr>
            </w:pPr>
            <w:r w:rsidRPr="00C9180F">
              <w:rPr>
                <w:rFonts w:ascii="Arial Narrow" w:hAnsi="Arial Narrow" w:cs="Segoe UI"/>
                <w:b/>
                <w:color w:val="444444"/>
                <w:sz w:val="20"/>
                <w:szCs w:val="20"/>
                <w:u w:val="single"/>
              </w:rPr>
              <w:t>NOTE:</w:t>
            </w:r>
            <w:r>
              <w:rPr>
                <w:rFonts w:ascii="Arial Narrow" w:hAnsi="Arial Narrow" w:cs="Segoe UI"/>
                <w:color w:val="444444"/>
                <w:sz w:val="20"/>
                <w:szCs w:val="20"/>
              </w:rPr>
              <w:t xml:space="preserve"> On a May 7, </w:t>
            </w:r>
            <w:proofErr w:type="gramStart"/>
            <w:r>
              <w:rPr>
                <w:rFonts w:ascii="Arial Narrow" w:hAnsi="Arial Narrow" w:cs="Segoe UI"/>
                <w:color w:val="444444"/>
                <w:sz w:val="20"/>
                <w:szCs w:val="20"/>
              </w:rPr>
              <w:t>2014</w:t>
            </w:r>
            <w:proofErr w:type="gramEnd"/>
            <w:r>
              <w:rPr>
                <w:rFonts w:ascii="Arial Narrow" w:hAnsi="Arial Narrow" w:cs="Segoe UI"/>
                <w:color w:val="444444"/>
                <w:sz w:val="20"/>
                <w:szCs w:val="20"/>
              </w:rPr>
              <w:t xml:space="preserve"> meeting at 2:30 pm for Short term differential, the BTS Time team asked Eva Segee if she's aware that PC has been using Reason Code 'AC' even if rehire action is still within the 39 months from the time the employee retires or separates. She said that she's aware </w:t>
            </w:r>
            <w:proofErr w:type="gramStart"/>
            <w:r>
              <w:rPr>
                <w:rFonts w:ascii="Arial Narrow" w:hAnsi="Arial Narrow" w:cs="Segoe UI"/>
                <w:color w:val="444444"/>
                <w:sz w:val="20"/>
                <w:szCs w:val="20"/>
              </w:rPr>
              <w:t>on</w:t>
            </w:r>
            <w:proofErr w:type="gramEnd"/>
            <w:r>
              <w:rPr>
                <w:rFonts w:ascii="Arial Narrow" w:hAnsi="Arial Narrow" w:cs="Segoe UI"/>
                <w:color w:val="444444"/>
                <w:sz w:val="20"/>
                <w:szCs w:val="20"/>
              </w:rPr>
              <w:t xml:space="preserve"> the fact that 'AC' is being used </w:t>
            </w:r>
            <w:proofErr w:type="spellStart"/>
            <w:r>
              <w:rPr>
                <w:rFonts w:ascii="Arial Narrow" w:hAnsi="Arial Narrow" w:cs="Segoe UI"/>
                <w:color w:val="444444"/>
                <w:sz w:val="20"/>
                <w:szCs w:val="20"/>
              </w:rPr>
              <w:t>irregardless</w:t>
            </w:r>
            <w:proofErr w:type="spellEnd"/>
            <w:r>
              <w:rPr>
                <w:rFonts w:ascii="Arial Narrow" w:hAnsi="Arial Narrow" w:cs="Segoe UI"/>
                <w:color w:val="444444"/>
                <w:sz w:val="20"/>
                <w:szCs w:val="20"/>
              </w:rPr>
              <w:t xml:space="preserve"> of the separation/retirement action date, because those employees must reinstate due to the fact that they are coming back to the </w:t>
            </w:r>
            <w:proofErr w:type="gramStart"/>
            <w:r>
              <w:rPr>
                <w:rFonts w:ascii="Arial Narrow" w:hAnsi="Arial Narrow" w:cs="Segoe UI"/>
                <w:color w:val="444444"/>
                <w:sz w:val="20"/>
                <w:szCs w:val="20"/>
              </w:rPr>
              <w:t>District</w:t>
            </w:r>
            <w:proofErr w:type="gramEnd"/>
            <w:r>
              <w:rPr>
                <w:rFonts w:ascii="Arial Narrow" w:hAnsi="Arial Narrow" w:cs="Segoe UI"/>
                <w:color w:val="444444"/>
                <w:sz w:val="20"/>
                <w:szCs w:val="20"/>
              </w:rPr>
              <w:t xml:space="preserve"> under a different position. </w:t>
            </w:r>
          </w:p>
        </w:tc>
      </w:tr>
      <w:tr w:rsidR="00EE0923" w:rsidRPr="00383B58" w14:paraId="296DF68D"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204D02" w14:textId="77777777" w:rsidR="00EE0923" w:rsidRDefault="00B0104C" w:rsidP="00A20C92">
            <w:pPr>
              <w:pStyle w:val="TableText"/>
              <w:jc w:val="center"/>
              <w:rPr>
                <w:rFonts w:ascii="Calibri" w:hAnsi="Calibri"/>
                <w:lang w:val="en-US"/>
              </w:rPr>
            </w:pPr>
            <w:r>
              <w:rPr>
                <w:rFonts w:ascii="Calibri" w:hAnsi="Calibri"/>
                <w:lang w:val="en-US"/>
              </w:rPr>
              <w:t>Next version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8ECE23" w14:textId="77777777" w:rsidR="00EE0923" w:rsidRPr="00332892" w:rsidRDefault="00B0104C" w:rsidP="00CE7D11">
            <w:pPr>
              <w:pStyle w:val="TableText"/>
              <w:jc w:val="center"/>
              <w:rPr>
                <w:rFonts w:ascii="Calibri" w:hAnsi="Calibri"/>
                <w:lang w:val="en-US"/>
              </w:rPr>
            </w:pPr>
            <w:r w:rsidRPr="00332892">
              <w:rPr>
                <w:rFonts w:ascii="Calibri" w:hAnsi="Calibri"/>
                <w:lang w:val="en-US"/>
              </w:rPr>
              <w:t>2/8/17</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FAA738" w14:textId="77777777" w:rsidR="0032576F" w:rsidRDefault="0032576F" w:rsidP="00B0104C">
            <w:pPr>
              <w:pStyle w:val="NormalWeb"/>
              <w:rPr>
                <w:rFonts w:ascii="Segoe UI" w:hAnsi="Segoe UI" w:cs="Segoe UI"/>
                <w:color w:val="000000"/>
                <w:sz w:val="20"/>
                <w:szCs w:val="20"/>
              </w:rPr>
            </w:pPr>
            <w:r w:rsidRPr="0032576F">
              <w:rPr>
                <w:rFonts w:ascii="Segoe UI" w:hAnsi="Segoe UI" w:cs="Segoe UI"/>
                <w:color w:val="000000"/>
                <w:sz w:val="20"/>
                <w:szCs w:val="20"/>
              </w:rPr>
              <w:t>R7693 - ZPRS ZSRS changes</w:t>
            </w:r>
            <w:r>
              <w:rPr>
                <w:rFonts w:ascii="Segoe UI" w:hAnsi="Segoe UI" w:cs="Segoe UI"/>
                <w:color w:val="000000"/>
                <w:sz w:val="20"/>
                <w:szCs w:val="20"/>
              </w:rPr>
              <w:t xml:space="preserve"> – </w:t>
            </w:r>
          </w:p>
          <w:p w14:paraId="47D723DA" w14:textId="77777777" w:rsidR="00EE0923" w:rsidRPr="00332892" w:rsidRDefault="00B0104C" w:rsidP="00B0104C">
            <w:pPr>
              <w:pStyle w:val="NormalWeb"/>
              <w:rPr>
                <w:rFonts w:ascii="Segoe UI" w:hAnsi="Segoe UI" w:cs="Segoe UI"/>
                <w:color w:val="000000"/>
                <w:sz w:val="20"/>
                <w:szCs w:val="20"/>
              </w:rPr>
            </w:pPr>
            <w:r w:rsidRPr="00332892">
              <w:rPr>
                <w:rFonts w:ascii="Segoe UI" w:hAnsi="Segoe UI" w:cs="Segoe UI"/>
                <w:color w:val="000000"/>
                <w:sz w:val="20"/>
                <w:szCs w:val="20"/>
              </w:rPr>
              <w:lastRenderedPageBreak/>
              <w:t>Adding new section for ZPRS and ZSRS retirement buckets being done for Payroll team (this was not documented here before)</w:t>
            </w:r>
          </w:p>
        </w:tc>
      </w:tr>
      <w:tr w:rsidR="00EE0923" w:rsidRPr="00383B58" w14:paraId="0CD79A5F"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DBEF00" w14:textId="77777777" w:rsidR="00EE0923" w:rsidRDefault="00EE0923" w:rsidP="00A20C92">
            <w:pPr>
              <w:pStyle w:val="TableText"/>
              <w:jc w:val="center"/>
              <w:rPr>
                <w:rFonts w:ascii="Calibri" w:hAnsi="Calibri"/>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375073" w14:textId="77777777" w:rsidR="00EE0923" w:rsidRDefault="00725008" w:rsidP="00CE7D11">
            <w:pPr>
              <w:pStyle w:val="TableText"/>
              <w:jc w:val="center"/>
              <w:rPr>
                <w:rFonts w:ascii="Calibri" w:hAnsi="Calibri"/>
                <w:lang w:val="en-US"/>
              </w:rPr>
            </w:pPr>
            <w:r>
              <w:rPr>
                <w:rFonts w:ascii="Calibri" w:hAnsi="Calibri"/>
                <w:lang w:val="en-US"/>
              </w:rPr>
              <w:t>7/7/2017</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75B27" w14:textId="77777777" w:rsidR="00EE0923" w:rsidRDefault="00725008" w:rsidP="00A20C92">
            <w:pPr>
              <w:pStyle w:val="NormalWeb"/>
              <w:rPr>
                <w:rFonts w:ascii="Segoe UI" w:hAnsi="Segoe UI" w:cs="Segoe UI"/>
                <w:sz w:val="20"/>
                <w:szCs w:val="20"/>
              </w:rPr>
            </w:pPr>
            <w:r w:rsidRPr="00725008">
              <w:rPr>
                <w:rFonts w:ascii="Segoe UI" w:hAnsi="Segoe UI" w:cs="Segoe UI"/>
                <w:sz w:val="20"/>
                <w:szCs w:val="20"/>
              </w:rPr>
              <w:t xml:space="preserve">Adding the Paid Parental </w:t>
            </w:r>
            <w:proofErr w:type="gramStart"/>
            <w:r w:rsidRPr="00725008">
              <w:rPr>
                <w:rFonts w:ascii="Segoe UI" w:hAnsi="Segoe UI" w:cs="Segoe UI"/>
                <w:sz w:val="20"/>
                <w:szCs w:val="20"/>
              </w:rPr>
              <w:t>Leave  (</w:t>
            </w:r>
            <w:proofErr w:type="gramEnd"/>
            <w:r w:rsidRPr="00725008">
              <w:rPr>
                <w:rFonts w:ascii="Segoe UI" w:hAnsi="Segoe UI" w:cs="Segoe UI"/>
                <w:sz w:val="20"/>
                <w:szCs w:val="20"/>
              </w:rPr>
              <w:t>AB2393)</w:t>
            </w:r>
            <w:r w:rsidR="005B3490">
              <w:rPr>
                <w:rFonts w:ascii="Segoe UI" w:hAnsi="Segoe UI" w:cs="Segoe UI"/>
                <w:sz w:val="20"/>
                <w:szCs w:val="20"/>
              </w:rPr>
              <w:t xml:space="preserve"> time types under Appendix F.</w:t>
            </w:r>
          </w:p>
          <w:p w14:paraId="01512C28" w14:textId="77777777" w:rsidR="005B3490" w:rsidRPr="00725008" w:rsidRDefault="005B3490" w:rsidP="00A20C92">
            <w:pPr>
              <w:pStyle w:val="NormalWeb"/>
              <w:rPr>
                <w:rFonts w:ascii="Segoe UI" w:hAnsi="Segoe UI" w:cs="Segoe UI"/>
                <w:sz w:val="20"/>
                <w:szCs w:val="20"/>
              </w:rPr>
            </w:pPr>
            <w:r>
              <w:rPr>
                <w:rFonts w:ascii="Segoe UI" w:hAnsi="Segoe UI" w:cs="Segoe UI"/>
                <w:sz w:val="20"/>
                <w:szCs w:val="20"/>
              </w:rPr>
              <w:t>For more information on the Paid Parental Leave, please refer to the Paid Parental Leave requirements document in SharePoint under Time.</w:t>
            </w:r>
          </w:p>
        </w:tc>
      </w:tr>
      <w:tr w:rsidR="00EF5B66" w:rsidRPr="00383B58" w14:paraId="45F0ACB6"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61D779" w14:textId="77777777" w:rsidR="00EF5B66" w:rsidRDefault="00EF5B66" w:rsidP="00A20C92">
            <w:pPr>
              <w:pStyle w:val="TableText"/>
              <w:jc w:val="center"/>
              <w:rPr>
                <w:rFonts w:ascii="Calibri" w:hAnsi="Calibri"/>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9BB214" w14:textId="77777777" w:rsidR="00EF5B66" w:rsidRDefault="00EF5B66" w:rsidP="00CE7D11">
            <w:pPr>
              <w:pStyle w:val="TableText"/>
              <w:jc w:val="center"/>
              <w:rPr>
                <w:rFonts w:ascii="Calibri" w:hAnsi="Calibri"/>
                <w:lang w:val="en-US"/>
              </w:rPr>
            </w:pPr>
            <w:r>
              <w:rPr>
                <w:rFonts w:ascii="Calibri" w:hAnsi="Calibri"/>
                <w:lang w:val="en-US"/>
              </w:rPr>
              <w:t>1/24/2019</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E8463" w14:textId="77777777" w:rsidR="00EF5B66" w:rsidRPr="00725008" w:rsidRDefault="00255227" w:rsidP="00A20C92">
            <w:pPr>
              <w:pStyle w:val="NormalWeb"/>
              <w:rPr>
                <w:rFonts w:ascii="Segoe UI" w:hAnsi="Segoe UI" w:cs="Segoe UI"/>
                <w:sz w:val="20"/>
                <w:szCs w:val="20"/>
              </w:rPr>
            </w:pPr>
            <w:r>
              <w:rPr>
                <w:rFonts w:ascii="Segoe UI" w:hAnsi="Segoe UI" w:cs="Segoe UI"/>
                <w:sz w:val="20"/>
                <w:szCs w:val="20"/>
              </w:rPr>
              <w:t xml:space="preserve">R7654 - </w:t>
            </w:r>
            <w:r w:rsidR="00EF5B66">
              <w:rPr>
                <w:rFonts w:ascii="Segoe UI" w:hAnsi="Segoe UI" w:cs="Segoe UI"/>
                <w:sz w:val="20"/>
                <w:szCs w:val="20"/>
              </w:rPr>
              <w:t>Added TT BNF0 and BNG0 for benefits.</w:t>
            </w:r>
          </w:p>
        </w:tc>
      </w:tr>
      <w:tr w:rsidR="0041403D" w:rsidRPr="00383B58" w14:paraId="3DE17C0C"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F2D8B6" w14:textId="77777777" w:rsidR="0041403D" w:rsidRDefault="0041403D" w:rsidP="00A20C92">
            <w:pPr>
              <w:pStyle w:val="TableText"/>
              <w:jc w:val="center"/>
              <w:rPr>
                <w:rFonts w:ascii="Calibri" w:hAnsi="Calibri"/>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0C68CE" w14:textId="77777777" w:rsidR="0041403D" w:rsidRDefault="0041403D" w:rsidP="00CE7D11">
            <w:pPr>
              <w:pStyle w:val="TableText"/>
              <w:jc w:val="center"/>
              <w:rPr>
                <w:rFonts w:ascii="Calibri" w:hAnsi="Calibri"/>
                <w:lang w:val="en-US"/>
              </w:rPr>
            </w:pPr>
            <w:r>
              <w:rPr>
                <w:rFonts w:ascii="Calibri" w:hAnsi="Calibri"/>
                <w:lang w:val="en-US"/>
              </w:rPr>
              <w:t>6/20/19</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CE2CA" w14:textId="77777777" w:rsidR="0041403D" w:rsidRDefault="0041403D" w:rsidP="00A20C92">
            <w:pPr>
              <w:pStyle w:val="NormalWeb"/>
              <w:rPr>
                <w:rFonts w:ascii="Segoe UI" w:hAnsi="Segoe UI" w:cs="Segoe UI"/>
                <w:sz w:val="20"/>
                <w:szCs w:val="20"/>
              </w:rPr>
            </w:pPr>
            <w:r w:rsidRPr="0041403D">
              <w:rPr>
                <w:rFonts w:ascii="Segoe UI" w:hAnsi="Segoe UI" w:cs="Segoe UI"/>
                <w:sz w:val="20"/>
                <w:szCs w:val="20"/>
              </w:rPr>
              <w:t>R9138 - S130 adj to 124 days per UTLA Strike Settlement</w:t>
            </w:r>
            <w:r>
              <w:rPr>
                <w:rFonts w:ascii="Segoe UI" w:hAnsi="Segoe UI" w:cs="Segoe UI"/>
                <w:sz w:val="20"/>
                <w:szCs w:val="20"/>
              </w:rPr>
              <w:t xml:space="preserve"> was coded so Continuity starts paying for Fiscal Year 2018-2019 only. From 2019-2020 goes back to 130 days. </w:t>
            </w:r>
          </w:p>
        </w:tc>
      </w:tr>
      <w:tr w:rsidR="7766AAB8" w14:paraId="3D67826C" w14:textId="77777777" w:rsidTr="65003B19">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814E17" w14:textId="6AEDB2FE" w:rsidR="7766AAB8" w:rsidRDefault="7766AAB8" w:rsidP="7766AAB8">
            <w:pPr>
              <w:pStyle w:val="TableText"/>
              <w:jc w:val="center"/>
              <w:rPr>
                <w:color w:val="000000" w:themeColor="text1"/>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EE970D" w14:textId="3BBD3D76" w:rsidR="25D30CE4" w:rsidRDefault="25D30CE4" w:rsidP="7766AAB8">
            <w:pPr>
              <w:pStyle w:val="TableText"/>
              <w:jc w:val="center"/>
              <w:rPr>
                <w:color w:val="000000" w:themeColor="text1"/>
                <w:lang w:val="en-US"/>
              </w:rPr>
            </w:pPr>
            <w:r w:rsidRPr="7766AAB8">
              <w:rPr>
                <w:color w:val="000000" w:themeColor="text1"/>
                <w:lang w:val="en-US"/>
              </w:rPr>
              <w:t xml:space="preserve">4/15/21- </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06B245" w14:textId="5D068505" w:rsidR="25D30CE4" w:rsidRDefault="25D30CE4" w:rsidP="7766AAB8">
            <w:pPr>
              <w:pStyle w:val="NormalWeb"/>
              <w:rPr>
                <w:color w:val="323130"/>
              </w:rPr>
            </w:pPr>
            <w:r w:rsidRPr="65003B19">
              <w:rPr>
                <w:rFonts w:ascii="Segoe UI" w:eastAsia="Segoe UI" w:hAnsi="Segoe UI" w:cs="Segoe UI"/>
                <w:color w:val="000000" w:themeColor="text1"/>
                <w:sz w:val="21"/>
                <w:szCs w:val="21"/>
              </w:rPr>
              <w:t xml:space="preserve"> </w:t>
            </w:r>
            <w:r w:rsidRPr="65003B19">
              <w:rPr>
                <w:rFonts w:ascii="Segoe UI" w:eastAsia="Segoe UI" w:hAnsi="Segoe UI" w:cs="Segoe UI"/>
                <w:color w:val="323130"/>
                <w:sz w:val="21"/>
                <w:szCs w:val="21"/>
              </w:rPr>
              <w:t xml:space="preserve"> R9120 Exclude z-time, SAXB, and Beyond the Bell (BL) hours from certificated step advance credit (done in 3/18/20 or </w:t>
            </w:r>
            <w:proofErr w:type="spellStart"/>
            <w:r w:rsidRPr="65003B19">
              <w:rPr>
                <w:rFonts w:ascii="Segoe UI" w:eastAsia="Segoe UI" w:hAnsi="Segoe UI" w:cs="Segoe UI"/>
                <w:color w:val="323130"/>
                <w:sz w:val="21"/>
                <w:szCs w:val="21"/>
              </w:rPr>
              <w:t>os</w:t>
            </w:r>
            <w:proofErr w:type="spellEnd"/>
            <w:r w:rsidRPr="65003B19">
              <w:rPr>
                <w:rFonts w:ascii="Segoe UI" w:eastAsia="Segoe UI" w:hAnsi="Segoe UI" w:cs="Segoe UI"/>
                <w:color w:val="323130"/>
                <w:sz w:val="21"/>
                <w:szCs w:val="21"/>
              </w:rPr>
              <w:t>. Updating now)</w:t>
            </w:r>
          </w:p>
        </w:tc>
      </w:tr>
      <w:tr w:rsidR="65003B19" w14:paraId="499F39C8" w14:textId="77777777" w:rsidTr="65003B19">
        <w:trPr>
          <w:trHeight w:val="300"/>
        </w:trPr>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23A8DC" w14:textId="64913932" w:rsidR="65003B19" w:rsidRDefault="65003B19" w:rsidP="65003B19">
            <w:pPr>
              <w:pStyle w:val="TableText"/>
              <w:jc w:val="center"/>
              <w:rPr>
                <w:color w:val="000000" w:themeColor="text1"/>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7066D0" w14:textId="0EC2822C" w:rsidR="4CB7D826" w:rsidRDefault="4CB7D826" w:rsidP="65003B19">
            <w:pPr>
              <w:pStyle w:val="TableText"/>
              <w:jc w:val="center"/>
              <w:rPr>
                <w:color w:val="000000" w:themeColor="text1"/>
                <w:lang w:val="en-US"/>
              </w:rPr>
            </w:pPr>
            <w:r w:rsidRPr="65003B19">
              <w:rPr>
                <w:color w:val="000000" w:themeColor="text1"/>
                <w:lang w:val="en-US"/>
              </w:rPr>
              <w:t>8/15/23</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FBFDC3" w14:textId="107B0B42" w:rsidR="4CB7D826" w:rsidRDefault="4CB7D826" w:rsidP="65003B19">
            <w:pPr>
              <w:pStyle w:val="NormalWeb"/>
              <w:rPr>
                <w:rFonts w:ascii="Segoe UI" w:eastAsia="Segoe UI" w:hAnsi="Segoe UI" w:cs="Segoe UI"/>
                <w:color w:val="000000" w:themeColor="text1"/>
                <w:sz w:val="21"/>
                <w:szCs w:val="21"/>
              </w:rPr>
            </w:pPr>
            <w:r w:rsidRPr="65003B19">
              <w:rPr>
                <w:rFonts w:ascii="Segoe UI" w:eastAsia="Segoe UI" w:hAnsi="Segoe UI" w:cs="Segoe UI"/>
                <w:color w:val="000000" w:themeColor="text1"/>
                <w:sz w:val="21"/>
                <w:szCs w:val="21"/>
              </w:rPr>
              <w:t xml:space="preserve">Changed “Synch Eligibility” to “No” for CYCE, </w:t>
            </w:r>
            <w:r w:rsidR="19DEEBD7" w:rsidRPr="65003B19">
              <w:rPr>
                <w:rFonts w:ascii="Segoe UI" w:eastAsia="Segoe UI" w:hAnsi="Segoe UI" w:cs="Segoe UI"/>
                <w:color w:val="000000" w:themeColor="text1"/>
                <w:sz w:val="21"/>
                <w:szCs w:val="21"/>
              </w:rPr>
              <w:t>CYCL, and CYAD</w:t>
            </w:r>
          </w:p>
        </w:tc>
      </w:tr>
    </w:tbl>
    <w:p w14:paraId="0FB78278" w14:textId="77777777" w:rsidR="00157439" w:rsidRDefault="00157439" w:rsidP="00CD15C5">
      <w:pPr>
        <w:pStyle w:val="SubHeading2"/>
        <w:rPr>
          <w:rFonts w:ascii="Calibri" w:hAnsi="Calibri" w:cs="Calibri"/>
          <w:sz w:val="24"/>
          <w:szCs w:val="24"/>
          <w:lang w:val="en-US"/>
        </w:rPr>
      </w:pPr>
    </w:p>
    <w:p w14:paraId="1FC39945" w14:textId="77777777" w:rsidR="00F74642" w:rsidRDefault="00F74642" w:rsidP="00CD15C5">
      <w:pPr>
        <w:pStyle w:val="SubHeading2"/>
        <w:rPr>
          <w:rFonts w:ascii="Calibri" w:hAnsi="Calibri" w:cs="Calibri"/>
          <w:sz w:val="24"/>
          <w:szCs w:val="24"/>
          <w:lang w:val="en-US"/>
        </w:rPr>
      </w:pPr>
    </w:p>
    <w:p w14:paraId="0562CB0E" w14:textId="77777777" w:rsidR="00F74642" w:rsidRDefault="00F74642" w:rsidP="00CD15C5">
      <w:pPr>
        <w:pStyle w:val="SubHeading2"/>
        <w:rPr>
          <w:rFonts w:ascii="Calibri" w:hAnsi="Calibri" w:cs="Calibri"/>
          <w:sz w:val="24"/>
          <w:szCs w:val="24"/>
          <w:lang w:val="en-US"/>
        </w:rPr>
      </w:pPr>
    </w:p>
    <w:p w14:paraId="2931B9F0" w14:textId="77777777" w:rsidR="004B7DC1" w:rsidRDefault="004B7DC1" w:rsidP="00CD15C5">
      <w:pPr>
        <w:pStyle w:val="SubHeading2"/>
        <w:rPr>
          <w:rFonts w:ascii="Calibri" w:hAnsi="Calibri" w:cs="Calibri"/>
          <w:sz w:val="24"/>
          <w:szCs w:val="24"/>
          <w:lang w:val="en-US"/>
        </w:rPr>
      </w:pPr>
      <w:r w:rsidRPr="00383B58">
        <w:rPr>
          <w:rFonts w:ascii="Calibri" w:hAnsi="Calibri" w:cs="Calibri"/>
          <w:sz w:val="24"/>
          <w:szCs w:val="24"/>
          <w:lang w:val="en-US"/>
        </w:rPr>
        <w:t>REVIEW AND APPROVAL</w:t>
      </w:r>
    </w:p>
    <w:p w14:paraId="34CE0A41" w14:textId="77777777" w:rsidR="00157439" w:rsidRPr="00383B58" w:rsidRDefault="00157439" w:rsidP="00CD15C5">
      <w:pPr>
        <w:pStyle w:val="SubHeading2"/>
      </w:pPr>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8"/>
        <w:gridCol w:w="1980"/>
        <w:gridCol w:w="1080"/>
        <w:gridCol w:w="3758"/>
      </w:tblGrid>
      <w:tr w:rsidR="004B7DC1" w:rsidRPr="00383B58" w14:paraId="6832717B" w14:textId="77777777" w:rsidTr="00E607D2">
        <w:tc>
          <w:tcPr>
            <w:tcW w:w="2538" w:type="dxa"/>
            <w:tcBorders>
              <w:top w:val="single" w:sz="6" w:space="0" w:color="000000"/>
              <w:left w:val="single" w:sz="6" w:space="0" w:color="000000"/>
              <w:bottom w:val="single" w:sz="6" w:space="0" w:color="000000"/>
              <w:right w:val="single" w:sz="6" w:space="0" w:color="000000"/>
            </w:tcBorders>
            <w:shd w:val="solid" w:color="C0C0C0" w:fill="FFFFFF"/>
          </w:tcPr>
          <w:p w14:paraId="6827F576" w14:textId="77777777" w:rsidR="004B7DC1" w:rsidRPr="00383B58" w:rsidRDefault="004B7DC1" w:rsidP="006E5D36">
            <w:pPr>
              <w:pStyle w:val="TableHeading"/>
              <w:rPr>
                <w:rFonts w:ascii="Calibri" w:hAnsi="Calibri" w:cs="Calibri"/>
                <w:lang w:val="en-US"/>
              </w:rPr>
            </w:pPr>
            <w:r w:rsidRPr="00383B58">
              <w:rPr>
                <w:rFonts w:ascii="Calibri" w:hAnsi="Calibri" w:cs="Calibri"/>
                <w:lang w:val="en-US"/>
              </w:rPr>
              <w:t>DEPARTMENT</w:t>
            </w:r>
          </w:p>
        </w:tc>
        <w:tc>
          <w:tcPr>
            <w:tcW w:w="1980" w:type="dxa"/>
            <w:tcBorders>
              <w:top w:val="single" w:sz="6" w:space="0" w:color="000000"/>
              <w:left w:val="single" w:sz="6" w:space="0" w:color="000000"/>
              <w:bottom w:val="single" w:sz="6" w:space="0" w:color="000000"/>
              <w:right w:val="single" w:sz="6" w:space="0" w:color="000000"/>
            </w:tcBorders>
            <w:shd w:val="solid" w:color="C0C0C0" w:fill="FFFFFF"/>
          </w:tcPr>
          <w:p w14:paraId="403E6338" w14:textId="77777777" w:rsidR="004B7DC1" w:rsidRPr="00383B58" w:rsidRDefault="004B7DC1" w:rsidP="006E5D36">
            <w:pPr>
              <w:pStyle w:val="TableHeading"/>
              <w:rPr>
                <w:rFonts w:ascii="Calibri" w:hAnsi="Calibri" w:cs="Calibri"/>
                <w:lang w:val="en-US"/>
              </w:rPr>
            </w:pPr>
            <w:r w:rsidRPr="00383B58">
              <w:rPr>
                <w:rFonts w:ascii="Calibri" w:hAnsi="Calibri" w:cs="Calibri"/>
                <w:lang w:val="en-US"/>
              </w:rPr>
              <w:t>NAME</w:t>
            </w:r>
          </w:p>
        </w:tc>
        <w:tc>
          <w:tcPr>
            <w:tcW w:w="1080" w:type="dxa"/>
            <w:tcBorders>
              <w:top w:val="single" w:sz="6" w:space="0" w:color="000000"/>
              <w:left w:val="single" w:sz="6" w:space="0" w:color="000000"/>
              <w:bottom w:val="single" w:sz="6" w:space="0" w:color="000000"/>
              <w:right w:val="single" w:sz="6" w:space="0" w:color="000000"/>
            </w:tcBorders>
            <w:shd w:val="solid" w:color="C0C0C0" w:fill="FFFFFF"/>
          </w:tcPr>
          <w:p w14:paraId="2EE3BCB2" w14:textId="77777777" w:rsidR="004B7DC1" w:rsidRPr="00383B58" w:rsidRDefault="004B7DC1" w:rsidP="006E5D36">
            <w:pPr>
              <w:pStyle w:val="TableHeading"/>
              <w:rPr>
                <w:rFonts w:ascii="Calibri" w:hAnsi="Calibri" w:cs="Calibri"/>
                <w:lang w:val="en-US"/>
              </w:rPr>
            </w:pPr>
            <w:r w:rsidRPr="00383B58">
              <w:rPr>
                <w:rFonts w:ascii="Calibri" w:hAnsi="Calibri" w:cs="Calibri"/>
                <w:lang w:val="en-US"/>
              </w:rPr>
              <w:t>DATE</w:t>
            </w:r>
          </w:p>
        </w:tc>
        <w:tc>
          <w:tcPr>
            <w:tcW w:w="3758" w:type="dxa"/>
            <w:tcBorders>
              <w:top w:val="single" w:sz="6" w:space="0" w:color="000000"/>
              <w:left w:val="single" w:sz="6" w:space="0" w:color="000000"/>
              <w:bottom w:val="single" w:sz="6" w:space="0" w:color="000000"/>
              <w:right w:val="single" w:sz="6" w:space="0" w:color="000000"/>
            </w:tcBorders>
            <w:shd w:val="solid" w:color="C0C0C0" w:fill="FFFFFF"/>
          </w:tcPr>
          <w:p w14:paraId="31DF1030" w14:textId="77777777" w:rsidR="004B7DC1" w:rsidRPr="00383B58" w:rsidRDefault="004B7DC1" w:rsidP="006E5D36">
            <w:pPr>
              <w:pStyle w:val="TableHeading"/>
              <w:rPr>
                <w:rFonts w:ascii="Calibri" w:hAnsi="Calibri" w:cs="Calibri"/>
                <w:lang w:val="en-US"/>
              </w:rPr>
            </w:pPr>
            <w:r w:rsidRPr="00383B58">
              <w:rPr>
                <w:rFonts w:ascii="Calibri" w:hAnsi="Calibri" w:cs="Calibri"/>
                <w:lang w:val="en-US"/>
              </w:rPr>
              <w:t>SIGNATURE</w:t>
            </w:r>
          </w:p>
        </w:tc>
      </w:tr>
      <w:tr w:rsidR="004B7DC1" w:rsidRPr="00383B58" w14:paraId="5B15A578" w14:textId="77777777" w:rsidTr="00E607D2">
        <w:tc>
          <w:tcPr>
            <w:tcW w:w="2538" w:type="dxa"/>
            <w:tcBorders>
              <w:top w:val="single" w:sz="6" w:space="0" w:color="000000"/>
              <w:left w:val="single" w:sz="6" w:space="0" w:color="000000"/>
              <w:bottom w:val="single" w:sz="6" w:space="0" w:color="000000"/>
              <w:right w:val="single" w:sz="6" w:space="0" w:color="000000"/>
            </w:tcBorders>
            <w:vAlign w:val="center"/>
          </w:tcPr>
          <w:p w14:paraId="20DDC771" w14:textId="29FB6544" w:rsidR="004B7DC1" w:rsidRPr="00383B58" w:rsidRDefault="004B7DC1" w:rsidP="006E5D36"/>
        </w:tc>
        <w:tc>
          <w:tcPr>
            <w:tcW w:w="1980" w:type="dxa"/>
            <w:tcBorders>
              <w:top w:val="single" w:sz="6" w:space="0" w:color="000000"/>
              <w:left w:val="single" w:sz="6" w:space="0" w:color="000000"/>
              <w:bottom w:val="single" w:sz="6" w:space="0" w:color="000000"/>
              <w:right w:val="single" w:sz="6" w:space="0" w:color="000000"/>
            </w:tcBorders>
            <w:vAlign w:val="center"/>
          </w:tcPr>
          <w:p w14:paraId="62EBF3C5" w14:textId="77777777" w:rsidR="004B7DC1" w:rsidRPr="00383B58" w:rsidRDefault="004B7DC1" w:rsidP="006E5D36">
            <w:pPr>
              <w:pStyle w:val="TableText"/>
              <w:rPr>
                <w:rFonts w:ascii="Calibri" w:hAnsi="Calibri" w:cs="Calibri"/>
                <w:sz w:val="22"/>
                <w:szCs w:val="22"/>
                <w:lang w:val="en-US"/>
              </w:rPr>
            </w:pPr>
          </w:p>
        </w:tc>
        <w:tc>
          <w:tcPr>
            <w:tcW w:w="1080" w:type="dxa"/>
            <w:tcBorders>
              <w:top w:val="single" w:sz="6" w:space="0" w:color="000000"/>
              <w:left w:val="single" w:sz="6" w:space="0" w:color="000000"/>
              <w:bottom w:val="single" w:sz="6" w:space="0" w:color="000000"/>
              <w:right w:val="single" w:sz="6" w:space="0" w:color="000000"/>
            </w:tcBorders>
          </w:tcPr>
          <w:p w14:paraId="6D98A12B" w14:textId="77777777" w:rsidR="004B7DC1" w:rsidRPr="00383B58" w:rsidRDefault="004B7DC1" w:rsidP="006E5D36">
            <w:pPr>
              <w:pStyle w:val="TableText"/>
              <w:rPr>
                <w:rFonts w:ascii="Calibri" w:hAnsi="Calibri" w:cs="Calibri"/>
                <w:lang w:val="en-US"/>
              </w:rPr>
            </w:pPr>
          </w:p>
        </w:tc>
        <w:tc>
          <w:tcPr>
            <w:tcW w:w="3758" w:type="dxa"/>
            <w:tcBorders>
              <w:top w:val="single" w:sz="6" w:space="0" w:color="000000"/>
              <w:left w:val="single" w:sz="6" w:space="0" w:color="000000"/>
              <w:bottom w:val="single" w:sz="6" w:space="0" w:color="000000"/>
              <w:right w:val="single" w:sz="6" w:space="0" w:color="000000"/>
            </w:tcBorders>
          </w:tcPr>
          <w:p w14:paraId="2946DB82" w14:textId="77777777" w:rsidR="004B7DC1" w:rsidRPr="00383B58" w:rsidRDefault="004B7DC1" w:rsidP="006E5D36">
            <w:pPr>
              <w:pStyle w:val="TableText"/>
              <w:rPr>
                <w:rFonts w:ascii="Calibri" w:hAnsi="Calibri" w:cs="Calibri"/>
                <w:lang w:val="en-US"/>
              </w:rPr>
            </w:pPr>
          </w:p>
        </w:tc>
      </w:tr>
      <w:tr w:rsidR="004B7DC1" w:rsidRPr="00383B58" w14:paraId="4FF38F26" w14:textId="77777777" w:rsidTr="00E607D2">
        <w:tc>
          <w:tcPr>
            <w:tcW w:w="2538" w:type="dxa"/>
            <w:tcBorders>
              <w:top w:val="single" w:sz="6" w:space="0" w:color="000000"/>
              <w:left w:val="single" w:sz="6" w:space="0" w:color="000000"/>
              <w:bottom w:val="single" w:sz="6" w:space="0" w:color="000000"/>
              <w:right w:val="single" w:sz="6" w:space="0" w:color="000000"/>
            </w:tcBorders>
            <w:vAlign w:val="center"/>
          </w:tcPr>
          <w:p w14:paraId="66296C7C" w14:textId="2C689E9F" w:rsidR="004B7DC1" w:rsidRPr="00383B58" w:rsidRDefault="004B7DC1" w:rsidP="006E5D36"/>
        </w:tc>
        <w:tc>
          <w:tcPr>
            <w:tcW w:w="1980" w:type="dxa"/>
            <w:tcBorders>
              <w:top w:val="single" w:sz="6" w:space="0" w:color="000000"/>
              <w:left w:val="single" w:sz="6" w:space="0" w:color="000000"/>
              <w:bottom w:val="single" w:sz="6" w:space="0" w:color="000000"/>
              <w:right w:val="single" w:sz="6" w:space="0" w:color="000000"/>
            </w:tcBorders>
            <w:vAlign w:val="center"/>
          </w:tcPr>
          <w:p w14:paraId="5997CC1D" w14:textId="77777777" w:rsidR="004B7DC1" w:rsidRPr="00383B58" w:rsidRDefault="004B7DC1" w:rsidP="00052947">
            <w:pPr>
              <w:pStyle w:val="TableText"/>
              <w:rPr>
                <w:rFonts w:ascii="Calibri" w:hAnsi="Calibri" w:cs="Calibri"/>
                <w:sz w:val="22"/>
                <w:szCs w:val="22"/>
                <w:lang w:val="en-US"/>
              </w:rPr>
            </w:pPr>
          </w:p>
        </w:tc>
        <w:tc>
          <w:tcPr>
            <w:tcW w:w="1080" w:type="dxa"/>
            <w:tcBorders>
              <w:top w:val="single" w:sz="6" w:space="0" w:color="000000"/>
              <w:left w:val="single" w:sz="6" w:space="0" w:color="000000"/>
              <w:bottom w:val="single" w:sz="6" w:space="0" w:color="000000"/>
              <w:right w:val="single" w:sz="6" w:space="0" w:color="000000"/>
            </w:tcBorders>
          </w:tcPr>
          <w:p w14:paraId="110FFD37" w14:textId="77777777" w:rsidR="004B7DC1" w:rsidRPr="00383B58" w:rsidRDefault="004B7DC1" w:rsidP="006E5D36">
            <w:pPr>
              <w:pStyle w:val="TableText"/>
              <w:rPr>
                <w:rFonts w:ascii="Calibri" w:hAnsi="Calibri" w:cs="Calibri"/>
                <w:lang w:val="en-US"/>
              </w:rPr>
            </w:pPr>
          </w:p>
        </w:tc>
        <w:tc>
          <w:tcPr>
            <w:tcW w:w="3758" w:type="dxa"/>
            <w:tcBorders>
              <w:top w:val="single" w:sz="6" w:space="0" w:color="000000"/>
              <w:left w:val="single" w:sz="6" w:space="0" w:color="000000"/>
              <w:bottom w:val="single" w:sz="6" w:space="0" w:color="000000"/>
              <w:right w:val="single" w:sz="6" w:space="0" w:color="000000"/>
            </w:tcBorders>
          </w:tcPr>
          <w:p w14:paraId="6B699379" w14:textId="77777777" w:rsidR="004B7DC1" w:rsidRPr="00383B58" w:rsidRDefault="004B7DC1" w:rsidP="006E5D36">
            <w:pPr>
              <w:pStyle w:val="TableText"/>
              <w:rPr>
                <w:rFonts w:ascii="Calibri" w:hAnsi="Calibri" w:cs="Calibri"/>
                <w:lang w:val="en-US"/>
              </w:rPr>
            </w:pPr>
          </w:p>
        </w:tc>
      </w:tr>
      <w:tr w:rsidR="004B7DC1" w:rsidRPr="00383B58" w14:paraId="55F592FA" w14:textId="77777777" w:rsidTr="00E607D2">
        <w:tc>
          <w:tcPr>
            <w:tcW w:w="2538" w:type="dxa"/>
            <w:tcBorders>
              <w:top w:val="single" w:sz="6" w:space="0" w:color="000000"/>
              <w:left w:val="single" w:sz="6" w:space="0" w:color="000000"/>
              <w:bottom w:val="single" w:sz="6" w:space="0" w:color="000000"/>
              <w:right w:val="single" w:sz="6" w:space="0" w:color="000000"/>
            </w:tcBorders>
            <w:vAlign w:val="center"/>
          </w:tcPr>
          <w:p w14:paraId="02FC9248" w14:textId="449A0716" w:rsidR="004B7DC1" w:rsidRPr="00383B58" w:rsidRDefault="004B7DC1" w:rsidP="006E5D36"/>
        </w:tc>
        <w:tc>
          <w:tcPr>
            <w:tcW w:w="1980" w:type="dxa"/>
            <w:tcBorders>
              <w:top w:val="single" w:sz="6" w:space="0" w:color="000000"/>
              <w:left w:val="single" w:sz="6" w:space="0" w:color="000000"/>
              <w:bottom w:val="single" w:sz="6" w:space="0" w:color="000000"/>
              <w:right w:val="single" w:sz="6" w:space="0" w:color="000000"/>
            </w:tcBorders>
            <w:vAlign w:val="center"/>
          </w:tcPr>
          <w:p w14:paraId="3FE9F23F" w14:textId="77777777" w:rsidR="004B7DC1" w:rsidRPr="00383B58" w:rsidRDefault="004B7DC1" w:rsidP="00052947">
            <w:pPr>
              <w:pStyle w:val="TableText"/>
              <w:rPr>
                <w:rFonts w:ascii="Calibri" w:hAnsi="Calibri" w:cs="Calibri"/>
                <w:sz w:val="22"/>
                <w:szCs w:val="22"/>
                <w:lang w:val="en-US"/>
              </w:rPr>
            </w:pPr>
          </w:p>
        </w:tc>
        <w:tc>
          <w:tcPr>
            <w:tcW w:w="1080" w:type="dxa"/>
            <w:tcBorders>
              <w:top w:val="single" w:sz="6" w:space="0" w:color="000000"/>
              <w:left w:val="single" w:sz="6" w:space="0" w:color="000000"/>
              <w:bottom w:val="single" w:sz="6" w:space="0" w:color="000000"/>
              <w:right w:val="single" w:sz="6" w:space="0" w:color="000000"/>
            </w:tcBorders>
          </w:tcPr>
          <w:p w14:paraId="1F72F646" w14:textId="77777777" w:rsidR="004B7DC1" w:rsidRPr="00383B58" w:rsidRDefault="004B7DC1" w:rsidP="006E5D36">
            <w:pPr>
              <w:pStyle w:val="TableText"/>
              <w:rPr>
                <w:rFonts w:ascii="Calibri" w:hAnsi="Calibri" w:cs="Calibri"/>
                <w:lang w:val="en-US"/>
              </w:rPr>
            </w:pPr>
          </w:p>
        </w:tc>
        <w:tc>
          <w:tcPr>
            <w:tcW w:w="3758" w:type="dxa"/>
            <w:tcBorders>
              <w:top w:val="single" w:sz="6" w:space="0" w:color="000000"/>
              <w:left w:val="single" w:sz="6" w:space="0" w:color="000000"/>
              <w:bottom w:val="single" w:sz="6" w:space="0" w:color="000000"/>
              <w:right w:val="single" w:sz="6" w:space="0" w:color="000000"/>
            </w:tcBorders>
          </w:tcPr>
          <w:p w14:paraId="08CE6F91" w14:textId="77777777" w:rsidR="004B7DC1" w:rsidRPr="00383B58" w:rsidRDefault="004B7DC1" w:rsidP="006E5D36">
            <w:pPr>
              <w:pStyle w:val="TableText"/>
              <w:rPr>
                <w:rFonts w:ascii="Calibri" w:hAnsi="Calibri" w:cs="Calibri"/>
                <w:lang w:val="en-US"/>
              </w:rPr>
            </w:pPr>
          </w:p>
        </w:tc>
      </w:tr>
      <w:tr w:rsidR="00FF7A68" w:rsidRPr="00383B58" w14:paraId="799FCF8C" w14:textId="77777777" w:rsidTr="00E607D2">
        <w:tc>
          <w:tcPr>
            <w:tcW w:w="2538" w:type="dxa"/>
            <w:tcBorders>
              <w:top w:val="single" w:sz="6" w:space="0" w:color="000000"/>
              <w:left w:val="single" w:sz="6" w:space="0" w:color="000000"/>
              <w:bottom w:val="single" w:sz="6" w:space="0" w:color="000000"/>
              <w:right w:val="single" w:sz="6" w:space="0" w:color="000000"/>
            </w:tcBorders>
            <w:vAlign w:val="center"/>
          </w:tcPr>
          <w:p w14:paraId="5B3651C9" w14:textId="640EC236" w:rsidR="00FF7A68" w:rsidRPr="00383B58" w:rsidRDefault="00FF7A68" w:rsidP="006E5D36"/>
        </w:tc>
        <w:tc>
          <w:tcPr>
            <w:tcW w:w="1980" w:type="dxa"/>
            <w:tcBorders>
              <w:top w:val="single" w:sz="6" w:space="0" w:color="000000"/>
              <w:left w:val="single" w:sz="6" w:space="0" w:color="000000"/>
              <w:bottom w:val="single" w:sz="6" w:space="0" w:color="000000"/>
              <w:right w:val="single" w:sz="6" w:space="0" w:color="000000"/>
            </w:tcBorders>
            <w:vAlign w:val="center"/>
          </w:tcPr>
          <w:p w14:paraId="61CDCEAD" w14:textId="77777777" w:rsidR="00FF7A68" w:rsidRPr="00383B58" w:rsidRDefault="00FF7A68" w:rsidP="00052947">
            <w:pPr>
              <w:pStyle w:val="TableText"/>
              <w:rPr>
                <w:rFonts w:ascii="Calibri" w:hAnsi="Calibri" w:cs="Calibri"/>
                <w:sz w:val="22"/>
                <w:szCs w:val="22"/>
                <w:lang w:val="en-US"/>
              </w:rPr>
            </w:pPr>
          </w:p>
        </w:tc>
        <w:tc>
          <w:tcPr>
            <w:tcW w:w="1080" w:type="dxa"/>
            <w:tcBorders>
              <w:top w:val="single" w:sz="6" w:space="0" w:color="000000"/>
              <w:left w:val="single" w:sz="6" w:space="0" w:color="000000"/>
              <w:bottom w:val="single" w:sz="6" w:space="0" w:color="000000"/>
              <w:right w:val="single" w:sz="6" w:space="0" w:color="000000"/>
            </w:tcBorders>
          </w:tcPr>
          <w:p w14:paraId="6BB9E253" w14:textId="77777777" w:rsidR="00FF7A68" w:rsidRPr="00383B58" w:rsidRDefault="00FF7A68" w:rsidP="006E5D36">
            <w:pPr>
              <w:pStyle w:val="TableText"/>
              <w:rPr>
                <w:rFonts w:ascii="Calibri" w:hAnsi="Calibri" w:cs="Calibri"/>
                <w:lang w:val="en-US"/>
              </w:rPr>
            </w:pPr>
          </w:p>
        </w:tc>
        <w:tc>
          <w:tcPr>
            <w:tcW w:w="3758" w:type="dxa"/>
            <w:tcBorders>
              <w:top w:val="single" w:sz="6" w:space="0" w:color="000000"/>
              <w:left w:val="single" w:sz="6" w:space="0" w:color="000000"/>
              <w:bottom w:val="single" w:sz="6" w:space="0" w:color="000000"/>
              <w:right w:val="single" w:sz="6" w:space="0" w:color="000000"/>
            </w:tcBorders>
          </w:tcPr>
          <w:p w14:paraId="23DE523C" w14:textId="77777777" w:rsidR="00FF7A68" w:rsidRPr="00383B58" w:rsidRDefault="00FF7A68" w:rsidP="006E5D36">
            <w:pPr>
              <w:pStyle w:val="TableText"/>
              <w:rPr>
                <w:rFonts w:ascii="Calibri" w:hAnsi="Calibri" w:cs="Calibri"/>
                <w:lang w:val="en-US"/>
              </w:rPr>
            </w:pPr>
          </w:p>
        </w:tc>
      </w:tr>
      <w:tr w:rsidR="005164D3" w:rsidRPr="00383B58" w14:paraId="7F70BA92" w14:textId="77777777" w:rsidTr="00E607D2">
        <w:tc>
          <w:tcPr>
            <w:tcW w:w="2538" w:type="dxa"/>
            <w:tcBorders>
              <w:top w:val="single" w:sz="6" w:space="0" w:color="000000"/>
              <w:left w:val="single" w:sz="6" w:space="0" w:color="000000"/>
              <w:bottom w:val="single" w:sz="6" w:space="0" w:color="000000"/>
              <w:right w:val="single" w:sz="6" w:space="0" w:color="000000"/>
            </w:tcBorders>
            <w:vAlign w:val="center"/>
          </w:tcPr>
          <w:p w14:paraId="2775BA23" w14:textId="253D8F0D" w:rsidR="005164D3" w:rsidRDefault="005164D3" w:rsidP="00E607D2"/>
        </w:tc>
        <w:tc>
          <w:tcPr>
            <w:tcW w:w="1980" w:type="dxa"/>
            <w:tcBorders>
              <w:top w:val="single" w:sz="6" w:space="0" w:color="000000"/>
              <w:left w:val="single" w:sz="6" w:space="0" w:color="000000"/>
              <w:bottom w:val="single" w:sz="6" w:space="0" w:color="000000"/>
              <w:right w:val="single" w:sz="6" w:space="0" w:color="000000"/>
            </w:tcBorders>
            <w:vAlign w:val="center"/>
          </w:tcPr>
          <w:p w14:paraId="52E56223" w14:textId="77777777" w:rsidR="005164D3" w:rsidRPr="00383B58" w:rsidRDefault="005164D3" w:rsidP="00052947">
            <w:pPr>
              <w:pStyle w:val="TableText"/>
              <w:rPr>
                <w:rFonts w:ascii="Calibri" w:hAnsi="Calibri" w:cs="Calibri"/>
                <w:sz w:val="22"/>
                <w:szCs w:val="22"/>
                <w:lang w:val="en-US"/>
              </w:rPr>
            </w:pPr>
          </w:p>
        </w:tc>
        <w:tc>
          <w:tcPr>
            <w:tcW w:w="1080" w:type="dxa"/>
            <w:tcBorders>
              <w:top w:val="single" w:sz="6" w:space="0" w:color="000000"/>
              <w:left w:val="single" w:sz="6" w:space="0" w:color="000000"/>
              <w:bottom w:val="single" w:sz="6" w:space="0" w:color="000000"/>
              <w:right w:val="single" w:sz="6" w:space="0" w:color="000000"/>
            </w:tcBorders>
          </w:tcPr>
          <w:p w14:paraId="07547A01" w14:textId="77777777" w:rsidR="005164D3" w:rsidRPr="00383B58" w:rsidRDefault="005164D3" w:rsidP="006E5D36">
            <w:pPr>
              <w:pStyle w:val="TableText"/>
              <w:rPr>
                <w:rFonts w:ascii="Calibri" w:hAnsi="Calibri" w:cs="Calibri"/>
                <w:lang w:val="en-US"/>
              </w:rPr>
            </w:pPr>
          </w:p>
        </w:tc>
        <w:tc>
          <w:tcPr>
            <w:tcW w:w="3758" w:type="dxa"/>
            <w:tcBorders>
              <w:top w:val="single" w:sz="6" w:space="0" w:color="000000"/>
              <w:left w:val="single" w:sz="6" w:space="0" w:color="000000"/>
              <w:bottom w:val="single" w:sz="6" w:space="0" w:color="000000"/>
              <w:right w:val="single" w:sz="6" w:space="0" w:color="000000"/>
            </w:tcBorders>
          </w:tcPr>
          <w:p w14:paraId="5043CB0F" w14:textId="77777777" w:rsidR="005164D3" w:rsidRPr="00383B58" w:rsidRDefault="005164D3" w:rsidP="006E5D36">
            <w:pPr>
              <w:pStyle w:val="TableText"/>
              <w:rPr>
                <w:rFonts w:ascii="Calibri" w:hAnsi="Calibri" w:cs="Calibri"/>
                <w:lang w:val="en-US"/>
              </w:rPr>
            </w:pPr>
          </w:p>
        </w:tc>
      </w:tr>
      <w:tr w:rsidR="00E607D2" w:rsidRPr="00383B58" w14:paraId="7B1C89AB" w14:textId="77777777" w:rsidTr="00E607D2">
        <w:tc>
          <w:tcPr>
            <w:tcW w:w="2538" w:type="dxa"/>
            <w:tcBorders>
              <w:top w:val="single" w:sz="6" w:space="0" w:color="000000"/>
              <w:left w:val="single" w:sz="6" w:space="0" w:color="000000"/>
              <w:bottom w:val="single" w:sz="6" w:space="0" w:color="000000"/>
              <w:right w:val="single" w:sz="6" w:space="0" w:color="000000"/>
            </w:tcBorders>
            <w:vAlign w:val="center"/>
          </w:tcPr>
          <w:p w14:paraId="52B115CB" w14:textId="45A59BBF" w:rsidR="00E607D2" w:rsidRDefault="00E607D2" w:rsidP="00E607D2"/>
        </w:tc>
        <w:tc>
          <w:tcPr>
            <w:tcW w:w="1980" w:type="dxa"/>
            <w:tcBorders>
              <w:top w:val="single" w:sz="6" w:space="0" w:color="000000"/>
              <w:left w:val="single" w:sz="6" w:space="0" w:color="000000"/>
              <w:bottom w:val="single" w:sz="6" w:space="0" w:color="000000"/>
              <w:right w:val="single" w:sz="6" w:space="0" w:color="000000"/>
            </w:tcBorders>
            <w:vAlign w:val="center"/>
          </w:tcPr>
          <w:p w14:paraId="251A5E98" w14:textId="0E13D5BD" w:rsidR="00E607D2" w:rsidRPr="00383B58" w:rsidRDefault="00E607D2" w:rsidP="00052947">
            <w:pPr>
              <w:pStyle w:val="TableText"/>
              <w:rPr>
                <w:rFonts w:ascii="Calibri" w:hAnsi="Calibri" w:cs="Calibri"/>
                <w:sz w:val="22"/>
                <w:szCs w:val="22"/>
                <w:lang w:val="en-US"/>
              </w:rPr>
            </w:pPr>
          </w:p>
        </w:tc>
        <w:tc>
          <w:tcPr>
            <w:tcW w:w="1080" w:type="dxa"/>
            <w:tcBorders>
              <w:top w:val="single" w:sz="6" w:space="0" w:color="000000"/>
              <w:left w:val="single" w:sz="6" w:space="0" w:color="000000"/>
              <w:bottom w:val="single" w:sz="6" w:space="0" w:color="000000"/>
              <w:right w:val="single" w:sz="6" w:space="0" w:color="000000"/>
            </w:tcBorders>
          </w:tcPr>
          <w:p w14:paraId="07459315" w14:textId="77777777" w:rsidR="00E607D2" w:rsidRPr="00383B58" w:rsidRDefault="00E607D2" w:rsidP="006E5D36">
            <w:pPr>
              <w:pStyle w:val="TableText"/>
              <w:rPr>
                <w:rFonts w:ascii="Calibri" w:hAnsi="Calibri" w:cs="Calibri"/>
                <w:lang w:val="en-US"/>
              </w:rPr>
            </w:pPr>
          </w:p>
        </w:tc>
        <w:tc>
          <w:tcPr>
            <w:tcW w:w="3758" w:type="dxa"/>
            <w:tcBorders>
              <w:top w:val="single" w:sz="6" w:space="0" w:color="000000"/>
              <w:left w:val="single" w:sz="6" w:space="0" w:color="000000"/>
              <w:bottom w:val="single" w:sz="6" w:space="0" w:color="000000"/>
              <w:right w:val="single" w:sz="6" w:space="0" w:color="000000"/>
            </w:tcBorders>
          </w:tcPr>
          <w:p w14:paraId="6537F28F" w14:textId="77777777" w:rsidR="00E607D2" w:rsidRPr="00383B58" w:rsidRDefault="00E607D2" w:rsidP="006E5D36">
            <w:pPr>
              <w:pStyle w:val="TableText"/>
              <w:rPr>
                <w:rFonts w:ascii="Calibri" w:hAnsi="Calibri" w:cs="Calibri"/>
                <w:lang w:val="en-US"/>
              </w:rPr>
            </w:pPr>
          </w:p>
        </w:tc>
      </w:tr>
    </w:tbl>
    <w:p w14:paraId="29D6B04F" w14:textId="77777777" w:rsidR="004B7DC1" w:rsidRPr="00383B58" w:rsidRDefault="00A20299" w:rsidP="00052947">
      <w:pPr>
        <w:pStyle w:val="SubHeading2"/>
        <w:rPr>
          <w:rFonts w:ascii="Calibri" w:hAnsi="Calibri" w:cs="Calibri"/>
          <w:sz w:val="24"/>
          <w:szCs w:val="24"/>
          <w:lang w:val="en-US"/>
        </w:rPr>
      </w:pPr>
      <w:r>
        <w:rPr>
          <w:rFonts w:ascii="Calibri" w:hAnsi="Calibri" w:cs="Calibri"/>
          <w:sz w:val="24"/>
          <w:szCs w:val="24"/>
          <w:lang w:val="en-US"/>
        </w:rPr>
        <w:t xml:space="preserve"> </w:t>
      </w:r>
    </w:p>
    <w:p w14:paraId="6DFB9E20" w14:textId="77777777" w:rsidR="004B7DC1" w:rsidRDefault="004B7DC1" w:rsidP="00052947">
      <w:pPr>
        <w:pStyle w:val="SubHeading"/>
        <w:rPr>
          <w:rFonts w:ascii="Calibri" w:hAnsi="Calibri" w:cs="Calibri"/>
          <w:lang w:val="en-US"/>
        </w:rPr>
      </w:pPr>
    </w:p>
    <w:p w14:paraId="70DF9E56" w14:textId="77777777" w:rsidR="00A20299" w:rsidRDefault="00A20299" w:rsidP="00052947">
      <w:pPr>
        <w:pStyle w:val="SubHeading"/>
        <w:rPr>
          <w:rFonts w:ascii="Calibri" w:hAnsi="Calibri" w:cs="Calibri"/>
          <w:lang w:val="en-US"/>
        </w:rPr>
      </w:pPr>
    </w:p>
    <w:p w14:paraId="44E871BC" w14:textId="77777777" w:rsidR="00A20299" w:rsidRDefault="00A20299" w:rsidP="00052947">
      <w:pPr>
        <w:pStyle w:val="SubHeading"/>
        <w:rPr>
          <w:rFonts w:ascii="Calibri" w:hAnsi="Calibri" w:cs="Calibri"/>
          <w:lang w:val="en-US"/>
        </w:rPr>
      </w:pPr>
    </w:p>
    <w:p w14:paraId="144A5D23" w14:textId="77777777" w:rsidR="00A20299" w:rsidRDefault="00A20299" w:rsidP="00052947">
      <w:pPr>
        <w:pStyle w:val="SubHeading"/>
        <w:rPr>
          <w:rFonts w:ascii="Calibri" w:hAnsi="Calibri" w:cs="Calibri"/>
          <w:lang w:val="en-US"/>
        </w:rPr>
      </w:pPr>
    </w:p>
    <w:p w14:paraId="738610EB" w14:textId="77777777" w:rsidR="00A20299" w:rsidRDefault="00A20299" w:rsidP="00052947">
      <w:pPr>
        <w:pStyle w:val="SubHeading"/>
        <w:rPr>
          <w:rFonts w:ascii="Calibri" w:hAnsi="Calibri" w:cs="Calibri"/>
          <w:lang w:val="en-US"/>
        </w:rPr>
      </w:pPr>
    </w:p>
    <w:p w14:paraId="406425CA" w14:textId="77777777" w:rsidR="004B7DC1" w:rsidRPr="00383B58" w:rsidRDefault="004B7DC1" w:rsidP="00BF20D0">
      <w:pPr>
        <w:pStyle w:val="Heading1"/>
      </w:pPr>
      <w:bookmarkStart w:id="5" w:name="_Toc100662772"/>
      <w:r w:rsidRPr="00383B58">
        <w:t>Contents</w:t>
      </w:r>
      <w:bookmarkEnd w:id="5"/>
    </w:p>
    <w:p w14:paraId="70A44BFC" w14:textId="56FE171C" w:rsidR="00304C6C" w:rsidRDefault="001E3229">
      <w:pPr>
        <w:pStyle w:val="TOC1"/>
        <w:tabs>
          <w:tab w:val="right" w:leader="dot" w:pos="9350"/>
        </w:tabs>
        <w:rPr>
          <w:rFonts w:asciiTheme="minorHAnsi" w:eastAsiaTheme="minorEastAsia" w:hAnsiTheme="minorHAnsi" w:cstheme="minorBidi"/>
          <w:noProof/>
        </w:rPr>
      </w:pPr>
      <w:r w:rsidRPr="00383B58">
        <w:fldChar w:fldCharType="begin"/>
      </w:r>
      <w:r w:rsidR="004B7DC1" w:rsidRPr="00383B58">
        <w:instrText xml:space="preserve"> TOC \h \z \t "Heading 1,1" </w:instrText>
      </w:r>
      <w:r w:rsidRPr="00383B58">
        <w:fldChar w:fldCharType="separate"/>
      </w:r>
      <w:hyperlink w:anchor="_Toc100662772" w:history="1">
        <w:r w:rsidR="00304C6C" w:rsidRPr="0081071F">
          <w:rPr>
            <w:rStyle w:val="Hyperlink"/>
            <w:noProof/>
          </w:rPr>
          <w:t>Contents</w:t>
        </w:r>
        <w:r w:rsidR="00304C6C">
          <w:rPr>
            <w:noProof/>
            <w:webHidden/>
          </w:rPr>
          <w:tab/>
        </w:r>
        <w:r w:rsidR="00304C6C">
          <w:rPr>
            <w:noProof/>
            <w:webHidden/>
          </w:rPr>
          <w:fldChar w:fldCharType="begin"/>
        </w:r>
        <w:r w:rsidR="00304C6C">
          <w:rPr>
            <w:noProof/>
            <w:webHidden/>
          </w:rPr>
          <w:instrText xml:space="preserve"> PAGEREF _Toc100662772 \h </w:instrText>
        </w:r>
        <w:r w:rsidR="00304C6C">
          <w:rPr>
            <w:noProof/>
            <w:webHidden/>
          </w:rPr>
        </w:r>
        <w:r w:rsidR="00304C6C">
          <w:rPr>
            <w:noProof/>
            <w:webHidden/>
          </w:rPr>
          <w:fldChar w:fldCharType="separate"/>
        </w:r>
        <w:r w:rsidR="00304C6C">
          <w:rPr>
            <w:noProof/>
            <w:webHidden/>
          </w:rPr>
          <w:t>7</w:t>
        </w:r>
        <w:r w:rsidR="00304C6C">
          <w:rPr>
            <w:noProof/>
            <w:webHidden/>
          </w:rPr>
          <w:fldChar w:fldCharType="end"/>
        </w:r>
      </w:hyperlink>
    </w:p>
    <w:p w14:paraId="6A03F410" w14:textId="25479628" w:rsidR="00304C6C" w:rsidRDefault="00304C6C">
      <w:pPr>
        <w:pStyle w:val="TOC1"/>
        <w:tabs>
          <w:tab w:val="right" w:leader="dot" w:pos="9350"/>
        </w:tabs>
        <w:rPr>
          <w:rFonts w:asciiTheme="minorHAnsi" w:eastAsiaTheme="minorEastAsia" w:hAnsiTheme="minorHAnsi" w:cstheme="minorBidi"/>
          <w:noProof/>
        </w:rPr>
      </w:pPr>
      <w:hyperlink w:anchor="_Toc100662773" w:history="1">
        <w:r w:rsidRPr="0081071F">
          <w:rPr>
            <w:rStyle w:val="Hyperlink"/>
            <w:noProof/>
          </w:rPr>
          <w:t>Introduction (Phase I)</w:t>
        </w:r>
        <w:r>
          <w:rPr>
            <w:noProof/>
            <w:webHidden/>
          </w:rPr>
          <w:tab/>
        </w:r>
        <w:r>
          <w:rPr>
            <w:noProof/>
            <w:webHidden/>
          </w:rPr>
          <w:fldChar w:fldCharType="begin"/>
        </w:r>
        <w:r>
          <w:rPr>
            <w:noProof/>
            <w:webHidden/>
          </w:rPr>
          <w:instrText xml:space="preserve"> PAGEREF _Toc100662773 \h </w:instrText>
        </w:r>
        <w:r>
          <w:rPr>
            <w:noProof/>
            <w:webHidden/>
          </w:rPr>
        </w:r>
        <w:r>
          <w:rPr>
            <w:noProof/>
            <w:webHidden/>
          </w:rPr>
          <w:fldChar w:fldCharType="separate"/>
        </w:r>
        <w:r>
          <w:rPr>
            <w:noProof/>
            <w:webHidden/>
          </w:rPr>
          <w:t>9</w:t>
        </w:r>
        <w:r>
          <w:rPr>
            <w:noProof/>
            <w:webHidden/>
          </w:rPr>
          <w:fldChar w:fldCharType="end"/>
        </w:r>
      </w:hyperlink>
    </w:p>
    <w:p w14:paraId="34B6EAD8" w14:textId="5AFE0B15" w:rsidR="00304C6C" w:rsidRDefault="00304C6C">
      <w:pPr>
        <w:pStyle w:val="TOC1"/>
        <w:tabs>
          <w:tab w:val="right" w:leader="dot" w:pos="9350"/>
        </w:tabs>
        <w:rPr>
          <w:rFonts w:asciiTheme="minorHAnsi" w:eastAsiaTheme="minorEastAsia" w:hAnsiTheme="minorHAnsi" w:cstheme="minorBidi"/>
          <w:noProof/>
        </w:rPr>
      </w:pPr>
      <w:hyperlink w:anchor="_Toc100662774" w:history="1">
        <w:r w:rsidRPr="0081071F">
          <w:rPr>
            <w:rStyle w:val="Hyperlink"/>
            <w:noProof/>
          </w:rPr>
          <w:t>Step Advancement for CERTIFICATED Non Adult Education Employees</w:t>
        </w:r>
        <w:r>
          <w:rPr>
            <w:noProof/>
            <w:webHidden/>
          </w:rPr>
          <w:tab/>
        </w:r>
        <w:r>
          <w:rPr>
            <w:noProof/>
            <w:webHidden/>
          </w:rPr>
          <w:fldChar w:fldCharType="begin"/>
        </w:r>
        <w:r>
          <w:rPr>
            <w:noProof/>
            <w:webHidden/>
          </w:rPr>
          <w:instrText xml:space="preserve"> PAGEREF _Toc100662774 \h </w:instrText>
        </w:r>
        <w:r>
          <w:rPr>
            <w:noProof/>
            <w:webHidden/>
          </w:rPr>
        </w:r>
        <w:r>
          <w:rPr>
            <w:noProof/>
            <w:webHidden/>
          </w:rPr>
          <w:fldChar w:fldCharType="separate"/>
        </w:r>
        <w:r>
          <w:rPr>
            <w:noProof/>
            <w:webHidden/>
          </w:rPr>
          <w:t>10</w:t>
        </w:r>
        <w:r>
          <w:rPr>
            <w:noProof/>
            <w:webHidden/>
          </w:rPr>
          <w:fldChar w:fldCharType="end"/>
        </w:r>
      </w:hyperlink>
    </w:p>
    <w:p w14:paraId="685C42EC" w14:textId="142CDA05" w:rsidR="00304C6C" w:rsidRDefault="00304C6C">
      <w:pPr>
        <w:pStyle w:val="TOC1"/>
        <w:tabs>
          <w:tab w:val="right" w:leader="dot" w:pos="9350"/>
        </w:tabs>
        <w:rPr>
          <w:rFonts w:asciiTheme="minorHAnsi" w:eastAsiaTheme="minorEastAsia" w:hAnsiTheme="minorHAnsi" w:cstheme="minorBidi"/>
          <w:noProof/>
        </w:rPr>
      </w:pPr>
      <w:hyperlink w:anchor="_Toc100662775" w:history="1">
        <w:r w:rsidRPr="0081071F">
          <w:rPr>
            <w:rStyle w:val="Hyperlink"/>
            <w:noProof/>
          </w:rPr>
          <w:t>Step Advancement for Certificated ADULT EDUCATION Employees</w:t>
        </w:r>
        <w:r>
          <w:rPr>
            <w:noProof/>
            <w:webHidden/>
          </w:rPr>
          <w:tab/>
        </w:r>
        <w:r>
          <w:rPr>
            <w:noProof/>
            <w:webHidden/>
          </w:rPr>
          <w:fldChar w:fldCharType="begin"/>
        </w:r>
        <w:r>
          <w:rPr>
            <w:noProof/>
            <w:webHidden/>
          </w:rPr>
          <w:instrText xml:space="preserve"> PAGEREF _Toc100662775 \h </w:instrText>
        </w:r>
        <w:r>
          <w:rPr>
            <w:noProof/>
            <w:webHidden/>
          </w:rPr>
        </w:r>
        <w:r>
          <w:rPr>
            <w:noProof/>
            <w:webHidden/>
          </w:rPr>
          <w:fldChar w:fldCharType="separate"/>
        </w:r>
        <w:r>
          <w:rPr>
            <w:noProof/>
            <w:webHidden/>
          </w:rPr>
          <w:t>12</w:t>
        </w:r>
        <w:r>
          <w:rPr>
            <w:noProof/>
            <w:webHidden/>
          </w:rPr>
          <w:fldChar w:fldCharType="end"/>
        </w:r>
      </w:hyperlink>
    </w:p>
    <w:p w14:paraId="36804B80" w14:textId="63C1017B" w:rsidR="00304C6C" w:rsidRDefault="00304C6C">
      <w:pPr>
        <w:pStyle w:val="TOC1"/>
        <w:tabs>
          <w:tab w:val="right" w:leader="dot" w:pos="9350"/>
        </w:tabs>
        <w:rPr>
          <w:rFonts w:asciiTheme="minorHAnsi" w:eastAsiaTheme="minorEastAsia" w:hAnsiTheme="minorHAnsi" w:cstheme="minorBidi"/>
          <w:noProof/>
        </w:rPr>
      </w:pPr>
      <w:hyperlink w:anchor="_Toc100662776" w:history="1">
        <w:r w:rsidRPr="0081071F">
          <w:rPr>
            <w:rStyle w:val="Hyperlink"/>
            <w:noProof/>
          </w:rPr>
          <w:t>Certificated Employee Sub Group (ESG) Change (Status Tenure)</w:t>
        </w:r>
        <w:r>
          <w:rPr>
            <w:noProof/>
            <w:webHidden/>
          </w:rPr>
          <w:tab/>
        </w:r>
        <w:r>
          <w:rPr>
            <w:noProof/>
            <w:webHidden/>
          </w:rPr>
          <w:fldChar w:fldCharType="begin"/>
        </w:r>
        <w:r>
          <w:rPr>
            <w:noProof/>
            <w:webHidden/>
          </w:rPr>
          <w:instrText xml:space="preserve"> PAGEREF _Toc100662776 \h </w:instrText>
        </w:r>
        <w:r>
          <w:rPr>
            <w:noProof/>
            <w:webHidden/>
          </w:rPr>
        </w:r>
        <w:r>
          <w:rPr>
            <w:noProof/>
            <w:webHidden/>
          </w:rPr>
          <w:fldChar w:fldCharType="separate"/>
        </w:r>
        <w:r>
          <w:rPr>
            <w:noProof/>
            <w:webHidden/>
          </w:rPr>
          <w:t>14</w:t>
        </w:r>
        <w:r>
          <w:rPr>
            <w:noProof/>
            <w:webHidden/>
          </w:rPr>
          <w:fldChar w:fldCharType="end"/>
        </w:r>
      </w:hyperlink>
    </w:p>
    <w:p w14:paraId="72DD3953" w14:textId="1965C639" w:rsidR="00304C6C" w:rsidRDefault="00304C6C">
      <w:pPr>
        <w:pStyle w:val="TOC1"/>
        <w:tabs>
          <w:tab w:val="right" w:leader="dot" w:pos="9350"/>
        </w:tabs>
        <w:rPr>
          <w:rFonts w:asciiTheme="minorHAnsi" w:eastAsiaTheme="minorEastAsia" w:hAnsiTheme="minorHAnsi" w:cstheme="minorBidi"/>
          <w:noProof/>
        </w:rPr>
      </w:pPr>
      <w:hyperlink w:anchor="_Toc100662777" w:history="1">
        <w:r w:rsidRPr="0081071F">
          <w:rPr>
            <w:rStyle w:val="Hyperlink"/>
            <w:noProof/>
          </w:rPr>
          <w:t>Certificated District Status Change (Status Advance)</w:t>
        </w:r>
        <w:r>
          <w:rPr>
            <w:noProof/>
            <w:webHidden/>
          </w:rPr>
          <w:tab/>
        </w:r>
        <w:r>
          <w:rPr>
            <w:noProof/>
            <w:webHidden/>
          </w:rPr>
          <w:fldChar w:fldCharType="begin"/>
        </w:r>
        <w:r>
          <w:rPr>
            <w:noProof/>
            <w:webHidden/>
          </w:rPr>
          <w:instrText xml:space="preserve"> PAGEREF _Toc100662777 \h </w:instrText>
        </w:r>
        <w:r>
          <w:rPr>
            <w:noProof/>
            <w:webHidden/>
          </w:rPr>
        </w:r>
        <w:r>
          <w:rPr>
            <w:noProof/>
            <w:webHidden/>
          </w:rPr>
          <w:fldChar w:fldCharType="separate"/>
        </w:r>
        <w:r>
          <w:rPr>
            <w:noProof/>
            <w:webHidden/>
          </w:rPr>
          <w:t>20</w:t>
        </w:r>
        <w:r>
          <w:rPr>
            <w:noProof/>
            <w:webHidden/>
          </w:rPr>
          <w:fldChar w:fldCharType="end"/>
        </w:r>
      </w:hyperlink>
    </w:p>
    <w:p w14:paraId="2BED1E76" w14:textId="669D67AC" w:rsidR="00304C6C" w:rsidRDefault="00304C6C">
      <w:pPr>
        <w:pStyle w:val="TOC1"/>
        <w:tabs>
          <w:tab w:val="right" w:leader="dot" w:pos="9350"/>
        </w:tabs>
        <w:rPr>
          <w:rFonts w:asciiTheme="minorHAnsi" w:eastAsiaTheme="minorEastAsia" w:hAnsiTheme="minorHAnsi" w:cstheme="minorBidi"/>
          <w:noProof/>
        </w:rPr>
      </w:pPr>
      <w:hyperlink w:anchor="_Toc100662778" w:history="1">
        <w:r w:rsidRPr="0081071F">
          <w:rPr>
            <w:rStyle w:val="Hyperlink"/>
            <w:noProof/>
          </w:rPr>
          <w:t>Career Increment for K-12 Teachers</w:t>
        </w:r>
        <w:r>
          <w:rPr>
            <w:noProof/>
            <w:webHidden/>
          </w:rPr>
          <w:tab/>
        </w:r>
        <w:r>
          <w:rPr>
            <w:noProof/>
            <w:webHidden/>
          </w:rPr>
          <w:fldChar w:fldCharType="begin"/>
        </w:r>
        <w:r>
          <w:rPr>
            <w:noProof/>
            <w:webHidden/>
          </w:rPr>
          <w:instrText xml:space="preserve"> PAGEREF _Toc100662778 \h </w:instrText>
        </w:r>
        <w:r>
          <w:rPr>
            <w:noProof/>
            <w:webHidden/>
          </w:rPr>
        </w:r>
        <w:r>
          <w:rPr>
            <w:noProof/>
            <w:webHidden/>
          </w:rPr>
          <w:fldChar w:fldCharType="separate"/>
        </w:r>
        <w:r>
          <w:rPr>
            <w:noProof/>
            <w:webHidden/>
          </w:rPr>
          <w:t>23</w:t>
        </w:r>
        <w:r>
          <w:rPr>
            <w:noProof/>
            <w:webHidden/>
          </w:rPr>
          <w:fldChar w:fldCharType="end"/>
        </w:r>
      </w:hyperlink>
    </w:p>
    <w:p w14:paraId="42B671B4" w14:textId="16333046" w:rsidR="00304C6C" w:rsidRDefault="00304C6C">
      <w:pPr>
        <w:pStyle w:val="TOC1"/>
        <w:tabs>
          <w:tab w:val="right" w:leader="dot" w:pos="9350"/>
        </w:tabs>
        <w:rPr>
          <w:rFonts w:asciiTheme="minorHAnsi" w:eastAsiaTheme="minorEastAsia" w:hAnsiTheme="minorHAnsi" w:cstheme="minorBidi"/>
          <w:noProof/>
        </w:rPr>
      </w:pPr>
      <w:hyperlink w:anchor="_Toc100662779" w:history="1">
        <w:r w:rsidRPr="0081071F">
          <w:rPr>
            <w:rStyle w:val="Hyperlink"/>
            <w:noProof/>
          </w:rPr>
          <w:t>Career Increment for Certificated Administrators</w:t>
        </w:r>
        <w:r>
          <w:rPr>
            <w:noProof/>
            <w:webHidden/>
          </w:rPr>
          <w:tab/>
        </w:r>
        <w:r>
          <w:rPr>
            <w:noProof/>
            <w:webHidden/>
          </w:rPr>
          <w:fldChar w:fldCharType="begin"/>
        </w:r>
        <w:r>
          <w:rPr>
            <w:noProof/>
            <w:webHidden/>
          </w:rPr>
          <w:instrText xml:space="preserve"> PAGEREF _Toc100662779 \h </w:instrText>
        </w:r>
        <w:r>
          <w:rPr>
            <w:noProof/>
            <w:webHidden/>
          </w:rPr>
        </w:r>
        <w:r>
          <w:rPr>
            <w:noProof/>
            <w:webHidden/>
          </w:rPr>
          <w:fldChar w:fldCharType="separate"/>
        </w:r>
        <w:r>
          <w:rPr>
            <w:noProof/>
            <w:webHidden/>
          </w:rPr>
          <w:t>27</w:t>
        </w:r>
        <w:r>
          <w:rPr>
            <w:noProof/>
            <w:webHidden/>
          </w:rPr>
          <w:fldChar w:fldCharType="end"/>
        </w:r>
      </w:hyperlink>
    </w:p>
    <w:p w14:paraId="6C34E240" w14:textId="505BF030" w:rsidR="00304C6C" w:rsidRDefault="00304C6C">
      <w:pPr>
        <w:pStyle w:val="TOC1"/>
        <w:tabs>
          <w:tab w:val="right" w:leader="dot" w:pos="9350"/>
        </w:tabs>
        <w:rPr>
          <w:rFonts w:asciiTheme="minorHAnsi" w:eastAsiaTheme="minorEastAsia" w:hAnsiTheme="minorHAnsi" w:cstheme="minorBidi"/>
          <w:noProof/>
        </w:rPr>
      </w:pPr>
      <w:hyperlink w:anchor="_Toc100662780" w:history="1">
        <w:r w:rsidRPr="0081071F">
          <w:rPr>
            <w:rStyle w:val="Hyperlink"/>
            <w:noProof/>
          </w:rPr>
          <w:t>Career Increment for Certificated Support Services</w:t>
        </w:r>
        <w:r>
          <w:rPr>
            <w:noProof/>
            <w:webHidden/>
          </w:rPr>
          <w:tab/>
        </w:r>
        <w:r>
          <w:rPr>
            <w:noProof/>
            <w:webHidden/>
          </w:rPr>
          <w:fldChar w:fldCharType="begin"/>
        </w:r>
        <w:r>
          <w:rPr>
            <w:noProof/>
            <w:webHidden/>
          </w:rPr>
          <w:instrText xml:space="preserve"> PAGEREF _Toc100662780 \h </w:instrText>
        </w:r>
        <w:r>
          <w:rPr>
            <w:noProof/>
            <w:webHidden/>
          </w:rPr>
        </w:r>
        <w:r>
          <w:rPr>
            <w:noProof/>
            <w:webHidden/>
          </w:rPr>
          <w:fldChar w:fldCharType="separate"/>
        </w:r>
        <w:r>
          <w:rPr>
            <w:noProof/>
            <w:webHidden/>
          </w:rPr>
          <w:t>31</w:t>
        </w:r>
        <w:r>
          <w:rPr>
            <w:noProof/>
            <w:webHidden/>
          </w:rPr>
          <w:fldChar w:fldCharType="end"/>
        </w:r>
      </w:hyperlink>
    </w:p>
    <w:p w14:paraId="43D8A59D" w14:textId="0B0E935C" w:rsidR="00304C6C" w:rsidRDefault="00304C6C">
      <w:pPr>
        <w:pStyle w:val="TOC1"/>
        <w:tabs>
          <w:tab w:val="right" w:leader="dot" w:pos="9350"/>
        </w:tabs>
        <w:rPr>
          <w:rFonts w:asciiTheme="minorHAnsi" w:eastAsiaTheme="minorEastAsia" w:hAnsiTheme="minorHAnsi" w:cstheme="minorBidi"/>
          <w:noProof/>
        </w:rPr>
      </w:pPr>
      <w:hyperlink w:anchor="_Toc100662781" w:history="1">
        <w:r w:rsidRPr="0081071F">
          <w:rPr>
            <w:rStyle w:val="Hyperlink"/>
            <w:noProof/>
          </w:rPr>
          <w:t>Adult Education Years of Service</w:t>
        </w:r>
        <w:r>
          <w:rPr>
            <w:noProof/>
            <w:webHidden/>
          </w:rPr>
          <w:tab/>
        </w:r>
        <w:r>
          <w:rPr>
            <w:noProof/>
            <w:webHidden/>
          </w:rPr>
          <w:fldChar w:fldCharType="begin"/>
        </w:r>
        <w:r>
          <w:rPr>
            <w:noProof/>
            <w:webHidden/>
          </w:rPr>
          <w:instrText xml:space="preserve"> PAGEREF _Toc100662781 \h </w:instrText>
        </w:r>
        <w:r>
          <w:rPr>
            <w:noProof/>
            <w:webHidden/>
          </w:rPr>
        </w:r>
        <w:r>
          <w:rPr>
            <w:noProof/>
            <w:webHidden/>
          </w:rPr>
          <w:fldChar w:fldCharType="separate"/>
        </w:r>
        <w:r>
          <w:rPr>
            <w:noProof/>
            <w:webHidden/>
          </w:rPr>
          <w:t>35</w:t>
        </w:r>
        <w:r>
          <w:rPr>
            <w:noProof/>
            <w:webHidden/>
          </w:rPr>
          <w:fldChar w:fldCharType="end"/>
        </w:r>
      </w:hyperlink>
    </w:p>
    <w:p w14:paraId="69565552" w14:textId="43033448" w:rsidR="00304C6C" w:rsidRDefault="00304C6C">
      <w:pPr>
        <w:pStyle w:val="TOC1"/>
        <w:tabs>
          <w:tab w:val="right" w:leader="dot" w:pos="9350"/>
        </w:tabs>
        <w:rPr>
          <w:rFonts w:asciiTheme="minorHAnsi" w:eastAsiaTheme="minorEastAsia" w:hAnsiTheme="minorHAnsi" w:cstheme="minorBidi"/>
          <w:noProof/>
        </w:rPr>
      </w:pPr>
      <w:hyperlink w:anchor="_Toc100662782" w:history="1">
        <w:r w:rsidRPr="0081071F">
          <w:rPr>
            <w:rStyle w:val="Hyperlink"/>
            <w:noProof/>
          </w:rPr>
          <w:t>Continuity Rate Differential for K-12 Substitutes</w:t>
        </w:r>
        <w:r>
          <w:rPr>
            <w:noProof/>
            <w:webHidden/>
          </w:rPr>
          <w:tab/>
        </w:r>
        <w:r>
          <w:rPr>
            <w:noProof/>
            <w:webHidden/>
          </w:rPr>
          <w:fldChar w:fldCharType="begin"/>
        </w:r>
        <w:r>
          <w:rPr>
            <w:noProof/>
            <w:webHidden/>
          </w:rPr>
          <w:instrText xml:space="preserve"> PAGEREF _Toc100662782 \h </w:instrText>
        </w:r>
        <w:r>
          <w:rPr>
            <w:noProof/>
            <w:webHidden/>
          </w:rPr>
        </w:r>
        <w:r>
          <w:rPr>
            <w:noProof/>
            <w:webHidden/>
          </w:rPr>
          <w:fldChar w:fldCharType="separate"/>
        </w:r>
        <w:r>
          <w:rPr>
            <w:noProof/>
            <w:webHidden/>
          </w:rPr>
          <w:t>36</w:t>
        </w:r>
        <w:r>
          <w:rPr>
            <w:noProof/>
            <w:webHidden/>
          </w:rPr>
          <w:fldChar w:fldCharType="end"/>
        </w:r>
      </w:hyperlink>
    </w:p>
    <w:p w14:paraId="30140A19" w14:textId="33FE4886" w:rsidR="00304C6C" w:rsidRDefault="00304C6C">
      <w:pPr>
        <w:pStyle w:val="TOC1"/>
        <w:tabs>
          <w:tab w:val="right" w:leader="dot" w:pos="9350"/>
        </w:tabs>
        <w:rPr>
          <w:rFonts w:asciiTheme="minorHAnsi" w:eastAsiaTheme="minorEastAsia" w:hAnsiTheme="minorHAnsi" w:cstheme="minorBidi"/>
          <w:noProof/>
        </w:rPr>
      </w:pPr>
      <w:hyperlink w:anchor="_Toc100662783" w:history="1">
        <w:r w:rsidRPr="0081071F">
          <w:rPr>
            <w:rStyle w:val="Hyperlink"/>
            <w:noProof/>
            <w:kern w:val="32"/>
          </w:rPr>
          <w:t>Early Childhood Education/Support Services 35-Day Differential</w:t>
        </w:r>
        <w:r>
          <w:rPr>
            <w:noProof/>
            <w:webHidden/>
          </w:rPr>
          <w:tab/>
        </w:r>
        <w:r>
          <w:rPr>
            <w:noProof/>
            <w:webHidden/>
          </w:rPr>
          <w:fldChar w:fldCharType="begin"/>
        </w:r>
        <w:r>
          <w:rPr>
            <w:noProof/>
            <w:webHidden/>
          </w:rPr>
          <w:instrText xml:space="preserve"> PAGEREF _Toc100662783 \h </w:instrText>
        </w:r>
        <w:r>
          <w:rPr>
            <w:noProof/>
            <w:webHidden/>
          </w:rPr>
        </w:r>
        <w:r>
          <w:rPr>
            <w:noProof/>
            <w:webHidden/>
          </w:rPr>
          <w:fldChar w:fldCharType="separate"/>
        </w:r>
        <w:r>
          <w:rPr>
            <w:noProof/>
            <w:webHidden/>
          </w:rPr>
          <w:t>37</w:t>
        </w:r>
        <w:r>
          <w:rPr>
            <w:noProof/>
            <w:webHidden/>
          </w:rPr>
          <w:fldChar w:fldCharType="end"/>
        </w:r>
      </w:hyperlink>
    </w:p>
    <w:p w14:paraId="0BD43CB9" w14:textId="59859182" w:rsidR="00304C6C" w:rsidRDefault="00304C6C">
      <w:pPr>
        <w:pStyle w:val="TOC1"/>
        <w:tabs>
          <w:tab w:val="right" w:leader="dot" w:pos="9350"/>
        </w:tabs>
        <w:rPr>
          <w:rFonts w:asciiTheme="minorHAnsi" w:eastAsiaTheme="minorEastAsia" w:hAnsiTheme="minorHAnsi" w:cstheme="minorBidi"/>
          <w:noProof/>
        </w:rPr>
      </w:pPr>
      <w:hyperlink w:anchor="_Toc100662784" w:history="1">
        <w:r w:rsidRPr="0081071F">
          <w:rPr>
            <w:rStyle w:val="Hyperlink"/>
            <w:noProof/>
          </w:rPr>
          <w:t>Step Advancement for CLASSIFIED Employees</w:t>
        </w:r>
        <w:r>
          <w:rPr>
            <w:noProof/>
            <w:webHidden/>
          </w:rPr>
          <w:tab/>
        </w:r>
        <w:r>
          <w:rPr>
            <w:noProof/>
            <w:webHidden/>
          </w:rPr>
          <w:fldChar w:fldCharType="begin"/>
        </w:r>
        <w:r>
          <w:rPr>
            <w:noProof/>
            <w:webHidden/>
          </w:rPr>
          <w:instrText xml:space="preserve"> PAGEREF _Toc100662784 \h </w:instrText>
        </w:r>
        <w:r>
          <w:rPr>
            <w:noProof/>
            <w:webHidden/>
          </w:rPr>
        </w:r>
        <w:r>
          <w:rPr>
            <w:noProof/>
            <w:webHidden/>
          </w:rPr>
          <w:fldChar w:fldCharType="separate"/>
        </w:r>
        <w:r>
          <w:rPr>
            <w:noProof/>
            <w:webHidden/>
          </w:rPr>
          <w:t>39</w:t>
        </w:r>
        <w:r>
          <w:rPr>
            <w:noProof/>
            <w:webHidden/>
          </w:rPr>
          <w:fldChar w:fldCharType="end"/>
        </w:r>
      </w:hyperlink>
    </w:p>
    <w:p w14:paraId="682A3E4D" w14:textId="45D0FF59" w:rsidR="00304C6C" w:rsidRDefault="00304C6C">
      <w:pPr>
        <w:pStyle w:val="TOC1"/>
        <w:tabs>
          <w:tab w:val="right" w:leader="dot" w:pos="9350"/>
        </w:tabs>
        <w:rPr>
          <w:rFonts w:asciiTheme="minorHAnsi" w:eastAsiaTheme="minorEastAsia" w:hAnsiTheme="minorHAnsi" w:cstheme="minorBidi"/>
          <w:noProof/>
        </w:rPr>
      </w:pPr>
      <w:hyperlink w:anchor="_Toc100662785" w:history="1">
        <w:r w:rsidRPr="0081071F">
          <w:rPr>
            <w:rStyle w:val="Hyperlink"/>
            <w:noProof/>
            <w:kern w:val="32"/>
          </w:rPr>
          <w:t>Classified Probationary Illness Leave Validations</w:t>
        </w:r>
        <w:r>
          <w:rPr>
            <w:noProof/>
            <w:webHidden/>
          </w:rPr>
          <w:tab/>
        </w:r>
        <w:r>
          <w:rPr>
            <w:noProof/>
            <w:webHidden/>
          </w:rPr>
          <w:fldChar w:fldCharType="begin"/>
        </w:r>
        <w:r>
          <w:rPr>
            <w:noProof/>
            <w:webHidden/>
          </w:rPr>
          <w:instrText xml:space="preserve"> PAGEREF _Toc100662785 \h </w:instrText>
        </w:r>
        <w:r>
          <w:rPr>
            <w:noProof/>
            <w:webHidden/>
          </w:rPr>
        </w:r>
        <w:r>
          <w:rPr>
            <w:noProof/>
            <w:webHidden/>
          </w:rPr>
          <w:fldChar w:fldCharType="separate"/>
        </w:r>
        <w:r>
          <w:rPr>
            <w:noProof/>
            <w:webHidden/>
          </w:rPr>
          <w:t>42</w:t>
        </w:r>
        <w:r>
          <w:rPr>
            <w:noProof/>
            <w:webHidden/>
          </w:rPr>
          <w:fldChar w:fldCharType="end"/>
        </w:r>
      </w:hyperlink>
    </w:p>
    <w:p w14:paraId="37A4F98C" w14:textId="01F46296" w:rsidR="00304C6C" w:rsidRDefault="00304C6C">
      <w:pPr>
        <w:pStyle w:val="TOC1"/>
        <w:tabs>
          <w:tab w:val="right" w:leader="dot" w:pos="9350"/>
        </w:tabs>
        <w:rPr>
          <w:rFonts w:asciiTheme="minorHAnsi" w:eastAsiaTheme="minorEastAsia" w:hAnsiTheme="minorHAnsi" w:cstheme="minorBidi"/>
          <w:noProof/>
        </w:rPr>
      </w:pPr>
      <w:hyperlink w:anchor="_Toc100662786" w:history="1">
        <w:r w:rsidRPr="0081071F">
          <w:rPr>
            <w:rStyle w:val="Hyperlink"/>
            <w:noProof/>
          </w:rPr>
          <w:t>District Years of Service</w:t>
        </w:r>
        <w:r>
          <w:rPr>
            <w:noProof/>
            <w:webHidden/>
          </w:rPr>
          <w:tab/>
        </w:r>
        <w:r>
          <w:rPr>
            <w:noProof/>
            <w:webHidden/>
          </w:rPr>
          <w:fldChar w:fldCharType="begin"/>
        </w:r>
        <w:r>
          <w:rPr>
            <w:noProof/>
            <w:webHidden/>
          </w:rPr>
          <w:instrText xml:space="preserve"> PAGEREF _Toc100662786 \h </w:instrText>
        </w:r>
        <w:r>
          <w:rPr>
            <w:noProof/>
            <w:webHidden/>
          </w:rPr>
        </w:r>
        <w:r>
          <w:rPr>
            <w:noProof/>
            <w:webHidden/>
          </w:rPr>
          <w:fldChar w:fldCharType="separate"/>
        </w:r>
        <w:r>
          <w:rPr>
            <w:noProof/>
            <w:webHidden/>
          </w:rPr>
          <w:t>44</w:t>
        </w:r>
        <w:r>
          <w:rPr>
            <w:noProof/>
            <w:webHidden/>
          </w:rPr>
          <w:fldChar w:fldCharType="end"/>
        </w:r>
      </w:hyperlink>
    </w:p>
    <w:p w14:paraId="4F064713" w14:textId="50FC8DAE" w:rsidR="00304C6C" w:rsidRDefault="00304C6C">
      <w:pPr>
        <w:pStyle w:val="TOC1"/>
        <w:tabs>
          <w:tab w:val="right" w:leader="dot" w:pos="9350"/>
        </w:tabs>
        <w:rPr>
          <w:rFonts w:asciiTheme="minorHAnsi" w:eastAsiaTheme="minorEastAsia" w:hAnsiTheme="minorHAnsi" w:cstheme="minorBidi"/>
          <w:noProof/>
        </w:rPr>
      </w:pPr>
      <w:hyperlink w:anchor="_Toc100662787" w:history="1">
        <w:r w:rsidRPr="0081071F">
          <w:rPr>
            <w:rStyle w:val="Hyperlink"/>
            <w:noProof/>
          </w:rPr>
          <w:t>Sworn Officer’s District Years of Service</w:t>
        </w:r>
        <w:r>
          <w:rPr>
            <w:noProof/>
            <w:webHidden/>
          </w:rPr>
          <w:tab/>
        </w:r>
        <w:r>
          <w:rPr>
            <w:noProof/>
            <w:webHidden/>
          </w:rPr>
          <w:fldChar w:fldCharType="begin"/>
        </w:r>
        <w:r>
          <w:rPr>
            <w:noProof/>
            <w:webHidden/>
          </w:rPr>
          <w:instrText xml:space="preserve"> PAGEREF _Toc100662787 \h </w:instrText>
        </w:r>
        <w:r>
          <w:rPr>
            <w:noProof/>
            <w:webHidden/>
          </w:rPr>
        </w:r>
        <w:r>
          <w:rPr>
            <w:noProof/>
            <w:webHidden/>
          </w:rPr>
          <w:fldChar w:fldCharType="separate"/>
        </w:r>
        <w:r>
          <w:rPr>
            <w:noProof/>
            <w:webHidden/>
          </w:rPr>
          <w:t>46</w:t>
        </w:r>
        <w:r>
          <w:rPr>
            <w:noProof/>
            <w:webHidden/>
          </w:rPr>
          <w:fldChar w:fldCharType="end"/>
        </w:r>
      </w:hyperlink>
    </w:p>
    <w:p w14:paraId="3EE18E3A" w14:textId="545FBB75" w:rsidR="00304C6C" w:rsidRDefault="00304C6C">
      <w:pPr>
        <w:pStyle w:val="TOC1"/>
        <w:tabs>
          <w:tab w:val="right" w:leader="dot" w:pos="9350"/>
        </w:tabs>
        <w:rPr>
          <w:rFonts w:asciiTheme="minorHAnsi" w:eastAsiaTheme="minorEastAsia" w:hAnsiTheme="minorHAnsi" w:cstheme="minorBidi"/>
          <w:noProof/>
        </w:rPr>
      </w:pPr>
      <w:hyperlink w:anchor="_Toc100662788" w:history="1">
        <w:r w:rsidRPr="0081071F">
          <w:rPr>
            <w:rStyle w:val="Hyperlink"/>
            <w:noProof/>
          </w:rPr>
          <w:t>Seniority Credits/Points</w:t>
        </w:r>
        <w:r>
          <w:rPr>
            <w:noProof/>
            <w:webHidden/>
          </w:rPr>
          <w:tab/>
        </w:r>
        <w:r>
          <w:rPr>
            <w:noProof/>
            <w:webHidden/>
          </w:rPr>
          <w:fldChar w:fldCharType="begin"/>
        </w:r>
        <w:r>
          <w:rPr>
            <w:noProof/>
            <w:webHidden/>
          </w:rPr>
          <w:instrText xml:space="preserve"> PAGEREF _Toc100662788 \h </w:instrText>
        </w:r>
        <w:r>
          <w:rPr>
            <w:noProof/>
            <w:webHidden/>
          </w:rPr>
        </w:r>
        <w:r>
          <w:rPr>
            <w:noProof/>
            <w:webHidden/>
          </w:rPr>
          <w:fldChar w:fldCharType="separate"/>
        </w:r>
        <w:r>
          <w:rPr>
            <w:noProof/>
            <w:webHidden/>
          </w:rPr>
          <w:t>49</w:t>
        </w:r>
        <w:r>
          <w:rPr>
            <w:noProof/>
            <w:webHidden/>
          </w:rPr>
          <w:fldChar w:fldCharType="end"/>
        </w:r>
      </w:hyperlink>
    </w:p>
    <w:p w14:paraId="6E1A173E" w14:textId="698ED283" w:rsidR="00304C6C" w:rsidRDefault="00304C6C">
      <w:pPr>
        <w:pStyle w:val="TOC1"/>
        <w:tabs>
          <w:tab w:val="right" w:leader="dot" w:pos="9350"/>
        </w:tabs>
        <w:rPr>
          <w:rFonts w:asciiTheme="minorHAnsi" w:eastAsiaTheme="minorEastAsia" w:hAnsiTheme="minorHAnsi" w:cstheme="minorBidi"/>
          <w:noProof/>
        </w:rPr>
      </w:pPr>
      <w:hyperlink w:anchor="_Toc100662789" w:history="1">
        <w:r w:rsidRPr="0081071F">
          <w:rPr>
            <w:rStyle w:val="Hyperlink"/>
            <w:noProof/>
          </w:rPr>
          <w:t>Introduction (Phase II)</w:t>
        </w:r>
        <w:r>
          <w:rPr>
            <w:noProof/>
            <w:webHidden/>
          </w:rPr>
          <w:tab/>
        </w:r>
        <w:r>
          <w:rPr>
            <w:noProof/>
            <w:webHidden/>
          </w:rPr>
          <w:fldChar w:fldCharType="begin"/>
        </w:r>
        <w:r>
          <w:rPr>
            <w:noProof/>
            <w:webHidden/>
          </w:rPr>
          <w:instrText xml:space="preserve"> PAGEREF _Toc100662789 \h </w:instrText>
        </w:r>
        <w:r>
          <w:rPr>
            <w:noProof/>
            <w:webHidden/>
          </w:rPr>
        </w:r>
        <w:r>
          <w:rPr>
            <w:noProof/>
            <w:webHidden/>
          </w:rPr>
          <w:fldChar w:fldCharType="separate"/>
        </w:r>
        <w:r>
          <w:rPr>
            <w:noProof/>
            <w:webHidden/>
          </w:rPr>
          <w:t>51</w:t>
        </w:r>
        <w:r>
          <w:rPr>
            <w:noProof/>
            <w:webHidden/>
          </w:rPr>
          <w:fldChar w:fldCharType="end"/>
        </w:r>
      </w:hyperlink>
    </w:p>
    <w:p w14:paraId="79FA8CFF" w14:textId="7D640A83" w:rsidR="00304C6C" w:rsidRDefault="00304C6C">
      <w:pPr>
        <w:pStyle w:val="TOC1"/>
        <w:tabs>
          <w:tab w:val="right" w:leader="dot" w:pos="9350"/>
        </w:tabs>
        <w:rPr>
          <w:rFonts w:asciiTheme="minorHAnsi" w:eastAsiaTheme="minorEastAsia" w:hAnsiTheme="minorHAnsi" w:cstheme="minorBidi"/>
          <w:noProof/>
        </w:rPr>
      </w:pPr>
      <w:hyperlink w:anchor="_Toc100662790" w:history="1">
        <w:r w:rsidRPr="0081071F">
          <w:rPr>
            <w:rStyle w:val="Hyperlink"/>
            <w:noProof/>
          </w:rPr>
          <w:t>Absence Quota Payouts</w:t>
        </w:r>
        <w:r>
          <w:rPr>
            <w:noProof/>
            <w:webHidden/>
          </w:rPr>
          <w:tab/>
        </w:r>
        <w:r>
          <w:rPr>
            <w:noProof/>
            <w:webHidden/>
          </w:rPr>
          <w:fldChar w:fldCharType="begin"/>
        </w:r>
        <w:r>
          <w:rPr>
            <w:noProof/>
            <w:webHidden/>
          </w:rPr>
          <w:instrText xml:space="preserve"> PAGEREF _Toc100662790 \h </w:instrText>
        </w:r>
        <w:r>
          <w:rPr>
            <w:noProof/>
            <w:webHidden/>
          </w:rPr>
        </w:r>
        <w:r>
          <w:rPr>
            <w:noProof/>
            <w:webHidden/>
          </w:rPr>
          <w:fldChar w:fldCharType="separate"/>
        </w:r>
        <w:r>
          <w:rPr>
            <w:noProof/>
            <w:webHidden/>
          </w:rPr>
          <w:t>52</w:t>
        </w:r>
        <w:r>
          <w:rPr>
            <w:noProof/>
            <w:webHidden/>
          </w:rPr>
          <w:fldChar w:fldCharType="end"/>
        </w:r>
      </w:hyperlink>
    </w:p>
    <w:p w14:paraId="1C000CFF" w14:textId="78B2D2A7" w:rsidR="00304C6C" w:rsidRDefault="00304C6C">
      <w:pPr>
        <w:pStyle w:val="TOC1"/>
        <w:tabs>
          <w:tab w:val="right" w:leader="dot" w:pos="9350"/>
        </w:tabs>
        <w:rPr>
          <w:rFonts w:asciiTheme="minorHAnsi" w:eastAsiaTheme="minorEastAsia" w:hAnsiTheme="minorHAnsi" w:cstheme="minorBidi"/>
          <w:noProof/>
        </w:rPr>
      </w:pPr>
      <w:hyperlink w:anchor="_Toc100662791" w:history="1">
        <w:r w:rsidRPr="0081071F">
          <w:rPr>
            <w:rStyle w:val="Hyperlink"/>
            <w:noProof/>
          </w:rPr>
          <w:t>Absence Quota Adjustments</w:t>
        </w:r>
        <w:r>
          <w:rPr>
            <w:noProof/>
            <w:webHidden/>
          </w:rPr>
          <w:tab/>
        </w:r>
        <w:r>
          <w:rPr>
            <w:noProof/>
            <w:webHidden/>
          </w:rPr>
          <w:fldChar w:fldCharType="begin"/>
        </w:r>
        <w:r>
          <w:rPr>
            <w:noProof/>
            <w:webHidden/>
          </w:rPr>
          <w:instrText xml:space="preserve"> PAGEREF _Toc100662791 \h </w:instrText>
        </w:r>
        <w:r>
          <w:rPr>
            <w:noProof/>
            <w:webHidden/>
          </w:rPr>
        </w:r>
        <w:r>
          <w:rPr>
            <w:noProof/>
            <w:webHidden/>
          </w:rPr>
          <w:fldChar w:fldCharType="separate"/>
        </w:r>
        <w:r>
          <w:rPr>
            <w:noProof/>
            <w:webHidden/>
          </w:rPr>
          <w:t>57</w:t>
        </w:r>
        <w:r>
          <w:rPr>
            <w:noProof/>
            <w:webHidden/>
          </w:rPr>
          <w:fldChar w:fldCharType="end"/>
        </w:r>
      </w:hyperlink>
    </w:p>
    <w:p w14:paraId="48FF5DF0" w14:textId="6F754D63" w:rsidR="00304C6C" w:rsidRDefault="00304C6C">
      <w:pPr>
        <w:pStyle w:val="TOC1"/>
        <w:tabs>
          <w:tab w:val="right" w:leader="dot" w:pos="9350"/>
        </w:tabs>
        <w:rPr>
          <w:rFonts w:asciiTheme="minorHAnsi" w:eastAsiaTheme="minorEastAsia" w:hAnsiTheme="minorHAnsi" w:cstheme="minorBidi"/>
          <w:noProof/>
        </w:rPr>
      </w:pPr>
      <w:hyperlink w:anchor="_Toc100662792" w:history="1">
        <w:r w:rsidRPr="0081071F">
          <w:rPr>
            <w:rStyle w:val="Hyperlink"/>
            <w:noProof/>
          </w:rPr>
          <w:t>Agency Fees for Certificated Substitutes/Return Retirees (PY)</w:t>
        </w:r>
        <w:r>
          <w:rPr>
            <w:noProof/>
            <w:webHidden/>
          </w:rPr>
          <w:tab/>
        </w:r>
        <w:r>
          <w:rPr>
            <w:noProof/>
            <w:webHidden/>
          </w:rPr>
          <w:fldChar w:fldCharType="begin"/>
        </w:r>
        <w:r>
          <w:rPr>
            <w:noProof/>
            <w:webHidden/>
          </w:rPr>
          <w:instrText xml:space="preserve"> PAGEREF _Toc100662792 \h </w:instrText>
        </w:r>
        <w:r>
          <w:rPr>
            <w:noProof/>
            <w:webHidden/>
          </w:rPr>
        </w:r>
        <w:r>
          <w:rPr>
            <w:noProof/>
            <w:webHidden/>
          </w:rPr>
          <w:fldChar w:fldCharType="separate"/>
        </w:r>
        <w:r>
          <w:rPr>
            <w:noProof/>
            <w:webHidden/>
          </w:rPr>
          <w:t>59</w:t>
        </w:r>
        <w:r>
          <w:rPr>
            <w:noProof/>
            <w:webHidden/>
          </w:rPr>
          <w:fldChar w:fldCharType="end"/>
        </w:r>
      </w:hyperlink>
    </w:p>
    <w:p w14:paraId="07C3AF16" w14:textId="6EE9F43A" w:rsidR="00304C6C" w:rsidRDefault="00304C6C">
      <w:pPr>
        <w:pStyle w:val="TOC1"/>
        <w:tabs>
          <w:tab w:val="right" w:leader="dot" w:pos="9350"/>
        </w:tabs>
        <w:rPr>
          <w:rFonts w:asciiTheme="minorHAnsi" w:eastAsiaTheme="minorEastAsia" w:hAnsiTheme="minorHAnsi" w:cstheme="minorBidi"/>
          <w:noProof/>
        </w:rPr>
      </w:pPr>
      <w:hyperlink w:anchor="_Toc100662793" w:history="1">
        <w:r w:rsidRPr="0081071F">
          <w:rPr>
            <w:rStyle w:val="Hyperlink"/>
            <w:noProof/>
          </w:rPr>
          <w:t>UTLA – Agency Fees and Union Dues for CE Adult-Ed Employees</w:t>
        </w:r>
        <w:r>
          <w:rPr>
            <w:noProof/>
            <w:webHidden/>
          </w:rPr>
          <w:tab/>
        </w:r>
        <w:r>
          <w:rPr>
            <w:noProof/>
            <w:webHidden/>
          </w:rPr>
          <w:fldChar w:fldCharType="begin"/>
        </w:r>
        <w:r>
          <w:rPr>
            <w:noProof/>
            <w:webHidden/>
          </w:rPr>
          <w:instrText xml:space="preserve"> PAGEREF _Toc100662793 \h </w:instrText>
        </w:r>
        <w:r>
          <w:rPr>
            <w:noProof/>
            <w:webHidden/>
          </w:rPr>
        </w:r>
        <w:r>
          <w:rPr>
            <w:noProof/>
            <w:webHidden/>
          </w:rPr>
          <w:fldChar w:fldCharType="separate"/>
        </w:r>
        <w:r>
          <w:rPr>
            <w:noProof/>
            <w:webHidden/>
          </w:rPr>
          <w:t>61</w:t>
        </w:r>
        <w:r>
          <w:rPr>
            <w:noProof/>
            <w:webHidden/>
          </w:rPr>
          <w:fldChar w:fldCharType="end"/>
        </w:r>
      </w:hyperlink>
    </w:p>
    <w:p w14:paraId="79208BDF" w14:textId="62C89290" w:rsidR="00304C6C" w:rsidRDefault="00304C6C">
      <w:pPr>
        <w:pStyle w:val="TOC1"/>
        <w:tabs>
          <w:tab w:val="right" w:leader="dot" w:pos="9350"/>
        </w:tabs>
        <w:rPr>
          <w:rFonts w:asciiTheme="minorHAnsi" w:eastAsiaTheme="minorEastAsia" w:hAnsiTheme="minorHAnsi" w:cstheme="minorBidi"/>
          <w:noProof/>
        </w:rPr>
      </w:pPr>
      <w:hyperlink w:anchor="_Toc100662794" w:history="1">
        <w:r w:rsidRPr="0081071F">
          <w:rPr>
            <w:rStyle w:val="Hyperlink"/>
            <w:noProof/>
          </w:rPr>
          <w:t>Attendance Incentive Plan (Classified, AALA and District-Represented CL &amp; CE)</w:t>
        </w:r>
        <w:r>
          <w:rPr>
            <w:noProof/>
            <w:webHidden/>
          </w:rPr>
          <w:tab/>
        </w:r>
        <w:r>
          <w:rPr>
            <w:noProof/>
            <w:webHidden/>
          </w:rPr>
          <w:fldChar w:fldCharType="begin"/>
        </w:r>
        <w:r>
          <w:rPr>
            <w:noProof/>
            <w:webHidden/>
          </w:rPr>
          <w:instrText xml:space="preserve"> PAGEREF _Toc100662794 \h </w:instrText>
        </w:r>
        <w:r>
          <w:rPr>
            <w:noProof/>
            <w:webHidden/>
          </w:rPr>
        </w:r>
        <w:r>
          <w:rPr>
            <w:noProof/>
            <w:webHidden/>
          </w:rPr>
          <w:fldChar w:fldCharType="separate"/>
        </w:r>
        <w:r>
          <w:rPr>
            <w:noProof/>
            <w:webHidden/>
          </w:rPr>
          <w:t>62</w:t>
        </w:r>
        <w:r>
          <w:rPr>
            <w:noProof/>
            <w:webHidden/>
          </w:rPr>
          <w:fldChar w:fldCharType="end"/>
        </w:r>
      </w:hyperlink>
    </w:p>
    <w:p w14:paraId="70A2E2A5" w14:textId="7835A61D" w:rsidR="00304C6C" w:rsidRDefault="00304C6C">
      <w:pPr>
        <w:pStyle w:val="TOC1"/>
        <w:tabs>
          <w:tab w:val="right" w:leader="dot" w:pos="9350"/>
        </w:tabs>
        <w:rPr>
          <w:rFonts w:asciiTheme="minorHAnsi" w:eastAsiaTheme="minorEastAsia" w:hAnsiTheme="minorHAnsi" w:cstheme="minorBidi"/>
          <w:noProof/>
        </w:rPr>
      </w:pPr>
      <w:hyperlink w:anchor="_Toc100662795" w:history="1">
        <w:r w:rsidRPr="0081071F">
          <w:rPr>
            <w:rStyle w:val="Hyperlink"/>
            <w:noProof/>
          </w:rPr>
          <w:t>Catastrophic Illness</w:t>
        </w:r>
        <w:r>
          <w:rPr>
            <w:noProof/>
            <w:webHidden/>
          </w:rPr>
          <w:tab/>
        </w:r>
        <w:r>
          <w:rPr>
            <w:noProof/>
            <w:webHidden/>
          </w:rPr>
          <w:fldChar w:fldCharType="begin"/>
        </w:r>
        <w:r>
          <w:rPr>
            <w:noProof/>
            <w:webHidden/>
          </w:rPr>
          <w:instrText xml:space="preserve"> PAGEREF _Toc100662795 \h </w:instrText>
        </w:r>
        <w:r>
          <w:rPr>
            <w:noProof/>
            <w:webHidden/>
          </w:rPr>
        </w:r>
        <w:r>
          <w:rPr>
            <w:noProof/>
            <w:webHidden/>
          </w:rPr>
          <w:fldChar w:fldCharType="separate"/>
        </w:r>
        <w:r>
          <w:rPr>
            <w:noProof/>
            <w:webHidden/>
          </w:rPr>
          <w:t>64</w:t>
        </w:r>
        <w:r>
          <w:rPr>
            <w:noProof/>
            <w:webHidden/>
          </w:rPr>
          <w:fldChar w:fldCharType="end"/>
        </w:r>
      </w:hyperlink>
    </w:p>
    <w:p w14:paraId="33DDBEDD" w14:textId="408A272F" w:rsidR="00304C6C" w:rsidRDefault="00304C6C">
      <w:pPr>
        <w:pStyle w:val="TOC1"/>
        <w:tabs>
          <w:tab w:val="right" w:leader="dot" w:pos="9350"/>
        </w:tabs>
        <w:rPr>
          <w:rFonts w:asciiTheme="minorHAnsi" w:eastAsiaTheme="minorEastAsia" w:hAnsiTheme="minorHAnsi" w:cstheme="minorBidi"/>
          <w:noProof/>
        </w:rPr>
      </w:pPr>
      <w:hyperlink w:anchor="_Toc100662796" w:history="1">
        <w:r w:rsidRPr="0081071F">
          <w:rPr>
            <w:rStyle w:val="Hyperlink"/>
            <w:noProof/>
          </w:rPr>
          <w:t>Excess Vacation Process</w:t>
        </w:r>
        <w:r>
          <w:rPr>
            <w:noProof/>
            <w:webHidden/>
          </w:rPr>
          <w:tab/>
        </w:r>
        <w:r>
          <w:rPr>
            <w:noProof/>
            <w:webHidden/>
          </w:rPr>
          <w:fldChar w:fldCharType="begin"/>
        </w:r>
        <w:r>
          <w:rPr>
            <w:noProof/>
            <w:webHidden/>
          </w:rPr>
          <w:instrText xml:space="preserve"> PAGEREF _Toc100662796 \h </w:instrText>
        </w:r>
        <w:r>
          <w:rPr>
            <w:noProof/>
            <w:webHidden/>
          </w:rPr>
        </w:r>
        <w:r>
          <w:rPr>
            <w:noProof/>
            <w:webHidden/>
          </w:rPr>
          <w:fldChar w:fldCharType="separate"/>
        </w:r>
        <w:r>
          <w:rPr>
            <w:noProof/>
            <w:webHidden/>
          </w:rPr>
          <w:t>69</w:t>
        </w:r>
        <w:r>
          <w:rPr>
            <w:noProof/>
            <w:webHidden/>
          </w:rPr>
          <w:fldChar w:fldCharType="end"/>
        </w:r>
      </w:hyperlink>
    </w:p>
    <w:p w14:paraId="5CF005EA" w14:textId="71566AC2" w:rsidR="00304C6C" w:rsidRDefault="00304C6C">
      <w:pPr>
        <w:pStyle w:val="TOC1"/>
        <w:tabs>
          <w:tab w:val="right" w:leader="dot" w:pos="9350"/>
        </w:tabs>
        <w:rPr>
          <w:rFonts w:asciiTheme="minorHAnsi" w:eastAsiaTheme="minorEastAsia" w:hAnsiTheme="minorHAnsi" w:cstheme="minorBidi"/>
          <w:noProof/>
        </w:rPr>
      </w:pPr>
      <w:hyperlink w:anchor="_Toc100662797" w:history="1">
        <w:r w:rsidRPr="0081071F">
          <w:rPr>
            <w:rStyle w:val="Hyperlink"/>
            <w:noProof/>
          </w:rPr>
          <w:t>Family Medical Leave Act</w:t>
        </w:r>
        <w:r>
          <w:rPr>
            <w:noProof/>
            <w:webHidden/>
          </w:rPr>
          <w:tab/>
        </w:r>
        <w:r>
          <w:rPr>
            <w:noProof/>
            <w:webHidden/>
          </w:rPr>
          <w:fldChar w:fldCharType="begin"/>
        </w:r>
        <w:r>
          <w:rPr>
            <w:noProof/>
            <w:webHidden/>
          </w:rPr>
          <w:instrText xml:space="preserve"> PAGEREF _Toc100662797 \h </w:instrText>
        </w:r>
        <w:r>
          <w:rPr>
            <w:noProof/>
            <w:webHidden/>
          </w:rPr>
        </w:r>
        <w:r>
          <w:rPr>
            <w:noProof/>
            <w:webHidden/>
          </w:rPr>
          <w:fldChar w:fldCharType="separate"/>
        </w:r>
        <w:r>
          <w:rPr>
            <w:noProof/>
            <w:webHidden/>
          </w:rPr>
          <w:t>72</w:t>
        </w:r>
        <w:r>
          <w:rPr>
            <w:noProof/>
            <w:webHidden/>
          </w:rPr>
          <w:fldChar w:fldCharType="end"/>
        </w:r>
      </w:hyperlink>
    </w:p>
    <w:p w14:paraId="7F1FD5D8" w14:textId="6C9D6400" w:rsidR="00304C6C" w:rsidRDefault="00304C6C">
      <w:pPr>
        <w:pStyle w:val="TOC1"/>
        <w:tabs>
          <w:tab w:val="right" w:leader="dot" w:pos="9350"/>
        </w:tabs>
        <w:rPr>
          <w:rFonts w:asciiTheme="minorHAnsi" w:eastAsiaTheme="minorEastAsia" w:hAnsiTheme="minorHAnsi" w:cstheme="minorBidi"/>
          <w:noProof/>
        </w:rPr>
      </w:pPr>
      <w:hyperlink w:anchor="_Toc100662798" w:history="1">
        <w:r w:rsidRPr="0081071F">
          <w:rPr>
            <w:rStyle w:val="Hyperlink"/>
            <w:noProof/>
          </w:rPr>
          <w:t>Furlough</w:t>
        </w:r>
        <w:r>
          <w:rPr>
            <w:noProof/>
            <w:webHidden/>
          </w:rPr>
          <w:tab/>
        </w:r>
        <w:r>
          <w:rPr>
            <w:noProof/>
            <w:webHidden/>
          </w:rPr>
          <w:fldChar w:fldCharType="begin"/>
        </w:r>
        <w:r>
          <w:rPr>
            <w:noProof/>
            <w:webHidden/>
          </w:rPr>
          <w:instrText xml:space="preserve"> PAGEREF _Toc100662798 \h </w:instrText>
        </w:r>
        <w:r>
          <w:rPr>
            <w:noProof/>
            <w:webHidden/>
          </w:rPr>
        </w:r>
        <w:r>
          <w:rPr>
            <w:noProof/>
            <w:webHidden/>
          </w:rPr>
          <w:fldChar w:fldCharType="separate"/>
        </w:r>
        <w:r>
          <w:rPr>
            <w:noProof/>
            <w:webHidden/>
          </w:rPr>
          <w:t>77</w:t>
        </w:r>
        <w:r>
          <w:rPr>
            <w:noProof/>
            <w:webHidden/>
          </w:rPr>
          <w:fldChar w:fldCharType="end"/>
        </w:r>
      </w:hyperlink>
    </w:p>
    <w:p w14:paraId="035BB8A2" w14:textId="03DCDEAA" w:rsidR="00304C6C" w:rsidRDefault="00304C6C">
      <w:pPr>
        <w:pStyle w:val="TOC1"/>
        <w:tabs>
          <w:tab w:val="right" w:leader="dot" w:pos="9350"/>
        </w:tabs>
        <w:rPr>
          <w:rFonts w:asciiTheme="minorHAnsi" w:eastAsiaTheme="minorEastAsia" w:hAnsiTheme="minorHAnsi" w:cstheme="minorBidi"/>
          <w:noProof/>
        </w:rPr>
      </w:pPr>
      <w:hyperlink w:anchor="_Toc100662799" w:history="1">
        <w:r w:rsidRPr="0081071F">
          <w:rPr>
            <w:rStyle w:val="Hyperlink"/>
            <w:noProof/>
          </w:rPr>
          <w:t>Holiday</w:t>
        </w:r>
        <w:r>
          <w:rPr>
            <w:noProof/>
            <w:webHidden/>
          </w:rPr>
          <w:tab/>
        </w:r>
        <w:r>
          <w:rPr>
            <w:noProof/>
            <w:webHidden/>
          </w:rPr>
          <w:fldChar w:fldCharType="begin"/>
        </w:r>
        <w:r>
          <w:rPr>
            <w:noProof/>
            <w:webHidden/>
          </w:rPr>
          <w:instrText xml:space="preserve"> PAGEREF _Toc100662799 \h </w:instrText>
        </w:r>
        <w:r>
          <w:rPr>
            <w:noProof/>
            <w:webHidden/>
          </w:rPr>
        </w:r>
        <w:r>
          <w:rPr>
            <w:noProof/>
            <w:webHidden/>
          </w:rPr>
          <w:fldChar w:fldCharType="separate"/>
        </w:r>
        <w:r>
          <w:rPr>
            <w:noProof/>
            <w:webHidden/>
          </w:rPr>
          <w:t>82</w:t>
        </w:r>
        <w:r>
          <w:rPr>
            <w:noProof/>
            <w:webHidden/>
          </w:rPr>
          <w:fldChar w:fldCharType="end"/>
        </w:r>
      </w:hyperlink>
    </w:p>
    <w:p w14:paraId="70C6C763" w14:textId="25C2FB5F" w:rsidR="00304C6C" w:rsidRDefault="00304C6C">
      <w:pPr>
        <w:pStyle w:val="TOC1"/>
        <w:tabs>
          <w:tab w:val="right" w:leader="dot" w:pos="9350"/>
        </w:tabs>
        <w:rPr>
          <w:rFonts w:asciiTheme="minorHAnsi" w:eastAsiaTheme="minorEastAsia" w:hAnsiTheme="minorHAnsi" w:cstheme="minorBidi"/>
          <w:noProof/>
        </w:rPr>
      </w:pPr>
      <w:hyperlink w:anchor="_Toc100662800" w:history="1">
        <w:r w:rsidRPr="0081071F">
          <w:rPr>
            <w:rStyle w:val="Hyperlink"/>
            <w:noProof/>
          </w:rPr>
          <w:t>Military Leave Processing</w:t>
        </w:r>
        <w:r>
          <w:rPr>
            <w:noProof/>
            <w:webHidden/>
          </w:rPr>
          <w:tab/>
        </w:r>
        <w:r>
          <w:rPr>
            <w:noProof/>
            <w:webHidden/>
          </w:rPr>
          <w:fldChar w:fldCharType="begin"/>
        </w:r>
        <w:r>
          <w:rPr>
            <w:noProof/>
            <w:webHidden/>
          </w:rPr>
          <w:instrText xml:space="preserve"> PAGEREF _Toc100662800 \h </w:instrText>
        </w:r>
        <w:r>
          <w:rPr>
            <w:noProof/>
            <w:webHidden/>
          </w:rPr>
        </w:r>
        <w:r>
          <w:rPr>
            <w:noProof/>
            <w:webHidden/>
          </w:rPr>
          <w:fldChar w:fldCharType="separate"/>
        </w:r>
        <w:r>
          <w:rPr>
            <w:noProof/>
            <w:webHidden/>
          </w:rPr>
          <w:t>84</w:t>
        </w:r>
        <w:r>
          <w:rPr>
            <w:noProof/>
            <w:webHidden/>
          </w:rPr>
          <w:fldChar w:fldCharType="end"/>
        </w:r>
      </w:hyperlink>
    </w:p>
    <w:p w14:paraId="14DC0512" w14:textId="0C382DAA" w:rsidR="00304C6C" w:rsidRDefault="00304C6C">
      <w:pPr>
        <w:pStyle w:val="TOC1"/>
        <w:tabs>
          <w:tab w:val="right" w:leader="dot" w:pos="9350"/>
        </w:tabs>
        <w:rPr>
          <w:rFonts w:asciiTheme="minorHAnsi" w:eastAsiaTheme="minorEastAsia" w:hAnsiTheme="minorHAnsi" w:cstheme="minorBidi"/>
          <w:noProof/>
        </w:rPr>
      </w:pPr>
      <w:hyperlink w:anchor="_Toc100662801" w:history="1">
        <w:r w:rsidRPr="0081071F">
          <w:rPr>
            <w:rStyle w:val="Hyperlink"/>
            <w:noProof/>
          </w:rPr>
          <w:t>Nightly Eligibility Program: Health Benefits Qualification (BN)</w:t>
        </w:r>
        <w:r>
          <w:rPr>
            <w:noProof/>
            <w:webHidden/>
          </w:rPr>
          <w:tab/>
        </w:r>
        <w:r>
          <w:rPr>
            <w:noProof/>
            <w:webHidden/>
          </w:rPr>
          <w:fldChar w:fldCharType="begin"/>
        </w:r>
        <w:r>
          <w:rPr>
            <w:noProof/>
            <w:webHidden/>
          </w:rPr>
          <w:instrText xml:space="preserve"> PAGEREF _Toc100662801 \h </w:instrText>
        </w:r>
        <w:r>
          <w:rPr>
            <w:noProof/>
            <w:webHidden/>
          </w:rPr>
        </w:r>
        <w:r>
          <w:rPr>
            <w:noProof/>
            <w:webHidden/>
          </w:rPr>
          <w:fldChar w:fldCharType="separate"/>
        </w:r>
        <w:r>
          <w:rPr>
            <w:noProof/>
            <w:webHidden/>
          </w:rPr>
          <w:t>91</w:t>
        </w:r>
        <w:r>
          <w:rPr>
            <w:noProof/>
            <w:webHidden/>
          </w:rPr>
          <w:fldChar w:fldCharType="end"/>
        </w:r>
      </w:hyperlink>
    </w:p>
    <w:p w14:paraId="57BB50CA" w14:textId="6DB92ED1" w:rsidR="00304C6C" w:rsidRDefault="00304C6C">
      <w:pPr>
        <w:pStyle w:val="TOC1"/>
        <w:tabs>
          <w:tab w:val="right" w:leader="dot" w:pos="9350"/>
        </w:tabs>
        <w:rPr>
          <w:rFonts w:asciiTheme="minorHAnsi" w:eastAsiaTheme="minorEastAsia" w:hAnsiTheme="minorHAnsi" w:cstheme="minorBidi"/>
          <w:noProof/>
        </w:rPr>
      </w:pPr>
      <w:hyperlink w:anchor="_Toc100662802" w:history="1">
        <w:r w:rsidRPr="0081071F">
          <w:rPr>
            <w:rStyle w:val="Hyperlink"/>
            <w:noProof/>
          </w:rPr>
          <w:t>Retirements buckets ZPRS and ZSRS</w:t>
        </w:r>
        <w:r>
          <w:rPr>
            <w:noProof/>
            <w:webHidden/>
          </w:rPr>
          <w:tab/>
        </w:r>
        <w:r>
          <w:rPr>
            <w:noProof/>
            <w:webHidden/>
          </w:rPr>
          <w:fldChar w:fldCharType="begin"/>
        </w:r>
        <w:r>
          <w:rPr>
            <w:noProof/>
            <w:webHidden/>
          </w:rPr>
          <w:instrText xml:space="preserve"> PAGEREF _Toc100662802 \h </w:instrText>
        </w:r>
        <w:r>
          <w:rPr>
            <w:noProof/>
            <w:webHidden/>
          </w:rPr>
        </w:r>
        <w:r>
          <w:rPr>
            <w:noProof/>
            <w:webHidden/>
          </w:rPr>
          <w:fldChar w:fldCharType="separate"/>
        </w:r>
        <w:r>
          <w:rPr>
            <w:noProof/>
            <w:webHidden/>
          </w:rPr>
          <w:t>95</w:t>
        </w:r>
        <w:r>
          <w:rPr>
            <w:noProof/>
            <w:webHidden/>
          </w:rPr>
          <w:fldChar w:fldCharType="end"/>
        </w:r>
      </w:hyperlink>
    </w:p>
    <w:p w14:paraId="481739A3" w14:textId="7649F621" w:rsidR="00304C6C" w:rsidRDefault="00304C6C">
      <w:pPr>
        <w:pStyle w:val="TOC1"/>
        <w:tabs>
          <w:tab w:val="right" w:leader="dot" w:pos="9350"/>
        </w:tabs>
        <w:rPr>
          <w:rFonts w:asciiTheme="minorHAnsi" w:eastAsiaTheme="minorEastAsia" w:hAnsiTheme="minorHAnsi" w:cstheme="minorBidi"/>
          <w:noProof/>
        </w:rPr>
      </w:pPr>
      <w:hyperlink w:anchor="_Toc100662803" w:history="1">
        <w:r w:rsidRPr="0081071F">
          <w:rPr>
            <w:rStyle w:val="Hyperlink"/>
            <w:noProof/>
          </w:rPr>
          <w:t>Benefit Time Buckets for Local 99 (Unit F &amp; G)</w:t>
        </w:r>
        <w:r>
          <w:rPr>
            <w:noProof/>
            <w:webHidden/>
          </w:rPr>
          <w:tab/>
        </w:r>
        <w:r>
          <w:rPr>
            <w:noProof/>
            <w:webHidden/>
          </w:rPr>
          <w:fldChar w:fldCharType="begin"/>
        </w:r>
        <w:r>
          <w:rPr>
            <w:noProof/>
            <w:webHidden/>
          </w:rPr>
          <w:instrText xml:space="preserve"> PAGEREF _Toc100662803 \h </w:instrText>
        </w:r>
        <w:r>
          <w:rPr>
            <w:noProof/>
            <w:webHidden/>
          </w:rPr>
        </w:r>
        <w:r>
          <w:rPr>
            <w:noProof/>
            <w:webHidden/>
          </w:rPr>
          <w:fldChar w:fldCharType="separate"/>
        </w:r>
        <w:r>
          <w:rPr>
            <w:noProof/>
            <w:webHidden/>
          </w:rPr>
          <w:t>96</w:t>
        </w:r>
        <w:r>
          <w:rPr>
            <w:noProof/>
            <w:webHidden/>
          </w:rPr>
          <w:fldChar w:fldCharType="end"/>
        </w:r>
      </w:hyperlink>
    </w:p>
    <w:p w14:paraId="3E0AFD67" w14:textId="2C8A7AD8" w:rsidR="00304C6C" w:rsidRDefault="00304C6C">
      <w:pPr>
        <w:pStyle w:val="TOC1"/>
        <w:tabs>
          <w:tab w:val="right" w:leader="dot" w:pos="9350"/>
        </w:tabs>
        <w:rPr>
          <w:rFonts w:asciiTheme="minorHAnsi" w:eastAsiaTheme="minorEastAsia" w:hAnsiTheme="minorHAnsi" w:cstheme="minorBidi"/>
          <w:noProof/>
        </w:rPr>
      </w:pPr>
      <w:hyperlink w:anchor="_Toc100662804" w:history="1">
        <w:r w:rsidRPr="0081071F">
          <w:rPr>
            <w:rStyle w:val="Hyperlink"/>
            <w:noProof/>
          </w:rPr>
          <w:t>Time Type to Wage Type mapping for Remuneration Statement (paystub):</w:t>
        </w:r>
        <w:r>
          <w:rPr>
            <w:noProof/>
            <w:webHidden/>
          </w:rPr>
          <w:tab/>
        </w:r>
        <w:r>
          <w:rPr>
            <w:noProof/>
            <w:webHidden/>
          </w:rPr>
          <w:fldChar w:fldCharType="begin"/>
        </w:r>
        <w:r>
          <w:rPr>
            <w:noProof/>
            <w:webHidden/>
          </w:rPr>
          <w:instrText xml:space="preserve"> PAGEREF _Toc100662804 \h </w:instrText>
        </w:r>
        <w:r>
          <w:rPr>
            <w:noProof/>
            <w:webHidden/>
          </w:rPr>
        </w:r>
        <w:r>
          <w:rPr>
            <w:noProof/>
            <w:webHidden/>
          </w:rPr>
          <w:fldChar w:fldCharType="separate"/>
        </w:r>
        <w:r>
          <w:rPr>
            <w:noProof/>
            <w:webHidden/>
          </w:rPr>
          <w:t>98</w:t>
        </w:r>
        <w:r>
          <w:rPr>
            <w:noProof/>
            <w:webHidden/>
          </w:rPr>
          <w:fldChar w:fldCharType="end"/>
        </w:r>
      </w:hyperlink>
    </w:p>
    <w:p w14:paraId="46A8346E" w14:textId="13449C40" w:rsidR="00304C6C" w:rsidRDefault="00304C6C">
      <w:pPr>
        <w:pStyle w:val="TOC1"/>
        <w:tabs>
          <w:tab w:val="right" w:leader="dot" w:pos="9350"/>
        </w:tabs>
        <w:rPr>
          <w:rFonts w:asciiTheme="minorHAnsi" w:eastAsiaTheme="minorEastAsia" w:hAnsiTheme="minorHAnsi" w:cstheme="minorBidi"/>
          <w:noProof/>
        </w:rPr>
      </w:pPr>
      <w:hyperlink w:anchor="_Toc100662805" w:history="1">
        <w:r w:rsidRPr="0081071F">
          <w:rPr>
            <w:rStyle w:val="Hyperlink"/>
            <w:noProof/>
          </w:rPr>
          <w:t>Appendix A - Longevity Progression Table</w:t>
        </w:r>
        <w:r>
          <w:rPr>
            <w:noProof/>
            <w:webHidden/>
          </w:rPr>
          <w:tab/>
        </w:r>
        <w:r>
          <w:rPr>
            <w:noProof/>
            <w:webHidden/>
          </w:rPr>
          <w:fldChar w:fldCharType="begin"/>
        </w:r>
        <w:r>
          <w:rPr>
            <w:noProof/>
            <w:webHidden/>
          </w:rPr>
          <w:instrText xml:space="preserve"> PAGEREF _Toc100662805 \h </w:instrText>
        </w:r>
        <w:r>
          <w:rPr>
            <w:noProof/>
            <w:webHidden/>
          </w:rPr>
        </w:r>
        <w:r>
          <w:rPr>
            <w:noProof/>
            <w:webHidden/>
          </w:rPr>
          <w:fldChar w:fldCharType="separate"/>
        </w:r>
        <w:r>
          <w:rPr>
            <w:noProof/>
            <w:webHidden/>
          </w:rPr>
          <w:t>98</w:t>
        </w:r>
        <w:r>
          <w:rPr>
            <w:noProof/>
            <w:webHidden/>
          </w:rPr>
          <w:fldChar w:fldCharType="end"/>
        </w:r>
      </w:hyperlink>
    </w:p>
    <w:p w14:paraId="3DF03BE6" w14:textId="548700C0" w:rsidR="00304C6C" w:rsidRDefault="00304C6C">
      <w:pPr>
        <w:pStyle w:val="TOC1"/>
        <w:tabs>
          <w:tab w:val="right" w:leader="dot" w:pos="9350"/>
        </w:tabs>
        <w:rPr>
          <w:rFonts w:asciiTheme="minorHAnsi" w:eastAsiaTheme="minorEastAsia" w:hAnsiTheme="minorHAnsi" w:cstheme="minorBidi"/>
          <w:noProof/>
        </w:rPr>
      </w:pPr>
      <w:hyperlink w:anchor="_Toc100662806" w:history="1">
        <w:r w:rsidRPr="0081071F">
          <w:rPr>
            <w:rStyle w:val="Hyperlink"/>
            <w:noProof/>
          </w:rPr>
          <w:t>Appendix B – Absence and Attendance Table (Detail)</w:t>
        </w:r>
        <w:r>
          <w:rPr>
            <w:noProof/>
            <w:webHidden/>
          </w:rPr>
          <w:tab/>
        </w:r>
        <w:r>
          <w:rPr>
            <w:noProof/>
            <w:webHidden/>
          </w:rPr>
          <w:fldChar w:fldCharType="begin"/>
        </w:r>
        <w:r>
          <w:rPr>
            <w:noProof/>
            <w:webHidden/>
          </w:rPr>
          <w:instrText xml:space="preserve"> PAGEREF _Toc100662806 \h </w:instrText>
        </w:r>
        <w:r>
          <w:rPr>
            <w:noProof/>
            <w:webHidden/>
          </w:rPr>
        </w:r>
        <w:r>
          <w:rPr>
            <w:noProof/>
            <w:webHidden/>
          </w:rPr>
          <w:fldChar w:fldCharType="separate"/>
        </w:r>
        <w:r>
          <w:rPr>
            <w:noProof/>
            <w:webHidden/>
          </w:rPr>
          <w:t>101</w:t>
        </w:r>
        <w:r>
          <w:rPr>
            <w:noProof/>
            <w:webHidden/>
          </w:rPr>
          <w:fldChar w:fldCharType="end"/>
        </w:r>
      </w:hyperlink>
    </w:p>
    <w:p w14:paraId="4436BB86" w14:textId="5E345AF6" w:rsidR="00304C6C" w:rsidRDefault="00304C6C">
      <w:pPr>
        <w:pStyle w:val="TOC1"/>
        <w:tabs>
          <w:tab w:val="right" w:leader="dot" w:pos="9350"/>
        </w:tabs>
        <w:rPr>
          <w:rFonts w:asciiTheme="minorHAnsi" w:eastAsiaTheme="minorEastAsia" w:hAnsiTheme="minorHAnsi" w:cstheme="minorBidi"/>
          <w:noProof/>
        </w:rPr>
      </w:pPr>
      <w:hyperlink w:anchor="_Toc100662807" w:history="1">
        <w:r w:rsidRPr="0081071F">
          <w:rPr>
            <w:rStyle w:val="Hyperlink"/>
            <w:noProof/>
          </w:rPr>
          <w:t>Appendix C – Absence and Attendance Table for SU35 Credit (Detail)</w:t>
        </w:r>
        <w:r>
          <w:rPr>
            <w:noProof/>
            <w:webHidden/>
          </w:rPr>
          <w:tab/>
        </w:r>
        <w:r>
          <w:rPr>
            <w:noProof/>
            <w:webHidden/>
          </w:rPr>
          <w:fldChar w:fldCharType="begin"/>
        </w:r>
        <w:r>
          <w:rPr>
            <w:noProof/>
            <w:webHidden/>
          </w:rPr>
          <w:instrText xml:space="preserve"> PAGEREF _Toc100662807 \h </w:instrText>
        </w:r>
        <w:r>
          <w:rPr>
            <w:noProof/>
            <w:webHidden/>
          </w:rPr>
        </w:r>
        <w:r>
          <w:rPr>
            <w:noProof/>
            <w:webHidden/>
          </w:rPr>
          <w:fldChar w:fldCharType="separate"/>
        </w:r>
        <w:r>
          <w:rPr>
            <w:noProof/>
            <w:webHidden/>
          </w:rPr>
          <w:t>105</w:t>
        </w:r>
        <w:r>
          <w:rPr>
            <w:noProof/>
            <w:webHidden/>
          </w:rPr>
          <w:fldChar w:fldCharType="end"/>
        </w:r>
      </w:hyperlink>
    </w:p>
    <w:p w14:paraId="02C4DCC6" w14:textId="70AC3135" w:rsidR="00304C6C" w:rsidRDefault="00304C6C">
      <w:pPr>
        <w:pStyle w:val="TOC1"/>
        <w:tabs>
          <w:tab w:val="right" w:leader="dot" w:pos="9350"/>
        </w:tabs>
        <w:rPr>
          <w:rFonts w:asciiTheme="minorHAnsi" w:eastAsiaTheme="minorEastAsia" w:hAnsiTheme="minorHAnsi" w:cstheme="minorBidi"/>
          <w:noProof/>
        </w:rPr>
      </w:pPr>
      <w:hyperlink w:anchor="_Toc100662808" w:history="1">
        <w:r w:rsidRPr="0081071F">
          <w:rPr>
            <w:rStyle w:val="Hyperlink"/>
            <w:noProof/>
          </w:rPr>
          <w:t>Appendix D – Absence and Attendance Table for AD40 &amp; UTLA Credit (Detail)</w:t>
        </w:r>
        <w:r>
          <w:rPr>
            <w:noProof/>
            <w:webHidden/>
          </w:rPr>
          <w:tab/>
        </w:r>
        <w:r>
          <w:rPr>
            <w:noProof/>
            <w:webHidden/>
          </w:rPr>
          <w:fldChar w:fldCharType="begin"/>
        </w:r>
        <w:r>
          <w:rPr>
            <w:noProof/>
            <w:webHidden/>
          </w:rPr>
          <w:instrText xml:space="preserve"> PAGEREF _Toc100662808 \h </w:instrText>
        </w:r>
        <w:r>
          <w:rPr>
            <w:noProof/>
            <w:webHidden/>
          </w:rPr>
        </w:r>
        <w:r>
          <w:rPr>
            <w:noProof/>
            <w:webHidden/>
          </w:rPr>
          <w:fldChar w:fldCharType="separate"/>
        </w:r>
        <w:r>
          <w:rPr>
            <w:noProof/>
            <w:webHidden/>
          </w:rPr>
          <w:t>107</w:t>
        </w:r>
        <w:r>
          <w:rPr>
            <w:noProof/>
            <w:webHidden/>
          </w:rPr>
          <w:fldChar w:fldCharType="end"/>
        </w:r>
      </w:hyperlink>
    </w:p>
    <w:p w14:paraId="55564A48" w14:textId="6D9CE5A4" w:rsidR="00304C6C" w:rsidRDefault="00304C6C">
      <w:pPr>
        <w:pStyle w:val="TOC1"/>
        <w:tabs>
          <w:tab w:val="right" w:leader="dot" w:pos="9350"/>
        </w:tabs>
        <w:rPr>
          <w:rFonts w:asciiTheme="minorHAnsi" w:eastAsiaTheme="minorEastAsia" w:hAnsiTheme="minorHAnsi" w:cstheme="minorBidi"/>
          <w:noProof/>
        </w:rPr>
      </w:pPr>
      <w:hyperlink w:anchor="_Toc100662809" w:history="1">
        <w:r w:rsidRPr="0081071F">
          <w:rPr>
            <w:rStyle w:val="Hyperlink"/>
            <w:noProof/>
          </w:rPr>
          <w:t>Appendix E – Absence and Attendance Table for CYCE, CYCL &amp; CYAD Credit (Detail)</w:t>
        </w:r>
        <w:r>
          <w:rPr>
            <w:noProof/>
            <w:webHidden/>
          </w:rPr>
          <w:tab/>
        </w:r>
        <w:r>
          <w:rPr>
            <w:noProof/>
            <w:webHidden/>
          </w:rPr>
          <w:fldChar w:fldCharType="begin"/>
        </w:r>
        <w:r>
          <w:rPr>
            <w:noProof/>
            <w:webHidden/>
          </w:rPr>
          <w:instrText xml:space="preserve"> PAGEREF _Toc100662809 \h </w:instrText>
        </w:r>
        <w:r>
          <w:rPr>
            <w:noProof/>
            <w:webHidden/>
          </w:rPr>
        </w:r>
        <w:r>
          <w:rPr>
            <w:noProof/>
            <w:webHidden/>
          </w:rPr>
          <w:fldChar w:fldCharType="separate"/>
        </w:r>
        <w:r>
          <w:rPr>
            <w:noProof/>
            <w:webHidden/>
          </w:rPr>
          <w:t>108</w:t>
        </w:r>
        <w:r>
          <w:rPr>
            <w:noProof/>
            <w:webHidden/>
          </w:rPr>
          <w:fldChar w:fldCharType="end"/>
        </w:r>
      </w:hyperlink>
    </w:p>
    <w:p w14:paraId="6A6C8865" w14:textId="14734B88" w:rsidR="00304C6C" w:rsidRDefault="00304C6C">
      <w:pPr>
        <w:pStyle w:val="TOC1"/>
        <w:tabs>
          <w:tab w:val="right" w:leader="dot" w:pos="9350"/>
        </w:tabs>
        <w:rPr>
          <w:rFonts w:asciiTheme="minorHAnsi" w:eastAsiaTheme="minorEastAsia" w:hAnsiTheme="minorHAnsi" w:cstheme="minorBidi"/>
          <w:noProof/>
        </w:rPr>
      </w:pPr>
      <w:hyperlink w:anchor="_Toc100662810" w:history="1">
        <w:r w:rsidRPr="0081071F">
          <w:rPr>
            <w:rStyle w:val="Hyperlink"/>
            <w:noProof/>
          </w:rPr>
          <w:t>Appendix F – Paid Parental Leave (AB2393)</w:t>
        </w:r>
        <w:r>
          <w:rPr>
            <w:noProof/>
            <w:webHidden/>
          </w:rPr>
          <w:tab/>
        </w:r>
        <w:r>
          <w:rPr>
            <w:noProof/>
            <w:webHidden/>
          </w:rPr>
          <w:fldChar w:fldCharType="begin"/>
        </w:r>
        <w:r>
          <w:rPr>
            <w:noProof/>
            <w:webHidden/>
          </w:rPr>
          <w:instrText xml:space="preserve"> PAGEREF _Toc100662810 \h </w:instrText>
        </w:r>
        <w:r>
          <w:rPr>
            <w:noProof/>
            <w:webHidden/>
          </w:rPr>
        </w:r>
        <w:r>
          <w:rPr>
            <w:noProof/>
            <w:webHidden/>
          </w:rPr>
          <w:fldChar w:fldCharType="separate"/>
        </w:r>
        <w:r>
          <w:rPr>
            <w:noProof/>
            <w:webHidden/>
          </w:rPr>
          <w:t>110</w:t>
        </w:r>
        <w:r>
          <w:rPr>
            <w:noProof/>
            <w:webHidden/>
          </w:rPr>
          <w:fldChar w:fldCharType="end"/>
        </w:r>
      </w:hyperlink>
    </w:p>
    <w:p w14:paraId="0A6959E7" w14:textId="59A02B27" w:rsidR="002D6FD0" w:rsidRDefault="001E3229" w:rsidP="00157439">
      <w:pPr>
        <w:pStyle w:val="TOC1"/>
        <w:tabs>
          <w:tab w:val="right" w:leader="dot" w:pos="9350"/>
        </w:tabs>
        <w:rPr>
          <w:rFonts w:cs="Times New Roman"/>
          <w:noProof/>
        </w:rPr>
      </w:pPr>
      <w:r w:rsidRPr="00383B58">
        <w:fldChar w:fldCharType="end"/>
      </w:r>
      <w:r w:rsidR="00157439">
        <w:t xml:space="preserve"> </w:t>
      </w:r>
    </w:p>
    <w:p w14:paraId="1FC4A3C4" w14:textId="77777777" w:rsidR="004B7DC1" w:rsidRPr="00383B58" w:rsidRDefault="002D6FD0" w:rsidP="002D6FD0">
      <w:pPr>
        <w:pStyle w:val="Heading1"/>
      </w:pPr>
      <w:r>
        <w:t xml:space="preserve"> </w:t>
      </w:r>
      <w:r w:rsidR="004B7DC1" w:rsidRPr="00383B58">
        <w:br w:type="page"/>
      </w:r>
      <w:bookmarkStart w:id="6" w:name="_Toc331065043"/>
      <w:bookmarkStart w:id="7" w:name="_Toc334706888"/>
      <w:bookmarkStart w:id="8" w:name="_Toc334706956"/>
      <w:bookmarkStart w:id="9" w:name="_Toc100662773"/>
      <w:r w:rsidR="004B7DC1" w:rsidRPr="00383B58">
        <w:lastRenderedPageBreak/>
        <w:t>Introduction</w:t>
      </w:r>
      <w:r w:rsidR="005164D3">
        <w:t xml:space="preserve"> (Phase I)</w:t>
      </w:r>
      <w:bookmarkEnd w:id="6"/>
      <w:bookmarkEnd w:id="7"/>
      <w:bookmarkEnd w:id="8"/>
      <w:bookmarkEnd w:id="9"/>
    </w:p>
    <w:p w14:paraId="637805D2" w14:textId="77777777" w:rsidR="004B7DC1" w:rsidRPr="00383B58" w:rsidRDefault="004B7DC1" w:rsidP="00F41781">
      <w:pPr>
        <w:spacing w:line="240" w:lineRule="auto"/>
      </w:pPr>
    </w:p>
    <w:p w14:paraId="1D06569E" w14:textId="3E070FC5" w:rsidR="004B7DC1" w:rsidRDefault="004B7DC1" w:rsidP="00F41781">
      <w:pPr>
        <w:spacing w:line="240" w:lineRule="auto"/>
      </w:pPr>
      <w:r w:rsidRPr="00383B58">
        <w:t>The objective of this document is to describe</w:t>
      </w:r>
      <w:r w:rsidR="008051D2" w:rsidRPr="00383B58">
        <w:t xml:space="preserve">, </w:t>
      </w:r>
      <w:r w:rsidRPr="00383B58">
        <w:t>in detail</w:t>
      </w:r>
      <w:r w:rsidR="008051D2" w:rsidRPr="00383B58">
        <w:t>,</w:t>
      </w:r>
      <w:r w:rsidRPr="00383B58">
        <w:t xml:space="preserve"> the Human Resources (HR) and Personnel Commission (PC) rules for processing time types in time evaluation at</w:t>
      </w:r>
      <w:r w:rsidR="008051D2" w:rsidRPr="00383B58">
        <w:t xml:space="preserve"> the</w:t>
      </w:r>
      <w:r w:rsidRPr="00383B58">
        <w:t xml:space="preserve"> </w:t>
      </w:r>
      <w:r w:rsidR="00652B33" w:rsidRPr="00383B58">
        <w:t>(</w:t>
      </w:r>
      <w:r w:rsidR="003D4F04">
        <w:t>LLSD</w:t>
      </w:r>
      <w:r w:rsidR="00652B33" w:rsidRPr="00383B58">
        <w:t xml:space="preserve">).  </w:t>
      </w:r>
      <w:r w:rsidRPr="00383B58">
        <w:t xml:space="preserve">A time type is a grouping of personnel times determined during time evaluation. The balances formed in time evaluation are posted to time types. They can be used to track hours, count days, flag eligibility, or hold any number with up to two decimal places. The business rules established in this document will be used as a basis for configuration management of time types and </w:t>
      </w:r>
      <w:r w:rsidR="00652B33" w:rsidRPr="00383B58">
        <w:t xml:space="preserve">the further automation of business processes in </w:t>
      </w:r>
      <w:r w:rsidRPr="00383B58">
        <w:t>SAP. Th</w:t>
      </w:r>
      <w:r w:rsidR="00652B33" w:rsidRPr="00383B58">
        <w:t>is document deals solely with</w:t>
      </w:r>
      <w:r w:rsidRPr="00383B58">
        <w:t xml:space="preserve"> HR and PC business processes within </w:t>
      </w:r>
      <w:r w:rsidR="003D4F04">
        <w:t>LLSD</w:t>
      </w:r>
      <w:r w:rsidRPr="00383B58">
        <w:t>, in which time type reporting is essential.</w:t>
      </w:r>
    </w:p>
    <w:p w14:paraId="463F29E8" w14:textId="77777777" w:rsidR="004B7DC1" w:rsidRPr="00383B58" w:rsidRDefault="004B7DC1" w:rsidP="00F41781">
      <w:pPr>
        <w:pStyle w:val="Heading1"/>
        <w:spacing w:line="240" w:lineRule="auto"/>
        <w:rPr>
          <w:rFonts w:cs="Times New Roman"/>
        </w:rPr>
      </w:pPr>
    </w:p>
    <w:p w14:paraId="3B7B4B86" w14:textId="77777777" w:rsidR="004B7DC1" w:rsidRPr="00383B58" w:rsidRDefault="004B7DC1" w:rsidP="00F41781">
      <w:pPr>
        <w:pStyle w:val="Heading1"/>
        <w:spacing w:line="240" w:lineRule="auto"/>
        <w:rPr>
          <w:rFonts w:cs="Times New Roman"/>
        </w:rPr>
      </w:pPr>
    </w:p>
    <w:p w14:paraId="3A0FF5F2" w14:textId="77777777" w:rsidR="004B7DC1" w:rsidRPr="00383B58" w:rsidRDefault="004B7DC1" w:rsidP="00F41781">
      <w:pPr>
        <w:pStyle w:val="Heading1"/>
        <w:spacing w:line="240" w:lineRule="auto"/>
        <w:rPr>
          <w:rFonts w:cs="Times New Roman"/>
        </w:rPr>
      </w:pPr>
    </w:p>
    <w:p w14:paraId="5630AD66" w14:textId="77777777" w:rsidR="004B7DC1" w:rsidRPr="00383B58" w:rsidRDefault="004B7DC1" w:rsidP="00F41781">
      <w:pPr>
        <w:pStyle w:val="Heading1"/>
        <w:spacing w:line="240" w:lineRule="auto"/>
        <w:rPr>
          <w:rFonts w:cs="Times New Roman"/>
        </w:rPr>
      </w:pPr>
    </w:p>
    <w:p w14:paraId="61829076" w14:textId="77777777" w:rsidR="004B7DC1" w:rsidRPr="00383B58" w:rsidRDefault="004B7DC1" w:rsidP="00F41781">
      <w:pPr>
        <w:pStyle w:val="Heading1"/>
        <w:spacing w:line="240" w:lineRule="auto"/>
        <w:rPr>
          <w:rFonts w:cs="Times New Roman"/>
        </w:rPr>
      </w:pPr>
    </w:p>
    <w:p w14:paraId="2BA226A1" w14:textId="77777777" w:rsidR="004B7DC1" w:rsidRPr="00383B58" w:rsidRDefault="004B7DC1" w:rsidP="00F41781">
      <w:pPr>
        <w:pStyle w:val="Heading1"/>
        <w:spacing w:line="240" w:lineRule="auto"/>
        <w:rPr>
          <w:rFonts w:cs="Times New Roman"/>
        </w:rPr>
      </w:pPr>
    </w:p>
    <w:p w14:paraId="17AD93B2" w14:textId="77777777" w:rsidR="004B7DC1" w:rsidRPr="00383B58" w:rsidRDefault="004B7DC1" w:rsidP="00F41781">
      <w:pPr>
        <w:pStyle w:val="Heading1"/>
        <w:spacing w:line="240" w:lineRule="auto"/>
        <w:rPr>
          <w:rFonts w:cs="Times New Roman"/>
        </w:rPr>
      </w:pPr>
    </w:p>
    <w:p w14:paraId="0DE4B5B7" w14:textId="77777777" w:rsidR="004B7DC1" w:rsidRPr="00383B58" w:rsidRDefault="004B7DC1" w:rsidP="00F41781">
      <w:pPr>
        <w:pStyle w:val="Heading1"/>
        <w:spacing w:line="240" w:lineRule="auto"/>
        <w:rPr>
          <w:rFonts w:cs="Times New Roman"/>
        </w:rPr>
      </w:pPr>
    </w:p>
    <w:p w14:paraId="66204FF1" w14:textId="77777777" w:rsidR="004B7DC1" w:rsidRPr="00383B58" w:rsidRDefault="004B7DC1" w:rsidP="00F41781">
      <w:pPr>
        <w:pStyle w:val="Heading1"/>
        <w:spacing w:line="240" w:lineRule="auto"/>
        <w:rPr>
          <w:rFonts w:cs="Times New Roman"/>
        </w:rPr>
      </w:pPr>
    </w:p>
    <w:p w14:paraId="2DBF0D7D" w14:textId="77777777" w:rsidR="004B7DC1" w:rsidRPr="00383B58" w:rsidRDefault="004B7DC1" w:rsidP="00F41781">
      <w:pPr>
        <w:pStyle w:val="Heading1"/>
        <w:spacing w:line="240" w:lineRule="auto"/>
        <w:rPr>
          <w:rFonts w:cs="Times New Roman"/>
        </w:rPr>
      </w:pPr>
    </w:p>
    <w:p w14:paraId="6B62F1B3" w14:textId="77777777" w:rsidR="004B7DC1" w:rsidRPr="00383B58" w:rsidRDefault="004B7DC1" w:rsidP="00F41781">
      <w:pPr>
        <w:pStyle w:val="Heading1"/>
        <w:spacing w:line="240" w:lineRule="auto"/>
        <w:rPr>
          <w:rFonts w:cs="Times New Roman"/>
        </w:rPr>
      </w:pPr>
    </w:p>
    <w:p w14:paraId="02F2C34E" w14:textId="77777777" w:rsidR="004B7DC1" w:rsidRPr="00383B58" w:rsidRDefault="004B7DC1" w:rsidP="00F41781">
      <w:pPr>
        <w:pStyle w:val="Heading1"/>
        <w:spacing w:line="240" w:lineRule="auto"/>
        <w:rPr>
          <w:rFonts w:cs="Times New Roman"/>
        </w:rPr>
      </w:pPr>
    </w:p>
    <w:p w14:paraId="680A4E5D" w14:textId="77777777" w:rsidR="004B7DC1" w:rsidRPr="00383B58" w:rsidRDefault="004B7DC1" w:rsidP="00F41781">
      <w:pPr>
        <w:pStyle w:val="Heading1"/>
        <w:spacing w:line="240" w:lineRule="auto"/>
        <w:rPr>
          <w:rFonts w:cs="Times New Roman"/>
        </w:rPr>
      </w:pPr>
    </w:p>
    <w:p w14:paraId="78582A63" w14:textId="77777777" w:rsidR="004B7DC1" w:rsidRPr="00383B58" w:rsidRDefault="004B7DC1" w:rsidP="00037D15">
      <w:pPr>
        <w:spacing w:after="0" w:line="240" w:lineRule="auto"/>
        <w:rPr>
          <w:rFonts w:ascii="Cambria" w:hAnsi="Cambria" w:cs="Cambria"/>
          <w:b/>
          <w:bCs/>
          <w:color w:val="365F91"/>
          <w:sz w:val="28"/>
          <w:szCs w:val="28"/>
        </w:rPr>
      </w:pPr>
      <w:r w:rsidRPr="00383B58">
        <w:br w:type="page"/>
      </w:r>
      <w:bookmarkStart w:id="10" w:name="_Toc100662774"/>
      <w:r w:rsidRPr="00383B58">
        <w:rPr>
          <w:rStyle w:val="Heading1Char"/>
        </w:rPr>
        <w:lastRenderedPageBreak/>
        <w:t xml:space="preserve">Step Advancement for CERTIFICATED </w:t>
      </w:r>
      <w:proofErr w:type="gramStart"/>
      <w:r w:rsidRPr="00383B58">
        <w:rPr>
          <w:rStyle w:val="Heading1Char"/>
        </w:rPr>
        <w:t>Non Adult</w:t>
      </w:r>
      <w:proofErr w:type="gramEnd"/>
      <w:r w:rsidRPr="00383B58">
        <w:rPr>
          <w:rStyle w:val="Heading1Char"/>
        </w:rPr>
        <w:t xml:space="preserve"> Education Employees</w:t>
      </w:r>
      <w:bookmarkEnd w:id="10"/>
      <w:r w:rsidRPr="00383B58">
        <w:rPr>
          <w:rFonts w:ascii="Cambria" w:hAnsi="Cambria" w:cs="Cambria"/>
          <w:b/>
          <w:bCs/>
          <w:color w:val="365F91"/>
          <w:sz w:val="28"/>
          <w:szCs w:val="28"/>
        </w:rPr>
        <w:t xml:space="preserve">: </w:t>
      </w:r>
    </w:p>
    <w:p w14:paraId="19219836" w14:textId="77777777" w:rsidR="004B7DC1" w:rsidRPr="00383B58" w:rsidRDefault="004B7DC1" w:rsidP="00F41781">
      <w:pPr>
        <w:keepNext/>
        <w:keepLines/>
        <w:spacing w:before="480" w:after="0" w:line="240" w:lineRule="auto"/>
        <w:outlineLvl w:val="0"/>
        <w:rPr>
          <w:rFonts w:ascii="Cambria" w:hAnsi="Cambria" w:cs="Cambria"/>
          <w:b/>
          <w:bCs/>
          <w:color w:val="365F91"/>
          <w:sz w:val="28"/>
          <w:szCs w:val="28"/>
        </w:rPr>
      </w:pPr>
    </w:p>
    <w:p w14:paraId="614F4CDE" w14:textId="77777777" w:rsidR="004B7DC1" w:rsidRPr="00383B58" w:rsidRDefault="004B7DC1" w:rsidP="00F41781">
      <w:pPr>
        <w:numPr>
          <w:ilvl w:val="1"/>
          <w:numId w:val="0"/>
        </w:numPr>
        <w:spacing w:line="240" w:lineRule="auto"/>
        <w:rPr>
          <w:rFonts w:ascii="Cambria" w:hAnsi="Cambria" w:cs="Cambria"/>
          <w:b/>
          <w:bCs/>
          <w:i/>
          <w:iCs/>
          <w:color w:val="4F81BD"/>
          <w:spacing w:val="15"/>
          <w:sz w:val="24"/>
          <w:szCs w:val="24"/>
        </w:rPr>
      </w:pPr>
      <w:r w:rsidRPr="00383B58">
        <w:rPr>
          <w:rFonts w:ascii="Cambria" w:hAnsi="Cambria" w:cs="Cambria"/>
          <w:b/>
          <w:bCs/>
          <w:i/>
          <w:iCs/>
          <w:color w:val="4F81BD"/>
          <w:spacing w:val="15"/>
          <w:sz w:val="24"/>
          <w:szCs w:val="24"/>
        </w:rPr>
        <w:t>Objective of the business process:</w:t>
      </w:r>
    </w:p>
    <w:p w14:paraId="296FEF7D" w14:textId="77777777" w:rsidR="004B7DC1" w:rsidRPr="00383B58" w:rsidRDefault="004B7DC1" w:rsidP="00F41781">
      <w:pPr>
        <w:numPr>
          <w:ilvl w:val="1"/>
          <w:numId w:val="0"/>
        </w:numPr>
        <w:spacing w:line="240" w:lineRule="auto"/>
        <w:rPr>
          <w:rFonts w:ascii="Cambria" w:hAnsi="Cambria" w:cs="Cambria"/>
          <w:color w:val="4F81BD"/>
          <w:spacing w:val="15"/>
          <w:sz w:val="24"/>
          <w:szCs w:val="24"/>
        </w:rPr>
      </w:pPr>
    </w:p>
    <w:p w14:paraId="73FA3426" w14:textId="77777777" w:rsidR="004B7DC1" w:rsidRPr="00383B58" w:rsidRDefault="004B7DC1" w:rsidP="00F41781">
      <w:pPr>
        <w:spacing w:after="0" w:line="240" w:lineRule="auto"/>
      </w:pPr>
      <w:r w:rsidRPr="00383B58">
        <w:t>A salary step (</w:t>
      </w:r>
      <w:r w:rsidR="00037D15" w:rsidRPr="00383B58">
        <w:rPr>
          <w:color w:val="0066CC"/>
        </w:rPr>
        <w:t>p</w:t>
      </w:r>
      <w:r w:rsidRPr="00383B58">
        <w:rPr>
          <w:color w:val="0066CC"/>
        </w:rPr>
        <w:t>ay scale level)</w:t>
      </w:r>
      <w:r w:rsidRPr="00383B58">
        <w:t xml:space="preserve"> advancement is granted to certificated employees,</w:t>
      </w:r>
      <w:r w:rsidRPr="00383B58">
        <w:rPr>
          <w:color w:val="0066CC"/>
        </w:rPr>
        <w:t xml:space="preserve"> who have not yet reached the </w:t>
      </w:r>
      <w:r w:rsidRPr="00383B58">
        <w:t>highest step of his or her schedule (</w:t>
      </w:r>
      <w:r w:rsidRPr="00383B58">
        <w:rPr>
          <w:color w:val="0066CC"/>
        </w:rPr>
        <w:t>pay scale group</w:t>
      </w:r>
      <w:r w:rsidRPr="00383B58">
        <w:t>), provided the following service requirements are met.</w:t>
      </w:r>
    </w:p>
    <w:p w14:paraId="7194DBDC" w14:textId="77777777" w:rsidR="004B7DC1" w:rsidRPr="00383B58" w:rsidRDefault="004B7DC1" w:rsidP="00F41781">
      <w:pPr>
        <w:spacing w:after="0" w:line="240" w:lineRule="auto"/>
      </w:pPr>
    </w:p>
    <w:p w14:paraId="2C3275A8" w14:textId="77777777" w:rsidR="004B7DC1" w:rsidRPr="00383B58" w:rsidRDefault="004B7DC1" w:rsidP="00F41781">
      <w:pPr>
        <w:numPr>
          <w:ilvl w:val="0"/>
          <w:numId w:val="1"/>
        </w:numPr>
        <w:spacing w:after="0" w:line="240" w:lineRule="auto"/>
      </w:pPr>
      <w:r w:rsidRPr="00383B58">
        <w:rPr>
          <w:color w:val="0066CC"/>
        </w:rPr>
        <w:t xml:space="preserve"> Certificated employees </w:t>
      </w:r>
      <w:r w:rsidRPr="00383B58">
        <w:t xml:space="preserve">must have been paid for service or for leave from service on his or her current or higher pay scale level for the number of hours corresponding to 130 </w:t>
      </w:r>
      <w:r w:rsidRPr="00383B58">
        <w:rPr>
          <w:color w:val="0066CC"/>
        </w:rPr>
        <w:t xml:space="preserve">full-time </w:t>
      </w:r>
      <w:r w:rsidRPr="00383B58">
        <w:t xml:space="preserve">days during the preceding fiscal year. The number of paid days is captured in time type R130. </w:t>
      </w:r>
    </w:p>
    <w:p w14:paraId="769D0D3C" w14:textId="77777777" w:rsidR="004B7DC1" w:rsidRPr="00383B58" w:rsidRDefault="004B7DC1" w:rsidP="00A553A1">
      <w:pPr>
        <w:spacing w:after="0" w:line="240" w:lineRule="auto"/>
        <w:ind w:left="720"/>
      </w:pPr>
    </w:p>
    <w:p w14:paraId="27676540" w14:textId="77777777" w:rsidR="004B7DC1" w:rsidRPr="00383B58" w:rsidRDefault="004B7DC1" w:rsidP="00F41781">
      <w:pPr>
        <w:numPr>
          <w:ilvl w:val="0"/>
          <w:numId w:val="1"/>
        </w:numPr>
        <w:spacing w:after="0" w:line="240" w:lineRule="auto"/>
      </w:pPr>
      <w:r w:rsidRPr="00383B58">
        <w:t xml:space="preserve"> In addition, qualifying experience will be aggregated upon request by the employee to the Salary Allocation Unit, as specified below: (However the analysis corresponding to these steps is performed manually. This analysis is not under the scope of the project)</w:t>
      </w:r>
    </w:p>
    <w:p w14:paraId="60A6F501" w14:textId="77777777" w:rsidR="004B7DC1" w:rsidRPr="00383B58" w:rsidRDefault="004B7DC1" w:rsidP="00F41781">
      <w:pPr>
        <w:numPr>
          <w:ilvl w:val="1"/>
          <w:numId w:val="1"/>
        </w:numPr>
        <w:spacing w:after="0" w:line="240" w:lineRule="auto"/>
      </w:pPr>
      <w:r w:rsidRPr="00383B58">
        <w:t xml:space="preserve"> Qualifying substitute and contract experience, which occurred within a single school year, will be aggregated in determining whether the employee has the equivalent of 130 full-time days of qualifying experience required for step advancement on the Teacher Preparation Salary (UT and UL) Tables, Administrator Preparation Salary Tables (MG), Support Services Salary Table (UD), and Children’s Center Table (UC).</w:t>
      </w:r>
    </w:p>
    <w:p w14:paraId="3CECBD78" w14:textId="77777777" w:rsidR="004B7DC1" w:rsidRPr="00383B58" w:rsidRDefault="004B7DC1" w:rsidP="00F41781">
      <w:pPr>
        <w:numPr>
          <w:ilvl w:val="1"/>
          <w:numId w:val="1"/>
        </w:numPr>
        <w:spacing w:after="0" w:line="240" w:lineRule="auto"/>
        <w:rPr>
          <w:color w:val="0066CC"/>
        </w:rPr>
      </w:pPr>
      <w:r w:rsidRPr="00383B58">
        <w:t>Qualifying experience from any two school years within a period of three consecutive school years will be aggregated in determining whether the employee has the equivalent of 130 full-time days of experience required to obtain credit for a year of experience for initial placement or step advancement on the Teacher Preparation Salary (UT and UL) Tables, Administrator Preparation Salary Tables (MG), Support Services Salary Table (UD), and Children’s Center Table (UC).</w:t>
      </w:r>
    </w:p>
    <w:p w14:paraId="54CD245A" w14:textId="77777777" w:rsidR="004B7DC1" w:rsidRPr="00383B58" w:rsidRDefault="004B7DC1" w:rsidP="00A553A1">
      <w:pPr>
        <w:spacing w:after="0" w:line="240" w:lineRule="auto"/>
        <w:ind w:left="1440"/>
        <w:rPr>
          <w:color w:val="0066CC"/>
        </w:rPr>
      </w:pPr>
    </w:p>
    <w:p w14:paraId="2C462251" w14:textId="77777777" w:rsidR="004B7DC1" w:rsidRPr="00383B58" w:rsidRDefault="004B7DC1" w:rsidP="00F41781">
      <w:pPr>
        <w:numPr>
          <w:ilvl w:val="0"/>
          <w:numId w:val="1"/>
        </w:numPr>
        <w:spacing w:after="0" w:line="240" w:lineRule="auto"/>
      </w:pPr>
      <w:r w:rsidRPr="00383B58">
        <w:t xml:space="preserve">Paid time, while on leave to serve full time in another job that </w:t>
      </w:r>
      <w:proofErr w:type="gramStart"/>
      <w:r w:rsidRPr="00383B58">
        <w:t>gets  paid</w:t>
      </w:r>
      <w:proofErr w:type="gramEnd"/>
      <w:r w:rsidRPr="00383B58">
        <w:t xml:space="preserve"> on the same or higher schedule, shall count as paid time in the job from which on leave.</w:t>
      </w:r>
    </w:p>
    <w:p w14:paraId="1231BE67" w14:textId="77777777" w:rsidR="004B7DC1" w:rsidRPr="00383B58" w:rsidRDefault="004B7DC1" w:rsidP="00A553A1">
      <w:pPr>
        <w:spacing w:after="0" w:line="240" w:lineRule="auto"/>
        <w:ind w:left="720"/>
      </w:pPr>
    </w:p>
    <w:p w14:paraId="1B3A8D54" w14:textId="77777777" w:rsidR="004B7DC1" w:rsidRPr="00383B58" w:rsidRDefault="004B7DC1" w:rsidP="00F41781">
      <w:pPr>
        <w:numPr>
          <w:ilvl w:val="0"/>
          <w:numId w:val="1"/>
        </w:numPr>
        <w:spacing w:after="0" w:line="240" w:lineRule="auto"/>
      </w:pPr>
      <w:r w:rsidRPr="00383B58">
        <w:t xml:space="preserve">Time spent on paid </w:t>
      </w:r>
      <w:proofErr w:type="gramStart"/>
      <w:r w:rsidRPr="00383B58">
        <w:t>leaves</w:t>
      </w:r>
      <w:proofErr w:type="gramEnd"/>
      <w:r w:rsidRPr="00383B58">
        <w:t xml:space="preserve"> shall count as paid time in the class from which on leave. </w:t>
      </w:r>
    </w:p>
    <w:p w14:paraId="36FEB5B0" w14:textId="77777777" w:rsidR="004B7DC1" w:rsidRPr="00383B58" w:rsidRDefault="004B7DC1" w:rsidP="00A553A1">
      <w:pPr>
        <w:spacing w:after="0" w:line="240" w:lineRule="auto"/>
        <w:ind w:left="720"/>
      </w:pPr>
    </w:p>
    <w:p w14:paraId="1B32B177" w14:textId="77777777" w:rsidR="004B7DC1" w:rsidRPr="00383B58" w:rsidRDefault="004B7DC1" w:rsidP="00F41781">
      <w:pPr>
        <w:numPr>
          <w:ilvl w:val="0"/>
          <w:numId w:val="1"/>
        </w:numPr>
        <w:spacing w:after="0" w:line="240" w:lineRule="auto"/>
        <w:rPr>
          <w:u w:val="single"/>
        </w:rPr>
      </w:pPr>
      <w:r w:rsidRPr="00383B58">
        <w:t xml:space="preserve">Time spent on UNPAID leaves does not count as paid time. </w:t>
      </w:r>
    </w:p>
    <w:p w14:paraId="69EC2821" w14:textId="77777777" w:rsidR="004B7DC1" w:rsidRPr="00383B58" w:rsidRDefault="004B7DC1" w:rsidP="00F41781">
      <w:pPr>
        <w:spacing w:after="0" w:line="240" w:lineRule="auto"/>
      </w:pPr>
      <w:r w:rsidRPr="00383B58">
        <w:br/>
        <w:t xml:space="preserve">Employees who meet the above requirements (Value of R130 is at least 130 by June 30th) shall be granted step advancement effective the beginning of the following Fiscal Year (FY).   </w:t>
      </w:r>
      <w:r w:rsidRPr="00383B58">
        <w:br/>
      </w:r>
    </w:p>
    <w:p w14:paraId="30D7AA69" w14:textId="77777777" w:rsidR="006F4329" w:rsidRDefault="006F4329" w:rsidP="00F41781">
      <w:pPr>
        <w:numPr>
          <w:ilvl w:val="1"/>
          <w:numId w:val="0"/>
        </w:numPr>
        <w:spacing w:line="240" w:lineRule="auto"/>
        <w:rPr>
          <w:rFonts w:ascii="Cambria" w:hAnsi="Cambria" w:cs="Cambria"/>
          <w:b/>
          <w:bCs/>
          <w:i/>
          <w:iCs/>
          <w:color w:val="4F81BD"/>
          <w:spacing w:val="15"/>
          <w:sz w:val="24"/>
          <w:szCs w:val="24"/>
        </w:rPr>
      </w:pPr>
    </w:p>
    <w:p w14:paraId="7196D064" w14:textId="77777777" w:rsidR="002A0A0E" w:rsidRPr="00383B58" w:rsidRDefault="002A0A0E" w:rsidP="00F41781">
      <w:pPr>
        <w:numPr>
          <w:ilvl w:val="1"/>
          <w:numId w:val="0"/>
        </w:numPr>
        <w:spacing w:line="240" w:lineRule="auto"/>
        <w:rPr>
          <w:rFonts w:ascii="Cambria" w:hAnsi="Cambria" w:cs="Cambria"/>
          <w:b/>
          <w:bCs/>
          <w:i/>
          <w:iCs/>
          <w:color w:val="4F81BD"/>
          <w:spacing w:val="15"/>
          <w:sz w:val="24"/>
          <w:szCs w:val="24"/>
        </w:rPr>
      </w:pPr>
    </w:p>
    <w:p w14:paraId="5A47F71C" w14:textId="77777777" w:rsidR="006F4329" w:rsidRPr="00383B58" w:rsidRDefault="004B7DC1" w:rsidP="00F41781">
      <w:pPr>
        <w:numPr>
          <w:ilvl w:val="1"/>
          <w:numId w:val="0"/>
        </w:numPr>
        <w:spacing w:line="240" w:lineRule="auto"/>
        <w:rPr>
          <w:rFonts w:ascii="Cambria" w:hAnsi="Cambria" w:cs="Cambria"/>
          <w:b/>
          <w:bCs/>
          <w:i/>
          <w:iCs/>
          <w:color w:val="4F81BD"/>
          <w:spacing w:val="15"/>
          <w:sz w:val="24"/>
          <w:szCs w:val="24"/>
        </w:rPr>
      </w:pPr>
      <w:r w:rsidRPr="00383B58">
        <w:rPr>
          <w:rFonts w:ascii="Cambria" w:hAnsi="Cambria" w:cs="Cambria"/>
          <w:b/>
          <w:bCs/>
          <w:i/>
          <w:iCs/>
          <w:color w:val="4F81BD"/>
          <w:spacing w:val="15"/>
          <w:sz w:val="24"/>
          <w:szCs w:val="24"/>
        </w:rPr>
        <w:t>Rules to populate the time type R130:</w:t>
      </w:r>
    </w:p>
    <w:p w14:paraId="3D679EA9" w14:textId="77777777" w:rsidR="004B7DC1" w:rsidRPr="00383B58" w:rsidRDefault="004B7DC1" w:rsidP="00F41781">
      <w:pPr>
        <w:numPr>
          <w:ilvl w:val="1"/>
          <w:numId w:val="0"/>
        </w:numPr>
        <w:spacing w:line="240" w:lineRule="auto"/>
        <w:rPr>
          <w:rFonts w:ascii="Cambria" w:hAnsi="Cambria" w:cs="Cambria"/>
          <w:spacing w:val="15"/>
          <w:sz w:val="20"/>
          <w:szCs w:val="20"/>
        </w:rPr>
      </w:pPr>
      <w:r w:rsidRPr="00383B58">
        <w:rPr>
          <w:rFonts w:ascii="Cambria" w:hAnsi="Cambria" w:cs="Cambria"/>
          <w:i/>
          <w:iCs/>
          <w:spacing w:val="15"/>
          <w:sz w:val="20"/>
          <w:szCs w:val="20"/>
        </w:rPr>
        <w:t xml:space="preserve">Note that R130 is also used for Certificated Employee Sub-Group (ESG) Change (Status Tenure) process.  Since the same time type is used for both processes, the rules are the same as well.    R130 is used for the employee sub-group change of certificated administrators – not teachers.  </w:t>
      </w:r>
    </w:p>
    <w:p w14:paraId="34FF1C98" w14:textId="77777777" w:rsidR="004B7DC1" w:rsidRPr="00383B58" w:rsidRDefault="004B7DC1" w:rsidP="00F41781">
      <w:pPr>
        <w:spacing w:after="0" w:line="240" w:lineRule="auto"/>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4B7DC1" w:rsidRPr="00383B58" w14:paraId="42476476" w14:textId="77777777" w:rsidTr="7766AAB8">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01AEB67" w14:textId="77777777" w:rsidR="004B7DC1" w:rsidRPr="00383B58" w:rsidRDefault="004B7DC1" w:rsidP="0062628F">
            <w:pPr>
              <w:spacing w:after="0" w:line="240" w:lineRule="auto"/>
              <w:rPr>
                <w:b/>
                <w:bCs/>
                <w:color w:val="FFFFFF"/>
              </w:rPr>
            </w:pPr>
            <w:r w:rsidRPr="00383B58">
              <w:rPr>
                <w:b/>
                <w:bCs/>
                <w:color w:val="FFFFFF"/>
              </w:rPr>
              <w:lastRenderedPageBreak/>
              <w:t>Employees belonging to the following Enterprise structure are eligible for R130 credit</w:t>
            </w:r>
          </w:p>
        </w:tc>
      </w:tr>
      <w:tr w:rsidR="004B7DC1" w:rsidRPr="00383B58" w14:paraId="799AD903" w14:textId="77777777" w:rsidTr="7766AAB8">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70738A3" w14:textId="77777777" w:rsidR="004B7DC1" w:rsidRPr="00383B58" w:rsidRDefault="004B7DC1" w:rsidP="0062628F">
            <w:pPr>
              <w:spacing w:after="0" w:line="240" w:lineRule="auto"/>
              <w:jc w:val="right"/>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687BF193" w14:textId="77777777" w:rsidR="004B7DC1" w:rsidRPr="00383B58" w:rsidRDefault="004B7DC1" w:rsidP="0037396C">
            <w:pPr>
              <w:spacing w:after="0" w:line="240" w:lineRule="auto"/>
            </w:pPr>
            <w:r w:rsidRPr="00383B58">
              <w:t>First character begins with ‘2</w:t>
            </w:r>
            <w:proofErr w:type="gramStart"/>
            <w:r w:rsidRPr="00383B58">
              <w:t>’  with</w:t>
            </w:r>
            <w:proofErr w:type="gramEnd"/>
            <w:r w:rsidRPr="00383B58">
              <w:t xml:space="preserve"> the following exceptions:</w:t>
            </w:r>
          </w:p>
          <w:p w14:paraId="02475681" w14:textId="77777777" w:rsidR="004B7DC1" w:rsidRPr="00383B58" w:rsidRDefault="004B7DC1" w:rsidP="0037396C">
            <w:pPr>
              <w:spacing w:after="0" w:line="240" w:lineRule="auto"/>
            </w:pPr>
            <w:r w:rsidRPr="00383B58">
              <w:t>1) Employees that fall under career increment program</w:t>
            </w:r>
            <w:r w:rsidR="006F4329" w:rsidRPr="00383B58">
              <w:t>.</w:t>
            </w:r>
            <w:r w:rsidRPr="00383B58">
              <w:t xml:space="preserve"> </w:t>
            </w:r>
          </w:p>
          <w:p w14:paraId="14CDD1AF" w14:textId="77777777" w:rsidR="004B7DC1" w:rsidRPr="00383B58" w:rsidRDefault="004B7DC1" w:rsidP="0037396C">
            <w:pPr>
              <w:spacing w:after="0" w:line="240" w:lineRule="auto"/>
            </w:pPr>
            <w:r w:rsidRPr="00383B58">
              <w:t xml:space="preserve">2) </w:t>
            </w:r>
            <w:r w:rsidR="006F4329" w:rsidRPr="00383B58">
              <w:t>Employees</w:t>
            </w:r>
            <w:r w:rsidRPr="00383B58">
              <w:t xml:space="preserve"> from 2UTA and 2F*</w:t>
            </w:r>
            <w:r w:rsidR="006F4329" w:rsidRPr="00383B58">
              <w:t>.</w:t>
            </w:r>
            <w:r w:rsidRPr="00383B58">
              <w:t xml:space="preserve"> </w:t>
            </w:r>
          </w:p>
        </w:tc>
      </w:tr>
      <w:tr w:rsidR="004B7DC1" w:rsidRPr="00383B58" w14:paraId="5C32C070" w14:textId="77777777" w:rsidTr="7766AAB8">
        <w:trPr>
          <w:trHeight w:val="273"/>
        </w:trPr>
        <w:tc>
          <w:tcPr>
            <w:tcW w:w="1866" w:type="dxa"/>
            <w:tcBorders>
              <w:top w:val="single" w:sz="8" w:space="0" w:color="7BA0CD"/>
              <w:left w:val="single" w:sz="8" w:space="0" w:color="7BA0CD"/>
              <w:bottom w:val="single" w:sz="8" w:space="0" w:color="7BA0CD"/>
              <w:right w:val="nil"/>
            </w:tcBorders>
          </w:tcPr>
          <w:p w14:paraId="4D7B5B0D" w14:textId="77777777" w:rsidR="004B7DC1" w:rsidRPr="00383B58" w:rsidRDefault="004B7DC1" w:rsidP="0062628F">
            <w:pPr>
              <w:spacing w:after="0" w:line="240" w:lineRule="auto"/>
              <w:jc w:val="right"/>
              <w:rPr>
                <w:b/>
                <w:bCs/>
              </w:rPr>
            </w:pPr>
            <w:r w:rsidRPr="00383B58">
              <w:rPr>
                <w:b/>
                <w:bCs/>
              </w:rPr>
              <w:t>Personnel Subareas:</w:t>
            </w:r>
          </w:p>
        </w:tc>
        <w:tc>
          <w:tcPr>
            <w:tcW w:w="7472" w:type="dxa"/>
            <w:tcBorders>
              <w:top w:val="single" w:sz="8" w:space="0" w:color="7BA0CD"/>
              <w:left w:val="nil"/>
              <w:bottom w:val="single" w:sz="8" w:space="0" w:color="7BA0CD"/>
              <w:right w:val="single" w:sz="8" w:space="0" w:color="7BA0CD"/>
            </w:tcBorders>
          </w:tcPr>
          <w:p w14:paraId="6A07BCAA" w14:textId="77777777" w:rsidR="004B7DC1" w:rsidRPr="00383B58" w:rsidRDefault="00063C92" w:rsidP="0062628F">
            <w:pPr>
              <w:spacing w:after="0" w:line="240" w:lineRule="auto"/>
            </w:pPr>
            <w:r w:rsidRPr="00383B58">
              <w:t xml:space="preserve">- </w:t>
            </w:r>
            <w:r w:rsidR="004B7DC1" w:rsidRPr="00383B58">
              <w:t>All except XXXX, XXSX</w:t>
            </w:r>
            <w:r w:rsidR="002B13B0">
              <w:t xml:space="preserve">, </w:t>
            </w:r>
            <w:r w:rsidR="002B13B0" w:rsidRPr="00383B58">
              <w:t>CXSX and AXSX</w:t>
            </w:r>
            <w:r w:rsidR="002B13B0">
              <w:t xml:space="preserve">. </w:t>
            </w:r>
          </w:p>
          <w:p w14:paraId="6D072C0D" w14:textId="77777777" w:rsidR="00063C92" w:rsidRPr="00383B58" w:rsidRDefault="00063C92" w:rsidP="002B13B0">
            <w:pPr>
              <w:spacing w:after="0" w:line="240" w:lineRule="auto"/>
            </w:pPr>
          </w:p>
        </w:tc>
      </w:tr>
      <w:tr w:rsidR="004B7DC1" w:rsidRPr="00383B58" w14:paraId="2DA4BA54" w14:textId="77777777" w:rsidTr="7766AAB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4104D4C" w14:textId="77777777" w:rsidR="004B7DC1" w:rsidRPr="00383B58" w:rsidRDefault="004B7DC1" w:rsidP="0062628F">
            <w:pPr>
              <w:spacing w:after="0" w:line="240" w:lineRule="auto"/>
              <w:jc w:val="right"/>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179EF549" w14:textId="77777777" w:rsidR="002B13B0" w:rsidRDefault="004B7DC1" w:rsidP="0062628F">
            <w:pPr>
              <w:spacing w:after="0" w:line="240" w:lineRule="auto"/>
            </w:pPr>
            <w:r w:rsidRPr="00383B58">
              <w:t>B1, B2, D1, F1, F2, G1, G2, K1, L1, Q1, Q2, R1, S1, T1, V1, W1, X1.</w:t>
            </w:r>
            <w:r w:rsidR="00033A93" w:rsidRPr="00383B58">
              <w:t xml:space="preserve">      </w:t>
            </w:r>
          </w:p>
          <w:p w14:paraId="225AD2CF" w14:textId="77777777" w:rsidR="004B7DC1" w:rsidRPr="00383B58" w:rsidRDefault="00033A93" w:rsidP="002B13B0">
            <w:pPr>
              <w:spacing w:after="0" w:line="240" w:lineRule="auto"/>
            </w:pPr>
            <w:r w:rsidRPr="00383B58">
              <w:t xml:space="preserve"> </w:t>
            </w:r>
            <w:r w:rsidR="002B13B0" w:rsidRPr="00383B58">
              <w:t xml:space="preserve">ESG = S1 counts only for PA = 2UTE </w:t>
            </w:r>
            <w:r w:rsidRPr="00383B58">
              <w:t xml:space="preserve">      </w:t>
            </w:r>
          </w:p>
        </w:tc>
      </w:tr>
      <w:tr w:rsidR="004B7DC1" w:rsidRPr="00383B58" w14:paraId="7CF3A63F" w14:textId="77777777" w:rsidTr="7766AAB8">
        <w:trPr>
          <w:trHeight w:val="288"/>
        </w:trPr>
        <w:tc>
          <w:tcPr>
            <w:tcW w:w="1866" w:type="dxa"/>
            <w:tcBorders>
              <w:top w:val="single" w:sz="8" w:space="0" w:color="7BA0CD"/>
              <w:left w:val="single" w:sz="8" w:space="0" w:color="7BA0CD"/>
              <w:bottom w:val="single" w:sz="8" w:space="0" w:color="7BA0CD"/>
              <w:right w:val="nil"/>
            </w:tcBorders>
          </w:tcPr>
          <w:p w14:paraId="4668531A" w14:textId="77777777" w:rsidR="004B7DC1" w:rsidRPr="00383B58" w:rsidRDefault="004B7DC1" w:rsidP="0062628F">
            <w:pPr>
              <w:spacing w:after="0" w:line="240" w:lineRule="auto"/>
              <w:jc w:val="right"/>
              <w:rPr>
                <w:b/>
                <w:bCs/>
              </w:rPr>
            </w:pPr>
            <w:r w:rsidRPr="00383B58">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55E3E5AA" w14:textId="77777777" w:rsidR="00033A93" w:rsidRPr="00383B58" w:rsidRDefault="004B7DC1" w:rsidP="0062628F">
            <w:pPr>
              <w:spacing w:after="0" w:line="240" w:lineRule="auto"/>
            </w:pPr>
            <w:r>
              <w:t xml:space="preserve">All core hours (attendance/absence codes and system-generated holidays) – furlough hours </w:t>
            </w:r>
            <w:r w:rsidRPr="7766AAB8">
              <w:rPr>
                <w:b/>
                <w:bCs/>
              </w:rPr>
              <w:t>do</w:t>
            </w:r>
            <w:r>
              <w:t xml:space="preserve"> count.  </w:t>
            </w:r>
            <w:r w:rsidRPr="7766AAB8">
              <w:rPr>
                <w:strike/>
              </w:rPr>
              <w:t xml:space="preserve">Core hours entered on a Z-day should be </w:t>
            </w:r>
            <w:r w:rsidR="00CF1167" w:rsidRPr="7766AAB8">
              <w:rPr>
                <w:strike/>
              </w:rPr>
              <w:t>counted</w:t>
            </w:r>
            <w:r w:rsidRPr="7766AAB8">
              <w:rPr>
                <w:strike/>
              </w:rPr>
              <w:t xml:space="preserve"> </w:t>
            </w:r>
            <w:proofErr w:type="gramStart"/>
            <w:r w:rsidRPr="7766AAB8">
              <w:rPr>
                <w:strike/>
              </w:rPr>
              <w:t>and also</w:t>
            </w:r>
            <w:proofErr w:type="gramEnd"/>
            <w:r w:rsidRPr="7766AAB8">
              <w:rPr>
                <w:strike/>
              </w:rPr>
              <w:t xml:space="preserve"> special assignment (SAXB) and beyond the bell (BL) hours should be counted.</w:t>
            </w:r>
            <w:r>
              <w:t xml:space="preserve">   </w:t>
            </w:r>
          </w:p>
        </w:tc>
      </w:tr>
      <w:tr w:rsidR="004B7DC1" w:rsidRPr="00383B58" w14:paraId="172A7287" w14:textId="77777777" w:rsidTr="7766AAB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09146860" w14:textId="77777777" w:rsidR="004B7DC1" w:rsidRPr="00383B58" w:rsidRDefault="004B7DC1" w:rsidP="0062628F">
            <w:pPr>
              <w:spacing w:after="0" w:line="240" w:lineRule="auto"/>
              <w:jc w:val="right"/>
              <w:rPr>
                <w:b/>
                <w:bCs/>
              </w:rPr>
            </w:pPr>
            <w:r w:rsidRPr="00383B58">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58369072" w14:textId="77777777" w:rsidR="004B7DC1" w:rsidRPr="00383B58" w:rsidRDefault="007F1D0B" w:rsidP="007F1D0B">
            <w:pPr>
              <w:spacing w:after="0" w:line="240" w:lineRule="auto"/>
            </w:pPr>
            <w:r w:rsidRPr="00383B58">
              <w:t xml:space="preserve">If pay scale area is UT or UL, </w:t>
            </w:r>
            <w:r w:rsidR="004B7DC1" w:rsidRPr="00383B58">
              <w:t>27</w:t>
            </w:r>
            <w:r w:rsidR="006F4329" w:rsidRPr="00383B58">
              <w:t xml:space="preserve"> </w:t>
            </w:r>
            <w:r w:rsidR="004B7DC1" w:rsidRPr="00383B58">
              <w:t>(if level is above 9), C1, C2, C3, C4</w:t>
            </w:r>
            <w:r w:rsidRPr="00383B58">
              <w:t>.</w:t>
            </w:r>
          </w:p>
        </w:tc>
      </w:tr>
      <w:tr w:rsidR="00F45E6D" w:rsidRPr="00383B58" w14:paraId="522947C0" w14:textId="77777777" w:rsidTr="7766AAB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607A19C" w14:textId="77777777" w:rsidR="00F45E6D" w:rsidRPr="00383B58" w:rsidRDefault="00F45E6D" w:rsidP="0062628F">
            <w:pPr>
              <w:spacing w:after="0" w:line="240" w:lineRule="auto"/>
              <w:jc w:val="right"/>
              <w:rPr>
                <w:b/>
                <w:bCs/>
              </w:rPr>
            </w:pPr>
            <w:r w:rsidRPr="00383B58">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2243038B" w14:textId="77777777" w:rsidR="00F45E6D" w:rsidRPr="00383B58" w:rsidRDefault="007F1D0B" w:rsidP="007F1D0B">
            <w:pPr>
              <w:spacing w:after="0" w:line="240" w:lineRule="auto"/>
            </w:pPr>
            <w:r w:rsidRPr="00383B58">
              <w:t xml:space="preserve">If </w:t>
            </w:r>
            <w:proofErr w:type="gramStart"/>
            <w:r w:rsidRPr="00383B58">
              <w:t>pay</w:t>
            </w:r>
            <w:proofErr w:type="gramEnd"/>
            <w:r w:rsidRPr="00383B58">
              <w:t xml:space="preserve"> scale area is MG, 51 and above</w:t>
            </w:r>
            <w:r w:rsidR="00F45E6D" w:rsidRPr="00383B58">
              <w:t>.</w:t>
            </w:r>
            <w:r w:rsidRPr="00383B58">
              <w:t xml:space="preserve">  If </w:t>
            </w:r>
            <w:proofErr w:type="gramStart"/>
            <w:r w:rsidRPr="00383B58">
              <w:t>pay</w:t>
            </w:r>
            <w:proofErr w:type="gramEnd"/>
            <w:r w:rsidRPr="00383B58">
              <w:t xml:space="preserve"> scale area is UD, 11 and above.  </w:t>
            </w:r>
            <w:r w:rsidR="00F45E6D" w:rsidRPr="00383B58">
              <w:t xml:space="preserve">  </w:t>
            </w:r>
          </w:p>
        </w:tc>
      </w:tr>
      <w:tr w:rsidR="004B7DC1" w:rsidRPr="00383B58" w14:paraId="77BBB898" w14:textId="77777777" w:rsidTr="7766AAB8">
        <w:trPr>
          <w:trHeight w:val="288"/>
        </w:trPr>
        <w:tc>
          <w:tcPr>
            <w:tcW w:w="1866" w:type="dxa"/>
            <w:tcBorders>
              <w:top w:val="single" w:sz="8" w:space="0" w:color="7BA0CD"/>
              <w:left w:val="single" w:sz="8" w:space="0" w:color="7BA0CD"/>
              <w:bottom w:val="single" w:sz="8" w:space="0" w:color="7BA0CD"/>
              <w:right w:val="nil"/>
            </w:tcBorders>
          </w:tcPr>
          <w:p w14:paraId="6E341AD9" w14:textId="77777777" w:rsidR="004B7DC1" w:rsidRPr="00383B58" w:rsidRDefault="004B7DC1" w:rsidP="0062628F">
            <w:pPr>
              <w:spacing w:after="0" w:line="240" w:lineRule="auto"/>
              <w:jc w:val="right"/>
              <w:rPr>
                <w:b/>
                <w:bCs/>
              </w:rPr>
            </w:pPr>
            <w:r w:rsidRPr="00383B58">
              <w:rPr>
                <w:b/>
                <w:bCs/>
              </w:rPr>
              <w:t>Increment Frequency:</w:t>
            </w:r>
          </w:p>
        </w:tc>
        <w:tc>
          <w:tcPr>
            <w:tcW w:w="7472" w:type="dxa"/>
            <w:tcBorders>
              <w:top w:val="single" w:sz="8" w:space="0" w:color="7BA0CD"/>
              <w:left w:val="nil"/>
              <w:bottom w:val="single" w:sz="8" w:space="0" w:color="7BA0CD"/>
              <w:right w:val="single" w:sz="8" w:space="0" w:color="7BA0CD"/>
            </w:tcBorders>
          </w:tcPr>
          <w:p w14:paraId="4AE43BD9" w14:textId="77777777" w:rsidR="004B7DC1" w:rsidRPr="00383B58" w:rsidRDefault="004B7DC1" w:rsidP="0062628F">
            <w:pPr>
              <w:spacing w:after="0" w:line="240" w:lineRule="auto"/>
            </w:pPr>
            <w:r w:rsidRPr="00383B58">
              <w:t xml:space="preserve">Daily. </w:t>
            </w:r>
          </w:p>
        </w:tc>
      </w:tr>
      <w:tr w:rsidR="004B7DC1" w:rsidRPr="00383B58" w14:paraId="361D9F3E" w14:textId="77777777" w:rsidTr="7766AAB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4173693" w14:textId="77777777" w:rsidR="004B7DC1" w:rsidRPr="00383B58" w:rsidRDefault="004B7DC1" w:rsidP="0062628F">
            <w:pPr>
              <w:spacing w:after="0" w:line="240" w:lineRule="auto"/>
              <w:jc w:val="right"/>
              <w:rPr>
                <w:b/>
                <w:bCs/>
              </w:rPr>
            </w:pPr>
            <w:r w:rsidRPr="00383B58">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0E7BEAD6" w14:textId="77777777" w:rsidR="004B7DC1" w:rsidRPr="00383B58" w:rsidRDefault="004B7DC1" w:rsidP="0062628F">
            <w:pPr>
              <w:spacing w:after="0" w:line="240" w:lineRule="auto"/>
            </w:pPr>
            <w:r w:rsidRPr="00383B58">
              <w:t xml:space="preserve">Days. </w:t>
            </w:r>
            <w:r w:rsidR="006F4329" w:rsidRPr="00383B58">
              <w:t>†</w:t>
            </w:r>
          </w:p>
        </w:tc>
      </w:tr>
      <w:tr w:rsidR="004B7DC1" w:rsidRPr="00383B58" w14:paraId="070ECEF4" w14:textId="77777777" w:rsidTr="7766AAB8">
        <w:trPr>
          <w:trHeight w:val="288"/>
        </w:trPr>
        <w:tc>
          <w:tcPr>
            <w:tcW w:w="1866" w:type="dxa"/>
            <w:tcBorders>
              <w:top w:val="single" w:sz="8" w:space="0" w:color="7BA0CD"/>
              <w:left w:val="single" w:sz="8" w:space="0" w:color="7BA0CD"/>
              <w:bottom w:val="single" w:sz="8" w:space="0" w:color="7BA0CD"/>
              <w:right w:val="nil"/>
            </w:tcBorders>
          </w:tcPr>
          <w:p w14:paraId="030830A0" w14:textId="77777777" w:rsidR="004B7DC1" w:rsidRPr="00383B58" w:rsidRDefault="004B7DC1" w:rsidP="0062628F">
            <w:pPr>
              <w:spacing w:after="0" w:line="240" w:lineRule="auto"/>
              <w:jc w:val="right"/>
              <w:rPr>
                <w:b/>
                <w:bCs/>
              </w:rPr>
            </w:pPr>
            <w:r w:rsidRPr="00383B58">
              <w:rPr>
                <w:b/>
                <w:bCs/>
              </w:rPr>
              <w:t xml:space="preserve">Reset Rules: </w:t>
            </w:r>
          </w:p>
        </w:tc>
        <w:tc>
          <w:tcPr>
            <w:tcW w:w="7472" w:type="dxa"/>
            <w:tcBorders>
              <w:top w:val="single" w:sz="8" w:space="0" w:color="7BA0CD"/>
              <w:left w:val="nil"/>
              <w:bottom w:val="single" w:sz="8" w:space="0" w:color="7BA0CD"/>
              <w:right w:val="single" w:sz="8" w:space="0" w:color="7BA0CD"/>
            </w:tcBorders>
          </w:tcPr>
          <w:p w14:paraId="2A6D4076" w14:textId="77777777" w:rsidR="004B7DC1" w:rsidRPr="00383B58" w:rsidRDefault="004B7DC1" w:rsidP="0062628F">
            <w:pPr>
              <w:spacing w:after="0" w:line="240" w:lineRule="auto"/>
            </w:pPr>
            <w:r w:rsidRPr="00383B58">
              <w:t>Resets at the beginning of fiscal year (July 1st). If the employee is on inactive leave on July 1st, needs to be reset upon employee’s return to the active status.</w:t>
            </w:r>
          </w:p>
        </w:tc>
      </w:tr>
      <w:tr w:rsidR="004B7DC1" w:rsidRPr="00383B58" w14:paraId="14EADB2D" w14:textId="77777777" w:rsidTr="7766AAB8">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5452511F" w14:textId="77777777" w:rsidR="004B7DC1" w:rsidRPr="00383B58" w:rsidRDefault="004B7DC1" w:rsidP="0062628F">
            <w:pPr>
              <w:spacing w:after="0" w:line="240" w:lineRule="auto"/>
              <w:jc w:val="right"/>
              <w:rPr>
                <w:b/>
                <w:bCs/>
              </w:rPr>
            </w:pPr>
            <w:r w:rsidRPr="00383B58">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012A8ECC" w14:textId="77777777" w:rsidR="004B7DC1" w:rsidRPr="00383B58" w:rsidRDefault="004B7DC1" w:rsidP="0062628F">
            <w:pPr>
              <w:spacing w:after="0" w:line="240" w:lineRule="auto"/>
            </w:pPr>
            <w:r w:rsidRPr="00383B58">
              <w:t xml:space="preserve">No. </w:t>
            </w:r>
          </w:p>
        </w:tc>
      </w:tr>
    </w:tbl>
    <w:p w14:paraId="48A21919" w14:textId="77777777" w:rsidR="004B7DC1" w:rsidRPr="00383B58" w:rsidRDefault="004B7DC1" w:rsidP="00F41781">
      <w:pPr>
        <w:spacing w:after="0" w:line="240" w:lineRule="auto"/>
      </w:pPr>
    </w:p>
    <w:p w14:paraId="5E18C2C8" w14:textId="77777777" w:rsidR="004B7DC1" w:rsidRPr="00383B58" w:rsidRDefault="006F4329" w:rsidP="007017C5">
      <w:pPr>
        <w:spacing w:after="0" w:line="240" w:lineRule="auto"/>
        <w:rPr>
          <w:u w:val="single"/>
        </w:rPr>
      </w:pPr>
      <w:r w:rsidRPr="00383B58">
        <w:t>†</w:t>
      </w:r>
      <w:r w:rsidR="004B7DC1" w:rsidRPr="00383B58">
        <w:t xml:space="preserve"> </w:t>
      </w:r>
      <w:r w:rsidR="004B7DC1" w:rsidRPr="00383B58">
        <w:rPr>
          <w:u w:val="single"/>
        </w:rPr>
        <w:t xml:space="preserve">Illustration of an R130 day relative to the job hours: </w:t>
      </w:r>
    </w:p>
    <w:p w14:paraId="6BD18F9B" w14:textId="77777777" w:rsidR="004B7DC1" w:rsidRPr="00383B58" w:rsidRDefault="004B7DC1" w:rsidP="00F41781">
      <w:pPr>
        <w:spacing w:after="0" w:line="240" w:lineRule="auto"/>
      </w:pPr>
    </w:p>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183D6B44"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50711970" w14:textId="77777777" w:rsidR="004B7DC1" w:rsidRPr="00383B58" w:rsidRDefault="004B7DC1" w:rsidP="00F41781">
            <w:pPr>
              <w:spacing w:after="0" w:line="240" w:lineRule="auto"/>
              <w:rPr>
                <w:b/>
                <w:bCs/>
                <w:color w:val="000000"/>
              </w:rPr>
            </w:pPr>
            <w:r w:rsidRPr="00383B58">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44B0A208" w14:textId="77777777" w:rsidR="004B7DC1" w:rsidRPr="00383B58" w:rsidRDefault="004B7DC1" w:rsidP="00F41781">
            <w:pPr>
              <w:spacing w:after="0" w:line="240" w:lineRule="auto"/>
              <w:jc w:val="center"/>
              <w:rPr>
                <w:b/>
                <w:bCs/>
                <w:color w:val="000000"/>
              </w:rPr>
            </w:pPr>
            <w:r w:rsidRPr="00383B58">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03853697" w14:textId="77777777" w:rsidR="004B7DC1" w:rsidRPr="00383B58" w:rsidRDefault="004B7DC1" w:rsidP="00F41781">
            <w:pPr>
              <w:spacing w:after="0" w:line="240" w:lineRule="auto"/>
              <w:jc w:val="center"/>
              <w:rPr>
                <w:b/>
                <w:bCs/>
                <w:color w:val="000000"/>
              </w:rPr>
            </w:pPr>
            <w:r w:rsidRPr="00383B58">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49832D11" w14:textId="77777777" w:rsidR="004B7DC1" w:rsidRPr="00383B58" w:rsidRDefault="004B7DC1" w:rsidP="00F41781">
            <w:pPr>
              <w:spacing w:after="0" w:line="240" w:lineRule="auto"/>
              <w:jc w:val="center"/>
              <w:rPr>
                <w:b/>
                <w:bCs/>
                <w:color w:val="000000"/>
              </w:rPr>
            </w:pPr>
            <w:r w:rsidRPr="00383B58">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4CE4F91D" w14:textId="77777777" w:rsidR="004B7DC1" w:rsidRPr="00383B58" w:rsidRDefault="004B7DC1" w:rsidP="00F41781">
            <w:pPr>
              <w:spacing w:after="0" w:line="240" w:lineRule="auto"/>
              <w:jc w:val="center"/>
              <w:rPr>
                <w:b/>
                <w:bCs/>
                <w:color w:val="000000"/>
              </w:rPr>
            </w:pPr>
            <w:r w:rsidRPr="00383B58">
              <w:rPr>
                <w:b/>
                <w:bCs/>
                <w:color w:val="000000"/>
              </w:rPr>
              <w:t>8</w:t>
            </w:r>
          </w:p>
        </w:tc>
      </w:tr>
      <w:tr w:rsidR="004B7DC1" w:rsidRPr="00383B58" w14:paraId="6E32CD80"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00192638" w14:textId="77777777" w:rsidR="004B7DC1" w:rsidRPr="00383B58" w:rsidRDefault="004B7DC1" w:rsidP="00F41781">
            <w:pPr>
              <w:spacing w:after="0" w:line="240" w:lineRule="auto"/>
              <w:rPr>
                <w:b/>
                <w:bCs/>
                <w:color w:val="000000"/>
              </w:rPr>
            </w:pPr>
            <w:r w:rsidRPr="00383B58">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46D1341F" w14:textId="77777777" w:rsidR="004B7DC1" w:rsidRPr="00383B58" w:rsidRDefault="004B7DC1" w:rsidP="00F41781">
            <w:pPr>
              <w:spacing w:after="0" w:line="240" w:lineRule="auto"/>
              <w:jc w:val="center"/>
              <w:rPr>
                <w:color w:val="000000"/>
              </w:rPr>
            </w:pPr>
            <w:r w:rsidRPr="00383B58">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2598DEE6" w14:textId="77777777" w:rsidR="004B7DC1" w:rsidRPr="00383B58" w:rsidRDefault="004B7DC1" w:rsidP="00F41781">
            <w:pPr>
              <w:spacing w:after="0" w:line="240" w:lineRule="auto"/>
              <w:jc w:val="center"/>
              <w:rPr>
                <w:color w:val="000000"/>
              </w:rPr>
            </w:pPr>
            <w:r w:rsidRPr="00383B58">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18F999B5" w14:textId="77777777" w:rsidR="004B7DC1" w:rsidRPr="00383B58" w:rsidRDefault="004B7DC1" w:rsidP="00F41781">
            <w:pPr>
              <w:spacing w:after="0" w:line="240" w:lineRule="auto"/>
              <w:jc w:val="center"/>
              <w:rPr>
                <w:color w:val="000000"/>
              </w:rPr>
            </w:pPr>
            <w:r w:rsidRPr="00383B58">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649841BE" w14:textId="77777777" w:rsidR="004B7DC1" w:rsidRPr="00383B58" w:rsidRDefault="004B7DC1" w:rsidP="00F41781">
            <w:pPr>
              <w:spacing w:after="0" w:line="240" w:lineRule="auto"/>
              <w:jc w:val="center"/>
              <w:rPr>
                <w:color w:val="000000"/>
              </w:rPr>
            </w:pPr>
            <w:r w:rsidRPr="00383B58">
              <w:rPr>
                <w:color w:val="000000"/>
              </w:rPr>
              <w:t>1</w:t>
            </w:r>
          </w:p>
        </w:tc>
      </w:tr>
      <w:tr w:rsidR="004B7DC1" w:rsidRPr="00383B58" w14:paraId="3C715BE2"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05DC7E07" w14:textId="77777777" w:rsidR="004B7DC1" w:rsidRPr="00383B58" w:rsidRDefault="004B7DC1" w:rsidP="00F41781">
            <w:pPr>
              <w:spacing w:after="0" w:line="240" w:lineRule="auto"/>
              <w:rPr>
                <w:b/>
                <w:bCs/>
                <w:color w:val="000000"/>
              </w:rPr>
            </w:pPr>
            <w:r w:rsidRPr="00383B58">
              <w:rPr>
                <w:b/>
                <w:bCs/>
                <w:color w:val="000000"/>
              </w:rPr>
              <w:t>R130 Credit (in Days)</w:t>
            </w:r>
          </w:p>
        </w:tc>
        <w:tc>
          <w:tcPr>
            <w:tcW w:w="519" w:type="dxa"/>
            <w:tcBorders>
              <w:top w:val="single" w:sz="4" w:space="0" w:color="auto"/>
              <w:left w:val="single" w:sz="4" w:space="0" w:color="auto"/>
              <w:bottom w:val="single" w:sz="4" w:space="0" w:color="auto"/>
              <w:right w:val="single" w:sz="4" w:space="0" w:color="auto"/>
            </w:tcBorders>
            <w:noWrap/>
          </w:tcPr>
          <w:p w14:paraId="56B20A0C" w14:textId="77777777" w:rsidR="004B7DC1" w:rsidRPr="00383B58" w:rsidRDefault="004B7DC1" w:rsidP="00F41781">
            <w:pPr>
              <w:spacing w:after="0" w:line="240" w:lineRule="auto"/>
              <w:jc w:val="center"/>
              <w:rPr>
                <w:color w:val="000000"/>
              </w:rPr>
            </w:pPr>
            <w:r w:rsidRPr="00383B58">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221320B8" w14:textId="77777777" w:rsidR="004B7DC1" w:rsidRPr="00383B58" w:rsidRDefault="004B7DC1" w:rsidP="00F41781">
            <w:pPr>
              <w:spacing w:after="0" w:line="240" w:lineRule="auto"/>
              <w:jc w:val="center"/>
              <w:rPr>
                <w:color w:val="000000"/>
              </w:rPr>
            </w:pPr>
            <w:r w:rsidRPr="00383B58">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18EF2E85" w14:textId="77777777" w:rsidR="004B7DC1" w:rsidRPr="00383B58" w:rsidRDefault="004B7DC1" w:rsidP="00F41781">
            <w:pPr>
              <w:spacing w:after="0" w:line="240" w:lineRule="auto"/>
              <w:jc w:val="center"/>
              <w:rPr>
                <w:color w:val="000000"/>
              </w:rPr>
            </w:pPr>
            <w:r w:rsidRPr="00383B58">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72E6CD61" w14:textId="77777777" w:rsidR="004B7DC1" w:rsidRPr="00383B58" w:rsidRDefault="004B7DC1" w:rsidP="00F41781">
            <w:pPr>
              <w:spacing w:after="0" w:line="240" w:lineRule="auto"/>
              <w:jc w:val="center"/>
              <w:rPr>
                <w:color w:val="000000"/>
              </w:rPr>
            </w:pPr>
            <w:r w:rsidRPr="00383B58">
              <w:rPr>
                <w:color w:val="000000"/>
              </w:rPr>
              <w:t>0.125</w:t>
            </w:r>
          </w:p>
        </w:tc>
      </w:tr>
    </w:tbl>
    <w:p w14:paraId="238601FE" w14:textId="77777777" w:rsidR="004B7DC1" w:rsidRPr="00383B58" w:rsidRDefault="004B7DC1" w:rsidP="00F41781">
      <w:pPr>
        <w:spacing w:line="240" w:lineRule="auto"/>
      </w:pPr>
    </w:p>
    <w:tbl>
      <w:tblPr>
        <w:tblW w:w="5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14738E05"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5EF83036" w14:textId="77777777" w:rsidR="004B7DC1" w:rsidRPr="00383B58" w:rsidRDefault="004B7DC1" w:rsidP="00F41781">
            <w:pPr>
              <w:spacing w:after="0" w:line="240" w:lineRule="auto"/>
              <w:rPr>
                <w:b/>
                <w:bCs/>
                <w:color w:val="000000"/>
              </w:rPr>
            </w:pPr>
            <w:r w:rsidRPr="00383B58">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29B4EA11" w14:textId="77777777" w:rsidR="004B7DC1" w:rsidRPr="00383B58" w:rsidRDefault="004B7DC1" w:rsidP="00F41781">
            <w:pPr>
              <w:spacing w:after="0" w:line="240" w:lineRule="auto"/>
              <w:jc w:val="center"/>
              <w:rPr>
                <w:b/>
                <w:bCs/>
                <w:color w:val="000000"/>
              </w:rPr>
            </w:pPr>
            <w:r w:rsidRPr="00383B58">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1B87E3DE" w14:textId="77777777" w:rsidR="004B7DC1" w:rsidRPr="00383B58" w:rsidRDefault="004B7DC1" w:rsidP="00F41781">
            <w:pPr>
              <w:spacing w:after="0" w:line="240" w:lineRule="auto"/>
              <w:jc w:val="center"/>
              <w:rPr>
                <w:b/>
                <w:bCs/>
                <w:color w:val="000000"/>
              </w:rPr>
            </w:pPr>
            <w:r w:rsidRPr="00383B58">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1946A7AE" w14:textId="77777777" w:rsidR="004B7DC1" w:rsidRPr="00383B58" w:rsidRDefault="004B7DC1" w:rsidP="00F41781">
            <w:pPr>
              <w:spacing w:after="0" w:line="240" w:lineRule="auto"/>
              <w:jc w:val="center"/>
              <w:rPr>
                <w:b/>
                <w:bCs/>
                <w:color w:val="000000"/>
              </w:rPr>
            </w:pPr>
            <w:r w:rsidRPr="00383B58">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6DDB914C" w14:textId="77777777" w:rsidR="004B7DC1" w:rsidRPr="00383B58" w:rsidRDefault="004B7DC1" w:rsidP="00F41781">
            <w:pPr>
              <w:spacing w:after="0" w:line="240" w:lineRule="auto"/>
              <w:jc w:val="center"/>
              <w:rPr>
                <w:b/>
                <w:bCs/>
                <w:color w:val="000000"/>
              </w:rPr>
            </w:pPr>
            <w:r w:rsidRPr="00383B58">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D9A48CF" w14:textId="77777777" w:rsidR="004B7DC1" w:rsidRPr="00383B58" w:rsidRDefault="004B7DC1" w:rsidP="00F41781">
            <w:pPr>
              <w:spacing w:after="0" w:line="240" w:lineRule="auto"/>
              <w:jc w:val="center"/>
              <w:rPr>
                <w:b/>
                <w:bCs/>
                <w:color w:val="000000"/>
              </w:rPr>
            </w:pPr>
            <w:r w:rsidRPr="00383B58">
              <w:rPr>
                <w:b/>
                <w:bCs/>
                <w:color w:val="000000"/>
              </w:rPr>
              <w:t>6</w:t>
            </w:r>
          </w:p>
        </w:tc>
      </w:tr>
      <w:tr w:rsidR="004B7DC1" w:rsidRPr="00383B58" w14:paraId="4845BC8C"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2564C672" w14:textId="77777777" w:rsidR="004B7DC1" w:rsidRPr="00383B58" w:rsidRDefault="004B7DC1" w:rsidP="00F41781">
            <w:pPr>
              <w:spacing w:after="0" w:line="240" w:lineRule="auto"/>
              <w:rPr>
                <w:b/>
                <w:bCs/>
                <w:color w:val="000000"/>
              </w:rPr>
            </w:pPr>
            <w:r w:rsidRPr="00383B58">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1AA1B773" w14:textId="77777777" w:rsidR="004B7DC1" w:rsidRPr="00383B58" w:rsidRDefault="004B7DC1" w:rsidP="00F41781">
            <w:pPr>
              <w:spacing w:after="0" w:line="240" w:lineRule="auto"/>
              <w:jc w:val="center"/>
              <w:rPr>
                <w:color w:val="000000"/>
              </w:rPr>
            </w:pPr>
            <w:r w:rsidRPr="00383B58">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FCD5EC4" w14:textId="77777777" w:rsidR="004B7DC1" w:rsidRPr="00383B58" w:rsidRDefault="004B7DC1" w:rsidP="00F41781">
            <w:pPr>
              <w:spacing w:after="0" w:line="240" w:lineRule="auto"/>
              <w:jc w:val="center"/>
              <w:rPr>
                <w:color w:val="000000"/>
              </w:rPr>
            </w:pPr>
            <w:r w:rsidRPr="00383B58">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7144751B" w14:textId="77777777" w:rsidR="004B7DC1" w:rsidRPr="00383B58" w:rsidRDefault="004B7DC1" w:rsidP="00F41781">
            <w:pPr>
              <w:spacing w:after="0" w:line="240" w:lineRule="auto"/>
              <w:jc w:val="center"/>
              <w:rPr>
                <w:color w:val="000000"/>
              </w:rPr>
            </w:pPr>
            <w:r w:rsidRPr="00383B58">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249FAAB8" w14:textId="77777777" w:rsidR="004B7DC1" w:rsidRPr="00383B58" w:rsidRDefault="004B7DC1" w:rsidP="00F41781">
            <w:pPr>
              <w:spacing w:after="0" w:line="240" w:lineRule="auto"/>
              <w:jc w:val="center"/>
              <w:rPr>
                <w:color w:val="000000"/>
              </w:rPr>
            </w:pPr>
            <w:r w:rsidRPr="00383B58">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42B9B9D7" w14:textId="77777777" w:rsidR="004B7DC1" w:rsidRPr="00383B58" w:rsidRDefault="004B7DC1" w:rsidP="00F41781">
            <w:pPr>
              <w:spacing w:after="0" w:line="240" w:lineRule="auto"/>
              <w:jc w:val="center"/>
              <w:rPr>
                <w:color w:val="000000"/>
              </w:rPr>
            </w:pPr>
            <w:r w:rsidRPr="00383B58">
              <w:rPr>
                <w:color w:val="000000"/>
              </w:rPr>
              <w:t>6.6</w:t>
            </w:r>
          </w:p>
        </w:tc>
      </w:tr>
      <w:tr w:rsidR="004B7DC1" w:rsidRPr="00383B58" w14:paraId="076A4A35"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3334F7B8" w14:textId="77777777" w:rsidR="004B7DC1" w:rsidRPr="00383B58" w:rsidRDefault="004B7DC1" w:rsidP="00F41781">
            <w:pPr>
              <w:spacing w:after="0" w:line="240" w:lineRule="auto"/>
              <w:rPr>
                <w:b/>
                <w:bCs/>
                <w:color w:val="000000"/>
              </w:rPr>
            </w:pPr>
            <w:r w:rsidRPr="00383B58">
              <w:rPr>
                <w:b/>
                <w:bCs/>
                <w:color w:val="000000"/>
              </w:rPr>
              <w:t>R130 Credit (in Days)</w:t>
            </w:r>
          </w:p>
        </w:tc>
        <w:tc>
          <w:tcPr>
            <w:tcW w:w="519" w:type="dxa"/>
            <w:tcBorders>
              <w:top w:val="single" w:sz="4" w:space="0" w:color="auto"/>
              <w:left w:val="single" w:sz="4" w:space="0" w:color="auto"/>
              <w:bottom w:val="single" w:sz="4" w:space="0" w:color="auto"/>
              <w:right w:val="single" w:sz="4" w:space="0" w:color="auto"/>
            </w:tcBorders>
            <w:noWrap/>
          </w:tcPr>
          <w:p w14:paraId="19F14E3C" w14:textId="77777777" w:rsidR="004B7DC1" w:rsidRPr="00383B58" w:rsidRDefault="004B7DC1" w:rsidP="00F41781">
            <w:pPr>
              <w:spacing w:after="0" w:line="240" w:lineRule="auto"/>
              <w:jc w:val="center"/>
              <w:rPr>
                <w:color w:val="000000"/>
              </w:rPr>
            </w:pPr>
            <w:r w:rsidRPr="00383B58">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4D74DB76" w14:textId="77777777" w:rsidR="004B7DC1" w:rsidRPr="00383B58" w:rsidRDefault="004B7DC1" w:rsidP="00F41781">
            <w:pPr>
              <w:spacing w:after="0" w:line="240" w:lineRule="auto"/>
              <w:jc w:val="center"/>
              <w:rPr>
                <w:color w:val="000000"/>
              </w:rPr>
            </w:pPr>
            <w:r w:rsidRPr="00383B58">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62DFC435" w14:textId="77777777" w:rsidR="004B7DC1" w:rsidRPr="00383B58" w:rsidRDefault="004B7DC1" w:rsidP="00F41781">
            <w:pPr>
              <w:spacing w:after="0" w:line="240" w:lineRule="auto"/>
              <w:jc w:val="center"/>
              <w:rPr>
                <w:color w:val="000000"/>
              </w:rPr>
            </w:pPr>
            <w:r w:rsidRPr="00383B58">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53E84979" w14:textId="77777777" w:rsidR="004B7DC1" w:rsidRPr="00383B58" w:rsidRDefault="004B7DC1" w:rsidP="00F41781">
            <w:pPr>
              <w:spacing w:after="0" w:line="240" w:lineRule="auto"/>
              <w:jc w:val="center"/>
              <w:rPr>
                <w:color w:val="000000"/>
              </w:rPr>
            </w:pPr>
            <w:r w:rsidRPr="00383B58">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55D8B3B0" w14:textId="77777777" w:rsidR="004B7DC1" w:rsidRPr="00383B58" w:rsidRDefault="004B7DC1" w:rsidP="00F41781">
            <w:pPr>
              <w:spacing w:after="0" w:line="240" w:lineRule="auto"/>
              <w:jc w:val="center"/>
              <w:rPr>
                <w:color w:val="000000"/>
              </w:rPr>
            </w:pPr>
            <w:r w:rsidRPr="00383B58">
              <w:rPr>
                <w:color w:val="000000"/>
              </w:rPr>
              <w:t>1.1</w:t>
            </w:r>
          </w:p>
        </w:tc>
      </w:tr>
    </w:tbl>
    <w:p w14:paraId="0F3CABC7" w14:textId="77777777" w:rsidR="004B7DC1" w:rsidRPr="00383B58" w:rsidRDefault="004B7DC1" w:rsidP="00F41781">
      <w:pPr>
        <w:spacing w:after="0" w:line="240" w:lineRule="auto"/>
      </w:pPr>
    </w:p>
    <w:p w14:paraId="6A8AF0DC" w14:textId="77777777" w:rsidR="004B7DC1" w:rsidRPr="00383B58" w:rsidRDefault="004B7DC1" w:rsidP="00F41781">
      <w:pPr>
        <w:spacing w:after="0" w:line="240" w:lineRule="auto"/>
        <w:rPr>
          <w:u w:val="single"/>
        </w:rPr>
      </w:pPr>
      <w:r w:rsidRPr="00383B58">
        <w:rPr>
          <w:u w:val="single"/>
        </w:rPr>
        <w:t xml:space="preserve">Exceptions </w:t>
      </w:r>
    </w:p>
    <w:p w14:paraId="2D612490" w14:textId="77777777" w:rsidR="004B7DC1" w:rsidRPr="00383B58" w:rsidRDefault="004B7DC1" w:rsidP="00F41781">
      <w:pPr>
        <w:spacing w:after="0" w:line="240" w:lineRule="auto"/>
        <w:rPr>
          <w:i/>
          <w:iCs/>
        </w:rPr>
      </w:pPr>
      <w:r w:rsidRPr="00383B58">
        <w:rPr>
          <w:i/>
          <w:iCs/>
        </w:rPr>
        <w:t>Exclude the employee from step advancement, if any one of the following conditions is met:</w:t>
      </w:r>
    </w:p>
    <w:p w14:paraId="5B08B5D1" w14:textId="77777777" w:rsidR="004B7DC1" w:rsidRPr="00383B58" w:rsidRDefault="004B7DC1" w:rsidP="00F41781">
      <w:pPr>
        <w:spacing w:after="0" w:line="240" w:lineRule="auto"/>
        <w:rPr>
          <w:i/>
          <w:iCs/>
        </w:rPr>
      </w:pPr>
    </w:p>
    <w:p w14:paraId="1B670644" w14:textId="77777777" w:rsidR="006F4329" w:rsidRPr="00383B58" w:rsidRDefault="004B7DC1" w:rsidP="00F41781">
      <w:pPr>
        <w:spacing w:after="0" w:line="240" w:lineRule="auto"/>
      </w:pPr>
      <w:r w:rsidRPr="00383B58">
        <w:t>1.  If the employee’s pay scale level is already at the highest level wit</w:t>
      </w:r>
      <w:r w:rsidR="006F4329" w:rsidRPr="00383B58">
        <w:t>hin the current pay scale group.</w:t>
      </w:r>
      <w:r w:rsidRPr="00383B58">
        <w:t xml:space="preserve"> </w:t>
      </w:r>
    </w:p>
    <w:p w14:paraId="0CA1E336" w14:textId="77777777" w:rsidR="004B7DC1" w:rsidRPr="00383B58" w:rsidRDefault="004B7DC1" w:rsidP="00F41781">
      <w:pPr>
        <w:spacing w:after="0" w:line="240" w:lineRule="auto"/>
      </w:pPr>
      <w:r w:rsidRPr="00383B58">
        <w:t xml:space="preserve">2. </w:t>
      </w:r>
      <w:r w:rsidR="006F4329" w:rsidRPr="00383B58">
        <w:t xml:space="preserve"> </w:t>
      </w:r>
      <w:r w:rsidRPr="00383B58">
        <w:t xml:space="preserve">If pay scale area is UT or UL and pay scale group is 27 and the level is greater than 09.  </w:t>
      </w:r>
    </w:p>
    <w:p w14:paraId="2EA3A520" w14:textId="77777777" w:rsidR="004B7DC1" w:rsidRPr="00383B58" w:rsidRDefault="004B7DC1" w:rsidP="00F41781">
      <w:pPr>
        <w:spacing w:after="0" w:line="240" w:lineRule="auto"/>
      </w:pPr>
      <w:r w:rsidRPr="00383B58">
        <w:t xml:space="preserve">3. </w:t>
      </w:r>
      <w:r w:rsidR="006F4329" w:rsidRPr="00383B58">
        <w:t xml:space="preserve"> </w:t>
      </w:r>
      <w:r w:rsidRPr="00383B58">
        <w:t>If pay scale area is UT or UL and pay scale group is C1 or C2 or C3 or C4.</w:t>
      </w:r>
    </w:p>
    <w:p w14:paraId="16DEB4AB" w14:textId="77777777" w:rsidR="004B7DC1" w:rsidRPr="00383B58" w:rsidRDefault="004B7DC1" w:rsidP="00F41781">
      <w:pPr>
        <w:spacing w:after="0" w:line="240" w:lineRule="auto"/>
      </w:pPr>
    </w:p>
    <w:p w14:paraId="70A896F7" w14:textId="77777777" w:rsidR="004B7DC1" w:rsidRPr="00383B58" w:rsidRDefault="004B7DC1" w:rsidP="00F41781">
      <w:pPr>
        <w:spacing w:line="240" w:lineRule="auto"/>
      </w:pPr>
      <w:r w:rsidRPr="00383B58">
        <w:rPr>
          <w:u w:val="single"/>
        </w:rPr>
        <w:t>Concurrent Assignment Scenarios:</w:t>
      </w:r>
      <w:r w:rsidRPr="00383B58">
        <w:t xml:space="preserve"> </w:t>
      </w:r>
    </w:p>
    <w:p w14:paraId="287FEACE" w14:textId="77777777" w:rsidR="006F4329" w:rsidRPr="00383B58" w:rsidRDefault="004B7DC1" w:rsidP="006F4329">
      <w:pPr>
        <w:spacing w:line="240" w:lineRule="auto"/>
        <w:contextualSpacing/>
      </w:pPr>
      <w:r w:rsidRPr="00383B58">
        <w:t xml:space="preserve">R130 credit for multiple assignments can be combined if the pay scale attributes match.  </w:t>
      </w:r>
    </w:p>
    <w:p w14:paraId="700BB3F8" w14:textId="77777777" w:rsidR="004B7DC1" w:rsidRPr="00383B58" w:rsidRDefault="004B7DC1" w:rsidP="006F4329">
      <w:pPr>
        <w:spacing w:line="240" w:lineRule="auto"/>
        <w:contextualSpacing/>
      </w:pPr>
      <w:r w:rsidRPr="00383B58">
        <w:rPr>
          <w:i/>
          <w:iCs/>
        </w:rPr>
        <w:t>Refer to policy guide S15 2. d.</w:t>
      </w:r>
      <w:r w:rsidRPr="00383B58">
        <w:rPr>
          <w:sz w:val="24"/>
          <w:szCs w:val="24"/>
          <w:vertAlign w:val="superscript"/>
        </w:rPr>
        <w:t xml:space="preserve"> </w:t>
      </w:r>
    </w:p>
    <w:p w14:paraId="6E7F36E8" w14:textId="77777777" w:rsidR="004B7DC1" w:rsidRPr="00383B58" w:rsidRDefault="004B7DC1" w:rsidP="005E28F7">
      <w:pPr>
        <w:pStyle w:val="Heading1"/>
        <w:rPr>
          <w:rFonts w:cs="Times New Roman"/>
        </w:rPr>
      </w:pPr>
      <w:bookmarkStart w:id="11" w:name="_Toc280264513"/>
      <w:bookmarkStart w:id="12" w:name="_Toc100662775"/>
      <w:r w:rsidRPr="00383B58">
        <w:lastRenderedPageBreak/>
        <w:t>Step Advancement for Certificated ADULT EDUCATION Employees</w:t>
      </w:r>
      <w:bookmarkEnd w:id="11"/>
      <w:bookmarkEnd w:id="12"/>
    </w:p>
    <w:p w14:paraId="0AD9C6F4" w14:textId="77777777" w:rsidR="004B7DC1" w:rsidRPr="00383B58" w:rsidRDefault="004B7DC1" w:rsidP="005E28F7">
      <w:pPr>
        <w:numPr>
          <w:ilvl w:val="1"/>
          <w:numId w:val="0"/>
        </w:numPr>
        <w:spacing w:line="240" w:lineRule="auto"/>
        <w:rPr>
          <w:rFonts w:ascii="Cambria" w:hAnsi="Cambria" w:cs="Cambria"/>
          <w:i/>
          <w:iCs/>
          <w:color w:val="4F81BD"/>
          <w:spacing w:val="15"/>
          <w:sz w:val="24"/>
          <w:szCs w:val="24"/>
        </w:rPr>
      </w:pPr>
    </w:p>
    <w:p w14:paraId="6B80EFED" w14:textId="77777777" w:rsidR="004B7DC1" w:rsidRPr="00383B58" w:rsidRDefault="004B7DC1" w:rsidP="005E28F7">
      <w:pPr>
        <w:numPr>
          <w:ilvl w:val="1"/>
          <w:numId w:val="0"/>
        </w:numPr>
        <w:spacing w:line="240" w:lineRule="auto"/>
        <w:rPr>
          <w:rFonts w:ascii="Cambria" w:hAnsi="Cambria" w:cs="Cambria"/>
          <w:b/>
          <w:bCs/>
          <w:i/>
          <w:iCs/>
          <w:color w:val="4F81BD"/>
          <w:spacing w:val="15"/>
          <w:sz w:val="24"/>
          <w:szCs w:val="24"/>
        </w:rPr>
      </w:pPr>
      <w:r w:rsidRPr="00383B58">
        <w:rPr>
          <w:rFonts w:ascii="Cambria" w:hAnsi="Cambria" w:cs="Cambria"/>
          <w:b/>
          <w:bCs/>
          <w:i/>
          <w:iCs/>
          <w:color w:val="4F81BD"/>
          <w:spacing w:val="15"/>
          <w:sz w:val="24"/>
          <w:szCs w:val="24"/>
        </w:rPr>
        <w:t>Objective of the business process:</w:t>
      </w:r>
    </w:p>
    <w:p w14:paraId="4B1F511A" w14:textId="77777777" w:rsidR="004B7DC1" w:rsidRPr="00383B58" w:rsidRDefault="004B7DC1" w:rsidP="005E28F7">
      <w:pPr>
        <w:spacing w:after="0" w:line="240" w:lineRule="auto"/>
      </w:pPr>
    </w:p>
    <w:p w14:paraId="34984FBC" w14:textId="77777777" w:rsidR="004B7DC1" w:rsidRPr="00383B58" w:rsidRDefault="004B7DC1" w:rsidP="005E28F7">
      <w:pPr>
        <w:spacing w:after="0" w:line="240" w:lineRule="auto"/>
      </w:pPr>
      <w:r w:rsidRPr="00383B58">
        <w:t>Adult Education assignments meeting c</w:t>
      </w:r>
      <w:r w:rsidR="006F4329" w:rsidRPr="00383B58">
        <w:t xml:space="preserve">ertain eligibility criteria </w:t>
      </w:r>
      <w:r w:rsidRPr="00383B58">
        <w:t xml:space="preserve">shall be granted step advancement </w:t>
      </w:r>
      <w:proofErr w:type="gramStart"/>
      <w:r w:rsidRPr="00383B58">
        <w:t>on the basis of</w:t>
      </w:r>
      <w:proofErr w:type="gramEnd"/>
      <w:r w:rsidRPr="00383B58">
        <w:t xml:space="preserve"> completion of 734 hours during a fiscal year together with completion of 30 hours of professional development training.  </w:t>
      </w:r>
    </w:p>
    <w:p w14:paraId="65F9C3DC" w14:textId="77777777" w:rsidR="004B7DC1" w:rsidRPr="00383B58" w:rsidRDefault="004B7DC1" w:rsidP="005E28F7">
      <w:pPr>
        <w:spacing w:after="0" w:line="240" w:lineRule="auto"/>
      </w:pPr>
    </w:p>
    <w:p w14:paraId="6514CEAB" w14:textId="77777777" w:rsidR="00383B58" w:rsidRPr="00383B58" w:rsidRDefault="00383B58" w:rsidP="00383B58">
      <w:pPr>
        <w:spacing w:after="0" w:line="240" w:lineRule="auto"/>
      </w:pPr>
      <w:r w:rsidRPr="00383B58">
        <w:t xml:space="preserve">A salary step (Pay scale level) advancement is granted to </w:t>
      </w:r>
      <w:r w:rsidR="00247408">
        <w:t>an Adult Education employee who has not yet reached the highest step of her schedule (pay scale group), provided the following service requirements are met:</w:t>
      </w:r>
    </w:p>
    <w:p w14:paraId="56FF7BC9" w14:textId="77777777" w:rsidR="00383B58" w:rsidRPr="00383B58" w:rsidRDefault="00247408" w:rsidP="00383B58">
      <w:pPr>
        <w:pStyle w:val="ListParagraph"/>
        <w:numPr>
          <w:ilvl w:val="0"/>
          <w:numId w:val="16"/>
        </w:numPr>
        <w:spacing w:after="0" w:line="240" w:lineRule="auto"/>
      </w:pPr>
      <w:r>
        <w:t>Must have been paid for at least 734 hours (</w:t>
      </w:r>
      <w:r>
        <w:rPr>
          <w:b/>
          <w:bCs/>
        </w:rPr>
        <w:t>excluding</w:t>
      </w:r>
      <w:r>
        <w:t xml:space="preserve"> the hours paid for Z-Time) during the previous fiscal year. The number of paid hours is captured in time type </w:t>
      </w:r>
      <w:r>
        <w:rPr>
          <w:b/>
          <w:bCs/>
        </w:rPr>
        <w:t>THR1 for all levels</w:t>
      </w:r>
      <w:r>
        <w:t xml:space="preserve">.  </w:t>
      </w:r>
    </w:p>
    <w:p w14:paraId="5023141B" w14:textId="77777777" w:rsidR="00383B58" w:rsidRPr="00383B58" w:rsidRDefault="00383B58" w:rsidP="00383B58">
      <w:pPr>
        <w:pStyle w:val="ListParagraph"/>
        <w:spacing w:after="0" w:line="240" w:lineRule="auto"/>
        <w:ind w:left="1080"/>
      </w:pPr>
    </w:p>
    <w:p w14:paraId="3AE0ED15" w14:textId="77777777" w:rsidR="00383B58" w:rsidRPr="00383B58" w:rsidRDefault="00247408" w:rsidP="00383B58">
      <w:pPr>
        <w:pStyle w:val="ListParagraph"/>
        <w:numPr>
          <w:ilvl w:val="0"/>
          <w:numId w:val="16"/>
        </w:numPr>
        <w:spacing w:after="0" w:line="240" w:lineRule="auto"/>
      </w:pPr>
      <w:r>
        <w:t xml:space="preserve">Must complete professional development of 30 hours every fiscal year. The information on professional development training completion is maintained in </w:t>
      </w:r>
      <w:proofErr w:type="spellStart"/>
      <w:r>
        <w:t>Infotype</w:t>
      </w:r>
      <w:proofErr w:type="spellEnd"/>
      <w:r>
        <w:t xml:space="preserve"> 0022.</w:t>
      </w:r>
    </w:p>
    <w:p w14:paraId="1F3B1409" w14:textId="77777777" w:rsidR="00383B58" w:rsidRPr="00383B58" w:rsidRDefault="00383B58" w:rsidP="00383B58">
      <w:pPr>
        <w:spacing w:after="0" w:line="240" w:lineRule="auto"/>
      </w:pPr>
    </w:p>
    <w:p w14:paraId="2A03694B" w14:textId="77777777" w:rsidR="00383B58" w:rsidRPr="00383B58" w:rsidRDefault="00247408" w:rsidP="00383B58">
      <w:pPr>
        <w:spacing w:after="0" w:line="240" w:lineRule="auto"/>
        <w:rPr>
          <w:i/>
        </w:rPr>
      </w:pPr>
      <w:r>
        <w:rPr>
          <w:i/>
        </w:rPr>
        <w:t xml:space="preserve">Note: Step Advancement is only applicable to non-substitute assignments (Employee Sub-group is not equal to S1).  While time worked in a </w:t>
      </w:r>
      <w:proofErr w:type="gramStart"/>
      <w:r>
        <w:rPr>
          <w:i/>
        </w:rPr>
        <w:t>substitute position counts</w:t>
      </w:r>
      <w:proofErr w:type="gramEnd"/>
      <w:r>
        <w:rPr>
          <w:i/>
        </w:rPr>
        <w:t xml:space="preserve"> towards step advancement in regular assignments, substitute assignments on their own are not eligible for step advancement.  </w:t>
      </w:r>
    </w:p>
    <w:p w14:paraId="33D9FD59" w14:textId="77777777" w:rsidR="00383B58" w:rsidRPr="00383B58" w:rsidRDefault="00247408" w:rsidP="00383B58">
      <w:pPr>
        <w:spacing w:after="0" w:line="240" w:lineRule="auto"/>
      </w:pPr>
      <w:r>
        <w:br/>
        <w:t>Adult Education employees who meet the above requirements (i.e., the value of THR1 is at least 734 by June 30</w:t>
      </w:r>
      <w:r>
        <w:rPr>
          <w:vertAlign w:val="superscript"/>
        </w:rPr>
        <w:t>th</w:t>
      </w:r>
      <w:r>
        <w:t xml:space="preserve"> and professional development training has been completed) shall be granted step advancement effective the beginning of the following Fiscal Year (July 1st) </w:t>
      </w:r>
      <w:proofErr w:type="gramStart"/>
      <w:r>
        <w:t>as long as</w:t>
      </w:r>
      <w:proofErr w:type="gramEnd"/>
      <w:r>
        <w:t xml:space="preserve"> the employee is not on pay scale level 03. For employees on pay scale level 03, Step advancement from </w:t>
      </w:r>
      <w:r w:rsidR="00A726DF">
        <w:t xml:space="preserve">step </w:t>
      </w:r>
      <w:r>
        <w:t>03 to 04 will occur if the employee is paid at least 734 hours during each year for 10 consecutive fiscal years</w:t>
      </w:r>
      <w:r w:rsidR="00A726DF">
        <w:t xml:space="preserve">.  In other words, an employee must have served ten years as an Adult Education employee, meeting the 734-hour requirement each consecutive year.  The </w:t>
      </w:r>
      <w:proofErr w:type="gramStart"/>
      <w:r w:rsidR="00A726DF">
        <w:t>ten year</w:t>
      </w:r>
      <w:proofErr w:type="gramEnd"/>
      <w:r w:rsidR="00A726DF">
        <w:t xml:space="preserve"> counter will begin the first year an Adult Education employee completes one full year of service</w:t>
      </w:r>
      <w:r w:rsidR="008704CD">
        <w:t xml:space="preserve">.  The employee must be on step 03 at the ten-year mark, but he or she does not need to be on step 03 to begin the ten-year counting </w:t>
      </w:r>
      <w:proofErr w:type="gramStart"/>
      <w:r w:rsidR="008704CD">
        <w:t xml:space="preserve">process.  </w:t>
      </w:r>
      <w:r>
        <w:t>.</w:t>
      </w:r>
      <w:proofErr w:type="gramEnd"/>
      <w:r>
        <w:t xml:space="preserve">  In addition, s/he must have also completed 30 hours of Staff Development during the five years immediately preceding the school year in which the 4</w:t>
      </w:r>
      <w:r>
        <w:rPr>
          <w:vertAlign w:val="superscript"/>
        </w:rPr>
        <w:t>th</w:t>
      </w:r>
      <w:r>
        <w:t xml:space="preserve"> step is to become effective</w:t>
      </w:r>
      <w:r>
        <w:rPr>
          <w:sz w:val="24"/>
          <w:szCs w:val="24"/>
        </w:rPr>
        <w:t xml:space="preserve"> (</w:t>
      </w:r>
      <w:r>
        <w:t xml:space="preserve">time type </w:t>
      </w:r>
      <w:r>
        <w:rPr>
          <w:b/>
          <w:bCs/>
        </w:rPr>
        <w:t>AD3Y</w:t>
      </w:r>
      <w:r>
        <w:t xml:space="preserve"> is proposed to capture this 10 consecutive year counter).  AD3Y should be incremented by one on July 1</w:t>
      </w:r>
      <w:r>
        <w:rPr>
          <w:vertAlign w:val="superscript"/>
        </w:rPr>
        <w:t>st</w:t>
      </w:r>
      <w:r>
        <w:t xml:space="preserve"> if the combined value of all eligible assignments, including substitute assignments, at the end of the fiscal year from </w:t>
      </w:r>
      <w:r w:rsidR="008704CD">
        <w:t>THR1</w:t>
      </w:r>
      <w:r>
        <w:t xml:space="preserve"> is at least 734 hours.</w:t>
      </w:r>
    </w:p>
    <w:p w14:paraId="562C75D1" w14:textId="77777777" w:rsidR="004B7DC1" w:rsidRPr="00383B58" w:rsidRDefault="004B7DC1" w:rsidP="005E28F7">
      <w:pPr>
        <w:spacing w:after="0" w:line="240" w:lineRule="auto"/>
      </w:pPr>
    </w:p>
    <w:p w14:paraId="3C74CB31" w14:textId="77777777" w:rsidR="00383B58" w:rsidRPr="00383B58" w:rsidRDefault="00247408" w:rsidP="00383B58">
      <w:pPr>
        <w:spacing w:after="0" w:line="240" w:lineRule="auto"/>
      </w:pPr>
      <w:r>
        <w:rPr>
          <w:b/>
          <w:bCs/>
          <w:u w:val="single"/>
        </w:rPr>
        <w:t>Exception to Business Rule:</w:t>
      </w:r>
      <w:r>
        <w:rPr>
          <w:i/>
          <w:iCs/>
          <w:u w:val="single"/>
        </w:rPr>
        <w:t xml:space="preserve"> “Two-Year Rule”</w:t>
      </w:r>
    </w:p>
    <w:p w14:paraId="664355AD" w14:textId="77777777" w:rsidR="00383B58" w:rsidRPr="00383B58" w:rsidRDefault="00383B58" w:rsidP="00383B58">
      <w:pPr>
        <w:spacing w:after="0" w:line="240" w:lineRule="auto"/>
      </w:pPr>
    </w:p>
    <w:p w14:paraId="659115B9" w14:textId="77777777" w:rsidR="00383B58" w:rsidRPr="00383B58" w:rsidRDefault="008704CD" w:rsidP="00383B58">
      <w:pPr>
        <w:spacing w:after="0" w:line="240" w:lineRule="auto"/>
      </w:pPr>
      <w:r>
        <w:t>I</w:t>
      </w:r>
      <w:r w:rsidR="00883145">
        <w:t>f</w:t>
      </w:r>
      <w:r w:rsidR="00247408">
        <w:t xml:space="preserve"> the employee fails to accumulate</w:t>
      </w:r>
      <w:r w:rsidR="00306DD1">
        <w:t xml:space="preserve"> 734 hours in time type </w:t>
      </w:r>
      <w:r>
        <w:t>THR1</w:t>
      </w:r>
      <w:r w:rsidR="00247408">
        <w:t xml:space="preserve"> in any </w:t>
      </w:r>
      <w:proofErr w:type="gramStart"/>
      <w:r w:rsidR="00247408">
        <w:t>particular fiscal</w:t>
      </w:r>
      <w:proofErr w:type="gramEnd"/>
      <w:r w:rsidR="00247408">
        <w:t xml:space="preserve"> year, then the employee will not receive step advancement credit for that fiscal year unless the employee contacts </w:t>
      </w:r>
      <w:r>
        <w:t>Adult Education and files a</w:t>
      </w:r>
      <w:r w:rsidR="00247408">
        <w:t xml:space="preserve"> petition to combine two years of service.  If the empl</w:t>
      </w:r>
      <w:r>
        <w:t>oyee petitions to have two service years</w:t>
      </w:r>
      <w:r w:rsidR="00247408">
        <w:t xml:space="preserve"> comb</w:t>
      </w:r>
      <w:r w:rsidR="00306DD1">
        <w:t xml:space="preserve">ined, then the value of </w:t>
      </w:r>
      <w:r>
        <w:t>THR1</w:t>
      </w:r>
      <w:r w:rsidR="00247408">
        <w:t xml:space="preserve"> collected in the petitioning year will </w:t>
      </w:r>
      <w:r w:rsidR="00306DD1">
        <w:t xml:space="preserve">be combined with the value of </w:t>
      </w:r>
      <w:r>
        <w:t>THR1</w:t>
      </w:r>
      <w:r w:rsidR="00247408">
        <w:t xml:space="preserve"> in the following year (</w:t>
      </w:r>
      <w:proofErr w:type="gramStart"/>
      <w:r w:rsidR="00247408">
        <w:t>i</w:t>
      </w:r>
      <w:r>
        <w:t>.e.,</w:t>
      </w:r>
      <w:r w:rsidR="00247408">
        <w:t>,</w:t>
      </w:r>
      <w:proofErr w:type="gramEnd"/>
      <w:r w:rsidR="00247408">
        <w:t xml:space="preserve"> the paid working days for both years will be combined).  This is known as the “Two-Year Rule.”  Employees petitioning must have their requests submitted to Adult Education by April 15</w:t>
      </w:r>
      <w:r w:rsidRPr="008704CD">
        <w:rPr>
          <w:vertAlign w:val="superscript"/>
        </w:rPr>
        <w:t>th</w:t>
      </w:r>
      <w:r w:rsidR="00247408">
        <w:t xml:space="preserve"> </w:t>
      </w:r>
      <w:proofErr w:type="gramStart"/>
      <w:r w:rsidR="00247408">
        <w:t>in order to</w:t>
      </w:r>
      <w:proofErr w:type="gramEnd"/>
      <w:r w:rsidR="00247408">
        <w:t xml:space="preserve"> enact the two-year rule.  The petition process is maintained by Adult Education as this process is currently not mapped in SAP.    </w:t>
      </w:r>
    </w:p>
    <w:p w14:paraId="1A965116" w14:textId="77777777" w:rsidR="00383B58" w:rsidRPr="00383B58" w:rsidRDefault="00383B58" w:rsidP="00383B58">
      <w:pPr>
        <w:spacing w:after="0" w:line="240" w:lineRule="auto"/>
      </w:pPr>
    </w:p>
    <w:p w14:paraId="21D13214" w14:textId="77777777" w:rsidR="00383B58" w:rsidRPr="00383B58" w:rsidRDefault="00247408" w:rsidP="00383B58">
      <w:pPr>
        <w:spacing w:after="0" w:line="240" w:lineRule="auto"/>
        <w:rPr>
          <w:b/>
          <w:bCs/>
          <w:i/>
          <w:iCs/>
        </w:rPr>
      </w:pPr>
      <w:r>
        <w:rPr>
          <w:b/>
          <w:bCs/>
          <w:i/>
          <w:iCs/>
        </w:rPr>
        <w:t xml:space="preserve">Example: Employee is on step 03 and is unable to meet the 734 paid hour requirement in fiscal year 2010. </w:t>
      </w:r>
    </w:p>
    <w:p w14:paraId="7DF4E37C" w14:textId="77777777" w:rsidR="00383B58" w:rsidRPr="00383B58" w:rsidRDefault="00383B58" w:rsidP="00383B58">
      <w:pPr>
        <w:spacing w:after="0" w:line="240" w:lineRule="auto"/>
      </w:pPr>
    </w:p>
    <w:p w14:paraId="3A44482F" w14:textId="77777777" w:rsidR="00383B58" w:rsidRPr="00383B58" w:rsidRDefault="00247408" w:rsidP="00383B58">
      <w:pPr>
        <w:spacing w:after="0" w:line="240" w:lineRule="auto"/>
      </w:pPr>
      <w:r>
        <w:rPr>
          <w:b/>
          <w:bCs/>
          <w:u w:val="single"/>
        </w:rPr>
        <w:t>Case 1</w:t>
      </w:r>
      <w:r>
        <w:t>: No request was made by the employee to consider current years’ paid hour credit in the next fiscal year.  This will reset the value of the time type AD3Y to zero on July 1</w:t>
      </w:r>
      <w:r>
        <w:rPr>
          <w:vertAlign w:val="superscript"/>
        </w:rPr>
        <w:t>st</w:t>
      </w:r>
      <w:r>
        <w:t>, 2010.</w:t>
      </w:r>
    </w:p>
    <w:p w14:paraId="44FB30F8" w14:textId="77777777" w:rsidR="00383B58" w:rsidRPr="00383B58" w:rsidRDefault="00383B58" w:rsidP="00383B58">
      <w:pPr>
        <w:spacing w:after="0" w:line="240" w:lineRule="auto"/>
      </w:pPr>
    </w:p>
    <w:p w14:paraId="5B65044B" w14:textId="77777777" w:rsidR="00383B58" w:rsidRPr="00383B58" w:rsidRDefault="00247408" w:rsidP="00383B58">
      <w:pPr>
        <w:spacing w:after="0" w:line="240" w:lineRule="auto"/>
      </w:pPr>
      <w:r>
        <w:rPr>
          <w:b/>
          <w:bCs/>
          <w:u w:val="single"/>
        </w:rPr>
        <w:t>Case 2</w:t>
      </w:r>
      <w:r>
        <w:t>: Employee requests the paid hour credit from the current fiscal to be carried forward to the next fiscal year (2011). This will not reset the value of AD3Y on July 1</w:t>
      </w:r>
      <w:r>
        <w:rPr>
          <w:vertAlign w:val="superscript"/>
        </w:rPr>
        <w:t>st</w:t>
      </w:r>
      <w:r>
        <w:t xml:space="preserve">, 2010.  In this case the paid hours from fiscal year (value of </w:t>
      </w:r>
      <w:r w:rsidR="008704CD">
        <w:t>THR1</w:t>
      </w:r>
      <w:r>
        <w:t xml:space="preserve"> as of June 30</w:t>
      </w:r>
      <w:r>
        <w:rPr>
          <w:vertAlign w:val="superscript"/>
        </w:rPr>
        <w:t>th</w:t>
      </w:r>
      <w:r>
        <w:t xml:space="preserve">, 2010) will be added to the paid hours from fiscal year 2011 (value of </w:t>
      </w:r>
      <w:r w:rsidR="008704CD">
        <w:t>THR1</w:t>
      </w:r>
      <w:r>
        <w:t xml:space="preserve"> on June 30</w:t>
      </w:r>
      <w:r>
        <w:rPr>
          <w:vertAlign w:val="superscript"/>
        </w:rPr>
        <w:t>th</w:t>
      </w:r>
      <w:r>
        <w:t xml:space="preserve">, 2011) to determine eligibility towards 734 paid hours by the end of fiscal year 2011.  From this, there are two possible scenarios: </w:t>
      </w:r>
    </w:p>
    <w:p w14:paraId="2CC0ECF0" w14:textId="77777777" w:rsidR="00383B58" w:rsidRPr="00383B58" w:rsidRDefault="00247408" w:rsidP="00383B58">
      <w:pPr>
        <w:pStyle w:val="ListParagraph"/>
        <w:numPr>
          <w:ilvl w:val="0"/>
          <w:numId w:val="24"/>
        </w:numPr>
        <w:spacing w:after="0" w:line="240" w:lineRule="auto"/>
      </w:pPr>
      <w:r>
        <w:rPr>
          <w:b/>
          <w:bCs/>
        </w:rPr>
        <w:t>Scenario A</w:t>
      </w:r>
      <w:r>
        <w:t>: The combined value is at least 734:</w:t>
      </w:r>
    </w:p>
    <w:p w14:paraId="69A49E3B" w14:textId="77777777" w:rsidR="00383B58" w:rsidRPr="00383B58" w:rsidRDefault="00247408" w:rsidP="00383B58">
      <w:pPr>
        <w:pStyle w:val="ListParagraph"/>
        <w:numPr>
          <w:ilvl w:val="1"/>
          <w:numId w:val="24"/>
        </w:numPr>
        <w:spacing w:after="0" w:line="240" w:lineRule="auto"/>
      </w:pPr>
      <w:r>
        <w:t>Then AD3Y is incremented by 1 on July 1</w:t>
      </w:r>
      <w:r>
        <w:rPr>
          <w:vertAlign w:val="superscript"/>
        </w:rPr>
        <w:t>st</w:t>
      </w:r>
      <w:r>
        <w:t xml:space="preserve">, 2011.  </w:t>
      </w:r>
    </w:p>
    <w:p w14:paraId="43EC554C" w14:textId="77777777" w:rsidR="00383B58" w:rsidRPr="00383B58" w:rsidRDefault="00247408" w:rsidP="00383B58">
      <w:pPr>
        <w:pStyle w:val="ListParagraph"/>
        <w:numPr>
          <w:ilvl w:val="0"/>
          <w:numId w:val="24"/>
        </w:numPr>
        <w:spacing w:after="0" w:line="240" w:lineRule="auto"/>
      </w:pPr>
      <w:r>
        <w:rPr>
          <w:b/>
          <w:bCs/>
        </w:rPr>
        <w:t>Scenario B</w:t>
      </w:r>
      <w:r>
        <w:t>: The combined value is less than 734:</w:t>
      </w:r>
    </w:p>
    <w:p w14:paraId="1A8B0546" w14:textId="77777777" w:rsidR="00383B58" w:rsidRPr="00383B58" w:rsidRDefault="00247408" w:rsidP="00383B58">
      <w:pPr>
        <w:pStyle w:val="ListParagraph"/>
        <w:numPr>
          <w:ilvl w:val="1"/>
          <w:numId w:val="24"/>
        </w:numPr>
        <w:spacing w:after="0" w:line="240" w:lineRule="auto"/>
      </w:pPr>
      <w:r>
        <w:t>AD3Y will be reset on July 1</w:t>
      </w:r>
      <w:r>
        <w:rPr>
          <w:vertAlign w:val="superscript"/>
        </w:rPr>
        <w:t>st</w:t>
      </w:r>
      <w:proofErr w:type="gramStart"/>
      <w:r>
        <w:t xml:space="preserve"> 2011</w:t>
      </w:r>
      <w:proofErr w:type="gramEnd"/>
      <w:r>
        <w:t>, unless the employee again requests the paid hour credit from fiscal year 2011 to be combined with the hours accrued in fiscal year 2012</w:t>
      </w:r>
      <w:r w:rsidR="008704CD">
        <w:t>.</w:t>
      </w:r>
      <w:r>
        <w:t xml:space="preserve"> (</w:t>
      </w:r>
      <w:r w:rsidR="008704CD">
        <w:t xml:space="preserve">For employees on step 03, it is only possible to utilize the two-year rule once.  For all other steps, </w:t>
      </w:r>
      <w:r>
        <w:t xml:space="preserve">there is no limit to how many times the employee can invoke the two-year </w:t>
      </w:r>
      <w:r w:rsidR="008704CD">
        <w:t>rule</w:t>
      </w:r>
      <w:r>
        <w:t xml:space="preserve">, but the employee can only combine two consecutive fiscal years at a time).  </w:t>
      </w:r>
    </w:p>
    <w:p w14:paraId="1DA6542E" w14:textId="77777777" w:rsidR="004B7DC1" w:rsidRPr="00383B58" w:rsidRDefault="004B7DC1" w:rsidP="005E28F7">
      <w:pPr>
        <w:numPr>
          <w:ilvl w:val="1"/>
          <w:numId w:val="0"/>
        </w:numPr>
        <w:spacing w:line="240" w:lineRule="auto"/>
        <w:rPr>
          <w:rFonts w:ascii="Cambria" w:hAnsi="Cambria" w:cs="Cambria"/>
          <w:b/>
          <w:bCs/>
          <w:i/>
          <w:iCs/>
          <w:color w:val="4F81BD"/>
          <w:spacing w:val="15"/>
          <w:sz w:val="24"/>
          <w:szCs w:val="24"/>
        </w:rPr>
      </w:pPr>
    </w:p>
    <w:p w14:paraId="764CC745" w14:textId="77777777" w:rsidR="004B7DC1" w:rsidRPr="00383B58" w:rsidRDefault="00247408" w:rsidP="005E28F7">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THR1:</w:t>
      </w:r>
    </w:p>
    <w:p w14:paraId="3041E394" w14:textId="77777777" w:rsidR="004B7DC1" w:rsidRPr="00383B58" w:rsidRDefault="004B7DC1" w:rsidP="005E28F7">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4B7DC1" w:rsidRPr="00383B58" w14:paraId="3D03BCB7" w14:textId="77777777">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175C2F46" w14:textId="77777777" w:rsidR="004B7DC1" w:rsidRPr="00383B58" w:rsidRDefault="00247408" w:rsidP="003A0C38">
            <w:pPr>
              <w:spacing w:after="0" w:line="240" w:lineRule="auto"/>
              <w:rPr>
                <w:b/>
                <w:bCs/>
                <w:color w:val="FFFFFF"/>
              </w:rPr>
            </w:pPr>
            <w:r>
              <w:rPr>
                <w:b/>
                <w:bCs/>
                <w:color w:val="FFFFFF"/>
              </w:rPr>
              <w:t>Employees belonging to the following Enterprise structure are eligible for THR1 credit</w:t>
            </w:r>
          </w:p>
        </w:tc>
      </w:tr>
      <w:tr w:rsidR="004B7DC1" w:rsidRPr="00383B58" w14:paraId="6721CCD0" w14:textId="77777777">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D0FE942" w14:textId="77777777" w:rsidR="004B7DC1" w:rsidRPr="00383B58" w:rsidRDefault="00247408" w:rsidP="003A0C38">
            <w:pPr>
              <w:spacing w:after="0" w:line="240" w:lineRule="auto"/>
              <w:jc w:val="right"/>
              <w:rPr>
                <w:b/>
                <w:bCs/>
              </w:rPr>
            </w:pPr>
            <w:r>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68388D77" w14:textId="77777777" w:rsidR="004B7DC1" w:rsidRPr="00383B58" w:rsidRDefault="00247408" w:rsidP="003A0C38">
            <w:pPr>
              <w:spacing w:after="0" w:line="240" w:lineRule="auto"/>
            </w:pPr>
            <w:r>
              <w:t>2UTA</w:t>
            </w:r>
          </w:p>
        </w:tc>
      </w:tr>
      <w:tr w:rsidR="004B7DC1" w:rsidRPr="00383B58" w14:paraId="7C1C8DFC" w14:textId="77777777">
        <w:trPr>
          <w:trHeight w:val="268"/>
        </w:trPr>
        <w:tc>
          <w:tcPr>
            <w:tcW w:w="1839" w:type="dxa"/>
            <w:tcBorders>
              <w:top w:val="single" w:sz="8" w:space="0" w:color="7BA0CD"/>
              <w:left w:val="single" w:sz="8" w:space="0" w:color="7BA0CD"/>
              <w:bottom w:val="single" w:sz="8" w:space="0" w:color="7BA0CD"/>
              <w:right w:val="nil"/>
            </w:tcBorders>
          </w:tcPr>
          <w:p w14:paraId="45CBB9AF" w14:textId="77777777" w:rsidR="004B7DC1" w:rsidRPr="00383B58" w:rsidRDefault="00247408" w:rsidP="003A0C38">
            <w:pPr>
              <w:spacing w:after="0" w:line="240" w:lineRule="auto"/>
              <w:jc w:val="right"/>
              <w:rPr>
                <w:b/>
                <w:bCs/>
              </w:rPr>
            </w:pPr>
            <w:r>
              <w:rPr>
                <w:b/>
                <w:bCs/>
              </w:rPr>
              <w:t>Personnel Subareas:</w:t>
            </w:r>
          </w:p>
        </w:tc>
        <w:tc>
          <w:tcPr>
            <w:tcW w:w="7363" w:type="dxa"/>
            <w:tcBorders>
              <w:top w:val="single" w:sz="8" w:space="0" w:color="7BA0CD"/>
              <w:left w:val="nil"/>
              <w:bottom w:val="single" w:sz="8" w:space="0" w:color="7BA0CD"/>
              <w:right w:val="single" w:sz="8" w:space="0" w:color="7BA0CD"/>
            </w:tcBorders>
          </w:tcPr>
          <w:p w14:paraId="7E0D8874" w14:textId="77777777" w:rsidR="004B7DC1" w:rsidRPr="00383B58" w:rsidRDefault="00247408" w:rsidP="003A0C38">
            <w:pPr>
              <w:spacing w:after="0" w:line="240" w:lineRule="auto"/>
            </w:pPr>
            <w:r>
              <w:t>All except Z*</w:t>
            </w:r>
          </w:p>
        </w:tc>
      </w:tr>
      <w:tr w:rsidR="004B7DC1" w:rsidRPr="00383B58" w14:paraId="499596C2" w14:textId="77777777">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F14B3CA" w14:textId="77777777" w:rsidR="004B7DC1" w:rsidRPr="00383B58" w:rsidRDefault="00247408" w:rsidP="003A0C38">
            <w:pPr>
              <w:spacing w:after="0" w:line="240" w:lineRule="auto"/>
              <w:jc w:val="right"/>
              <w:rPr>
                <w:b/>
                <w:bCs/>
              </w:rPr>
            </w:pPr>
            <w:r>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301592B9" w14:textId="77777777" w:rsidR="004B7DC1" w:rsidRPr="00383B58" w:rsidRDefault="00247408" w:rsidP="003A0C38">
            <w:pPr>
              <w:spacing w:after="0" w:line="240" w:lineRule="auto"/>
            </w:pPr>
            <w:r>
              <w:t xml:space="preserve">All </w:t>
            </w:r>
            <w:r w:rsidR="004564F2">
              <w:t xml:space="preserve">except for Z1 and Z2.  </w:t>
            </w:r>
          </w:p>
        </w:tc>
      </w:tr>
      <w:tr w:rsidR="004B7DC1" w:rsidRPr="00383B58" w14:paraId="5C0E2FEB" w14:textId="77777777" w:rsidTr="004564F2">
        <w:trPr>
          <w:trHeight w:val="283"/>
        </w:trPr>
        <w:tc>
          <w:tcPr>
            <w:tcW w:w="1839" w:type="dxa"/>
            <w:tcBorders>
              <w:top w:val="single" w:sz="8" w:space="0" w:color="7BA0CD"/>
              <w:left w:val="single" w:sz="8" w:space="0" w:color="7BA0CD"/>
              <w:bottom w:val="single" w:sz="8" w:space="0" w:color="7BA0CD"/>
              <w:right w:val="nil"/>
            </w:tcBorders>
            <w:shd w:val="clear" w:color="auto" w:fill="DBE5F1"/>
          </w:tcPr>
          <w:p w14:paraId="62A77F99" w14:textId="77777777" w:rsidR="004B7DC1" w:rsidRPr="00383B58" w:rsidRDefault="00247408" w:rsidP="003A0C38">
            <w:pPr>
              <w:spacing w:after="0" w:line="240" w:lineRule="auto"/>
              <w:jc w:val="right"/>
              <w:rPr>
                <w:b/>
                <w:bCs/>
              </w:rPr>
            </w:pPr>
            <w:r>
              <w:rPr>
                <w:b/>
                <w:bCs/>
              </w:rPr>
              <w:t>Eligible Attendances and Absences:</w:t>
            </w:r>
          </w:p>
        </w:tc>
        <w:tc>
          <w:tcPr>
            <w:tcW w:w="7363" w:type="dxa"/>
            <w:tcBorders>
              <w:top w:val="single" w:sz="8" w:space="0" w:color="7BA0CD"/>
              <w:left w:val="nil"/>
              <w:bottom w:val="single" w:sz="8" w:space="0" w:color="7BA0CD"/>
              <w:right w:val="single" w:sz="8" w:space="0" w:color="7BA0CD"/>
            </w:tcBorders>
            <w:shd w:val="clear" w:color="auto" w:fill="DBE5F1"/>
          </w:tcPr>
          <w:p w14:paraId="6DDFBB3B" w14:textId="77777777" w:rsidR="004B7DC1" w:rsidRPr="00383B58" w:rsidRDefault="00247408" w:rsidP="004F51D7">
            <w:pPr>
              <w:spacing w:after="0" w:line="240" w:lineRule="auto"/>
            </w:pPr>
            <w:r>
              <w:t xml:space="preserve">All core hours (attendance/absence codes and holidays).  Hours entered on a Z-day will </w:t>
            </w:r>
            <w:r>
              <w:rPr>
                <w:u w:val="single"/>
              </w:rPr>
              <w:t>not</w:t>
            </w:r>
            <w:r>
              <w:t xml:space="preserve"> be counted, nor will </w:t>
            </w:r>
            <w:proofErr w:type="gramStart"/>
            <w:r>
              <w:t>additional</w:t>
            </w:r>
            <w:proofErr w:type="gramEnd"/>
            <w:r>
              <w:t xml:space="preserve"> time.  </w:t>
            </w:r>
          </w:p>
        </w:tc>
      </w:tr>
      <w:tr w:rsidR="004B7DC1" w:rsidRPr="00383B58" w14:paraId="59B518C5" w14:textId="77777777" w:rsidTr="004564F2">
        <w:trPr>
          <w:trHeight w:val="283"/>
        </w:trPr>
        <w:tc>
          <w:tcPr>
            <w:tcW w:w="1839" w:type="dxa"/>
            <w:tcBorders>
              <w:top w:val="single" w:sz="8" w:space="0" w:color="7BA0CD"/>
              <w:left w:val="single" w:sz="8" w:space="0" w:color="7BA0CD"/>
              <w:bottom w:val="single" w:sz="8" w:space="0" w:color="7BA0CD"/>
              <w:right w:val="nil"/>
            </w:tcBorders>
            <w:shd w:val="clear" w:color="auto" w:fill="FFFFFF"/>
          </w:tcPr>
          <w:p w14:paraId="4F597843" w14:textId="77777777" w:rsidR="004B7DC1" w:rsidRPr="00383B58" w:rsidRDefault="00247408" w:rsidP="003A0C38">
            <w:pPr>
              <w:spacing w:after="0" w:line="240" w:lineRule="auto"/>
              <w:jc w:val="right"/>
              <w:rPr>
                <w:b/>
                <w:bCs/>
              </w:rPr>
            </w:pPr>
            <w:r>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FFFFFF"/>
          </w:tcPr>
          <w:p w14:paraId="1B4BE900" w14:textId="77777777" w:rsidR="004B7DC1" w:rsidRPr="00383B58" w:rsidRDefault="00247408" w:rsidP="003A0C38">
            <w:pPr>
              <w:spacing w:after="0" w:line="240" w:lineRule="auto"/>
            </w:pPr>
            <w:r>
              <w:t xml:space="preserve">Daily </w:t>
            </w:r>
          </w:p>
        </w:tc>
      </w:tr>
      <w:tr w:rsidR="004B7DC1" w:rsidRPr="00383B58" w14:paraId="075921C8" w14:textId="77777777" w:rsidTr="004564F2">
        <w:trPr>
          <w:trHeight w:val="268"/>
        </w:trPr>
        <w:tc>
          <w:tcPr>
            <w:tcW w:w="1839" w:type="dxa"/>
            <w:tcBorders>
              <w:top w:val="single" w:sz="8" w:space="0" w:color="7BA0CD"/>
              <w:left w:val="single" w:sz="8" w:space="0" w:color="7BA0CD"/>
              <w:bottom w:val="single" w:sz="8" w:space="0" w:color="7BA0CD"/>
              <w:right w:val="nil"/>
            </w:tcBorders>
            <w:shd w:val="clear" w:color="auto" w:fill="DBE5F1"/>
          </w:tcPr>
          <w:p w14:paraId="33552303" w14:textId="77777777" w:rsidR="004B7DC1" w:rsidRPr="00383B58" w:rsidRDefault="00247408" w:rsidP="003A0C38">
            <w:pPr>
              <w:spacing w:after="0" w:line="240" w:lineRule="auto"/>
              <w:jc w:val="right"/>
              <w:rPr>
                <w:b/>
                <w:bCs/>
              </w:rPr>
            </w:pPr>
            <w:r>
              <w:rPr>
                <w:b/>
                <w:bCs/>
              </w:rPr>
              <w:t>Tracked in:</w:t>
            </w:r>
          </w:p>
        </w:tc>
        <w:tc>
          <w:tcPr>
            <w:tcW w:w="7363" w:type="dxa"/>
            <w:tcBorders>
              <w:top w:val="single" w:sz="8" w:space="0" w:color="7BA0CD"/>
              <w:left w:val="nil"/>
              <w:bottom w:val="single" w:sz="8" w:space="0" w:color="7BA0CD"/>
              <w:right w:val="single" w:sz="8" w:space="0" w:color="7BA0CD"/>
            </w:tcBorders>
            <w:shd w:val="clear" w:color="auto" w:fill="DBE5F1"/>
          </w:tcPr>
          <w:p w14:paraId="310018A9" w14:textId="77777777" w:rsidR="004B7DC1" w:rsidRPr="00383B58" w:rsidRDefault="00247408" w:rsidP="003A0C38">
            <w:pPr>
              <w:spacing w:after="0" w:line="240" w:lineRule="auto"/>
            </w:pPr>
            <w:r>
              <w:t>Hours</w:t>
            </w:r>
          </w:p>
        </w:tc>
      </w:tr>
      <w:tr w:rsidR="004B7DC1" w:rsidRPr="00383B58" w14:paraId="4B49525E" w14:textId="77777777" w:rsidTr="004564F2">
        <w:trPr>
          <w:trHeight w:val="283"/>
        </w:trPr>
        <w:tc>
          <w:tcPr>
            <w:tcW w:w="1839" w:type="dxa"/>
            <w:tcBorders>
              <w:top w:val="single" w:sz="8" w:space="0" w:color="7BA0CD"/>
              <w:left w:val="single" w:sz="8" w:space="0" w:color="7BA0CD"/>
              <w:bottom w:val="single" w:sz="8" w:space="0" w:color="7BA0CD"/>
              <w:right w:val="nil"/>
            </w:tcBorders>
            <w:shd w:val="clear" w:color="auto" w:fill="FFFFFF"/>
          </w:tcPr>
          <w:p w14:paraId="2ADAD7BB" w14:textId="77777777" w:rsidR="004B7DC1" w:rsidRPr="00383B58" w:rsidRDefault="00247408" w:rsidP="003A0C38">
            <w:pPr>
              <w:spacing w:after="0" w:line="240" w:lineRule="auto"/>
              <w:jc w:val="right"/>
              <w:rPr>
                <w:b/>
                <w:bCs/>
              </w:rPr>
            </w:pPr>
            <w:r>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FFFFFF"/>
          </w:tcPr>
          <w:p w14:paraId="4183ABE9" w14:textId="77777777" w:rsidR="004B7DC1" w:rsidRPr="00383B58" w:rsidRDefault="00247408" w:rsidP="003A0C38">
            <w:pPr>
              <w:spacing w:after="0" w:line="240" w:lineRule="auto"/>
            </w:pPr>
            <w:r>
              <w:t>Resets at the beginning of fiscal year (July 1st). If the employee is on inactive leave on July 1st, needs to be reset upon employee’s return to the active status.</w:t>
            </w:r>
          </w:p>
        </w:tc>
      </w:tr>
      <w:tr w:rsidR="004B7DC1" w:rsidRPr="00383B58" w14:paraId="3BD178F8" w14:textId="77777777" w:rsidTr="004564F2">
        <w:trPr>
          <w:trHeight w:val="283"/>
        </w:trPr>
        <w:tc>
          <w:tcPr>
            <w:tcW w:w="1839" w:type="dxa"/>
            <w:tcBorders>
              <w:top w:val="single" w:sz="8" w:space="0" w:color="7BA0CD"/>
              <w:left w:val="single" w:sz="8" w:space="0" w:color="7BA0CD"/>
              <w:bottom w:val="single" w:sz="8" w:space="0" w:color="7BA0CD"/>
              <w:right w:val="nil"/>
            </w:tcBorders>
            <w:shd w:val="clear" w:color="auto" w:fill="DBE5F1"/>
          </w:tcPr>
          <w:p w14:paraId="10B6A067" w14:textId="77777777" w:rsidR="004B7DC1" w:rsidRPr="00383B58" w:rsidRDefault="00247408" w:rsidP="003A0C38">
            <w:pPr>
              <w:spacing w:after="0" w:line="240" w:lineRule="auto"/>
              <w:jc w:val="right"/>
              <w:rPr>
                <w:b/>
                <w:bCs/>
              </w:rPr>
            </w:pPr>
            <w:r>
              <w:rPr>
                <w:b/>
                <w:bCs/>
              </w:rPr>
              <w:t>Sync Eligibility Across All Assignments:</w:t>
            </w:r>
          </w:p>
        </w:tc>
        <w:tc>
          <w:tcPr>
            <w:tcW w:w="7363" w:type="dxa"/>
            <w:tcBorders>
              <w:top w:val="single" w:sz="8" w:space="0" w:color="7BA0CD"/>
              <w:left w:val="nil"/>
              <w:bottom w:val="single" w:sz="8" w:space="0" w:color="7BA0CD"/>
              <w:right w:val="single" w:sz="8" w:space="0" w:color="7BA0CD"/>
            </w:tcBorders>
            <w:shd w:val="clear" w:color="auto" w:fill="DBE5F1"/>
          </w:tcPr>
          <w:p w14:paraId="5B7FDD25" w14:textId="77777777" w:rsidR="004B7DC1" w:rsidRPr="00383B58" w:rsidRDefault="00247408" w:rsidP="003A0C38">
            <w:pPr>
              <w:spacing w:after="0" w:line="240" w:lineRule="auto"/>
            </w:pPr>
            <w:r>
              <w:t>Yes</w:t>
            </w:r>
          </w:p>
        </w:tc>
      </w:tr>
    </w:tbl>
    <w:p w14:paraId="722B00AE" w14:textId="77777777" w:rsidR="004B7DC1" w:rsidRPr="00383B58" w:rsidRDefault="004B7DC1" w:rsidP="005E28F7">
      <w:pPr>
        <w:spacing w:after="0" w:line="240" w:lineRule="auto"/>
      </w:pPr>
    </w:p>
    <w:p w14:paraId="42C6D796" w14:textId="77777777" w:rsidR="004564F2" w:rsidRDefault="004564F2" w:rsidP="004564F2">
      <w:pPr>
        <w:spacing w:after="0" w:line="240" w:lineRule="auto"/>
      </w:pPr>
    </w:p>
    <w:p w14:paraId="6E1831B3" w14:textId="77777777" w:rsidR="004B7DC1" w:rsidRPr="00383B58" w:rsidRDefault="004B7DC1" w:rsidP="005E28F7">
      <w:pPr>
        <w:spacing w:after="0" w:line="240" w:lineRule="auto"/>
      </w:pPr>
    </w:p>
    <w:p w14:paraId="03CEB75F" w14:textId="77777777" w:rsidR="004B7DC1" w:rsidRPr="00383B58" w:rsidRDefault="00247408" w:rsidP="005E28F7">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AD3Y:</w:t>
      </w:r>
    </w:p>
    <w:p w14:paraId="38260C70" w14:textId="77777777" w:rsidR="001B6679" w:rsidRPr="00383B58" w:rsidRDefault="00247408" w:rsidP="001B6679">
      <w:pPr>
        <w:numPr>
          <w:ilvl w:val="1"/>
          <w:numId w:val="0"/>
        </w:numPr>
        <w:spacing w:line="240" w:lineRule="auto"/>
        <w:rPr>
          <w:rFonts w:ascii="Cambria" w:hAnsi="Cambria" w:cs="Cambria"/>
          <w:b/>
          <w:bCs/>
          <w:i/>
          <w:iCs/>
          <w:color w:val="4F81BD"/>
          <w:spacing w:val="15"/>
          <w:sz w:val="24"/>
          <w:szCs w:val="24"/>
        </w:rPr>
      </w:pPr>
      <w:r>
        <w:rPr>
          <w:i/>
        </w:rPr>
        <w:t xml:space="preserve">Note: AD3Y will need to be manually populated by Adult Education for those employees who are already </w:t>
      </w:r>
      <w:r w:rsidR="00DC6825">
        <w:rPr>
          <w:i/>
        </w:rPr>
        <w:t>in Certificated Adult Education Service</w:t>
      </w:r>
      <w:r>
        <w:rPr>
          <w:i/>
        </w:rPr>
        <w:t xml:space="preserve">.    </w:t>
      </w:r>
    </w:p>
    <w:p w14:paraId="54E11D2A" w14:textId="77777777" w:rsidR="004B7DC1" w:rsidRPr="00383B58" w:rsidRDefault="004B7DC1" w:rsidP="005E28F7">
      <w:pPr>
        <w:spacing w:after="0" w:line="240" w:lineRule="auto"/>
      </w:pPr>
    </w:p>
    <w:tbl>
      <w:tblPr>
        <w:tblW w:w="9233"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45"/>
        <w:gridCol w:w="7388"/>
      </w:tblGrid>
      <w:tr w:rsidR="004B7DC1" w:rsidRPr="00383B58" w14:paraId="6F5B5E2C" w14:textId="77777777">
        <w:trPr>
          <w:trHeight w:val="297"/>
        </w:trPr>
        <w:tc>
          <w:tcPr>
            <w:tcW w:w="9233" w:type="dxa"/>
            <w:gridSpan w:val="2"/>
            <w:tcBorders>
              <w:top w:val="single" w:sz="8" w:space="0" w:color="7BA0CD"/>
              <w:left w:val="single" w:sz="8" w:space="0" w:color="7BA0CD"/>
              <w:bottom w:val="single" w:sz="8" w:space="0" w:color="7BA0CD"/>
              <w:right w:val="single" w:sz="8" w:space="0" w:color="7BA0CD"/>
            </w:tcBorders>
            <w:shd w:val="clear" w:color="auto" w:fill="4F81BD"/>
          </w:tcPr>
          <w:p w14:paraId="1D289487" w14:textId="77777777" w:rsidR="004B7DC1" w:rsidRPr="00383B58" w:rsidRDefault="00247408" w:rsidP="003A0C38">
            <w:pPr>
              <w:spacing w:after="0" w:line="240" w:lineRule="auto"/>
              <w:rPr>
                <w:b/>
                <w:bCs/>
                <w:color w:val="FFFFFF"/>
              </w:rPr>
            </w:pPr>
            <w:r>
              <w:rPr>
                <w:b/>
                <w:bCs/>
                <w:color w:val="FFFFFF"/>
              </w:rPr>
              <w:lastRenderedPageBreak/>
              <w:t>Employees belonging to the following Enterprise structure are eligible for AD3Y credit</w:t>
            </w:r>
          </w:p>
        </w:tc>
      </w:tr>
      <w:tr w:rsidR="004B7DC1" w:rsidRPr="00383B58" w14:paraId="2FD2BC62" w14:textId="77777777">
        <w:trPr>
          <w:trHeight w:val="636"/>
        </w:trPr>
        <w:tc>
          <w:tcPr>
            <w:tcW w:w="1845" w:type="dxa"/>
            <w:tcBorders>
              <w:top w:val="single" w:sz="8" w:space="0" w:color="7BA0CD"/>
              <w:left w:val="single" w:sz="8" w:space="0" w:color="7BA0CD"/>
              <w:bottom w:val="single" w:sz="8" w:space="0" w:color="7BA0CD"/>
              <w:right w:val="nil"/>
            </w:tcBorders>
            <w:shd w:val="clear" w:color="auto" w:fill="D3DFEE"/>
          </w:tcPr>
          <w:p w14:paraId="56964987" w14:textId="77777777" w:rsidR="004B7DC1" w:rsidRPr="00383B58" w:rsidRDefault="00247408" w:rsidP="003A0C38">
            <w:pPr>
              <w:spacing w:after="0" w:line="240" w:lineRule="auto"/>
              <w:jc w:val="right"/>
              <w:rPr>
                <w:b/>
                <w:bCs/>
              </w:rPr>
            </w:pPr>
            <w:r>
              <w:rPr>
                <w:b/>
                <w:bCs/>
              </w:rPr>
              <w:t>Personnel Areas:</w:t>
            </w:r>
          </w:p>
        </w:tc>
        <w:tc>
          <w:tcPr>
            <w:tcW w:w="7388" w:type="dxa"/>
            <w:tcBorders>
              <w:top w:val="single" w:sz="8" w:space="0" w:color="7BA0CD"/>
              <w:left w:val="nil"/>
              <w:bottom w:val="single" w:sz="8" w:space="0" w:color="7BA0CD"/>
              <w:right w:val="single" w:sz="8" w:space="0" w:color="7BA0CD"/>
            </w:tcBorders>
            <w:shd w:val="clear" w:color="auto" w:fill="D3DFEE"/>
          </w:tcPr>
          <w:p w14:paraId="186AC254" w14:textId="77777777" w:rsidR="004B7DC1" w:rsidRPr="00383B58" w:rsidRDefault="00247408" w:rsidP="003A0C38">
            <w:pPr>
              <w:spacing w:after="0" w:line="240" w:lineRule="auto"/>
            </w:pPr>
            <w:r>
              <w:t>2UTA</w:t>
            </w:r>
          </w:p>
        </w:tc>
      </w:tr>
      <w:tr w:rsidR="004B7DC1" w:rsidRPr="00383B58" w14:paraId="72E86173" w14:textId="77777777">
        <w:trPr>
          <w:trHeight w:val="282"/>
        </w:trPr>
        <w:tc>
          <w:tcPr>
            <w:tcW w:w="1845" w:type="dxa"/>
            <w:tcBorders>
              <w:top w:val="single" w:sz="8" w:space="0" w:color="7BA0CD"/>
              <w:left w:val="single" w:sz="8" w:space="0" w:color="7BA0CD"/>
              <w:bottom w:val="single" w:sz="8" w:space="0" w:color="7BA0CD"/>
              <w:right w:val="nil"/>
            </w:tcBorders>
          </w:tcPr>
          <w:p w14:paraId="44017FE1" w14:textId="77777777" w:rsidR="004B7DC1" w:rsidRPr="00383B58" w:rsidRDefault="00247408" w:rsidP="003A0C38">
            <w:pPr>
              <w:spacing w:after="0" w:line="240" w:lineRule="auto"/>
              <w:jc w:val="right"/>
              <w:rPr>
                <w:b/>
                <w:bCs/>
              </w:rPr>
            </w:pPr>
            <w:r>
              <w:rPr>
                <w:b/>
                <w:bCs/>
              </w:rPr>
              <w:t>Eligible Pay Scale Level:</w:t>
            </w:r>
          </w:p>
        </w:tc>
        <w:tc>
          <w:tcPr>
            <w:tcW w:w="7388" w:type="dxa"/>
            <w:tcBorders>
              <w:top w:val="single" w:sz="8" w:space="0" w:color="7BA0CD"/>
              <w:left w:val="nil"/>
              <w:bottom w:val="single" w:sz="8" w:space="0" w:color="7BA0CD"/>
              <w:right w:val="single" w:sz="8" w:space="0" w:color="7BA0CD"/>
            </w:tcBorders>
          </w:tcPr>
          <w:p w14:paraId="7F95F668" w14:textId="77777777" w:rsidR="004B7DC1" w:rsidRPr="00383B58" w:rsidRDefault="00247408" w:rsidP="003A0C38">
            <w:pPr>
              <w:spacing w:after="0" w:line="240" w:lineRule="auto"/>
            </w:pPr>
            <w:r>
              <w:t>All</w:t>
            </w:r>
          </w:p>
        </w:tc>
      </w:tr>
      <w:tr w:rsidR="004B7DC1" w:rsidRPr="00383B58" w14:paraId="142C6CBE" w14:textId="77777777">
        <w:trPr>
          <w:trHeight w:val="297"/>
        </w:trPr>
        <w:tc>
          <w:tcPr>
            <w:tcW w:w="1845" w:type="dxa"/>
            <w:tcBorders>
              <w:top w:val="single" w:sz="8" w:space="0" w:color="7BA0CD"/>
              <w:left w:val="single" w:sz="8" w:space="0" w:color="7BA0CD"/>
              <w:bottom w:val="single" w:sz="8" w:space="0" w:color="7BA0CD"/>
              <w:right w:val="nil"/>
            </w:tcBorders>
            <w:shd w:val="clear" w:color="auto" w:fill="D3DFEE"/>
          </w:tcPr>
          <w:p w14:paraId="0A711D1E" w14:textId="77777777" w:rsidR="004B7DC1" w:rsidRPr="00383B58" w:rsidRDefault="00247408" w:rsidP="003A0C38">
            <w:pPr>
              <w:spacing w:after="0" w:line="240" w:lineRule="auto"/>
              <w:jc w:val="right"/>
              <w:rPr>
                <w:b/>
                <w:bCs/>
              </w:rPr>
            </w:pPr>
            <w:r>
              <w:rPr>
                <w:b/>
                <w:bCs/>
              </w:rPr>
              <w:t>Rule:</w:t>
            </w:r>
          </w:p>
        </w:tc>
        <w:tc>
          <w:tcPr>
            <w:tcW w:w="7388" w:type="dxa"/>
            <w:tcBorders>
              <w:top w:val="single" w:sz="8" w:space="0" w:color="7BA0CD"/>
              <w:left w:val="nil"/>
              <w:bottom w:val="single" w:sz="8" w:space="0" w:color="7BA0CD"/>
              <w:right w:val="single" w:sz="8" w:space="0" w:color="7BA0CD"/>
            </w:tcBorders>
            <w:shd w:val="clear" w:color="auto" w:fill="D3DFEE"/>
          </w:tcPr>
          <w:p w14:paraId="1D79AAC4" w14:textId="77777777" w:rsidR="004B7DC1" w:rsidRPr="00383B58" w:rsidRDefault="00247408" w:rsidP="003A0C38">
            <w:pPr>
              <w:spacing w:after="0" w:line="240" w:lineRule="auto"/>
            </w:pPr>
            <w:r>
              <w:t>Increments by 1 on July 1</w:t>
            </w:r>
            <w:r>
              <w:rPr>
                <w:vertAlign w:val="superscript"/>
              </w:rPr>
              <w:t>st</w:t>
            </w:r>
            <w:r>
              <w:t xml:space="preserve">, if the combined value of all eligible assignments at the end of the fiscal year from THR1 (plus any carried over THR1 credit from the prior FY on the flagged assignments) is at least 734 hours.  </w:t>
            </w:r>
          </w:p>
        </w:tc>
      </w:tr>
      <w:tr w:rsidR="004B7DC1" w:rsidRPr="00383B58" w14:paraId="61F57ABA" w14:textId="77777777">
        <w:trPr>
          <w:trHeight w:val="297"/>
        </w:trPr>
        <w:tc>
          <w:tcPr>
            <w:tcW w:w="1845" w:type="dxa"/>
            <w:tcBorders>
              <w:top w:val="single" w:sz="8" w:space="0" w:color="7BA0CD"/>
              <w:left w:val="single" w:sz="8" w:space="0" w:color="7BA0CD"/>
              <w:bottom w:val="single" w:sz="8" w:space="0" w:color="7BA0CD"/>
              <w:right w:val="nil"/>
            </w:tcBorders>
          </w:tcPr>
          <w:p w14:paraId="34951711" w14:textId="77777777" w:rsidR="004B7DC1" w:rsidRPr="00383B58" w:rsidRDefault="00247408" w:rsidP="003A0C38">
            <w:pPr>
              <w:spacing w:after="0" w:line="240" w:lineRule="auto"/>
              <w:jc w:val="right"/>
              <w:rPr>
                <w:b/>
                <w:bCs/>
              </w:rPr>
            </w:pPr>
            <w:r>
              <w:rPr>
                <w:b/>
                <w:bCs/>
              </w:rPr>
              <w:t>Increment Frequency:</w:t>
            </w:r>
          </w:p>
        </w:tc>
        <w:tc>
          <w:tcPr>
            <w:tcW w:w="7388" w:type="dxa"/>
            <w:tcBorders>
              <w:top w:val="single" w:sz="8" w:space="0" w:color="7BA0CD"/>
              <w:left w:val="nil"/>
              <w:bottom w:val="single" w:sz="8" w:space="0" w:color="7BA0CD"/>
              <w:right w:val="single" w:sz="8" w:space="0" w:color="7BA0CD"/>
            </w:tcBorders>
          </w:tcPr>
          <w:p w14:paraId="6867D454" w14:textId="77777777" w:rsidR="004B7DC1" w:rsidRPr="00383B58" w:rsidRDefault="00247408" w:rsidP="003A0C38">
            <w:pPr>
              <w:spacing w:after="0" w:line="240" w:lineRule="auto"/>
            </w:pPr>
            <w:r>
              <w:t>Yearly</w:t>
            </w:r>
          </w:p>
        </w:tc>
      </w:tr>
      <w:tr w:rsidR="004B7DC1" w:rsidRPr="00383B58" w14:paraId="16A87E44" w14:textId="77777777">
        <w:trPr>
          <w:trHeight w:val="282"/>
        </w:trPr>
        <w:tc>
          <w:tcPr>
            <w:tcW w:w="1845" w:type="dxa"/>
            <w:tcBorders>
              <w:top w:val="single" w:sz="8" w:space="0" w:color="7BA0CD"/>
              <w:left w:val="single" w:sz="8" w:space="0" w:color="7BA0CD"/>
              <w:bottom w:val="single" w:sz="8" w:space="0" w:color="7BA0CD"/>
              <w:right w:val="nil"/>
            </w:tcBorders>
            <w:shd w:val="clear" w:color="auto" w:fill="D3DFEE"/>
          </w:tcPr>
          <w:p w14:paraId="0D15DC5D" w14:textId="77777777" w:rsidR="004B7DC1" w:rsidRPr="00383B58" w:rsidRDefault="00247408" w:rsidP="003A0C38">
            <w:pPr>
              <w:spacing w:after="0" w:line="240" w:lineRule="auto"/>
              <w:jc w:val="right"/>
              <w:rPr>
                <w:b/>
                <w:bCs/>
              </w:rPr>
            </w:pPr>
            <w:r>
              <w:rPr>
                <w:b/>
                <w:bCs/>
              </w:rPr>
              <w:t>Tracked in:</w:t>
            </w:r>
          </w:p>
        </w:tc>
        <w:tc>
          <w:tcPr>
            <w:tcW w:w="7388" w:type="dxa"/>
            <w:tcBorders>
              <w:top w:val="single" w:sz="8" w:space="0" w:color="7BA0CD"/>
              <w:left w:val="nil"/>
              <w:bottom w:val="single" w:sz="8" w:space="0" w:color="7BA0CD"/>
              <w:right w:val="single" w:sz="8" w:space="0" w:color="7BA0CD"/>
            </w:tcBorders>
            <w:shd w:val="clear" w:color="auto" w:fill="D3DFEE"/>
          </w:tcPr>
          <w:p w14:paraId="4607CBA6" w14:textId="77777777" w:rsidR="004B7DC1" w:rsidRPr="00383B58" w:rsidRDefault="00247408" w:rsidP="003A0C38">
            <w:pPr>
              <w:spacing w:after="0" w:line="240" w:lineRule="auto"/>
            </w:pPr>
            <w:r>
              <w:t>Years</w:t>
            </w:r>
          </w:p>
        </w:tc>
      </w:tr>
      <w:tr w:rsidR="004B7DC1" w:rsidRPr="00383B58" w14:paraId="201C3EE3" w14:textId="77777777">
        <w:trPr>
          <w:trHeight w:val="297"/>
        </w:trPr>
        <w:tc>
          <w:tcPr>
            <w:tcW w:w="1845" w:type="dxa"/>
            <w:tcBorders>
              <w:top w:val="single" w:sz="8" w:space="0" w:color="7BA0CD"/>
              <w:left w:val="single" w:sz="8" w:space="0" w:color="7BA0CD"/>
              <w:bottom w:val="single" w:sz="8" w:space="0" w:color="7BA0CD"/>
              <w:right w:val="nil"/>
            </w:tcBorders>
          </w:tcPr>
          <w:p w14:paraId="7354EA7D" w14:textId="77777777" w:rsidR="004B7DC1" w:rsidRPr="00383B58" w:rsidRDefault="00247408" w:rsidP="003A0C38">
            <w:pPr>
              <w:spacing w:after="0" w:line="240" w:lineRule="auto"/>
              <w:jc w:val="right"/>
              <w:rPr>
                <w:b/>
                <w:bCs/>
              </w:rPr>
            </w:pPr>
            <w:r>
              <w:rPr>
                <w:b/>
                <w:bCs/>
              </w:rPr>
              <w:t xml:space="preserve">Reset Rules: </w:t>
            </w:r>
          </w:p>
        </w:tc>
        <w:tc>
          <w:tcPr>
            <w:tcW w:w="7388" w:type="dxa"/>
            <w:tcBorders>
              <w:top w:val="single" w:sz="8" w:space="0" w:color="7BA0CD"/>
              <w:left w:val="nil"/>
              <w:bottom w:val="single" w:sz="8" w:space="0" w:color="7BA0CD"/>
              <w:right w:val="single" w:sz="8" w:space="0" w:color="7BA0CD"/>
            </w:tcBorders>
          </w:tcPr>
          <w:p w14:paraId="286B6719" w14:textId="77777777" w:rsidR="004B7DC1" w:rsidRPr="00383B58" w:rsidRDefault="00247408" w:rsidP="003A0C38">
            <w:pPr>
              <w:spacing w:after="0" w:line="240" w:lineRule="auto"/>
            </w:pPr>
            <w:r>
              <w:t>Resets on July 1</w:t>
            </w:r>
            <w:r>
              <w:rPr>
                <w:vertAlign w:val="superscript"/>
              </w:rPr>
              <w:t>st</w:t>
            </w:r>
            <w:r>
              <w:t>, if the value of THR1 (plus any carried over THR1 credit from the prior FY on the flagged assignments) is below 734 hours by the end of the Fiscal Year.</w:t>
            </w:r>
          </w:p>
        </w:tc>
      </w:tr>
      <w:tr w:rsidR="004B7DC1" w:rsidRPr="00383B58" w14:paraId="2442D001" w14:textId="77777777">
        <w:trPr>
          <w:trHeight w:val="297"/>
        </w:trPr>
        <w:tc>
          <w:tcPr>
            <w:tcW w:w="1845" w:type="dxa"/>
            <w:tcBorders>
              <w:top w:val="single" w:sz="8" w:space="0" w:color="7BA0CD"/>
              <w:left w:val="single" w:sz="8" w:space="0" w:color="7BA0CD"/>
              <w:bottom w:val="single" w:sz="8" w:space="0" w:color="7BA0CD"/>
              <w:right w:val="nil"/>
            </w:tcBorders>
            <w:shd w:val="clear" w:color="auto" w:fill="D3DFEE"/>
          </w:tcPr>
          <w:p w14:paraId="0D785CE3" w14:textId="77777777" w:rsidR="004B7DC1" w:rsidRPr="00383B58" w:rsidRDefault="00247408" w:rsidP="003A0C38">
            <w:pPr>
              <w:spacing w:after="0" w:line="240" w:lineRule="auto"/>
              <w:jc w:val="right"/>
              <w:rPr>
                <w:b/>
                <w:bCs/>
              </w:rPr>
            </w:pPr>
            <w:r>
              <w:rPr>
                <w:b/>
                <w:bCs/>
              </w:rPr>
              <w:t>Sync Eligibility Across All Assignments:</w:t>
            </w:r>
          </w:p>
        </w:tc>
        <w:tc>
          <w:tcPr>
            <w:tcW w:w="7388" w:type="dxa"/>
            <w:tcBorders>
              <w:top w:val="single" w:sz="8" w:space="0" w:color="7BA0CD"/>
              <w:left w:val="nil"/>
              <w:bottom w:val="single" w:sz="8" w:space="0" w:color="7BA0CD"/>
              <w:right w:val="single" w:sz="8" w:space="0" w:color="7BA0CD"/>
            </w:tcBorders>
            <w:shd w:val="clear" w:color="auto" w:fill="D3DFEE"/>
          </w:tcPr>
          <w:p w14:paraId="55239733" w14:textId="77777777" w:rsidR="004B7DC1" w:rsidRPr="00383B58" w:rsidRDefault="00247408" w:rsidP="003A0C38">
            <w:pPr>
              <w:spacing w:after="0" w:line="240" w:lineRule="auto"/>
            </w:pPr>
            <w:r>
              <w:t>Yes</w:t>
            </w:r>
          </w:p>
        </w:tc>
      </w:tr>
    </w:tbl>
    <w:p w14:paraId="31126E5D" w14:textId="77777777" w:rsidR="004B7DC1" w:rsidRPr="00383B58" w:rsidRDefault="004B7DC1" w:rsidP="00963BA2">
      <w:pPr>
        <w:numPr>
          <w:ilvl w:val="1"/>
          <w:numId w:val="0"/>
        </w:numPr>
        <w:spacing w:line="240" w:lineRule="auto"/>
        <w:rPr>
          <w:rFonts w:ascii="Cambria" w:hAnsi="Cambria" w:cs="Cambria"/>
          <w:b/>
          <w:bCs/>
          <w:i/>
          <w:iCs/>
          <w:color w:val="4F81BD"/>
          <w:spacing w:val="15"/>
          <w:sz w:val="24"/>
          <w:szCs w:val="24"/>
        </w:rPr>
      </w:pPr>
    </w:p>
    <w:p w14:paraId="2899761D" w14:textId="77777777" w:rsidR="004B7DC1" w:rsidRPr="00383B58" w:rsidRDefault="00247408" w:rsidP="00963BA2">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p>
    <w:p w14:paraId="2DE403A5" w14:textId="77777777" w:rsidR="004B7DC1" w:rsidRPr="00383B58" w:rsidRDefault="004B7DC1" w:rsidP="00963BA2">
      <w:pPr>
        <w:spacing w:after="0" w:line="240" w:lineRule="auto"/>
      </w:pPr>
    </w:p>
    <w:p w14:paraId="1DD30FBD" w14:textId="77777777" w:rsidR="004B7DC1" w:rsidRPr="00383B58" w:rsidRDefault="00247408" w:rsidP="00963BA2">
      <w:pPr>
        <w:spacing w:after="0" w:line="240" w:lineRule="auto"/>
      </w:pPr>
      <w:r>
        <w:t xml:space="preserve">Once the value of AD3Y reaches 10, then the employee is eligible to move from step 03 to 04. </w:t>
      </w:r>
    </w:p>
    <w:p w14:paraId="62431CDC" w14:textId="77777777" w:rsidR="004B7DC1" w:rsidRPr="00383B58" w:rsidRDefault="004B7DC1" w:rsidP="005E28F7">
      <w:pPr>
        <w:spacing w:after="0" w:line="240" w:lineRule="auto"/>
      </w:pPr>
    </w:p>
    <w:p w14:paraId="64FDD701" w14:textId="77777777" w:rsidR="004B7DC1" w:rsidRPr="00383B58" w:rsidRDefault="00247408" w:rsidP="005E28F7">
      <w:pPr>
        <w:spacing w:line="240" w:lineRule="auto"/>
        <w:rPr>
          <w:i/>
          <w:iCs/>
        </w:rPr>
      </w:pPr>
      <w:r>
        <w:rPr>
          <w:i/>
          <w:iCs/>
        </w:rPr>
        <w:t xml:space="preserve">Note: The completion of professional development training is maintained in Info Type 0022. The indicator (Subtype = ‘Z4’ and certificate = ‘P’) </w:t>
      </w:r>
      <w:proofErr w:type="gramStart"/>
      <w:r>
        <w:rPr>
          <w:i/>
          <w:iCs/>
        </w:rPr>
        <w:t>has to</w:t>
      </w:r>
      <w:proofErr w:type="gramEnd"/>
      <w:r>
        <w:rPr>
          <w:i/>
          <w:iCs/>
        </w:rPr>
        <w:t xml:space="preserve"> be maintained every fiscal year upon the completion of Professional training.</w:t>
      </w:r>
    </w:p>
    <w:p w14:paraId="49E398E2" w14:textId="77777777" w:rsidR="00CF1167" w:rsidRDefault="00CF1167" w:rsidP="00F41781">
      <w:pPr>
        <w:pStyle w:val="Heading1"/>
        <w:spacing w:line="240" w:lineRule="auto"/>
      </w:pPr>
      <w:r>
        <w:tab/>
      </w:r>
      <w:r>
        <w:tab/>
      </w:r>
      <w:r>
        <w:tab/>
      </w:r>
      <w:r>
        <w:tab/>
      </w:r>
      <w:r>
        <w:tab/>
      </w:r>
      <w:r>
        <w:tab/>
      </w:r>
      <w:r>
        <w:tab/>
      </w:r>
      <w:r>
        <w:tab/>
      </w:r>
      <w:r>
        <w:tab/>
      </w:r>
      <w:r>
        <w:tab/>
      </w:r>
      <w:r>
        <w:tab/>
      </w:r>
      <w:r>
        <w:tab/>
      </w:r>
      <w:r>
        <w:tab/>
      </w:r>
    </w:p>
    <w:p w14:paraId="6AD63DFE" w14:textId="77777777" w:rsidR="004B7DC1" w:rsidRPr="00383B58" w:rsidRDefault="00247408" w:rsidP="00F41781">
      <w:pPr>
        <w:pStyle w:val="Heading1"/>
        <w:spacing w:line="240" w:lineRule="auto"/>
      </w:pPr>
      <w:bookmarkStart w:id="13" w:name="_Toc100662776"/>
      <w:r>
        <w:t xml:space="preserve">Certificated Employee </w:t>
      </w:r>
      <w:proofErr w:type="gramStart"/>
      <w:r>
        <w:t>Sub Group</w:t>
      </w:r>
      <w:proofErr w:type="gramEnd"/>
      <w:r>
        <w:t xml:space="preserve"> (ESG) Change (Status Tenure)</w:t>
      </w:r>
      <w:bookmarkEnd w:id="13"/>
      <w:r>
        <w:t xml:space="preserve"> </w:t>
      </w:r>
    </w:p>
    <w:p w14:paraId="16287F21" w14:textId="77777777" w:rsidR="004B7DC1" w:rsidRPr="00383B58" w:rsidRDefault="004B7DC1" w:rsidP="00F41781">
      <w:pPr>
        <w:spacing w:line="240" w:lineRule="auto"/>
        <w:rPr>
          <w:rFonts w:ascii="Cambria" w:hAnsi="Cambria" w:cs="Cambria"/>
          <w:i/>
          <w:iCs/>
          <w:color w:val="4F81BD"/>
          <w:spacing w:val="15"/>
          <w:sz w:val="24"/>
          <w:szCs w:val="24"/>
        </w:rPr>
      </w:pPr>
    </w:p>
    <w:p w14:paraId="47B79903" w14:textId="77777777" w:rsidR="004B7DC1" w:rsidRPr="00383B58" w:rsidRDefault="00247408" w:rsidP="00F41781">
      <w:pPr>
        <w:spacing w:line="240" w:lineRule="auto"/>
        <w:rPr>
          <w:b/>
          <w:bCs/>
        </w:rPr>
      </w:pPr>
      <w:r>
        <w:rPr>
          <w:rFonts w:ascii="Cambria" w:hAnsi="Cambria" w:cs="Cambria"/>
          <w:b/>
          <w:bCs/>
          <w:i/>
          <w:iCs/>
          <w:color w:val="4F81BD"/>
          <w:spacing w:val="15"/>
          <w:sz w:val="24"/>
          <w:szCs w:val="24"/>
        </w:rPr>
        <w:t>Business Rules:</w:t>
      </w:r>
      <w:r>
        <w:rPr>
          <w:b/>
          <w:bCs/>
        </w:rPr>
        <w:t xml:space="preserve"> </w:t>
      </w:r>
    </w:p>
    <w:p w14:paraId="5BE93A62" w14:textId="77777777" w:rsidR="004B7DC1" w:rsidRPr="00383B58" w:rsidRDefault="004B7DC1" w:rsidP="00F41781">
      <w:pPr>
        <w:spacing w:line="240" w:lineRule="auto"/>
      </w:pPr>
    </w:p>
    <w:p w14:paraId="19DBC8B3" w14:textId="77777777" w:rsidR="004B7DC1" w:rsidRPr="00383B58" w:rsidRDefault="00247408" w:rsidP="00F41781">
      <w:pPr>
        <w:spacing w:line="240" w:lineRule="auto"/>
        <w:rPr>
          <w:b/>
          <w:bCs/>
          <w:u w:val="single"/>
        </w:rPr>
      </w:pPr>
      <w:r>
        <w:t xml:space="preserve">A tenure year – which exists within the confines of a fiscal year – is a measurement of the amount of time worked by probationary employees as they work towards permanent status.  It is defined by the length of service totaling at least 75% of the days </w:t>
      </w:r>
      <w:proofErr w:type="gramStart"/>
      <w:r>
        <w:t>per assigned</w:t>
      </w:r>
      <w:proofErr w:type="gramEnd"/>
      <w:r>
        <w:t xml:space="preserve"> basis.  </w:t>
      </w:r>
    </w:p>
    <w:p w14:paraId="384BA73E"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6623DAD1"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34B3F2EB" w14:textId="77777777" w:rsidR="004B7DC1" w:rsidRPr="00383B58" w:rsidRDefault="004B7DC1" w:rsidP="00F41781">
      <w:pPr>
        <w:spacing w:line="240" w:lineRule="auto"/>
      </w:pPr>
    </w:p>
    <w:p w14:paraId="66554622" w14:textId="0C6F32C4" w:rsidR="004B7DC1" w:rsidRPr="00383B58" w:rsidRDefault="00247408" w:rsidP="00F41781">
      <w:pPr>
        <w:spacing w:line="240" w:lineRule="auto"/>
      </w:pPr>
      <w:r>
        <w:t xml:space="preserve">Certificated employees hired by </w:t>
      </w:r>
      <w:r w:rsidR="003D4F04">
        <w:t>LLSD</w:t>
      </w:r>
      <w:r>
        <w:t xml:space="preserve"> in certain employee </w:t>
      </w:r>
      <w:proofErr w:type="gramStart"/>
      <w:r>
        <w:t>sub groups</w:t>
      </w:r>
      <w:proofErr w:type="gramEnd"/>
      <w:r>
        <w:t xml:space="preserve"> are not accredited with full-time employee tenure status for a minimum period of two years.  During this </w:t>
      </w:r>
      <w:proofErr w:type="gramStart"/>
      <w:r>
        <w:t>two year</w:t>
      </w:r>
      <w:proofErr w:type="gramEnd"/>
      <w:r>
        <w:t xml:space="preserve"> period, the employee is required to work a set number of days each fiscal year to attain tenure.  If the employee meets this </w:t>
      </w:r>
      <w:r>
        <w:lastRenderedPageBreak/>
        <w:t xml:space="preserve">requirement, they are eligible for permanent district status. The purpose of this process is to evaluate employees’ regular time during the fiscal year relative to the tenure requirement listed below (furlough days do count towards tenure). This process will result in an employee </w:t>
      </w:r>
      <w:proofErr w:type="gramStart"/>
      <w:r>
        <w:t>sub group</w:t>
      </w:r>
      <w:proofErr w:type="gramEnd"/>
      <w:r>
        <w:t xml:space="preserve"> change for those who meet the requirement at the end of the fiscal year.  </w:t>
      </w:r>
    </w:p>
    <w:p w14:paraId="7D34F5C7" w14:textId="77777777" w:rsidR="004B7DC1" w:rsidRPr="00383B58" w:rsidRDefault="004B7DC1" w:rsidP="00F41781">
      <w:pPr>
        <w:spacing w:line="240" w:lineRule="auto"/>
      </w:pPr>
    </w:p>
    <w:p w14:paraId="52B190E1" w14:textId="77777777" w:rsidR="004B7DC1" w:rsidRPr="00383B58" w:rsidRDefault="00247408" w:rsidP="00C90A99">
      <w:pPr>
        <w:spacing w:line="240" w:lineRule="auto"/>
      </w:pPr>
      <w:r>
        <w:t xml:space="preserve">Time evaluation tracks the number of hours that an employee worked within a fiscal year, then converts that number of hours into days and populates that number of days into either time type </w:t>
      </w:r>
      <w:r>
        <w:rPr>
          <w:b/>
          <w:bCs/>
        </w:rPr>
        <w:t>R136</w:t>
      </w:r>
      <w:r>
        <w:t xml:space="preserve"> or </w:t>
      </w:r>
      <w:r>
        <w:rPr>
          <w:b/>
          <w:bCs/>
        </w:rPr>
        <w:t>R130</w:t>
      </w:r>
      <w:r>
        <w:t xml:space="preserve"> or </w:t>
      </w:r>
      <w:r>
        <w:rPr>
          <w:b/>
          <w:bCs/>
        </w:rPr>
        <w:t>THRS</w:t>
      </w:r>
      <w:r>
        <w:t xml:space="preserve"> depending on personnel area with the following exception: </w:t>
      </w:r>
    </w:p>
    <w:p w14:paraId="1CCD452E" w14:textId="77777777" w:rsidR="004B7DC1" w:rsidRPr="00383B58" w:rsidRDefault="00247408" w:rsidP="00C90A99">
      <w:pPr>
        <w:pStyle w:val="ListParagraph"/>
        <w:numPr>
          <w:ilvl w:val="0"/>
          <w:numId w:val="22"/>
        </w:numPr>
        <w:spacing w:line="240" w:lineRule="auto"/>
      </w:pPr>
      <w:r>
        <w:t xml:space="preserve">For Adult Education Employees, time evaluation does not convert the hours into days. It keeps the total number of work hours in time type </w:t>
      </w:r>
      <w:r>
        <w:rPr>
          <w:b/>
          <w:bCs/>
        </w:rPr>
        <w:t>THRS</w:t>
      </w:r>
      <w:r>
        <w:t xml:space="preserve">.  </w:t>
      </w:r>
    </w:p>
    <w:p w14:paraId="23156683"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R136:</w:t>
      </w:r>
    </w:p>
    <w:p w14:paraId="100C5B58" w14:textId="77777777" w:rsidR="004B7DC1" w:rsidRPr="00383B58" w:rsidRDefault="00247408" w:rsidP="00F41781">
      <w:pPr>
        <w:spacing w:line="240" w:lineRule="auto"/>
      </w:pPr>
      <w:r>
        <w:t xml:space="preserve"> </w:t>
      </w:r>
    </w:p>
    <w:tbl>
      <w:tblPr>
        <w:tblW w:w="926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51"/>
        <w:gridCol w:w="7411"/>
      </w:tblGrid>
      <w:tr w:rsidR="004B7DC1" w:rsidRPr="00383B58" w14:paraId="4B587065" w14:textId="77777777">
        <w:trPr>
          <w:trHeight w:val="286"/>
        </w:trPr>
        <w:tc>
          <w:tcPr>
            <w:tcW w:w="9262" w:type="dxa"/>
            <w:gridSpan w:val="2"/>
            <w:tcBorders>
              <w:top w:val="single" w:sz="8" w:space="0" w:color="7BA0CD"/>
              <w:left w:val="single" w:sz="8" w:space="0" w:color="7BA0CD"/>
              <w:bottom w:val="single" w:sz="8" w:space="0" w:color="7BA0CD"/>
              <w:right w:val="single" w:sz="8" w:space="0" w:color="7BA0CD"/>
            </w:tcBorders>
            <w:shd w:val="clear" w:color="auto" w:fill="4F81BD"/>
          </w:tcPr>
          <w:p w14:paraId="29C5A181" w14:textId="77777777" w:rsidR="004B7DC1" w:rsidRPr="00383B58" w:rsidRDefault="00247408" w:rsidP="0062628F">
            <w:pPr>
              <w:spacing w:after="0" w:line="240" w:lineRule="auto"/>
              <w:rPr>
                <w:b/>
                <w:bCs/>
                <w:color w:val="FFFFFF"/>
              </w:rPr>
            </w:pPr>
            <w:r>
              <w:rPr>
                <w:b/>
                <w:bCs/>
                <w:color w:val="FFFFFF"/>
              </w:rPr>
              <w:t>Employees belonging to the following Enterprise structure are eligible for R136 credit</w:t>
            </w:r>
          </w:p>
        </w:tc>
      </w:tr>
      <w:tr w:rsidR="004B7DC1" w:rsidRPr="00383B58" w14:paraId="3C37BF71" w14:textId="77777777">
        <w:trPr>
          <w:trHeight w:val="613"/>
        </w:trPr>
        <w:tc>
          <w:tcPr>
            <w:tcW w:w="1851" w:type="dxa"/>
            <w:tcBorders>
              <w:top w:val="single" w:sz="8" w:space="0" w:color="7BA0CD"/>
              <w:left w:val="single" w:sz="8" w:space="0" w:color="7BA0CD"/>
              <w:bottom w:val="single" w:sz="8" w:space="0" w:color="7BA0CD"/>
              <w:right w:val="nil"/>
            </w:tcBorders>
            <w:shd w:val="clear" w:color="auto" w:fill="D3DFEE"/>
          </w:tcPr>
          <w:p w14:paraId="7D037544" w14:textId="77777777" w:rsidR="004B7DC1" w:rsidRPr="00383B58" w:rsidRDefault="00247408" w:rsidP="0062628F">
            <w:pPr>
              <w:spacing w:after="0" w:line="240" w:lineRule="auto"/>
              <w:jc w:val="right"/>
              <w:rPr>
                <w:b/>
                <w:bCs/>
              </w:rPr>
            </w:pPr>
            <w:r>
              <w:rPr>
                <w:b/>
                <w:bCs/>
              </w:rPr>
              <w:t>Personnel Areas:</w:t>
            </w:r>
          </w:p>
        </w:tc>
        <w:tc>
          <w:tcPr>
            <w:tcW w:w="7411" w:type="dxa"/>
            <w:tcBorders>
              <w:top w:val="single" w:sz="8" w:space="0" w:color="7BA0CD"/>
              <w:left w:val="nil"/>
              <w:bottom w:val="single" w:sz="8" w:space="0" w:color="7BA0CD"/>
              <w:right w:val="single" w:sz="8" w:space="0" w:color="7BA0CD"/>
            </w:tcBorders>
            <w:shd w:val="clear" w:color="auto" w:fill="D3DFEE"/>
          </w:tcPr>
          <w:p w14:paraId="199C7B60" w14:textId="77777777" w:rsidR="004B7DC1" w:rsidRPr="00383B58" w:rsidRDefault="00247408" w:rsidP="0062628F">
            <w:pPr>
              <w:spacing w:after="0" w:line="240" w:lineRule="auto"/>
            </w:pPr>
            <w:r>
              <w:t>2USX, 2UTE, 2UTK, 2UTH</w:t>
            </w:r>
          </w:p>
        </w:tc>
      </w:tr>
      <w:tr w:rsidR="004B7DC1" w:rsidRPr="00383B58" w14:paraId="59203FBB" w14:textId="77777777">
        <w:trPr>
          <w:trHeight w:val="271"/>
        </w:trPr>
        <w:tc>
          <w:tcPr>
            <w:tcW w:w="1851" w:type="dxa"/>
            <w:tcBorders>
              <w:top w:val="single" w:sz="8" w:space="0" w:color="7BA0CD"/>
              <w:left w:val="single" w:sz="8" w:space="0" w:color="7BA0CD"/>
              <w:bottom w:val="single" w:sz="8" w:space="0" w:color="7BA0CD"/>
              <w:right w:val="nil"/>
            </w:tcBorders>
          </w:tcPr>
          <w:p w14:paraId="71C14011" w14:textId="77777777" w:rsidR="004B7DC1" w:rsidRPr="00383B58" w:rsidRDefault="00247408" w:rsidP="0062628F">
            <w:pPr>
              <w:spacing w:after="0" w:line="240" w:lineRule="auto"/>
              <w:jc w:val="right"/>
              <w:rPr>
                <w:b/>
                <w:bCs/>
              </w:rPr>
            </w:pPr>
            <w:r>
              <w:rPr>
                <w:b/>
                <w:bCs/>
              </w:rPr>
              <w:t>Personnel Subareas:</w:t>
            </w:r>
          </w:p>
        </w:tc>
        <w:tc>
          <w:tcPr>
            <w:tcW w:w="7411" w:type="dxa"/>
            <w:tcBorders>
              <w:top w:val="single" w:sz="8" w:space="0" w:color="7BA0CD"/>
              <w:left w:val="nil"/>
              <w:bottom w:val="single" w:sz="8" w:space="0" w:color="7BA0CD"/>
              <w:right w:val="single" w:sz="8" w:space="0" w:color="7BA0CD"/>
            </w:tcBorders>
          </w:tcPr>
          <w:p w14:paraId="712C27B8" w14:textId="77777777" w:rsidR="004B7DC1" w:rsidRPr="00383B58" w:rsidRDefault="00247408" w:rsidP="00357269">
            <w:pPr>
              <w:spacing w:after="0" w:line="240" w:lineRule="auto"/>
            </w:pPr>
            <w:r>
              <w:t xml:space="preserve">All except Z* and X*. That means </w:t>
            </w:r>
            <w:proofErr w:type="gramStart"/>
            <w:r>
              <w:t>Summer</w:t>
            </w:r>
            <w:proofErr w:type="gramEnd"/>
            <w:r>
              <w:t xml:space="preserve"> school, intersession, and extended school year service is not counted</w:t>
            </w:r>
          </w:p>
        </w:tc>
      </w:tr>
      <w:tr w:rsidR="004B7DC1" w:rsidRPr="00383B58" w14:paraId="6EDF1C8C" w14:textId="77777777">
        <w:trPr>
          <w:trHeight w:val="271"/>
        </w:trPr>
        <w:tc>
          <w:tcPr>
            <w:tcW w:w="1851" w:type="dxa"/>
            <w:tcBorders>
              <w:top w:val="single" w:sz="8" w:space="0" w:color="7BA0CD"/>
              <w:left w:val="single" w:sz="8" w:space="0" w:color="7BA0CD"/>
              <w:bottom w:val="single" w:sz="8" w:space="0" w:color="7BA0CD"/>
              <w:right w:val="nil"/>
            </w:tcBorders>
            <w:shd w:val="clear" w:color="auto" w:fill="D3DFEE"/>
          </w:tcPr>
          <w:p w14:paraId="5DA51DE8" w14:textId="77777777" w:rsidR="004B7DC1" w:rsidRPr="00383B58" w:rsidRDefault="00247408" w:rsidP="0062628F">
            <w:pPr>
              <w:spacing w:after="0" w:line="240" w:lineRule="auto"/>
              <w:jc w:val="right"/>
              <w:rPr>
                <w:b/>
                <w:bCs/>
              </w:rPr>
            </w:pPr>
            <w:r>
              <w:rPr>
                <w:b/>
                <w:bCs/>
              </w:rPr>
              <w:t>Employee Subgroups:</w:t>
            </w:r>
          </w:p>
        </w:tc>
        <w:tc>
          <w:tcPr>
            <w:tcW w:w="7411" w:type="dxa"/>
            <w:tcBorders>
              <w:top w:val="single" w:sz="8" w:space="0" w:color="7BA0CD"/>
              <w:left w:val="nil"/>
              <w:bottom w:val="single" w:sz="8" w:space="0" w:color="7BA0CD"/>
              <w:right w:val="single" w:sz="8" w:space="0" w:color="7BA0CD"/>
            </w:tcBorders>
            <w:shd w:val="clear" w:color="auto" w:fill="D3DFEE"/>
          </w:tcPr>
          <w:p w14:paraId="689F2BC0" w14:textId="77777777" w:rsidR="004B7DC1" w:rsidRPr="00383B58" w:rsidRDefault="00247408" w:rsidP="00E92C51">
            <w:pPr>
              <w:spacing w:after="0" w:line="240" w:lineRule="auto"/>
            </w:pPr>
            <w:r>
              <w:t xml:space="preserve">B1, B2, D1, F1, F2, G1, G2, K1, Q1, Q2.  </w:t>
            </w:r>
          </w:p>
        </w:tc>
      </w:tr>
      <w:tr w:rsidR="004B7DC1" w:rsidRPr="00383B58" w14:paraId="51C9EFF6" w14:textId="77777777">
        <w:trPr>
          <w:trHeight w:val="286"/>
        </w:trPr>
        <w:tc>
          <w:tcPr>
            <w:tcW w:w="1851" w:type="dxa"/>
            <w:tcBorders>
              <w:top w:val="single" w:sz="8" w:space="0" w:color="7BA0CD"/>
              <w:left w:val="single" w:sz="8" w:space="0" w:color="7BA0CD"/>
              <w:bottom w:val="single" w:sz="8" w:space="0" w:color="7BA0CD"/>
              <w:right w:val="nil"/>
            </w:tcBorders>
          </w:tcPr>
          <w:p w14:paraId="48C7FCE6" w14:textId="77777777" w:rsidR="004B7DC1" w:rsidRPr="00383B58" w:rsidRDefault="00247408" w:rsidP="0062628F">
            <w:pPr>
              <w:spacing w:after="0" w:line="240" w:lineRule="auto"/>
              <w:jc w:val="right"/>
              <w:rPr>
                <w:b/>
                <w:bCs/>
              </w:rPr>
            </w:pPr>
            <w:r>
              <w:rPr>
                <w:b/>
                <w:bCs/>
              </w:rPr>
              <w:t>Eligible Attendances:</w:t>
            </w:r>
          </w:p>
        </w:tc>
        <w:tc>
          <w:tcPr>
            <w:tcW w:w="7411" w:type="dxa"/>
            <w:tcBorders>
              <w:top w:val="single" w:sz="8" w:space="0" w:color="7BA0CD"/>
              <w:left w:val="nil"/>
              <w:bottom w:val="single" w:sz="8" w:space="0" w:color="7BA0CD"/>
              <w:right w:val="single" w:sz="8" w:space="0" w:color="7BA0CD"/>
            </w:tcBorders>
          </w:tcPr>
          <w:p w14:paraId="360860AD" w14:textId="77777777" w:rsidR="004B7DC1" w:rsidRPr="00383B58" w:rsidRDefault="00247408" w:rsidP="0062628F">
            <w:pPr>
              <w:spacing w:after="0" w:line="240" w:lineRule="auto"/>
            </w:pPr>
            <w:r>
              <w:t xml:space="preserve">Regular Time (RG), Regular-Make-up Time (RGMK), </w:t>
            </w:r>
            <w:r w:rsidR="00EF4247">
              <w:t xml:space="preserve">Professional Development (PD), Miscellaneous Time (MS) </w:t>
            </w:r>
            <w:r>
              <w:t xml:space="preserve">and Furlough (FH). RGMK entered on a Z-day should be counted.  </w:t>
            </w:r>
            <w:r w:rsidR="00802254">
              <w:t>RG entered on a Z-day should not be counted.</w:t>
            </w:r>
          </w:p>
        </w:tc>
      </w:tr>
      <w:tr w:rsidR="004B7DC1" w:rsidRPr="00383B58" w14:paraId="7ACCB442" w14:textId="77777777">
        <w:trPr>
          <w:trHeight w:val="271"/>
        </w:trPr>
        <w:tc>
          <w:tcPr>
            <w:tcW w:w="1851" w:type="dxa"/>
            <w:tcBorders>
              <w:top w:val="single" w:sz="8" w:space="0" w:color="7BA0CD"/>
              <w:left w:val="single" w:sz="8" w:space="0" w:color="7BA0CD"/>
              <w:bottom w:val="single" w:sz="8" w:space="0" w:color="7BA0CD"/>
              <w:right w:val="nil"/>
            </w:tcBorders>
            <w:shd w:val="clear" w:color="auto" w:fill="D3DFEE"/>
          </w:tcPr>
          <w:p w14:paraId="1C88A6AF" w14:textId="77777777" w:rsidR="004B7DC1" w:rsidRPr="00383B58" w:rsidRDefault="00247408" w:rsidP="009512C9">
            <w:pPr>
              <w:spacing w:after="0" w:line="240" w:lineRule="auto"/>
              <w:jc w:val="right"/>
              <w:rPr>
                <w:b/>
                <w:bCs/>
              </w:rPr>
            </w:pPr>
            <w:r>
              <w:rPr>
                <w:b/>
                <w:bCs/>
              </w:rPr>
              <w:t>Eligible Absences:</w:t>
            </w:r>
          </w:p>
        </w:tc>
        <w:tc>
          <w:tcPr>
            <w:tcW w:w="7411" w:type="dxa"/>
            <w:tcBorders>
              <w:top w:val="single" w:sz="8" w:space="0" w:color="7BA0CD"/>
              <w:left w:val="nil"/>
              <w:bottom w:val="single" w:sz="8" w:space="0" w:color="7BA0CD"/>
              <w:right w:val="single" w:sz="8" w:space="0" w:color="7BA0CD"/>
            </w:tcBorders>
            <w:shd w:val="clear" w:color="auto" w:fill="D3DFEE"/>
          </w:tcPr>
          <w:p w14:paraId="6232310D" w14:textId="77777777" w:rsidR="004B7DC1" w:rsidRPr="00383B58" w:rsidRDefault="00247408" w:rsidP="0062628F">
            <w:pPr>
              <w:spacing w:after="0" w:line="240" w:lineRule="auto"/>
            </w:pPr>
            <w:r>
              <w:t>None.</w:t>
            </w:r>
          </w:p>
        </w:tc>
      </w:tr>
      <w:tr w:rsidR="004B7DC1" w:rsidRPr="00383B58" w14:paraId="026E383F" w14:textId="77777777">
        <w:trPr>
          <w:trHeight w:val="286"/>
        </w:trPr>
        <w:tc>
          <w:tcPr>
            <w:tcW w:w="1851" w:type="dxa"/>
            <w:tcBorders>
              <w:top w:val="single" w:sz="8" w:space="0" w:color="7BA0CD"/>
              <w:left w:val="single" w:sz="8" w:space="0" w:color="7BA0CD"/>
              <w:bottom w:val="single" w:sz="8" w:space="0" w:color="7BA0CD"/>
              <w:right w:val="nil"/>
            </w:tcBorders>
          </w:tcPr>
          <w:p w14:paraId="13928F29" w14:textId="77777777" w:rsidR="004B7DC1" w:rsidRPr="00383B58" w:rsidRDefault="00247408" w:rsidP="0062628F">
            <w:pPr>
              <w:spacing w:after="0" w:line="240" w:lineRule="auto"/>
              <w:jc w:val="right"/>
              <w:rPr>
                <w:b/>
                <w:bCs/>
              </w:rPr>
            </w:pPr>
            <w:r>
              <w:rPr>
                <w:b/>
                <w:bCs/>
              </w:rPr>
              <w:t>Increment Frequency:</w:t>
            </w:r>
          </w:p>
        </w:tc>
        <w:tc>
          <w:tcPr>
            <w:tcW w:w="7411" w:type="dxa"/>
            <w:tcBorders>
              <w:top w:val="single" w:sz="8" w:space="0" w:color="7BA0CD"/>
              <w:left w:val="nil"/>
              <w:bottom w:val="single" w:sz="8" w:space="0" w:color="7BA0CD"/>
              <w:right w:val="single" w:sz="8" w:space="0" w:color="7BA0CD"/>
            </w:tcBorders>
          </w:tcPr>
          <w:p w14:paraId="45DB2138" w14:textId="77777777" w:rsidR="004B7DC1" w:rsidRPr="00383B58" w:rsidRDefault="00247408" w:rsidP="0062628F">
            <w:pPr>
              <w:spacing w:after="0" w:line="240" w:lineRule="auto"/>
            </w:pPr>
            <w:r>
              <w:t xml:space="preserve">Daily. </w:t>
            </w:r>
          </w:p>
        </w:tc>
      </w:tr>
      <w:tr w:rsidR="004B7DC1" w:rsidRPr="00383B58" w14:paraId="28F7A61A" w14:textId="77777777">
        <w:trPr>
          <w:trHeight w:val="271"/>
        </w:trPr>
        <w:tc>
          <w:tcPr>
            <w:tcW w:w="1851" w:type="dxa"/>
            <w:tcBorders>
              <w:top w:val="single" w:sz="8" w:space="0" w:color="7BA0CD"/>
              <w:left w:val="single" w:sz="8" w:space="0" w:color="7BA0CD"/>
              <w:bottom w:val="single" w:sz="8" w:space="0" w:color="7BA0CD"/>
              <w:right w:val="nil"/>
            </w:tcBorders>
            <w:shd w:val="clear" w:color="auto" w:fill="D3DFEE"/>
          </w:tcPr>
          <w:p w14:paraId="7D4A9750" w14:textId="77777777" w:rsidR="004B7DC1" w:rsidRPr="00383B58" w:rsidRDefault="00247408" w:rsidP="0062628F">
            <w:pPr>
              <w:spacing w:after="0" w:line="240" w:lineRule="auto"/>
              <w:jc w:val="right"/>
              <w:rPr>
                <w:b/>
                <w:bCs/>
              </w:rPr>
            </w:pPr>
            <w:r>
              <w:rPr>
                <w:b/>
                <w:bCs/>
              </w:rPr>
              <w:t>Tracked in:</w:t>
            </w:r>
          </w:p>
        </w:tc>
        <w:tc>
          <w:tcPr>
            <w:tcW w:w="7411" w:type="dxa"/>
            <w:tcBorders>
              <w:top w:val="single" w:sz="8" w:space="0" w:color="7BA0CD"/>
              <w:left w:val="nil"/>
              <w:bottom w:val="single" w:sz="8" w:space="0" w:color="7BA0CD"/>
              <w:right w:val="single" w:sz="8" w:space="0" w:color="7BA0CD"/>
            </w:tcBorders>
            <w:shd w:val="clear" w:color="auto" w:fill="D3DFEE"/>
          </w:tcPr>
          <w:p w14:paraId="14DADE60" w14:textId="77777777" w:rsidR="004B7DC1" w:rsidRPr="00383B58" w:rsidRDefault="00247408" w:rsidP="0062628F">
            <w:pPr>
              <w:spacing w:after="0" w:line="240" w:lineRule="auto"/>
            </w:pPr>
            <w:r>
              <w:t xml:space="preserve">Days. </w:t>
            </w:r>
            <w:r>
              <w:rPr>
                <w:vertAlign w:val="superscript"/>
              </w:rPr>
              <w:t>†</w:t>
            </w:r>
          </w:p>
        </w:tc>
      </w:tr>
      <w:tr w:rsidR="004B7DC1" w:rsidRPr="00383B58" w14:paraId="7243EB88" w14:textId="77777777">
        <w:trPr>
          <w:trHeight w:val="286"/>
        </w:trPr>
        <w:tc>
          <w:tcPr>
            <w:tcW w:w="1851" w:type="dxa"/>
            <w:tcBorders>
              <w:top w:val="single" w:sz="8" w:space="0" w:color="7BA0CD"/>
              <w:left w:val="single" w:sz="8" w:space="0" w:color="7BA0CD"/>
              <w:bottom w:val="single" w:sz="8" w:space="0" w:color="7BA0CD"/>
              <w:right w:val="nil"/>
            </w:tcBorders>
          </w:tcPr>
          <w:p w14:paraId="2E4412E7" w14:textId="77777777" w:rsidR="004B7DC1" w:rsidRPr="00383B58" w:rsidRDefault="00247408" w:rsidP="0062628F">
            <w:pPr>
              <w:spacing w:after="0" w:line="240" w:lineRule="auto"/>
              <w:jc w:val="right"/>
              <w:rPr>
                <w:b/>
                <w:bCs/>
              </w:rPr>
            </w:pPr>
            <w:r>
              <w:rPr>
                <w:b/>
                <w:bCs/>
              </w:rPr>
              <w:t xml:space="preserve">Reset Rules: </w:t>
            </w:r>
          </w:p>
        </w:tc>
        <w:tc>
          <w:tcPr>
            <w:tcW w:w="7411" w:type="dxa"/>
            <w:tcBorders>
              <w:top w:val="single" w:sz="8" w:space="0" w:color="7BA0CD"/>
              <w:left w:val="nil"/>
              <w:bottom w:val="single" w:sz="8" w:space="0" w:color="7BA0CD"/>
              <w:right w:val="single" w:sz="8" w:space="0" w:color="7BA0CD"/>
            </w:tcBorders>
          </w:tcPr>
          <w:p w14:paraId="2591F793" w14:textId="77777777" w:rsidR="004B7DC1" w:rsidRPr="00383B58" w:rsidRDefault="00247408" w:rsidP="0062628F">
            <w:pPr>
              <w:spacing w:after="0" w:line="240" w:lineRule="auto"/>
            </w:pPr>
            <w:r>
              <w:t>Resets at the beginning of fiscal year (July 1st). If the employee is on inactive leave on July 1st, needs to be reset upon employee’s return to the active status.</w:t>
            </w:r>
          </w:p>
        </w:tc>
      </w:tr>
      <w:tr w:rsidR="004B7DC1" w:rsidRPr="00383B58" w14:paraId="19D89087" w14:textId="77777777">
        <w:trPr>
          <w:trHeight w:val="286"/>
        </w:trPr>
        <w:tc>
          <w:tcPr>
            <w:tcW w:w="1851" w:type="dxa"/>
            <w:tcBorders>
              <w:top w:val="single" w:sz="8" w:space="0" w:color="7BA0CD"/>
              <w:left w:val="single" w:sz="8" w:space="0" w:color="7BA0CD"/>
              <w:bottom w:val="single" w:sz="8" w:space="0" w:color="7BA0CD"/>
              <w:right w:val="nil"/>
            </w:tcBorders>
            <w:shd w:val="clear" w:color="auto" w:fill="D3DFEE"/>
          </w:tcPr>
          <w:p w14:paraId="1CAE2B41" w14:textId="77777777" w:rsidR="004B7DC1" w:rsidRPr="00383B58" w:rsidRDefault="00247408" w:rsidP="0062628F">
            <w:pPr>
              <w:spacing w:after="0" w:line="240" w:lineRule="auto"/>
              <w:jc w:val="right"/>
              <w:rPr>
                <w:b/>
                <w:bCs/>
              </w:rPr>
            </w:pPr>
            <w:r>
              <w:rPr>
                <w:b/>
                <w:bCs/>
              </w:rPr>
              <w:t>Sync Eligibility Across All Assignments:</w:t>
            </w:r>
          </w:p>
        </w:tc>
        <w:tc>
          <w:tcPr>
            <w:tcW w:w="7411" w:type="dxa"/>
            <w:tcBorders>
              <w:top w:val="single" w:sz="8" w:space="0" w:color="7BA0CD"/>
              <w:left w:val="nil"/>
              <w:bottom w:val="single" w:sz="8" w:space="0" w:color="7BA0CD"/>
              <w:right w:val="single" w:sz="8" w:space="0" w:color="7BA0CD"/>
            </w:tcBorders>
            <w:shd w:val="clear" w:color="auto" w:fill="D3DFEE"/>
          </w:tcPr>
          <w:p w14:paraId="6073F083" w14:textId="77777777" w:rsidR="004B7DC1" w:rsidRPr="00383B58" w:rsidRDefault="00E312BB" w:rsidP="0062628F">
            <w:pPr>
              <w:spacing w:after="0" w:line="240" w:lineRule="auto"/>
            </w:pPr>
            <w:r>
              <w:t>No</w:t>
            </w:r>
            <w:r w:rsidR="00247408">
              <w:t xml:space="preserve">. </w:t>
            </w:r>
          </w:p>
        </w:tc>
      </w:tr>
    </w:tbl>
    <w:p w14:paraId="0B4020A7" w14:textId="77777777" w:rsidR="004B7DC1" w:rsidRPr="00383B58" w:rsidRDefault="004B7DC1" w:rsidP="00F41781">
      <w:pPr>
        <w:spacing w:line="240" w:lineRule="auto"/>
      </w:pPr>
    </w:p>
    <w:p w14:paraId="5AE4AD80" w14:textId="77777777" w:rsidR="004B7DC1" w:rsidRPr="00383B58" w:rsidRDefault="00247408" w:rsidP="00C73C60">
      <w:pPr>
        <w:spacing w:after="0" w:line="240" w:lineRule="auto"/>
        <w:rPr>
          <w:u w:val="single"/>
        </w:rPr>
      </w:pPr>
      <w:r>
        <w:rPr>
          <w:vertAlign w:val="superscript"/>
        </w:rPr>
        <w:t>†</w:t>
      </w:r>
      <w:r>
        <w:t xml:space="preserve"> </w:t>
      </w:r>
      <w:r>
        <w:rPr>
          <w:u w:val="single"/>
        </w:rPr>
        <w:t xml:space="preserve">Illustration of an R136 day relative to the job hours: </w:t>
      </w:r>
    </w:p>
    <w:p w14:paraId="1D7B270A" w14:textId="77777777" w:rsidR="004B7DC1" w:rsidRPr="00383B58" w:rsidRDefault="004B7DC1" w:rsidP="00C73C60">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1E891E29"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2FF86634" w14:textId="77777777" w:rsidR="004B7DC1" w:rsidRPr="00383B58" w:rsidRDefault="00247408" w:rsidP="002A5F5A">
            <w:pPr>
              <w:spacing w:after="0" w:line="240" w:lineRule="auto"/>
              <w:rPr>
                <w:b/>
                <w:bCs/>
                <w:color w:val="000000"/>
              </w:rPr>
            </w:pPr>
            <w:r>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5FCB5F43" w14:textId="77777777" w:rsidR="004B7DC1" w:rsidRPr="00383B58" w:rsidRDefault="00247408" w:rsidP="002A5F5A">
            <w:pPr>
              <w:spacing w:after="0" w:line="240" w:lineRule="auto"/>
              <w:jc w:val="center"/>
              <w:rPr>
                <w:b/>
                <w:bCs/>
                <w:color w:val="000000"/>
              </w:rPr>
            </w:pPr>
            <w:r>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0E865782" w14:textId="77777777" w:rsidR="004B7DC1" w:rsidRPr="00383B58" w:rsidRDefault="00247408" w:rsidP="002A5F5A">
            <w:pPr>
              <w:spacing w:after="0" w:line="240" w:lineRule="auto"/>
              <w:jc w:val="center"/>
              <w:rPr>
                <w:b/>
                <w:bCs/>
                <w:color w:val="000000"/>
              </w:rPr>
            </w:pPr>
            <w:r>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77BBEA4A" w14:textId="77777777" w:rsidR="004B7DC1" w:rsidRPr="00383B58" w:rsidRDefault="00247408" w:rsidP="002A5F5A">
            <w:pPr>
              <w:spacing w:after="0" w:line="240" w:lineRule="auto"/>
              <w:jc w:val="center"/>
              <w:rPr>
                <w:b/>
                <w:bCs/>
                <w:color w:val="000000"/>
              </w:rPr>
            </w:pPr>
            <w:r>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3C6C8592" w14:textId="77777777" w:rsidR="004B7DC1" w:rsidRPr="00383B58" w:rsidRDefault="00247408" w:rsidP="002A5F5A">
            <w:pPr>
              <w:spacing w:after="0" w:line="240" w:lineRule="auto"/>
              <w:jc w:val="center"/>
              <w:rPr>
                <w:b/>
                <w:bCs/>
                <w:color w:val="000000"/>
              </w:rPr>
            </w:pPr>
            <w:r>
              <w:rPr>
                <w:b/>
                <w:bCs/>
                <w:color w:val="000000"/>
              </w:rPr>
              <w:t>8</w:t>
            </w:r>
          </w:p>
        </w:tc>
      </w:tr>
      <w:tr w:rsidR="004B7DC1" w:rsidRPr="00383B58" w14:paraId="138E4BA9"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5317C9A1" w14:textId="77777777" w:rsidR="004B7DC1" w:rsidRPr="00383B58" w:rsidRDefault="00247408" w:rsidP="002A5F5A">
            <w:pPr>
              <w:spacing w:after="0" w:line="240" w:lineRule="auto"/>
              <w:rPr>
                <w:b/>
                <w:bCs/>
                <w:color w:val="000000"/>
              </w:rPr>
            </w:pPr>
            <w:r>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559003C7" w14:textId="77777777" w:rsidR="004B7DC1" w:rsidRPr="00383B58" w:rsidRDefault="00247408" w:rsidP="002A5F5A">
            <w:pPr>
              <w:spacing w:after="0" w:line="240" w:lineRule="auto"/>
              <w:jc w:val="center"/>
              <w:rPr>
                <w:color w:val="000000"/>
              </w:rPr>
            </w:pPr>
            <w:r>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279935FF" w14:textId="77777777" w:rsidR="004B7DC1" w:rsidRPr="00383B58" w:rsidRDefault="00247408" w:rsidP="002A5F5A">
            <w:pPr>
              <w:spacing w:after="0" w:line="240" w:lineRule="auto"/>
              <w:jc w:val="center"/>
              <w:rPr>
                <w:color w:val="000000"/>
              </w:rPr>
            </w:pPr>
            <w:r>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78E884CA" w14:textId="77777777" w:rsidR="004B7DC1" w:rsidRPr="00383B58" w:rsidRDefault="00247408" w:rsidP="002A5F5A">
            <w:pPr>
              <w:spacing w:after="0" w:line="240" w:lineRule="auto"/>
              <w:jc w:val="center"/>
              <w:rPr>
                <w:color w:val="000000"/>
              </w:rPr>
            </w:pPr>
            <w:r>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065D2414" w14:textId="77777777" w:rsidR="004B7DC1" w:rsidRPr="00383B58" w:rsidRDefault="00247408" w:rsidP="002A5F5A">
            <w:pPr>
              <w:spacing w:after="0" w:line="240" w:lineRule="auto"/>
              <w:jc w:val="center"/>
              <w:rPr>
                <w:color w:val="000000"/>
              </w:rPr>
            </w:pPr>
            <w:r>
              <w:rPr>
                <w:color w:val="000000"/>
              </w:rPr>
              <w:t>1</w:t>
            </w:r>
          </w:p>
        </w:tc>
      </w:tr>
      <w:tr w:rsidR="004B7DC1" w:rsidRPr="00383B58" w14:paraId="5A0C1CDB"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245D5EED" w14:textId="77777777" w:rsidR="004B7DC1" w:rsidRPr="00383B58" w:rsidRDefault="00247408" w:rsidP="002A5F5A">
            <w:pPr>
              <w:spacing w:after="0" w:line="240" w:lineRule="auto"/>
              <w:rPr>
                <w:b/>
                <w:bCs/>
                <w:color w:val="000000"/>
              </w:rPr>
            </w:pPr>
            <w:r>
              <w:rPr>
                <w:b/>
                <w:bCs/>
                <w:color w:val="000000"/>
              </w:rPr>
              <w:t>R136 Credit (in Days)</w:t>
            </w:r>
          </w:p>
        </w:tc>
        <w:tc>
          <w:tcPr>
            <w:tcW w:w="519" w:type="dxa"/>
            <w:tcBorders>
              <w:top w:val="single" w:sz="4" w:space="0" w:color="auto"/>
              <w:left w:val="single" w:sz="4" w:space="0" w:color="auto"/>
              <w:bottom w:val="single" w:sz="4" w:space="0" w:color="auto"/>
              <w:right w:val="single" w:sz="4" w:space="0" w:color="auto"/>
            </w:tcBorders>
            <w:noWrap/>
          </w:tcPr>
          <w:p w14:paraId="2E32D521" w14:textId="77777777" w:rsidR="004B7DC1" w:rsidRPr="00383B58" w:rsidRDefault="00247408" w:rsidP="002A5F5A">
            <w:pPr>
              <w:spacing w:after="0" w:line="240" w:lineRule="auto"/>
              <w:jc w:val="center"/>
              <w:rPr>
                <w:color w:val="000000"/>
              </w:rPr>
            </w:pPr>
            <w:r>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4FB21839" w14:textId="77777777" w:rsidR="004B7DC1" w:rsidRPr="00383B58" w:rsidRDefault="00247408" w:rsidP="002A5F5A">
            <w:pPr>
              <w:spacing w:after="0" w:line="240" w:lineRule="auto"/>
              <w:jc w:val="center"/>
              <w:rPr>
                <w:color w:val="000000"/>
              </w:rPr>
            </w:pPr>
            <w:r>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7E1ACE05" w14:textId="77777777" w:rsidR="004B7DC1" w:rsidRPr="00383B58" w:rsidRDefault="00247408" w:rsidP="002A5F5A">
            <w:pPr>
              <w:spacing w:after="0" w:line="240" w:lineRule="auto"/>
              <w:jc w:val="center"/>
              <w:rPr>
                <w:color w:val="000000"/>
              </w:rPr>
            </w:pPr>
            <w:r>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28F65855" w14:textId="77777777" w:rsidR="004B7DC1" w:rsidRPr="00383B58" w:rsidRDefault="00247408" w:rsidP="002A5F5A">
            <w:pPr>
              <w:spacing w:after="0" w:line="240" w:lineRule="auto"/>
              <w:jc w:val="center"/>
              <w:rPr>
                <w:color w:val="000000"/>
              </w:rPr>
            </w:pPr>
            <w:r>
              <w:rPr>
                <w:color w:val="000000"/>
              </w:rPr>
              <w:t>0.125</w:t>
            </w:r>
          </w:p>
        </w:tc>
      </w:tr>
    </w:tbl>
    <w:p w14:paraId="12F40E89" w14:textId="77777777" w:rsidR="004B7DC1" w:rsidRPr="00383B58" w:rsidRDefault="00247408" w:rsidP="00C73C60">
      <w:pPr>
        <w:spacing w:line="240" w:lineRule="auto"/>
      </w:pPr>
      <w:r>
        <w:t xml:space="preserve"> </w:t>
      </w: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2D9948E4"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4D723FD2" w14:textId="77777777" w:rsidR="004B7DC1" w:rsidRPr="00383B58" w:rsidRDefault="00247408" w:rsidP="002A5F5A">
            <w:pPr>
              <w:spacing w:after="0" w:line="240" w:lineRule="auto"/>
              <w:rPr>
                <w:b/>
                <w:bCs/>
                <w:color w:val="000000"/>
              </w:rPr>
            </w:pPr>
            <w:r>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1D3DECFD" w14:textId="77777777" w:rsidR="004B7DC1" w:rsidRPr="00383B58" w:rsidRDefault="00247408" w:rsidP="002A5F5A">
            <w:pPr>
              <w:spacing w:after="0" w:line="240" w:lineRule="auto"/>
              <w:jc w:val="center"/>
              <w:rPr>
                <w:b/>
                <w:bCs/>
                <w:color w:val="000000"/>
              </w:rPr>
            </w:pPr>
            <w:r>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3CBA1243" w14:textId="77777777" w:rsidR="004B7DC1" w:rsidRPr="00383B58" w:rsidRDefault="00247408" w:rsidP="002A5F5A">
            <w:pPr>
              <w:spacing w:after="0" w:line="240" w:lineRule="auto"/>
              <w:jc w:val="center"/>
              <w:rPr>
                <w:b/>
                <w:bCs/>
                <w:color w:val="000000"/>
              </w:rPr>
            </w:pPr>
            <w:r>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68AED84D" w14:textId="77777777" w:rsidR="004B7DC1" w:rsidRPr="00383B58" w:rsidRDefault="00247408" w:rsidP="002A5F5A">
            <w:pPr>
              <w:spacing w:after="0" w:line="240" w:lineRule="auto"/>
              <w:jc w:val="center"/>
              <w:rPr>
                <w:b/>
                <w:bCs/>
                <w:color w:val="000000"/>
              </w:rPr>
            </w:pPr>
            <w:r>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69FF5382" w14:textId="77777777" w:rsidR="004B7DC1" w:rsidRPr="00383B58" w:rsidRDefault="00247408" w:rsidP="002A5F5A">
            <w:pPr>
              <w:spacing w:after="0" w:line="240" w:lineRule="auto"/>
              <w:jc w:val="center"/>
              <w:rPr>
                <w:b/>
                <w:bCs/>
                <w:color w:val="000000"/>
              </w:rPr>
            </w:pPr>
            <w:r>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14EAB887" w14:textId="77777777" w:rsidR="004B7DC1" w:rsidRPr="00383B58" w:rsidRDefault="00247408" w:rsidP="002A5F5A">
            <w:pPr>
              <w:spacing w:after="0" w:line="240" w:lineRule="auto"/>
              <w:jc w:val="center"/>
              <w:rPr>
                <w:b/>
                <w:bCs/>
                <w:color w:val="000000"/>
              </w:rPr>
            </w:pPr>
            <w:r>
              <w:rPr>
                <w:b/>
                <w:bCs/>
                <w:color w:val="000000"/>
              </w:rPr>
              <w:t>6</w:t>
            </w:r>
          </w:p>
        </w:tc>
      </w:tr>
      <w:tr w:rsidR="004B7DC1" w:rsidRPr="00383B58" w14:paraId="69DCFC3A"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750C8661" w14:textId="77777777" w:rsidR="004B7DC1" w:rsidRPr="00383B58" w:rsidRDefault="00247408" w:rsidP="002A5F5A">
            <w:pPr>
              <w:spacing w:after="0" w:line="240" w:lineRule="auto"/>
              <w:rPr>
                <w:b/>
                <w:bCs/>
                <w:color w:val="000000"/>
              </w:rPr>
            </w:pPr>
            <w:r>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73004FEB" w14:textId="77777777" w:rsidR="004B7DC1" w:rsidRPr="00383B58" w:rsidRDefault="00247408" w:rsidP="002A5F5A">
            <w:pPr>
              <w:spacing w:after="0" w:line="240" w:lineRule="auto"/>
              <w:jc w:val="center"/>
              <w:rPr>
                <w:color w:val="000000"/>
              </w:rPr>
            </w:pPr>
            <w:r>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0B778152" w14:textId="77777777" w:rsidR="004B7DC1" w:rsidRPr="00383B58" w:rsidRDefault="00247408" w:rsidP="002A5F5A">
            <w:pPr>
              <w:spacing w:after="0" w:line="240" w:lineRule="auto"/>
              <w:jc w:val="center"/>
              <w:rPr>
                <w:color w:val="000000"/>
              </w:rPr>
            </w:pPr>
            <w:r>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7842F596" w14:textId="77777777" w:rsidR="004B7DC1" w:rsidRPr="00383B58" w:rsidRDefault="00247408" w:rsidP="002A5F5A">
            <w:pPr>
              <w:spacing w:after="0" w:line="240" w:lineRule="auto"/>
              <w:jc w:val="center"/>
              <w:rPr>
                <w:color w:val="000000"/>
              </w:rPr>
            </w:pPr>
            <w:r>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0C50080F" w14:textId="77777777" w:rsidR="004B7DC1" w:rsidRPr="00383B58" w:rsidRDefault="00247408" w:rsidP="002A5F5A">
            <w:pPr>
              <w:spacing w:after="0" w:line="240" w:lineRule="auto"/>
              <w:jc w:val="center"/>
              <w:rPr>
                <w:color w:val="000000"/>
              </w:rPr>
            </w:pPr>
            <w:r>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2E2C231B" w14:textId="77777777" w:rsidR="004B7DC1" w:rsidRPr="00383B58" w:rsidRDefault="00247408" w:rsidP="002A5F5A">
            <w:pPr>
              <w:spacing w:after="0" w:line="240" w:lineRule="auto"/>
              <w:jc w:val="center"/>
              <w:rPr>
                <w:color w:val="000000"/>
              </w:rPr>
            </w:pPr>
            <w:r>
              <w:rPr>
                <w:color w:val="000000"/>
              </w:rPr>
              <w:t>6.6</w:t>
            </w:r>
          </w:p>
        </w:tc>
      </w:tr>
      <w:tr w:rsidR="004B7DC1" w:rsidRPr="00383B58" w14:paraId="221DB896"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6273CC6A" w14:textId="77777777" w:rsidR="004B7DC1" w:rsidRPr="00383B58" w:rsidRDefault="00247408" w:rsidP="002A5F5A">
            <w:pPr>
              <w:spacing w:after="0" w:line="240" w:lineRule="auto"/>
              <w:rPr>
                <w:b/>
                <w:bCs/>
                <w:color w:val="000000"/>
              </w:rPr>
            </w:pPr>
            <w:r>
              <w:rPr>
                <w:b/>
                <w:bCs/>
                <w:color w:val="000000"/>
              </w:rPr>
              <w:t>R136 Credit (in Days)</w:t>
            </w:r>
          </w:p>
        </w:tc>
        <w:tc>
          <w:tcPr>
            <w:tcW w:w="519" w:type="dxa"/>
            <w:tcBorders>
              <w:top w:val="single" w:sz="4" w:space="0" w:color="auto"/>
              <w:left w:val="single" w:sz="4" w:space="0" w:color="auto"/>
              <w:bottom w:val="single" w:sz="4" w:space="0" w:color="auto"/>
              <w:right w:val="single" w:sz="4" w:space="0" w:color="auto"/>
            </w:tcBorders>
            <w:noWrap/>
          </w:tcPr>
          <w:p w14:paraId="050B3AD0" w14:textId="77777777" w:rsidR="004B7DC1" w:rsidRPr="00383B58" w:rsidRDefault="00247408" w:rsidP="002A5F5A">
            <w:pPr>
              <w:spacing w:after="0" w:line="240" w:lineRule="auto"/>
              <w:jc w:val="center"/>
              <w:rPr>
                <w:color w:val="000000"/>
              </w:rPr>
            </w:pPr>
            <w:r>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17E45C9A" w14:textId="77777777" w:rsidR="004B7DC1" w:rsidRPr="00383B58" w:rsidRDefault="00247408" w:rsidP="002A5F5A">
            <w:pPr>
              <w:spacing w:after="0" w:line="240" w:lineRule="auto"/>
              <w:jc w:val="center"/>
              <w:rPr>
                <w:color w:val="000000"/>
              </w:rPr>
            </w:pPr>
            <w:r>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41FDB3A8" w14:textId="77777777" w:rsidR="004B7DC1" w:rsidRPr="00383B58" w:rsidRDefault="00247408" w:rsidP="002A5F5A">
            <w:pPr>
              <w:spacing w:after="0" w:line="240" w:lineRule="auto"/>
              <w:jc w:val="center"/>
              <w:rPr>
                <w:color w:val="000000"/>
              </w:rPr>
            </w:pPr>
            <w:r>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66DF33BE" w14:textId="77777777" w:rsidR="004B7DC1" w:rsidRPr="00383B58" w:rsidRDefault="00247408" w:rsidP="002A5F5A">
            <w:pPr>
              <w:spacing w:after="0" w:line="240" w:lineRule="auto"/>
              <w:jc w:val="center"/>
              <w:rPr>
                <w:color w:val="000000"/>
              </w:rPr>
            </w:pPr>
            <w:r>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6B965A47" w14:textId="77777777" w:rsidR="004B7DC1" w:rsidRPr="00383B58" w:rsidRDefault="00247408" w:rsidP="002A5F5A">
            <w:pPr>
              <w:spacing w:after="0" w:line="240" w:lineRule="auto"/>
              <w:jc w:val="center"/>
              <w:rPr>
                <w:color w:val="000000"/>
              </w:rPr>
            </w:pPr>
            <w:r>
              <w:rPr>
                <w:color w:val="000000"/>
              </w:rPr>
              <w:t>1</w:t>
            </w:r>
          </w:p>
        </w:tc>
      </w:tr>
    </w:tbl>
    <w:p w14:paraId="4F904CB7" w14:textId="77777777" w:rsidR="004B7DC1" w:rsidRPr="00383B58" w:rsidRDefault="004B7DC1" w:rsidP="00F41781">
      <w:pPr>
        <w:spacing w:line="240" w:lineRule="auto"/>
      </w:pPr>
    </w:p>
    <w:p w14:paraId="06971CD3" w14:textId="77777777" w:rsidR="004B7DC1" w:rsidRPr="00383B58" w:rsidRDefault="004B7DC1" w:rsidP="00F41781">
      <w:pPr>
        <w:spacing w:line="240" w:lineRule="auto"/>
      </w:pPr>
    </w:p>
    <w:p w14:paraId="67ADACF5" w14:textId="77777777" w:rsidR="004B7DC1" w:rsidRPr="00383B58" w:rsidRDefault="00247408" w:rsidP="00F41781">
      <w:pPr>
        <w:spacing w:line="240" w:lineRule="auto"/>
        <w:rPr>
          <w:u w:val="single"/>
        </w:rPr>
      </w:pPr>
      <w:r>
        <w:rPr>
          <w:u w:val="single"/>
        </w:rPr>
        <w:t>Additional R136 Rules:</w:t>
      </w:r>
    </w:p>
    <w:p w14:paraId="04607FCE" w14:textId="77777777" w:rsidR="004B7DC1" w:rsidRPr="00383B58" w:rsidRDefault="00247408" w:rsidP="00F41781">
      <w:pPr>
        <w:spacing w:line="240" w:lineRule="auto"/>
      </w:pPr>
      <w:r>
        <w:t xml:space="preserve">If the value of time type R136 equals or exceeds the required number of days (per the below matrix) then a personnel action (action code: CS, reason code: CS) needs to be performed on the employee to move employee from current subgroup to the next eligible subgroup effective the beginning of the next fiscal year (refer to the Progression Table near the end of this section).  It is important to note that an employee must be in active status or on leave (employment status 1 or 3) on July 1 of the following fiscal year </w:t>
      </w:r>
      <w:proofErr w:type="gramStart"/>
      <w:r>
        <w:t>in order to</w:t>
      </w:r>
      <w:proofErr w:type="gramEnd"/>
      <w:r>
        <w:t xml:space="preserve"> be moved to the next employee subgroup.  The value of time type R136 is reset at the beginning of each fiscal year.  </w:t>
      </w:r>
    </w:p>
    <w:p w14:paraId="2A1F701D" w14:textId="77777777" w:rsidR="004B7DC1" w:rsidRPr="00383B58" w:rsidRDefault="004B7DC1" w:rsidP="00F41781">
      <w:pPr>
        <w:spacing w:line="240" w:lineRule="auto"/>
      </w:pPr>
    </w:p>
    <w:p w14:paraId="3AF61F83" w14:textId="77777777" w:rsidR="004B7DC1" w:rsidRPr="00383B58" w:rsidRDefault="00247408" w:rsidP="00F41781">
      <w:pPr>
        <w:spacing w:line="240" w:lineRule="auto"/>
        <w:jc w:val="center"/>
        <w:rPr>
          <w:b/>
          <w:bCs/>
        </w:rPr>
      </w:pPr>
      <w:r>
        <w:rPr>
          <w:b/>
          <w:bCs/>
        </w:rPr>
        <w:t>Threshold table for Time Type R136:</w:t>
      </w:r>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1687"/>
        <w:gridCol w:w="1155"/>
        <w:gridCol w:w="1243"/>
        <w:gridCol w:w="2753"/>
      </w:tblGrid>
      <w:tr w:rsidR="004B7DC1" w:rsidRPr="00383B58" w14:paraId="325B850F" w14:textId="77777777">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7B2D9908"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Area</w:t>
            </w:r>
          </w:p>
        </w:tc>
        <w:tc>
          <w:tcPr>
            <w:tcW w:w="1687" w:type="dxa"/>
            <w:tcBorders>
              <w:top w:val="single" w:sz="4" w:space="0" w:color="auto"/>
              <w:left w:val="single" w:sz="4" w:space="0" w:color="auto"/>
              <w:bottom w:val="single" w:sz="4" w:space="0" w:color="auto"/>
              <w:right w:val="single" w:sz="4" w:space="0" w:color="auto"/>
            </w:tcBorders>
            <w:noWrap/>
            <w:vAlign w:val="center"/>
          </w:tcPr>
          <w:p w14:paraId="29EFAE92"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Area (Description)</w:t>
            </w:r>
          </w:p>
        </w:tc>
        <w:tc>
          <w:tcPr>
            <w:tcW w:w="1155" w:type="dxa"/>
            <w:tcBorders>
              <w:top w:val="single" w:sz="4" w:space="0" w:color="auto"/>
              <w:left w:val="single" w:sz="4" w:space="0" w:color="auto"/>
              <w:bottom w:val="single" w:sz="4" w:space="0" w:color="auto"/>
              <w:right w:val="single" w:sz="4" w:space="0" w:color="auto"/>
            </w:tcBorders>
            <w:vAlign w:val="center"/>
          </w:tcPr>
          <w:p w14:paraId="22B1B443"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Sub Area</w:t>
            </w:r>
          </w:p>
        </w:tc>
        <w:tc>
          <w:tcPr>
            <w:tcW w:w="1243" w:type="dxa"/>
            <w:tcBorders>
              <w:top w:val="single" w:sz="4" w:space="0" w:color="auto"/>
              <w:left w:val="single" w:sz="4" w:space="0" w:color="auto"/>
              <w:bottom w:val="single" w:sz="4" w:space="0" w:color="auto"/>
              <w:right w:val="single" w:sz="4" w:space="0" w:color="auto"/>
            </w:tcBorders>
            <w:noWrap/>
            <w:vAlign w:val="center"/>
          </w:tcPr>
          <w:p w14:paraId="2816991E"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Comparison Value (Days)</w:t>
            </w:r>
          </w:p>
        </w:tc>
        <w:tc>
          <w:tcPr>
            <w:tcW w:w="2753" w:type="dxa"/>
            <w:tcBorders>
              <w:top w:val="single" w:sz="4" w:space="0" w:color="auto"/>
              <w:left w:val="single" w:sz="4" w:space="0" w:color="auto"/>
              <w:bottom w:val="single" w:sz="4" w:space="0" w:color="auto"/>
              <w:right w:val="single" w:sz="4" w:space="0" w:color="auto"/>
            </w:tcBorders>
            <w:noWrap/>
            <w:vAlign w:val="center"/>
          </w:tcPr>
          <w:p w14:paraId="6C7BF79E"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Exception Rule</w:t>
            </w:r>
          </w:p>
        </w:tc>
      </w:tr>
      <w:tr w:rsidR="004B7DC1" w:rsidRPr="00383B58" w14:paraId="7B3FA8B7" w14:textId="77777777">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35A99466"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2USX</w:t>
            </w:r>
          </w:p>
        </w:tc>
        <w:tc>
          <w:tcPr>
            <w:tcW w:w="1687" w:type="dxa"/>
            <w:tcBorders>
              <w:top w:val="single" w:sz="4" w:space="0" w:color="auto"/>
              <w:left w:val="single" w:sz="4" w:space="0" w:color="auto"/>
              <w:bottom w:val="single" w:sz="4" w:space="0" w:color="auto"/>
              <w:right w:val="single" w:sz="4" w:space="0" w:color="auto"/>
            </w:tcBorders>
            <w:noWrap/>
            <w:vAlign w:val="center"/>
          </w:tcPr>
          <w:p w14:paraId="5F3B7011"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UU - Support Services</w:t>
            </w:r>
          </w:p>
        </w:tc>
        <w:tc>
          <w:tcPr>
            <w:tcW w:w="1155" w:type="dxa"/>
            <w:tcBorders>
              <w:top w:val="single" w:sz="4" w:space="0" w:color="auto"/>
              <w:left w:val="single" w:sz="4" w:space="0" w:color="auto"/>
              <w:bottom w:val="single" w:sz="4" w:space="0" w:color="auto"/>
              <w:right w:val="single" w:sz="4" w:space="0" w:color="auto"/>
            </w:tcBorders>
            <w:vAlign w:val="center"/>
          </w:tcPr>
          <w:p w14:paraId="706D9A3C"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5F7DBDEA"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2A13BFDA"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Exception if Personnel Subarea is CTXX - then the comparison value is 123.75</w:t>
            </w:r>
          </w:p>
        </w:tc>
      </w:tr>
      <w:tr w:rsidR="004B7DC1" w:rsidRPr="00383B58" w14:paraId="21B0973B" w14:textId="77777777">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1C27AF86"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2UTE</w:t>
            </w:r>
          </w:p>
        </w:tc>
        <w:tc>
          <w:tcPr>
            <w:tcW w:w="1687" w:type="dxa"/>
            <w:tcBorders>
              <w:top w:val="single" w:sz="4" w:space="0" w:color="auto"/>
              <w:left w:val="single" w:sz="4" w:space="0" w:color="auto"/>
              <w:bottom w:val="single" w:sz="4" w:space="0" w:color="auto"/>
              <w:right w:val="single" w:sz="4" w:space="0" w:color="auto"/>
            </w:tcBorders>
            <w:noWrap/>
            <w:vAlign w:val="center"/>
          </w:tcPr>
          <w:p w14:paraId="226D551A"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UU - Teachers (ECE)</w:t>
            </w:r>
          </w:p>
        </w:tc>
        <w:tc>
          <w:tcPr>
            <w:tcW w:w="1155" w:type="dxa"/>
            <w:tcBorders>
              <w:top w:val="single" w:sz="4" w:space="0" w:color="auto"/>
              <w:left w:val="single" w:sz="4" w:space="0" w:color="auto"/>
              <w:bottom w:val="single" w:sz="4" w:space="0" w:color="auto"/>
              <w:right w:val="single" w:sz="4" w:space="0" w:color="auto"/>
            </w:tcBorders>
            <w:vAlign w:val="center"/>
          </w:tcPr>
          <w:p w14:paraId="673EA07D"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63E6570E"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0753EAE8"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Exception if Personnel Subarea is CTXX - then the comparison value is 123.75</w:t>
            </w:r>
          </w:p>
        </w:tc>
      </w:tr>
      <w:tr w:rsidR="004B7DC1" w:rsidRPr="00383B58" w14:paraId="0CAF5772" w14:textId="77777777">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4AD20709"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2UTK</w:t>
            </w:r>
          </w:p>
        </w:tc>
        <w:tc>
          <w:tcPr>
            <w:tcW w:w="1687" w:type="dxa"/>
            <w:tcBorders>
              <w:top w:val="single" w:sz="4" w:space="0" w:color="auto"/>
              <w:left w:val="single" w:sz="4" w:space="0" w:color="auto"/>
              <w:bottom w:val="single" w:sz="4" w:space="0" w:color="auto"/>
              <w:right w:val="single" w:sz="4" w:space="0" w:color="auto"/>
            </w:tcBorders>
            <w:noWrap/>
            <w:vAlign w:val="center"/>
          </w:tcPr>
          <w:p w14:paraId="025FE5FF"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UU - Teachers (K12-Sp Ed)</w:t>
            </w:r>
          </w:p>
        </w:tc>
        <w:tc>
          <w:tcPr>
            <w:tcW w:w="1155" w:type="dxa"/>
            <w:tcBorders>
              <w:top w:val="single" w:sz="4" w:space="0" w:color="auto"/>
              <w:left w:val="single" w:sz="4" w:space="0" w:color="auto"/>
              <w:bottom w:val="single" w:sz="4" w:space="0" w:color="auto"/>
              <w:right w:val="single" w:sz="4" w:space="0" w:color="auto"/>
            </w:tcBorders>
            <w:vAlign w:val="center"/>
          </w:tcPr>
          <w:p w14:paraId="41017DD1"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3F3E628D"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692ACCB0"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Exception if Personnel Subarea is CTXX - then the comparison value is 123.75</w:t>
            </w:r>
          </w:p>
        </w:tc>
      </w:tr>
      <w:tr w:rsidR="004B7DC1" w:rsidRPr="00383B58" w14:paraId="6DBF84AA" w14:textId="77777777">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1C23F4D0"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2UTH</w:t>
            </w:r>
          </w:p>
        </w:tc>
        <w:tc>
          <w:tcPr>
            <w:tcW w:w="1687" w:type="dxa"/>
            <w:tcBorders>
              <w:top w:val="single" w:sz="4" w:space="0" w:color="auto"/>
              <w:left w:val="single" w:sz="4" w:space="0" w:color="auto"/>
              <w:bottom w:val="single" w:sz="4" w:space="0" w:color="auto"/>
              <w:right w:val="single" w:sz="4" w:space="0" w:color="auto"/>
            </w:tcBorders>
            <w:noWrap/>
            <w:vAlign w:val="center"/>
          </w:tcPr>
          <w:p w14:paraId="347E748F"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UU - Teachers (Home School)</w:t>
            </w:r>
          </w:p>
        </w:tc>
        <w:tc>
          <w:tcPr>
            <w:tcW w:w="1155" w:type="dxa"/>
            <w:tcBorders>
              <w:top w:val="single" w:sz="4" w:space="0" w:color="auto"/>
              <w:left w:val="single" w:sz="4" w:space="0" w:color="auto"/>
              <w:bottom w:val="single" w:sz="4" w:space="0" w:color="auto"/>
              <w:right w:val="single" w:sz="4" w:space="0" w:color="auto"/>
            </w:tcBorders>
            <w:vAlign w:val="center"/>
          </w:tcPr>
          <w:p w14:paraId="08F5B16F"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556945FC"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36B57392"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Exception if Personnel Subarea is CTXX - then the comparison value is 123.75</w:t>
            </w:r>
          </w:p>
        </w:tc>
      </w:tr>
    </w:tbl>
    <w:p w14:paraId="03EFCA41" w14:textId="77777777" w:rsidR="004B7DC1" w:rsidRPr="00383B58" w:rsidRDefault="004B7DC1" w:rsidP="00F41781">
      <w:pPr>
        <w:spacing w:line="240" w:lineRule="auto"/>
        <w:rPr>
          <w:b/>
          <w:bCs/>
          <w:u w:val="single"/>
        </w:rPr>
      </w:pPr>
    </w:p>
    <w:p w14:paraId="5F96A722" w14:textId="77777777" w:rsidR="004B7DC1" w:rsidRDefault="004B7DC1" w:rsidP="00C73C60">
      <w:pPr>
        <w:numPr>
          <w:ilvl w:val="1"/>
          <w:numId w:val="0"/>
        </w:numPr>
        <w:spacing w:line="240" w:lineRule="auto"/>
        <w:rPr>
          <w:rFonts w:ascii="Cambria" w:hAnsi="Cambria" w:cs="Cambria"/>
          <w:b/>
          <w:bCs/>
          <w:i/>
          <w:iCs/>
          <w:color w:val="4F81BD"/>
          <w:spacing w:val="15"/>
          <w:sz w:val="24"/>
          <w:szCs w:val="24"/>
        </w:rPr>
      </w:pPr>
    </w:p>
    <w:p w14:paraId="5B95CD12" w14:textId="77777777" w:rsidR="00A20299" w:rsidRPr="00383B58" w:rsidRDefault="00A20299" w:rsidP="00C73C60">
      <w:pPr>
        <w:numPr>
          <w:ilvl w:val="1"/>
          <w:numId w:val="0"/>
        </w:numPr>
        <w:spacing w:line="240" w:lineRule="auto"/>
        <w:rPr>
          <w:rFonts w:ascii="Cambria" w:hAnsi="Cambria" w:cs="Cambria"/>
          <w:b/>
          <w:bCs/>
          <w:i/>
          <w:iCs/>
          <w:color w:val="4F81BD"/>
          <w:spacing w:val="15"/>
          <w:sz w:val="24"/>
          <w:szCs w:val="24"/>
        </w:rPr>
      </w:pPr>
    </w:p>
    <w:p w14:paraId="76427F51" w14:textId="77777777" w:rsidR="004B7DC1" w:rsidRPr="00383B58" w:rsidRDefault="00247408" w:rsidP="00C73C6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R130:</w:t>
      </w:r>
    </w:p>
    <w:p w14:paraId="608DEACE" w14:textId="77777777" w:rsidR="004B7DC1" w:rsidRPr="00383B58" w:rsidRDefault="00247408" w:rsidP="00F41781">
      <w:pPr>
        <w:spacing w:line="240" w:lineRule="auto"/>
      </w:pPr>
      <w:r>
        <w:t xml:space="preserve"> </w:t>
      </w:r>
    </w:p>
    <w:p w14:paraId="48D88B45" w14:textId="77777777" w:rsidR="004B7DC1" w:rsidRPr="00383B58" w:rsidRDefault="00247408" w:rsidP="00F41781">
      <w:pPr>
        <w:spacing w:line="240" w:lineRule="auto"/>
        <w:rPr>
          <w:sz w:val="24"/>
          <w:szCs w:val="24"/>
          <w:vertAlign w:val="superscript"/>
        </w:rPr>
      </w:pPr>
      <w:r>
        <w:rPr>
          <w:i/>
          <w:iCs/>
        </w:rPr>
        <w:t xml:space="preserve">Refer to </w:t>
      </w:r>
      <w:r>
        <w:rPr>
          <w:b/>
          <w:bCs/>
          <w:i/>
          <w:iCs/>
          <w:color w:val="365F91"/>
        </w:rPr>
        <w:t>Certificated Step Advancement</w:t>
      </w:r>
      <w:r>
        <w:rPr>
          <w:i/>
          <w:iCs/>
        </w:rPr>
        <w:t xml:space="preserve"> requirements for the definition and details of time type R130. </w:t>
      </w:r>
    </w:p>
    <w:p w14:paraId="21212FE1" w14:textId="77777777" w:rsidR="004B7DC1" w:rsidRPr="00383B58" w:rsidRDefault="00247408" w:rsidP="00F41781">
      <w:pPr>
        <w:spacing w:line="240" w:lineRule="auto"/>
        <w:rPr>
          <w:i/>
          <w:iCs/>
        </w:rPr>
      </w:pPr>
      <w:r>
        <w:rPr>
          <w:i/>
          <w:iCs/>
        </w:rPr>
        <w:t xml:space="preserve">As opposed to R136, R130 includes all paid time.  </w:t>
      </w:r>
    </w:p>
    <w:p w14:paraId="793A54FC" w14:textId="77777777" w:rsidR="004B7DC1" w:rsidRPr="00383B58" w:rsidRDefault="00247408" w:rsidP="00F41781">
      <w:pPr>
        <w:spacing w:line="240" w:lineRule="auto"/>
        <w:rPr>
          <w:u w:val="single"/>
        </w:rPr>
      </w:pPr>
      <w:r>
        <w:rPr>
          <w:u w:val="single"/>
        </w:rPr>
        <w:t>Additional R130 Rules:</w:t>
      </w:r>
    </w:p>
    <w:p w14:paraId="3EC80DEB" w14:textId="77777777" w:rsidR="004B7DC1" w:rsidRPr="00383B58" w:rsidRDefault="00247408" w:rsidP="00F41781">
      <w:pPr>
        <w:spacing w:line="240" w:lineRule="auto"/>
      </w:pPr>
      <w:r>
        <w:t xml:space="preserve">If the value of time type R130 equals or exceeds the required number of days (per the below matrix) then a personnel action (action code: CS, reason code: CS) needs to be performed on the certificated management employee to move the employee from current subgroup to the next eligible subgroup effective the beginning of the next fiscal year (refer to the Progression Table near the end of this section).  Eligible subgroups are Q1 and Q2.   </w:t>
      </w:r>
    </w:p>
    <w:p w14:paraId="5220BBB2" w14:textId="77777777" w:rsidR="004B7DC1" w:rsidRPr="00383B58" w:rsidRDefault="004B7DC1" w:rsidP="00F41781">
      <w:pPr>
        <w:spacing w:line="240" w:lineRule="auto"/>
      </w:pPr>
    </w:p>
    <w:p w14:paraId="13CB595B" w14:textId="77777777" w:rsidR="004B7DC1" w:rsidRPr="00383B58" w:rsidRDefault="004B7DC1" w:rsidP="00F41781">
      <w:pPr>
        <w:spacing w:line="240" w:lineRule="auto"/>
      </w:pPr>
    </w:p>
    <w:p w14:paraId="35328038" w14:textId="77777777" w:rsidR="004B7DC1" w:rsidRPr="00383B58" w:rsidRDefault="00247408" w:rsidP="00F41781">
      <w:pPr>
        <w:spacing w:line="240" w:lineRule="auto"/>
        <w:jc w:val="center"/>
        <w:rPr>
          <w:b/>
          <w:bCs/>
        </w:rPr>
      </w:pPr>
      <w:r>
        <w:rPr>
          <w:b/>
          <w:bCs/>
        </w:rPr>
        <w:lastRenderedPageBreak/>
        <w:t>Threshold table for Time Type R130:</w:t>
      </w:r>
    </w:p>
    <w:tbl>
      <w:tblPr>
        <w:tblW w:w="7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1710"/>
        <w:gridCol w:w="1170"/>
        <w:gridCol w:w="1350"/>
        <w:gridCol w:w="2520"/>
      </w:tblGrid>
      <w:tr w:rsidR="004B7DC1" w:rsidRPr="00383B58" w14:paraId="63C9B4B5" w14:textId="77777777">
        <w:trPr>
          <w:trHeight w:val="271"/>
          <w:jc w:val="center"/>
        </w:trPr>
        <w:tc>
          <w:tcPr>
            <w:tcW w:w="1024" w:type="dxa"/>
            <w:tcBorders>
              <w:top w:val="single" w:sz="4" w:space="0" w:color="auto"/>
              <w:left w:val="single" w:sz="4" w:space="0" w:color="auto"/>
              <w:bottom w:val="single" w:sz="4" w:space="0" w:color="auto"/>
              <w:right w:val="single" w:sz="4" w:space="0" w:color="auto"/>
            </w:tcBorders>
            <w:noWrap/>
            <w:vAlign w:val="center"/>
          </w:tcPr>
          <w:p w14:paraId="51E1DB27"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Area</w:t>
            </w:r>
          </w:p>
        </w:tc>
        <w:tc>
          <w:tcPr>
            <w:tcW w:w="1710" w:type="dxa"/>
            <w:tcBorders>
              <w:top w:val="single" w:sz="4" w:space="0" w:color="auto"/>
              <w:left w:val="single" w:sz="4" w:space="0" w:color="auto"/>
              <w:bottom w:val="single" w:sz="4" w:space="0" w:color="auto"/>
              <w:right w:val="single" w:sz="4" w:space="0" w:color="auto"/>
            </w:tcBorders>
            <w:noWrap/>
            <w:vAlign w:val="center"/>
          </w:tcPr>
          <w:p w14:paraId="11B29195"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Area (Description)</w:t>
            </w:r>
          </w:p>
        </w:tc>
        <w:tc>
          <w:tcPr>
            <w:tcW w:w="1170" w:type="dxa"/>
            <w:tcBorders>
              <w:top w:val="single" w:sz="4" w:space="0" w:color="auto"/>
              <w:left w:val="single" w:sz="4" w:space="0" w:color="auto"/>
              <w:bottom w:val="single" w:sz="4" w:space="0" w:color="auto"/>
              <w:right w:val="single" w:sz="4" w:space="0" w:color="auto"/>
            </w:tcBorders>
            <w:vAlign w:val="center"/>
          </w:tcPr>
          <w:p w14:paraId="1A126871"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Sub Area</w:t>
            </w:r>
          </w:p>
        </w:tc>
        <w:tc>
          <w:tcPr>
            <w:tcW w:w="1350" w:type="dxa"/>
            <w:tcBorders>
              <w:top w:val="single" w:sz="4" w:space="0" w:color="auto"/>
              <w:left w:val="single" w:sz="4" w:space="0" w:color="auto"/>
              <w:bottom w:val="single" w:sz="4" w:space="0" w:color="auto"/>
              <w:right w:val="single" w:sz="4" w:space="0" w:color="auto"/>
            </w:tcBorders>
            <w:noWrap/>
            <w:vAlign w:val="center"/>
          </w:tcPr>
          <w:p w14:paraId="30A77465"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Comparison Value (Days)</w:t>
            </w:r>
          </w:p>
        </w:tc>
        <w:tc>
          <w:tcPr>
            <w:tcW w:w="2520" w:type="dxa"/>
            <w:tcBorders>
              <w:top w:val="single" w:sz="4" w:space="0" w:color="auto"/>
              <w:left w:val="single" w:sz="4" w:space="0" w:color="auto"/>
              <w:bottom w:val="single" w:sz="4" w:space="0" w:color="auto"/>
              <w:right w:val="single" w:sz="4" w:space="0" w:color="auto"/>
            </w:tcBorders>
            <w:noWrap/>
            <w:vAlign w:val="center"/>
          </w:tcPr>
          <w:p w14:paraId="7D58AF2A"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Exception Rule</w:t>
            </w:r>
          </w:p>
        </w:tc>
      </w:tr>
      <w:tr w:rsidR="004B7DC1" w:rsidRPr="00383B58" w14:paraId="71C12BDA" w14:textId="77777777">
        <w:trPr>
          <w:trHeight w:val="271"/>
          <w:jc w:val="center"/>
        </w:trPr>
        <w:tc>
          <w:tcPr>
            <w:tcW w:w="1024" w:type="dxa"/>
            <w:tcBorders>
              <w:top w:val="single" w:sz="4" w:space="0" w:color="auto"/>
              <w:left w:val="single" w:sz="4" w:space="0" w:color="auto"/>
              <w:bottom w:val="single" w:sz="4" w:space="0" w:color="auto"/>
              <w:right w:val="single" w:sz="4" w:space="0" w:color="auto"/>
            </w:tcBorders>
            <w:noWrap/>
            <w:vAlign w:val="center"/>
          </w:tcPr>
          <w:p w14:paraId="04982D27"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2MCX</w:t>
            </w:r>
          </w:p>
        </w:tc>
        <w:tc>
          <w:tcPr>
            <w:tcW w:w="1710" w:type="dxa"/>
            <w:tcBorders>
              <w:top w:val="single" w:sz="4" w:space="0" w:color="auto"/>
              <w:left w:val="single" w:sz="4" w:space="0" w:color="auto"/>
              <w:bottom w:val="single" w:sz="4" w:space="0" w:color="auto"/>
              <w:right w:val="single" w:sz="4" w:space="0" w:color="auto"/>
            </w:tcBorders>
            <w:noWrap/>
            <w:vAlign w:val="center"/>
          </w:tcPr>
          <w:p w14:paraId="16C1C773"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MM - Certificated contract Management</w:t>
            </w:r>
          </w:p>
        </w:tc>
        <w:tc>
          <w:tcPr>
            <w:tcW w:w="1170" w:type="dxa"/>
            <w:tcBorders>
              <w:top w:val="single" w:sz="4" w:space="0" w:color="auto"/>
              <w:left w:val="single" w:sz="4" w:space="0" w:color="auto"/>
              <w:bottom w:val="single" w:sz="4" w:space="0" w:color="auto"/>
              <w:right w:val="single" w:sz="4" w:space="0" w:color="auto"/>
            </w:tcBorders>
            <w:vAlign w:val="center"/>
          </w:tcPr>
          <w:p w14:paraId="268C558A"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w:t>
            </w:r>
          </w:p>
        </w:tc>
        <w:tc>
          <w:tcPr>
            <w:tcW w:w="1350" w:type="dxa"/>
            <w:tcBorders>
              <w:top w:val="single" w:sz="4" w:space="0" w:color="auto"/>
              <w:left w:val="single" w:sz="4" w:space="0" w:color="auto"/>
              <w:bottom w:val="single" w:sz="4" w:space="0" w:color="auto"/>
              <w:right w:val="single" w:sz="4" w:space="0" w:color="auto"/>
            </w:tcBorders>
            <w:noWrap/>
            <w:vAlign w:val="center"/>
          </w:tcPr>
          <w:p w14:paraId="72CF255B"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130</w:t>
            </w:r>
          </w:p>
        </w:tc>
        <w:tc>
          <w:tcPr>
            <w:tcW w:w="2520" w:type="dxa"/>
            <w:tcBorders>
              <w:top w:val="single" w:sz="4" w:space="0" w:color="auto"/>
              <w:left w:val="single" w:sz="4" w:space="0" w:color="auto"/>
              <w:bottom w:val="single" w:sz="4" w:space="0" w:color="auto"/>
              <w:right w:val="single" w:sz="4" w:space="0" w:color="auto"/>
            </w:tcBorders>
            <w:noWrap/>
            <w:vAlign w:val="center"/>
          </w:tcPr>
          <w:p w14:paraId="48C9DA01"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None</w:t>
            </w:r>
          </w:p>
        </w:tc>
      </w:tr>
      <w:tr w:rsidR="004B7DC1" w:rsidRPr="00383B58" w14:paraId="3B5250ED" w14:textId="77777777">
        <w:trPr>
          <w:trHeight w:val="271"/>
          <w:jc w:val="center"/>
        </w:trPr>
        <w:tc>
          <w:tcPr>
            <w:tcW w:w="1024" w:type="dxa"/>
            <w:tcBorders>
              <w:top w:val="single" w:sz="4" w:space="0" w:color="auto"/>
              <w:left w:val="single" w:sz="4" w:space="0" w:color="auto"/>
              <w:bottom w:val="single" w:sz="4" w:space="0" w:color="auto"/>
              <w:right w:val="single" w:sz="4" w:space="0" w:color="auto"/>
            </w:tcBorders>
            <w:noWrap/>
            <w:vAlign w:val="center"/>
          </w:tcPr>
          <w:p w14:paraId="0E428C51"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2MEX</w:t>
            </w:r>
          </w:p>
        </w:tc>
        <w:tc>
          <w:tcPr>
            <w:tcW w:w="1710" w:type="dxa"/>
            <w:tcBorders>
              <w:top w:val="single" w:sz="4" w:space="0" w:color="auto"/>
              <w:left w:val="single" w:sz="4" w:space="0" w:color="auto"/>
              <w:bottom w:val="single" w:sz="4" w:space="0" w:color="auto"/>
              <w:right w:val="single" w:sz="4" w:space="0" w:color="auto"/>
            </w:tcBorders>
            <w:noWrap/>
            <w:vAlign w:val="center"/>
          </w:tcPr>
          <w:p w14:paraId="1C947B23"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MM - Certificated Exec Management</w:t>
            </w:r>
          </w:p>
        </w:tc>
        <w:tc>
          <w:tcPr>
            <w:tcW w:w="1170" w:type="dxa"/>
            <w:tcBorders>
              <w:top w:val="single" w:sz="4" w:space="0" w:color="auto"/>
              <w:left w:val="single" w:sz="4" w:space="0" w:color="auto"/>
              <w:bottom w:val="single" w:sz="4" w:space="0" w:color="auto"/>
              <w:right w:val="single" w:sz="4" w:space="0" w:color="auto"/>
            </w:tcBorders>
            <w:vAlign w:val="center"/>
          </w:tcPr>
          <w:p w14:paraId="3F717666"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w:t>
            </w:r>
          </w:p>
        </w:tc>
        <w:tc>
          <w:tcPr>
            <w:tcW w:w="1350" w:type="dxa"/>
            <w:tcBorders>
              <w:top w:val="single" w:sz="4" w:space="0" w:color="auto"/>
              <w:left w:val="single" w:sz="4" w:space="0" w:color="auto"/>
              <w:bottom w:val="single" w:sz="4" w:space="0" w:color="auto"/>
              <w:right w:val="single" w:sz="4" w:space="0" w:color="auto"/>
            </w:tcBorders>
            <w:noWrap/>
            <w:vAlign w:val="center"/>
          </w:tcPr>
          <w:p w14:paraId="51EF3DAF"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130</w:t>
            </w:r>
          </w:p>
        </w:tc>
        <w:tc>
          <w:tcPr>
            <w:tcW w:w="2520" w:type="dxa"/>
            <w:tcBorders>
              <w:top w:val="single" w:sz="4" w:space="0" w:color="auto"/>
              <w:left w:val="single" w:sz="4" w:space="0" w:color="auto"/>
              <w:bottom w:val="single" w:sz="4" w:space="0" w:color="auto"/>
              <w:right w:val="single" w:sz="4" w:space="0" w:color="auto"/>
            </w:tcBorders>
            <w:noWrap/>
            <w:vAlign w:val="center"/>
          </w:tcPr>
          <w:p w14:paraId="3161A9A1"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None</w:t>
            </w:r>
          </w:p>
        </w:tc>
      </w:tr>
      <w:tr w:rsidR="004B7DC1" w:rsidRPr="00383B58" w14:paraId="25706CA6" w14:textId="77777777">
        <w:trPr>
          <w:trHeight w:val="271"/>
          <w:jc w:val="center"/>
        </w:trPr>
        <w:tc>
          <w:tcPr>
            <w:tcW w:w="1024" w:type="dxa"/>
            <w:tcBorders>
              <w:top w:val="single" w:sz="4" w:space="0" w:color="auto"/>
              <w:left w:val="single" w:sz="4" w:space="0" w:color="auto"/>
              <w:bottom w:val="single" w:sz="4" w:space="0" w:color="auto"/>
              <w:right w:val="single" w:sz="4" w:space="0" w:color="auto"/>
            </w:tcBorders>
            <w:noWrap/>
            <w:vAlign w:val="center"/>
          </w:tcPr>
          <w:p w14:paraId="55FA5569"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2MSX</w:t>
            </w:r>
          </w:p>
        </w:tc>
        <w:tc>
          <w:tcPr>
            <w:tcW w:w="1710" w:type="dxa"/>
            <w:tcBorders>
              <w:top w:val="single" w:sz="4" w:space="0" w:color="auto"/>
              <w:left w:val="single" w:sz="4" w:space="0" w:color="auto"/>
              <w:bottom w:val="single" w:sz="4" w:space="0" w:color="auto"/>
              <w:right w:val="single" w:sz="4" w:space="0" w:color="auto"/>
            </w:tcBorders>
            <w:noWrap/>
            <w:vAlign w:val="center"/>
          </w:tcPr>
          <w:p w14:paraId="5DD942E0"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MS - Certificated Management Supervisory</w:t>
            </w:r>
          </w:p>
        </w:tc>
        <w:tc>
          <w:tcPr>
            <w:tcW w:w="1170" w:type="dxa"/>
            <w:tcBorders>
              <w:top w:val="single" w:sz="4" w:space="0" w:color="auto"/>
              <w:left w:val="single" w:sz="4" w:space="0" w:color="auto"/>
              <w:bottom w:val="single" w:sz="4" w:space="0" w:color="auto"/>
              <w:right w:val="single" w:sz="4" w:space="0" w:color="auto"/>
            </w:tcBorders>
            <w:vAlign w:val="center"/>
          </w:tcPr>
          <w:p w14:paraId="57B597BE"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w:t>
            </w:r>
          </w:p>
        </w:tc>
        <w:tc>
          <w:tcPr>
            <w:tcW w:w="1350" w:type="dxa"/>
            <w:tcBorders>
              <w:top w:val="single" w:sz="4" w:space="0" w:color="auto"/>
              <w:left w:val="single" w:sz="4" w:space="0" w:color="auto"/>
              <w:bottom w:val="single" w:sz="4" w:space="0" w:color="auto"/>
              <w:right w:val="single" w:sz="4" w:space="0" w:color="auto"/>
            </w:tcBorders>
            <w:noWrap/>
            <w:vAlign w:val="center"/>
          </w:tcPr>
          <w:p w14:paraId="1C033A1C"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130</w:t>
            </w:r>
          </w:p>
        </w:tc>
        <w:tc>
          <w:tcPr>
            <w:tcW w:w="2520" w:type="dxa"/>
            <w:tcBorders>
              <w:top w:val="single" w:sz="4" w:space="0" w:color="auto"/>
              <w:left w:val="single" w:sz="4" w:space="0" w:color="auto"/>
              <w:bottom w:val="single" w:sz="4" w:space="0" w:color="auto"/>
              <w:right w:val="single" w:sz="4" w:space="0" w:color="auto"/>
            </w:tcBorders>
            <w:noWrap/>
            <w:vAlign w:val="center"/>
          </w:tcPr>
          <w:p w14:paraId="11BE731D"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None</w:t>
            </w:r>
          </w:p>
        </w:tc>
      </w:tr>
      <w:tr w:rsidR="004B7DC1" w:rsidRPr="00383B58" w14:paraId="4D64CDC1" w14:textId="77777777">
        <w:trPr>
          <w:trHeight w:val="271"/>
          <w:jc w:val="center"/>
        </w:trPr>
        <w:tc>
          <w:tcPr>
            <w:tcW w:w="1024" w:type="dxa"/>
            <w:tcBorders>
              <w:top w:val="single" w:sz="4" w:space="0" w:color="auto"/>
              <w:left w:val="single" w:sz="4" w:space="0" w:color="auto"/>
              <w:bottom w:val="single" w:sz="4" w:space="0" w:color="auto"/>
              <w:right w:val="single" w:sz="4" w:space="0" w:color="auto"/>
            </w:tcBorders>
            <w:noWrap/>
            <w:vAlign w:val="center"/>
          </w:tcPr>
          <w:p w14:paraId="1391EFE2"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2MZX</w:t>
            </w:r>
          </w:p>
        </w:tc>
        <w:tc>
          <w:tcPr>
            <w:tcW w:w="1710" w:type="dxa"/>
            <w:tcBorders>
              <w:top w:val="single" w:sz="4" w:space="0" w:color="auto"/>
              <w:left w:val="single" w:sz="4" w:space="0" w:color="auto"/>
              <w:bottom w:val="single" w:sz="4" w:space="0" w:color="auto"/>
              <w:right w:val="single" w:sz="4" w:space="0" w:color="auto"/>
            </w:tcBorders>
            <w:noWrap/>
            <w:vAlign w:val="center"/>
          </w:tcPr>
          <w:p w14:paraId="7159171C"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MZ - Certificated management Confidential</w:t>
            </w:r>
          </w:p>
        </w:tc>
        <w:tc>
          <w:tcPr>
            <w:tcW w:w="1170" w:type="dxa"/>
            <w:tcBorders>
              <w:top w:val="single" w:sz="4" w:space="0" w:color="auto"/>
              <w:left w:val="single" w:sz="4" w:space="0" w:color="auto"/>
              <w:bottom w:val="single" w:sz="4" w:space="0" w:color="auto"/>
              <w:right w:val="single" w:sz="4" w:space="0" w:color="auto"/>
            </w:tcBorders>
            <w:vAlign w:val="center"/>
          </w:tcPr>
          <w:p w14:paraId="50AA7397"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w:t>
            </w:r>
          </w:p>
        </w:tc>
        <w:tc>
          <w:tcPr>
            <w:tcW w:w="1350" w:type="dxa"/>
            <w:tcBorders>
              <w:top w:val="single" w:sz="4" w:space="0" w:color="auto"/>
              <w:left w:val="single" w:sz="4" w:space="0" w:color="auto"/>
              <w:bottom w:val="single" w:sz="4" w:space="0" w:color="auto"/>
              <w:right w:val="single" w:sz="4" w:space="0" w:color="auto"/>
            </w:tcBorders>
            <w:noWrap/>
            <w:vAlign w:val="center"/>
          </w:tcPr>
          <w:p w14:paraId="736AB0DA"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130</w:t>
            </w:r>
          </w:p>
        </w:tc>
        <w:tc>
          <w:tcPr>
            <w:tcW w:w="2520" w:type="dxa"/>
            <w:tcBorders>
              <w:top w:val="single" w:sz="4" w:space="0" w:color="auto"/>
              <w:left w:val="single" w:sz="4" w:space="0" w:color="auto"/>
              <w:bottom w:val="single" w:sz="4" w:space="0" w:color="auto"/>
              <w:right w:val="single" w:sz="4" w:space="0" w:color="auto"/>
            </w:tcBorders>
            <w:noWrap/>
            <w:vAlign w:val="center"/>
          </w:tcPr>
          <w:p w14:paraId="729EF84A"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None</w:t>
            </w:r>
          </w:p>
        </w:tc>
      </w:tr>
    </w:tbl>
    <w:p w14:paraId="6D9C8D39" w14:textId="77777777" w:rsidR="004B7DC1" w:rsidRPr="00383B58" w:rsidRDefault="004B7DC1" w:rsidP="00F41781">
      <w:pPr>
        <w:spacing w:line="240" w:lineRule="auto"/>
      </w:pPr>
    </w:p>
    <w:p w14:paraId="675E05EE" w14:textId="77777777" w:rsidR="004B7DC1" w:rsidRPr="00383B58" w:rsidRDefault="004B7DC1" w:rsidP="00F41781">
      <w:pPr>
        <w:spacing w:line="240" w:lineRule="auto"/>
      </w:pPr>
    </w:p>
    <w:p w14:paraId="64FC8D91"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time type THRS:</w:t>
      </w:r>
    </w:p>
    <w:p w14:paraId="2FC17F8B" w14:textId="77777777" w:rsidR="004B7DC1" w:rsidRPr="00383B58" w:rsidRDefault="004B7DC1" w:rsidP="00F41781">
      <w:pPr>
        <w:spacing w:after="0" w:line="240" w:lineRule="auto"/>
      </w:pPr>
    </w:p>
    <w:tbl>
      <w:tblPr>
        <w:tblW w:w="9307"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59"/>
        <w:gridCol w:w="7448"/>
      </w:tblGrid>
      <w:tr w:rsidR="004B7DC1" w:rsidRPr="00383B58" w14:paraId="79A0F978" w14:textId="77777777">
        <w:trPr>
          <w:trHeight w:val="291"/>
        </w:trPr>
        <w:tc>
          <w:tcPr>
            <w:tcW w:w="9307" w:type="dxa"/>
            <w:gridSpan w:val="2"/>
            <w:tcBorders>
              <w:top w:val="single" w:sz="8" w:space="0" w:color="7BA0CD"/>
              <w:left w:val="single" w:sz="8" w:space="0" w:color="7BA0CD"/>
              <w:bottom w:val="single" w:sz="8" w:space="0" w:color="7BA0CD"/>
              <w:right w:val="single" w:sz="8" w:space="0" w:color="7BA0CD"/>
            </w:tcBorders>
            <w:shd w:val="clear" w:color="auto" w:fill="4F81BD"/>
          </w:tcPr>
          <w:p w14:paraId="023DF044" w14:textId="77777777" w:rsidR="004B7DC1" w:rsidRPr="00383B58" w:rsidRDefault="00247408" w:rsidP="0062628F">
            <w:pPr>
              <w:spacing w:after="0" w:line="240" w:lineRule="auto"/>
              <w:rPr>
                <w:b/>
                <w:bCs/>
                <w:color w:val="FFFFFF"/>
              </w:rPr>
            </w:pPr>
            <w:r>
              <w:rPr>
                <w:b/>
                <w:bCs/>
                <w:color w:val="FFFFFF"/>
              </w:rPr>
              <w:t>Employees belonging to the following Enterprise structure are eligible for THRS credit</w:t>
            </w:r>
          </w:p>
        </w:tc>
      </w:tr>
      <w:tr w:rsidR="004B7DC1" w:rsidRPr="00383B58" w14:paraId="66FC2B04" w14:textId="77777777">
        <w:trPr>
          <w:trHeight w:val="623"/>
        </w:trPr>
        <w:tc>
          <w:tcPr>
            <w:tcW w:w="1859" w:type="dxa"/>
            <w:tcBorders>
              <w:top w:val="single" w:sz="8" w:space="0" w:color="7BA0CD"/>
              <w:left w:val="single" w:sz="8" w:space="0" w:color="7BA0CD"/>
              <w:bottom w:val="single" w:sz="8" w:space="0" w:color="7BA0CD"/>
              <w:right w:val="nil"/>
            </w:tcBorders>
            <w:shd w:val="clear" w:color="auto" w:fill="D3DFEE"/>
          </w:tcPr>
          <w:p w14:paraId="2A70A86C" w14:textId="77777777" w:rsidR="004B7DC1" w:rsidRPr="00383B58" w:rsidRDefault="00247408" w:rsidP="0062628F">
            <w:pPr>
              <w:spacing w:after="0" w:line="240" w:lineRule="auto"/>
              <w:jc w:val="right"/>
              <w:rPr>
                <w:b/>
                <w:bCs/>
              </w:rPr>
            </w:pPr>
            <w:r>
              <w:rPr>
                <w:b/>
                <w:bCs/>
              </w:rPr>
              <w:t>Personnel Areas:</w:t>
            </w:r>
          </w:p>
        </w:tc>
        <w:tc>
          <w:tcPr>
            <w:tcW w:w="7447" w:type="dxa"/>
            <w:tcBorders>
              <w:top w:val="single" w:sz="8" w:space="0" w:color="7BA0CD"/>
              <w:left w:val="nil"/>
              <w:bottom w:val="single" w:sz="8" w:space="0" w:color="7BA0CD"/>
              <w:right w:val="single" w:sz="8" w:space="0" w:color="7BA0CD"/>
            </w:tcBorders>
            <w:shd w:val="clear" w:color="auto" w:fill="D3DFEE"/>
          </w:tcPr>
          <w:p w14:paraId="597D8292" w14:textId="77777777" w:rsidR="004B7DC1" w:rsidRPr="00383B58" w:rsidRDefault="00247408" w:rsidP="0062628F">
            <w:pPr>
              <w:spacing w:after="0" w:line="240" w:lineRule="auto"/>
            </w:pPr>
            <w:r>
              <w:t>2UTA</w:t>
            </w:r>
          </w:p>
        </w:tc>
      </w:tr>
      <w:tr w:rsidR="004B7DC1" w:rsidRPr="00383B58" w14:paraId="28372F2B" w14:textId="77777777">
        <w:trPr>
          <w:trHeight w:val="276"/>
        </w:trPr>
        <w:tc>
          <w:tcPr>
            <w:tcW w:w="1859" w:type="dxa"/>
            <w:tcBorders>
              <w:top w:val="single" w:sz="8" w:space="0" w:color="7BA0CD"/>
              <w:left w:val="single" w:sz="8" w:space="0" w:color="7BA0CD"/>
              <w:bottom w:val="single" w:sz="8" w:space="0" w:color="7BA0CD"/>
              <w:right w:val="nil"/>
            </w:tcBorders>
          </w:tcPr>
          <w:p w14:paraId="50E9BCCD" w14:textId="77777777" w:rsidR="004B7DC1" w:rsidRPr="00383B58" w:rsidRDefault="00247408" w:rsidP="0062628F">
            <w:pPr>
              <w:spacing w:after="0" w:line="240" w:lineRule="auto"/>
              <w:jc w:val="right"/>
              <w:rPr>
                <w:b/>
                <w:bCs/>
              </w:rPr>
            </w:pPr>
            <w:r>
              <w:rPr>
                <w:b/>
                <w:bCs/>
              </w:rPr>
              <w:t>Personnel Subareas:</w:t>
            </w:r>
          </w:p>
        </w:tc>
        <w:tc>
          <w:tcPr>
            <w:tcW w:w="7447" w:type="dxa"/>
            <w:tcBorders>
              <w:top w:val="single" w:sz="8" w:space="0" w:color="7BA0CD"/>
              <w:left w:val="nil"/>
              <w:bottom w:val="single" w:sz="8" w:space="0" w:color="7BA0CD"/>
              <w:right w:val="single" w:sz="8" w:space="0" w:color="7BA0CD"/>
            </w:tcBorders>
          </w:tcPr>
          <w:p w14:paraId="4655C5EE" w14:textId="77777777" w:rsidR="004B7DC1" w:rsidRPr="00383B58" w:rsidRDefault="00247408" w:rsidP="0062628F">
            <w:pPr>
              <w:spacing w:after="0" w:line="240" w:lineRule="auto"/>
            </w:pPr>
            <w:r>
              <w:t xml:space="preserve">All except Z* and X*. That means </w:t>
            </w:r>
            <w:proofErr w:type="gramStart"/>
            <w:r>
              <w:t>Summer</w:t>
            </w:r>
            <w:proofErr w:type="gramEnd"/>
            <w:r>
              <w:t xml:space="preserve"> school, intersession, and extended school year service is not counted</w:t>
            </w:r>
            <w:r w:rsidR="00F116F9">
              <w:t>.</w:t>
            </w:r>
          </w:p>
        </w:tc>
      </w:tr>
      <w:tr w:rsidR="004B7DC1" w:rsidRPr="00383B58" w14:paraId="7452F000" w14:textId="77777777">
        <w:trPr>
          <w:trHeight w:val="276"/>
        </w:trPr>
        <w:tc>
          <w:tcPr>
            <w:tcW w:w="1859" w:type="dxa"/>
            <w:tcBorders>
              <w:top w:val="single" w:sz="8" w:space="0" w:color="7BA0CD"/>
              <w:left w:val="single" w:sz="8" w:space="0" w:color="7BA0CD"/>
              <w:bottom w:val="single" w:sz="8" w:space="0" w:color="7BA0CD"/>
              <w:right w:val="nil"/>
            </w:tcBorders>
            <w:shd w:val="clear" w:color="auto" w:fill="D3DFEE"/>
          </w:tcPr>
          <w:p w14:paraId="14CDB8D7" w14:textId="77777777" w:rsidR="004B7DC1" w:rsidRPr="00383B58" w:rsidRDefault="00247408" w:rsidP="0062628F">
            <w:pPr>
              <w:spacing w:after="0" w:line="240" w:lineRule="auto"/>
              <w:jc w:val="right"/>
              <w:rPr>
                <w:b/>
                <w:bCs/>
              </w:rPr>
            </w:pPr>
            <w:r>
              <w:rPr>
                <w:b/>
                <w:bCs/>
              </w:rPr>
              <w:t>Employee Subgroups:</w:t>
            </w:r>
          </w:p>
        </w:tc>
        <w:tc>
          <w:tcPr>
            <w:tcW w:w="7447" w:type="dxa"/>
            <w:tcBorders>
              <w:top w:val="single" w:sz="8" w:space="0" w:color="7BA0CD"/>
              <w:left w:val="nil"/>
              <w:bottom w:val="single" w:sz="8" w:space="0" w:color="7BA0CD"/>
              <w:right w:val="single" w:sz="8" w:space="0" w:color="7BA0CD"/>
            </w:tcBorders>
            <w:shd w:val="clear" w:color="auto" w:fill="D3DFEE"/>
          </w:tcPr>
          <w:p w14:paraId="216AE69D" w14:textId="77777777" w:rsidR="004B7DC1" w:rsidRPr="00383B58" w:rsidRDefault="00247408" w:rsidP="00CA5A22">
            <w:pPr>
              <w:spacing w:after="0" w:line="240" w:lineRule="auto"/>
            </w:pPr>
            <w:r>
              <w:t>B1</w:t>
            </w:r>
            <w:r w:rsidR="00CF1167">
              <w:t>, B2</w:t>
            </w:r>
            <w:r>
              <w:t>.</w:t>
            </w:r>
          </w:p>
        </w:tc>
      </w:tr>
      <w:tr w:rsidR="004B7DC1" w:rsidRPr="00383B58" w14:paraId="0EFC1BD8" w14:textId="77777777">
        <w:trPr>
          <w:trHeight w:val="291"/>
        </w:trPr>
        <w:tc>
          <w:tcPr>
            <w:tcW w:w="1859" w:type="dxa"/>
            <w:tcBorders>
              <w:top w:val="single" w:sz="8" w:space="0" w:color="7BA0CD"/>
              <w:left w:val="single" w:sz="8" w:space="0" w:color="7BA0CD"/>
              <w:bottom w:val="single" w:sz="8" w:space="0" w:color="7BA0CD"/>
              <w:right w:val="nil"/>
            </w:tcBorders>
          </w:tcPr>
          <w:p w14:paraId="0A7A1B24" w14:textId="77777777" w:rsidR="004B7DC1" w:rsidRPr="00383B58" w:rsidRDefault="00247408" w:rsidP="0062628F">
            <w:pPr>
              <w:spacing w:after="0" w:line="240" w:lineRule="auto"/>
              <w:jc w:val="right"/>
              <w:rPr>
                <w:b/>
                <w:bCs/>
              </w:rPr>
            </w:pPr>
            <w:r>
              <w:rPr>
                <w:b/>
                <w:bCs/>
              </w:rPr>
              <w:t>Eligible Attendances:</w:t>
            </w:r>
          </w:p>
        </w:tc>
        <w:tc>
          <w:tcPr>
            <w:tcW w:w="7447" w:type="dxa"/>
            <w:tcBorders>
              <w:top w:val="single" w:sz="8" w:space="0" w:color="7BA0CD"/>
              <w:left w:val="nil"/>
              <w:bottom w:val="single" w:sz="8" w:space="0" w:color="7BA0CD"/>
              <w:right w:val="single" w:sz="8" w:space="0" w:color="7BA0CD"/>
            </w:tcBorders>
          </w:tcPr>
          <w:p w14:paraId="6B393330" w14:textId="77777777" w:rsidR="004B7DC1" w:rsidRPr="00383B58" w:rsidRDefault="00247408" w:rsidP="0062628F">
            <w:pPr>
              <w:spacing w:after="0" w:line="240" w:lineRule="auto"/>
            </w:pPr>
            <w:r>
              <w:t xml:space="preserve">Regular Time (RG), </w:t>
            </w:r>
            <w:r w:rsidR="00EF4247">
              <w:t xml:space="preserve">Professional Development (PD), Miscellaneous Time (MS) </w:t>
            </w:r>
            <w:r>
              <w:t xml:space="preserve">and Furlough (FH). RG entered on a Z-day should </w:t>
            </w:r>
            <w:r>
              <w:rPr>
                <w:u w:val="single"/>
              </w:rPr>
              <w:t>not</w:t>
            </w:r>
            <w:r>
              <w:t xml:space="preserve"> be counted.  </w:t>
            </w:r>
          </w:p>
        </w:tc>
      </w:tr>
      <w:tr w:rsidR="004B7DC1" w:rsidRPr="00383B58" w14:paraId="3F0E7D35" w14:textId="77777777">
        <w:trPr>
          <w:trHeight w:val="276"/>
        </w:trPr>
        <w:tc>
          <w:tcPr>
            <w:tcW w:w="1859" w:type="dxa"/>
            <w:tcBorders>
              <w:top w:val="single" w:sz="8" w:space="0" w:color="7BA0CD"/>
              <w:left w:val="single" w:sz="8" w:space="0" w:color="7BA0CD"/>
              <w:bottom w:val="single" w:sz="8" w:space="0" w:color="7BA0CD"/>
              <w:right w:val="nil"/>
            </w:tcBorders>
            <w:shd w:val="clear" w:color="auto" w:fill="D3DFEE"/>
          </w:tcPr>
          <w:p w14:paraId="6467C312" w14:textId="77777777" w:rsidR="004B7DC1" w:rsidRPr="00383B58" w:rsidRDefault="00247408" w:rsidP="0062628F">
            <w:pPr>
              <w:spacing w:after="0" w:line="240" w:lineRule="auto"/>
              <w:jc w:val="right"/>
              <w:rPr>
                <w:b/>
                <w:bCs/>
              </w:rPr>
            </w:pPr>
            <w:r>
              <w:rPr>
                <w:b/>
                <w:bCs/>
              </w:rPr>
              <w:t>Eligible Absences:</w:t>
            </w:r>
          </w:p>
        </w:tc>
        <w:tc>
          <w:tcPr>
            <w:tcW w:w="7447" w:type="dxa"/>
            <w:tcBorders>
              <w:top w:val="single" w:sz="8" w:space="0" w:color="7BA0CD"/>
              <w:left w:val="nil"/>
              <w:bottom w:val="single" w:sz="8" w:space="0" w:color="7BA0CD"/>
              <w:right w:val="single" w:sz="8" w:space="0" w:color="7BA0CD"/>
            </w:tcBorders>
            <w:shd w:val="clear" w:color="auto" w:fill="D3DFEE"/>
          </w:tcPr>
          <w:p w14:paraId="31F23FDB" w14:textId="77777777" w:rsidR="004B7DC1" w:rsidRPr="00383B58" w:rsidRDefault="00247408" w:rsidP="0062628F">
            <w:pPr>
              <w:spacing w:after="0" w:line="240" w:lineRule="auto"/>
            </w:pPr>
            <w:r>
              <w:t>None.</w:t>
            </w:r>
          </w:p>
        </w:tc>
      </w:tr>
      <w:tr w:rsidR="004B7DC1" w:rsidRPr="00383B58" w14:paraId="5A2DF2FE" w14:textId="77777777">
        <w:trPr>
          <w:trHeight w:val="291"/>
        </w:trPr>
        <w:tc>
          <w:tcPr>
            <w:tcW w:w="1859" w:type="dxa"/>
            <w:tcBorders>
              <w:top w:val="single" w:sz="8" w:space="0" w:color="7BA0CD"/>
              <w:left w:val="single" w:sz="8" w:space="0" w:color="7BA0CD"/>
              <w:bottom w:val="single" w:sz="8" w:space="0" w:color="7BA0CD"/>
              <w:right w:val="nil"/>
            </w:tcBorders>
          </w:tcPr>
          <w:p w14:paraId="5A4EC1FE" w14:textId="77777777" w:rsidR="004B7DC1" w:rsidRPr="00383B58" w:rsidRDefault="00247408" w:rsidP="0062628F">
            <w:pPr>
              <w:spacing w:after="0" w:line="240" w:lineRule="auto"/>
              <w:jc w:val="right"/>
              <w:rPr>
                <w:b/>
                <w:bCs/>
              </w:rPr>
            </w:pPr>
            <w:r>
              <w:rPr>
                <w:b/>
                <w:bCs/>
              </w:rPr>
              <w:t>Increment Frequency:</w:t>
            </w:r>
          </w:p>
        </w:tc>
        <w:tc>
          <w:tcPr>
            <w:tcW w:w="7447" w:type="dxa"/>
            <w:tcBorders>
              <w:top w:val="single" w:sz="8" w:space="0" w:color="7BA0CD"/>
              <w:left w:val="nil"/>
              <w:bottom w:val="single" w:sz="8" w:space="0" w:color="7BA0CD"/>
              <w:right w:val="single" w:sz="8" w:space="0" w:color="7BA0CD"/>
            </w:tcBorders>
          </w:tcPr>
          <w:p w14:paraId="4CC36377" w14:textId="77777777" w:rsidR="004B7DC1" w:rsidRPr="00383B58" w:rsidRDefault="00247408" w:rsidP="0062628F">
            <w:pPr>
              <w:spacing w:after="0" w:line="240" w:lineRule="auto"/>
            </w:pPr>
            <w:r>
              <w:t xml:space="preserve">Daily. </w:t>
            </w:r>
          </w:p>
        </w:tc>
      </w:tr>
      <w:tr w:rsidR="004B7DC1" w:rsidRPr="00383B58" w14:paraId="09FF139B" w14:textId="77777777">
        <w:trPr>
          <w:trHeight w:val="276"/>
        </w:trPr>
        <w:tc>
          <w:tcPr>
            <w:tcW w:w="1859" w:type="dxa"/>
            <w:tcBorders>
              <w:top w:val="single" w:sz="8" w:space="0" w:color="7BA0CD"/>
              <w:left w:val="single" w:sz="8" w:space="0" w:color="7BA0CD"/>
              <w:bottom w:val="single" w:sz="8" w:space="0" w:color="7BA0CD"/>
              <w:right w:val="nil"/>
            </w:tcBorders>
            <w:shd w:val="clear" w:color="auto" w:fill="D3DFEE"/>
          </w:tcPr>
          <w:p w14:paraId="441FBEDA" w14:textId="77777777" w:rsidR="004B7DC1" w:rsidRPr="00383B58" w:rsidRDefault="00247408" w:rsidP="0062628F">
            <w:pPr>
              <w:spacing w:after="0" w:line="240" w:lineRule="auto"/>
              <w:jc w:val="right"/>
              <w:rPr>
                <w:b/>
                <w:bCs/>
              </w:rPr>
            </w:pPr>
            <w:r>
              <w:rPr>
                <w:b/>
                <w:bCs/>
              </w:rPr>
              <w:t>Tracked in:</w:t>
            </w:r>
          </w:p>
        </w:tc>
        <w:tc>
          <w:tcPr>
            <w:tcW w:w="7447" w:type="dxa"/>
            <w:tcBorders>
              <w:top w:val="single" w:sz="8" w:space="0" w:color="7BA0CD"/>
              <w:left w:val="nil"/>
              <w:bottom w:val="single" w:sz="8" w:space="0" w:color="7BA0CD"/>
              <w:right w:val="single" w:sz="8" w:space="0" w:color="7BA0CD"/>
            </w:tcBorders>
            <w:shd w:val="clear" w:color="auto" w:fill="D3DFEE"/>
          </w:tcPr>
          <w:p w14:paraId="24A40FC6" w14:textId="77777777" w:rsidR="004B7DC1" w:rsidRPr="00383B58" w:rsidRDefault="00247408" w:rsidP="0062628F">
            <w:pPr>
              <w:spacing w:after="0" w:line="240" w:lineRule="auto"/>
            </w:pPr>
            <w:r>
              <w:t>Hours.</w:t>
            </w:r>
          </w:p>
        </w:tc>
      </w:tr>
      <w:tr w:rsidR="004B7DC1" w:rsidRPr="00383B58" w14:paraId="3282B60D" w14:textId="77777777">
        <w:trPr>
          <w:trHeight w:val="291"/>
        </w:trPr>
        <w:tc>
          <w:tcPr>
            <w:tcW w:w="1859" w:type="dxa"/>
            <w:tcBorders>
              <w:top w:val="single" w:sz="8" w:space="0" w:color="7BA0CD"/>
              <w:left w:val="single" w:sz="8" w:space="0" w:color="7BA0CD"/>
              <w:bottom w:val="single" w:sz="8" w:space="0" w:color="7BA0CD"/>
              <w:right w:val="nil"/>
            </w:tcBorders>
          </w:tcPr>
          <w:p w14:paraId="4799B699" w14:textId="77777777" w:rsidR="004B7DC1" w:rsidRPr="00383B58" w:rsidRDefault="00247408" w:rsidP="0062628F">
            <w:pPr>
              <w:spacing w:after="0" w:line="240" w:lineRule="auto"/>
              <w:jc w:val="right"/>
              <w:rPr>
                <w:b/>
                <w:bCs/>
              </w:rPr>
            </w:pPr>
            <w:r>
              <w:rPr>
                <w:b/>
                <w:bCs/>
              </w:rPr>
              <w:t xml:space="preserve">Reset Rules: </w:t>
            </w:r>
          </w:p>
        </w:tc>
        <w:tc>
          <w:tcPr>
            <w:tcW w:w="7447" w:type="dxa"/>
            <w:tcBorders>
              <w:top w:val="single" w:sz="8" w:space="0" w:color="7BA0CD"/>
              <w:left w:val="nil"/>
              <w:bottom w:val="single" w:sz="8" w:space="0" w:color="7BA0CD"/>
              <w:right w:val="single" w:sz="8" w:space="0" w:color="7BA0CD"/>
            </w:tcBorders>
          </w:tcPr>
          <w:p w14:paraId="5879ED39" w14:textId="77777777" w:rsidR="004B7DC1" w:rsidRPr="00383B58" w:rsidRDefault="00247408" w:rsidP="0062628F">
            <w:pPr>
              <w:spacing w:after="0" w:line="240" w:lineRule="auto"/>
            </w:pPr>
            <w:r>
              <w:t>Resets at the beginning of fiscal year (July 1st). If the employee is on inactive leave on July 1st, needs to be reset upon employee’s return to the active status.</w:t>
            </w:r>
          </w:p>
        </w:tc>
      </w:tr>
      <w:tr w:rsidR="004B7DC1" w:rsidRPr="00383B58" w14:paraId="2B5F7381" w14:textId="77777777">
        <w:trPr>
          <w:trHeight w:val="291"/>
        </w:trPr>
        <w:tc>
          <w:tcPr>
            <w:tcW w:w="1859" w:type="dxa"/>
            <w:tcBorders>
              <w:top w:val="single" w:sz="8" w:space="0" w:color="7BA0CD"/>
              <w:left w:val="single" w:sz="8" w:space="0" w:color="7BA0CD"/>
              <w:bottom w:val="single" w:sz="8" w:space="0" w:color="7BA0CD"/>
              <w:right w:val="nil"/>
            </w:tcBorders>
            <w:shd w:val="clear" w:color="auto" w:fill="D3DFEE"/>
          </w:tcPr>
          <w:p w14:paraId="04E0003B" w14:textId="77777777" w:rsidR="004B7DC1" w:rsidRPr="00383B58" w:rsidRDefault="00247408" w:rsidP="0062628F">
            <w:pPr>
              <w:spacing w:after="0" w:line="240" w:lineRule="auto"/>
              <w:jc w:val="right"/>
              <w:rPr>
                <w:b/>
                <w:bCs/>
              </w:rPr>
            </w:pPr>
            <w:r>
              <w:rPr>
                <w:b/>
                <w:bCs/>
              </w:rPr>
              <w:t>Sync Eligibility Across All Assignments:</w:t>
            </w:r>
          </w:p>
        </w:tc>
        <w:tc>
          <w:tcPr>
            <w:tcW w:w="7447" w:type="dxa"/>
            <w:tcBorders>
              <w:top w:val="single" w:sz="8" w:space="0" w:color="7BA0CD"/>
              <w:left w:val="nil"/>
              <w:bottom w:val="single" w:sz="8" w:space="0" w:color="7BA0CD"/>
              <w:right w:val="single" w:sz="8" w:space="0" w:color="7BA0CD"/>
            </w:tcBorders>
            <w:shd w:val="clear" w:color="auto" w:fill="D3DFEE"/>
          </w:tcPr>
          <w:p w14:paraId="231414F0" w14:textId="77777777" w:rsidR="004B7DC1" w:rsidRPr="00383B58" w:rsidRDefault="00247408" w:rsidP="0062628F">
            <w:pPr>
              <w:spacing w:after="0" w:line="240" w:lineRule="auto"/>
            </w:pPr>
            <w:r>
              <w:t xml:space="preserve">No.  </w:t>
            </w:r>
          </w:p>
        </w:tc>
      </w:tr>
    </w:tbl>
    <w:p w14:paraId="0A4F7224" w14:textId="77777777" w:rsidR="004B7DC1" w:rsidRPr="00383B58" w:rsidRDefault="004B7DC1" w:rsidP="00F41781">
      <w:pPr>
        <w:spacing w:after="0" w:line="240" w:lineRule="auto"/>
      </w:pPr>
    </w:p>
    <w:p w14:paraId="55DEB9F7" w14:textId="77777777" w:rsidR="004B7DC1" w:rsidRPr="00383B58" w:rsidRDefault="00247408" w:rsidP="00F41781">
      <w:pPr>
        <w:spacing w:after="0" w:line="240" w:lineRule="auto"/>
      </w:pPr>
      <w:r>
        <w:rPr>
          <w:u w:val="single"/>
        </w:rPr>
        <w:t>Definition of THRS relative to the job hours:</w:t>
      </w:r>
      <w:r>
        <w:t xml:space="preserve"> Not applicable</w:t>
      </w:r>
    </w:p>
    <w:p w14:paraId="5AE48A43" w14:textId="77777777" w:rsidR="004B7DC1" w:rsidRPr="00383B58" w:rsidRDefault="004B7DC1" w:rsidP="00F41781">
      <w:pPr>
        <w:spacing w:line="240" w:lineRule="auto"/>
        <w:rPr>
          <w:i/>
          <w:iCs/>
        </w:rPr>
      </w:pPr>
    </w:p>
    <w:p w14:paraId="3E475EA3" w14:textId="77777777" w:rsidR="004F490D" w:rsidRPr="00383B58" w:rsidRDefault="00247408" w:rsidP="00F41781">
      <w:pPr>
        <w:spacing w:line="240" w:lineRule="auto"/>
        <w:rPr>
          <w:u w:val="single"/>
        </w:rPr>
      </w:pPr>
      <w:r>
        <w:rPr>
          <w:u w:val="single"/>
        </w:rPr>
        <w:t>Additional THRS Rules:</w:t>
      </w:r>
    </w:p>
    <w:p w14:paraId="7140A805" w14:textId="77777777" w:rsidR="004B7DC1" w:rsidRPr="00383B58" w:rsidRDefault="00247408" w:rsidP="00F41781">
      <w:pPr>
        <w:spacing w:line="240" w:lineRule="auto"/>
      </w:pPr>
      <w:r>
        <w:t xml:space="preserve">If the value of time type THRS equals or exceeds the required number of hours (per the below threshold table) then a personnel action (action code: CS, reason code: CS) needs to be performed on the employee to move employee from current subgroup to the next eligible subgroup effective the beginning of the next fiscal year (refer to the Progression Table near the end of this section).  </w:t>
      </w:r>
    </w:p>
    <w:p w14:paraId="50F40DEB" w14:textId="77777777" w:rsidR="004B7DC1" w:rsidRPr="00383B58" w:rsidRDefault="004B7DC1" w:rsidP="00F41781">
      <w:pPr>
        <w:spacing w:line="240" w:lineRule="auto"/>
      </w:pPr>
    </w:p>
    <w:p w14:paraId="0E038384" w14:textId="77777777" w:rsidR="004B7DC1" w:rsidRPr="00383B58" w:rsidRDefault="00247408" w:rsidP="00F41781">
      <w:pPr>
        <w:spacing w:line="240" w:lineRule="auto"/>
        <w:jc w:val="center"/>
        <w:rPr>
          <w:b/>
          <w:bCs/>
        </w:rPr>
      </w:pPr>
      <w:r>
        <w:rPr>
          <w:b/>
          <w:bCs/>
        </w:rPr>
        <w:t>Threshold table for Time Type THRS:</w:t>
      </w:r>
    </w:p>
    <w:tbl>
      <w:tblPr>
        <w:tblW w:w="7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1710"/>
        <w:gridCol w:w="1863"/>
        <w:gridCol w:w="1430"/>
        <w:gridCol w:w="1747"/>
      </w:tblGrid>
      <w:tr w:rsidR="004B7DC1" w:rsidRPr="00383B58" w14:paraId="52B4689E" w14:textId="77777777">
        <w:trPr>
          <w:trHeight w:val="271"/>
          <w:jc w:val="center"/>
        </w:trPr>
        <w:tc>
          <w:tcPr>
            <w:tcW w:w="1024" w:type="dxa"/>
            <w:tcBorders>
              <w:top w:val="single" w:sz="4" w:space="0" w:color="auto"/>
              <w:left w:val="single" w:sz="4" w:space="0" w:color="auto"/>
              <w:bottom w:val="single" w:sz="4" w:space="0" w:color="auto"/>
              <w:right w:val="single" w:sz="4" w:space="0" w:color="auto"/>
            </w:tcBorders>
            <w:noWrap/>
            <w:vAlign w:val="center"/>
          </w:tcPr>
          <w:p w14:paraId="23038C13"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Area</w:t>
            </w:r>
          </w:p>
        </w:tc>
        <w:tc>
          <w:tcPr>
            <w:tcW w:w="1710" w:type="dxa"/>
            <w:tcBorders>
              <w:top w:val="single" w:sz="4" w:space="0" w:color="auto"/>
              <w:left w:val="single" w:sz="4" w:space="0" w:color="auto"/>
              <w:bottom w:val="single" w:sz="4" w:space="0" w:color="auto"/>
              <w:right w:val="single" w:sz="4" w:space="0" w:color="auto"/>
            </w:tcBorders>
            <w:noWrap/>
            <w:vAlign w:val="center"/>
          </w:tcPr>
          <w:p w14:paraId="24AAA5F5"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Area (Description)</w:t>
            </w:r>
          </w:p>
        </w:tc>
        <w:tc>
          <w:tcPr>
            <w:tcW w:w="1863" w:type="dxa"/>
            <w:tcBorders>
              <w:top w:val="single" w:sz="4" w:space="0" w:color="auto"/>
              <w:left w:val="single" w:sz="4" w:space="0" w:color="auto"/>
              <w:bottom w:val="single" w:sz="4" w:space="0" w:color="auto"/>
              <w:right w:val="single" w:sz="4" w:space="0" w:color="auto"/>
            </w:tcBorders>
            <w:vAlign w:val="center"/>
          </w:tcPr>
          <w:p w14:paraId="093661E0"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Personnel Sub Area</w:t>
            </w:r>
          </w:p>
        </w:tc>
        <w:tc>
          <w:tcPr>
            <w:tcW w:w="1430" w:type="dxa"/>
            <w:tcBorders>
              <w:top w:val="single" w:sz="4" w:space="0" w:color="auto"/>
              <w:left w:val="single" w:sz="4" w:space="0" w:color="auto"/>
              <w:bottom w:val="single" w:sz="4" w:space="0" w:color="auto"/>
              <w:right w:val="single" w:sz="4" w:space="0" w:color="auto"/>
            </w:tcBorders>
            <w:noWrap/>
            <w:vAlign w:val="center"/>
          </w:tcPr>
          <w:p w14:paraId="1886BA0D"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Comparison Value (Hours)</w:t>
            </w:r>
          </w:p>
        </w:tc>
        <w:tc>
          <w:tcPr>
            <w:tcW w:w="1747" w:type="dxa"/>
            <w:tcBorders>
              <w:top w:val="single" w:sz="4" w:space="0" w:color="auto"/>
              <w:left w:val="single" w:sz="4" w:space="0" w:color="auto"/>
              <w:bottom w:val="single" w:sz="4" w:space="0" w:color="auto"/>
              <w:right w:val="single" w:sz="4" w:space="0" w:color="auto"/>
            </w:tcBorders>
            <w:noWrap/>
            <w:vAlign w:val="center"/>
          </w:tcPr>
          <w:p w14:paraId="70E19C60" w14:textId="77777777" w:rsidR="004B7DC1" w:rsidRPr="00383B58" w:rsidRDefault="00247408" w:rsidP="00F41781">
            <w:pPr>
              <w:spacing w:line="240" w:lineRule="auto"/>
              <w:jc w:val="center"/>
              <w:rPr>
                <w:rFonts w:ascii="Arial" w:hAnsi="Arial" w:cs="Arial"/>
                <w:b/>
                <w:bCs/>
                <w:sz w:val="16"/>
                <w:szCs w:val="16"/>
              </w:rPr>
            </w:pPr>
            <w:r>
              <w:rPr>
                <w:rFonts w:ascii="Arial" w:hAnsi="Arial" w:cs="Arial"/>
                <w:b/>
                <w:bCs/>
                <w:sz w:val="16"/>
                <w:szCs w:val="16"/>
              </w:rPr>
              <w:t>Exception Rule</w:t>
            </w:r>
          </w:p>
        </w:tc>
      </w:tr>
      <w:tr w:rsidR="004B7DC1" w:rsidRPr="00383B58" w14:paraId="318C4F9B" w14:textId="77777777">
        <w:trPr>
          <w:trHeight w:val="271"/>
          <w:jc w:val="center"/>
        </w:trPr>
        <w:tc>
          <w:tcPr>
            <w:tcW w:w="1024" w:type="dxa"/>
            <w:tcBorders>
              <w:top w:val="single" w:sz="4" w:space="0" w:color="auto"/>
              <w:left w:val="single" w:sz="4" w:space="0" w:color="auto"/>
              <w:bottom w:val="single" w:sz="4" w:space="0" w:color="auto"/>
              <w:right w:val="single" w:sz="4" w:space="0" w:color="auto"/>
            </w:tcBorders>
            <w:noWrap/>
            <w:vAlign w:val="bottom"/>
          </w:tcPr>
          <w:p w14:paraId="65D24A39"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2UTA</w:t>
            </w:r>
          </w:p>
        </w:tc>
        <w:tc>
          <w:tcPr>
            <w:tcW w:w="1710" w:type="dxa"/>
            <w:tcBorders>
              <w:top w:val="single" w:sz="4" w:space="0" w:color="auto"/>
              <w:left w:val="single" w:sz="4" w:space="0" w:color="auto"/>
              <w:bottom w:val="single" w:sz="4" w:space="0" w:color="auto"/>
              <w:right w:val="single" w:sz="4" w:space="0" w:color="auto"/>
            </w:tcBorders>
            <w:noWrap/>
            <w:vAlign w:val="bottom"/>
          </w:tcPr>
          <w:p w14:paraId="34DC5997"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UU – Teachers (Adult)</w:t>
            </w:r>
          </w:p>
        </w:tc>
        <w:tc>
          <w:tcPr>
            <w:tcW w:w="1863" w:type="dxa"/>
            <w:tcBorders>
              <w:top w:val="single" w:sz="4" w:space="0" w:color="auto"/>
              <w:left w:val="single" w:sz="4" w:space="0" w:color="auto"/>
              <w:bottom w:val="single" w:sz="4" w:space="0" w:color="auto"/>
              <w:right w:val="single" w:sz="4" w:space="0" w:color="auto"/>
            </w:tcBorders>
          </w:tcPr>
          <w:p w14:paraId="1557A671"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All except Z* and X*</w:t>
            </w:r>
          </w:p>
        </w:tc>
        <w:tc>
          <w:tcPr>
            <w:tcW w:w="1430" w:type="dxa"/>
            <w:tcBorders>
              <w:top w:val="single" w:sz="4" w:space="0" w:color="auto"/>
              <w:left w:val="single" w:sz="4" w:space="0" w:color="auto"/>
              <w:bottom w:val="single" w:sz="4" w:space="0" w:color="auto"/>
              <w:right w:val="single" w:sz="4" w:space="0" w:color="auto"/>
            </w:tcBorders>
            <w:noWrap/>
            <w:vAlign w:val="bottom"/>
          </w:tcPr>
          <w:p w14:paraId="1E4D38B8"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 xml:space="preserve">546 (Formula is equal to 136.5 days multiplied by four hours per day.)  </w:t>
            </w:r>
          </w:p>
        </w:tc>
        <w:tc>
          <w:tcPr>
            <w:tcW w:w="1747" w:type="dxa"/>
            <w:tcBorders>
              <w:top w:val="single" w:sz="4" w:space="0" w:color="auto"/>
              <w:left w:val="single" w:sz="4" w:space="0" w:color="auto"/>
              <w:bottom w:val="single" w:sz="4" w:space="0" w:color="auto"/>
              <w:right w:val="single" w:sz="4" w:space="0" w:color="auto"/>
            </w:tcBorders>
            <w:noWrap/>
            <w:vAlign w:val="bottom"/>
          </w:tcPr>
          <w:p w14:paraId="52360E55" w14:textId="77777777" w:rsidR="004B7DC1" w:rsidRPr="00383B58" w:rsidRDefault="00247408" w:rsidP="00F41781">
            <w:pPr>
              <w:spacing w:line="240" w:lineRule="auto"/>
              <w:jc w:val="center"/>
              <w:rPr>
                <w:rFonts w:ascii="Arial" w:hAnsi="Arial" w:cs="Arial"/>
                <w:sz w:val="16"/>
                <w:szCs w:val="16"/>
              </w:rPr>
            </w:pPr>
            <w:r>
              <w:rPr>
                <w:rFonts w:ascii="Arial" w:hAnsi="Arial" w:cs="Arial"/>
                <w:sz w:val="16"/>
                <w:szCs w:val="16"/>
              </w:rPr>
              <w:t>None</w:t>
            </w:r>
          </w:p>
        </w:tc>
      </w:tr>
    </w:tbl>
    <w:p w14:paraId="77A52294" w14:textId="77777777" w:rsidR="004B7DC1" w:rsidRPr="00383B58" w:rsidRDefault="004B7DC1" w:rsidP="00F41781">
      <w:pPr>
        <w:spacing w:line="240" w:lineRule="auto"/>
      </w:pPr>
    </w:p>
    <w:p w14:paraId="007DCDA8" w14:textId="77777777" w:rsidR="004B7DC1" w:rsidRPr="00383B58" w:rsidRDefault="004B7DC1" w:rsidP="00F41781">
      <w:pPr>
        <w:spacing w:line="240" w:lineRule="auto"/>
      </w:pPr>
    </w:p>
    <w:p w14:paraId="450EA2D7" w14:textId="77777777" w:rsidR="004B7DC1" w:rsidRPr="00383B58" w:rsidRDefault="004B7DC1" w:rsidP="00F41781">
      <w:pPr>
        <w:spacing w:line="240" w:lineRule="auto"/>
      </w:pPr>
    </w:p>
    <w:p w14:paraId="1960C60F" w14:textId="77777777" w:rsidR="004B7DC1" w:rsidRPr="00383B58" w:rsidRDefault="00247408" w:rsidP="00490B2B">
      <w:pPr>
        <w:spacing w:line="240" w:lineRule="auto"/>
        <w:jc w:val="center"/>
        <w:rPr>
          <w:b/>
          <w:bCs/>
          <w:u w:val="single"/>
        </w:rPr>
      </w:pPr>
      <w:r>
        <w:rPr>
          <w:b/>
          <w:bCs/>
          <w:u w:val="single"/>
        </w:rPr>
        <w:t>Progression Table (for all Personnel Areas)</w:t>
      </w:r>
    </w:p>
    <w:p w14:paraId="2EB4F30A" w14:textId="77777777" w:rsidR="004B7DC1" w:rsidRPr="00383B58" w:rsidRDefault="00247408" w:rsidP="00490B2B">
      <w:pPr>
        <w:spacing w:line="240" w:lineRule="auto"/>
        <w:jc w:val="center"/>
        <w:rPr>
          <w:i/>
          <w:iCs/>
        </w:rPr>
      </w:pPr>
      <w:r>
        <w:rPr>
          <w:i/>
          <w:iCs/>
        </w:rPr>
        <w:t>Policy Guide E-18</w:t>
      </w:r>
    </w:p>
    <w:tbl>
      <w:tblPr>
        <w:tblW w:w="4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201"/>
      </w:tblGrid>
      <w:tr w:rsidR="004B7DC1" w:rsidRPr="00383B58" w14:paraId="2E53531A" w14:textId="77777777">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2769C4B7" w14:textId="77777777" w:rsidR="004B7DC1" w:rsidRPr="00383B58" w:rsidRDefault="00247408" w:rsidP="00270C2F">
            <w:pPr>
              <w:spacing w:line="240" w:lineRule="auto"/>
              <w:jc w:val="center"/>
              <w:rPr>
                <w:b/>
                <w:bCs/>
              </w:rPr>
            </w:pPr>
            <w:r>
              <w:rPr>
                <w:b/>
                <w:bCs/>
              </w:rPr>
              <w:t>Current EE Subgroup (for entire Fiscal Year)</w:t>
            </w:r>
          </w:p>
        </w:tc>
        <w:tc>
          <w:tcPr>
            <w:tcW w:w="2201" w:type="dxa"/>
            <w:tcBorders>
              <w:top w:val="single" w:sz="4" w:space="0" w:color="auto"/>
              <w:left w:val="single" w:sz="4" w:space="0" w:color="auto"/>
              <w:bottom w:val="single" w:sz="4" w:space="0" w:color="auto"/>
              <w:right w:val="single" w:sz="4" w:space="0" w:color="auto"/>
            </w:tcBorders>
            <w:noWrap/>
            <w:vAlign w:val="bottom"/>
          </w:tcPr>
          <w:p w14:paraId="74C7D7A8" w14:textId="77777777" w:rsidR="004B7DC1" w:rsidRPr="00383B58" w:rsidRDefault="00247408" w:rsidP="00270C2F">
            <w:pPr>
              <w:spacing w:line="240" w:lineRule="auto"/>
              <w:jc w:val="center"/>
              <w:rPr>
                <w:b/>
                <w:bCs/>
              </w:rPr>
            </w:pPr>
            <w:r>
              <w:rPr>
                <w:b/>
                <w:bCs/>
              </w:rPr>
              <w:t>Target EE Subgroup</w:t>
            </w:r>
          </w:p>
        </w:tc>
      </w:tr>
      <w:tr w:rsidR="004B7DC1" w:rsidRPr="00383B58" w14:paraId="195487F4" w14:textId="77777777">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13891CB4" w14:textId="77777777" w:rsidR="004B7DC1" w:rsidRPr="00383B58" w:rsidRDefault="00247408" w:rsidP="00490B2B">
            <w:pPr>
              <w:spacing w:line="240" w:lineRule="auto"/>
              <w:jc w:val="center"/>
            </w:pPr>
            <w:r>
              <w:t>G1</w:t>
            </w:r>
          </w:p>
        </w:tc>
        <w:tc>
          <w:tcPr>
            <w:tcW w:w="2201" w:type="dxa"/>
            <w:tcBorders>
              <w:top w:val="single" w:sz="4" w:space="0" w:color="auto"/>
              <w:left w:val="single" w:sz="4" w:space="0" w:color="auto"/>
              <w:bottom w:val="single" w:sz="4" w:space="0" w:color="auto"/>
              <w:right w:val="single" w:sz="4" w:space="0" w:color="auto"/>
            </w:tcBorders>
            <w:noWrap/>
            <w:vAlign w:val="bottom"/>
          </w:tcPr>
          <w:p w14:paraId="56C31F58" w14:textId="77777777" w:rsidR="004B7DC1" w:rsidRPr="00383B58" w:rsidRDefault="00247408" w:rsidP="00490B2B">
            <w:pPr>
              <w:spacing w:line="240" w:lineRule="auto"/>
              <w:jc w:val="center"/>
            </w:pPr>
            <w:r>
              <w:t>G2</w:t>
            </w:r>
          </w:p>
        </w:tc>
      </w:tr>
      <w:tr w:rsidR="004B7DC1" w:rsidRPr="00383B58" w14:paraId="62C21E11" w14:textId="77777777">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65BF7228" w14:textId="77777777" w:rsidR="004B7DC1" w:rsidRPr="00383B58" w:rsidRDefault="00247408" w:rsidP="00490B2B">
            <w:pPr>
              <w:spacing w:line="240" w:lineRule="auto"/>
              <w:jc w:val="center"/>
            </w:pPr>
            <w:r>
              <w:t>F1</w:t>
            </w:r>
          </w:p>
        </w:tc>
        <w:tc>
          <w:tcPr>
            <w:tcW w:w="2201" w:type="dxa"/>
            <w:tcBorders>
              <w:top w:val="single" w:sz="4" w:space="0" w:color="auto"/>
              <w:left w:val="single" w:sz="4" w:space="0" w:color="auto"/>
              <w:bottom w:val="single" w:sz="4" w:space="0" w:color="auto"/>
              <w:right w:val="single" w:sz="4" w:space="0" w:color="auto"/>
            </w:tcBorders>
            <w:noWrap/>
            <w:vAlign w:val="bottom"/>
          </w:tcPr>
          <w:p w14:paraId="4817D4AA" w14:textId="77777777" w:rsidR="004B7DC1" w:rsidRPr="00383B58" w:rsidRDefault="00247408" w:rsidP="00490B2B">
            <w:pPr>
              <w:spacing w:line="240" w:lineRule="auto"/>
              <w:jc w:val="center"/>
            </w:pPr>
            <w:r>
              <w:t>F2</w:t>
            </w:r>
          </w:p>
        </w:tc>
      </w:tr>
      <w:tr w:rsidR="004B7DC1" w:rsidRPr="00383B58" w14:paraId="574ADF89" w14:textId="77777777">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3CB78038" w14:textId="77777777" w:rsidR="004B7DC1" w:rsidRPr="00383B58" w:rsidRDefault="00247408" w:rsidP="00490B2B">
            <w:pPr>
              <w:spacing w:line="240" w:lineRule="auto"/>
              <w:jc w:val="center"/>
            </w:pPr>
            <w:r>
              <w:t>B1</w:t>
            </w:r>
          </w:p>
        </w:tc>
        <w:tc>
          <w:tcPr>
            <w:tcW w:w="2201" w:type="dxa"/>
            <w:tcBorders>
              <w:top w:val="single" w:sz="4" w:space="0" w:color="auto"/>
              <w:left w:val="single" w:sz="4" w:space="0" w:color="auto"/>
              <w:bottom w:val="single" w:sz="4" w:space="0" w:color="auto"/>
              <w:right w:val="single" w:sz="4" w:space="0" w:color="auto"/>
            </w:tcBorders>
            <w:noWrap/>
            <w:vAlign w:val="bottom"/>
          </w:tcPr>
          <w:p w14:paraId="5C076B55" w14:textId="77777777" w:rsidR="004B7DC1" w:rsidRPr="00383B58" w:rsidRDefault="00247408" w:rsidP="00490B2B">
            <w:pPr>
              <w:spacing w:line="240" w:lineRule="auto"/>
              <w:jc w:val="center"/>
            </w:pPr>
            <w:r>
              <w:t>B2</w:t>
            </w:r>
          </w:p>
        </w:tc>
      </w:tr>
      <w:tr w:rsidR="004B7DC1" w:rsidRPr="00383B58" w14:paraId="33D5590C" w14:textId="77777777">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34B5F073" w14:textId="77777777" w:rsidR="004B7DC1" w:rsidRPr="00383B58" w:rsidRDefault="00247408" w:rsidP="00490B2B">
            <w:pPr>
              <w:spacing w:line="240" w:lineRule="auto"/>
              <w:jc w:val="center"/>
            </w:pPr>
            <w:r>
              <w:t>Q1</w:t>
            </w:r>
          </w:p>
        </w:tc>
        <w:tc>
          <w:tcPr>
            <w:tcW w:w="2201" w:type="dxa"/>
            <w:tcBorders>
              <w:top w:val="single" w:sz="4" w:space="0" w:color="auto"/>
              <w:left w:val="single" w:sz="4" w:space="0" w:color="auto"/>
              <w:bottom w:val="single" w:sz="4" w:space="0" w:color="auto"/>
              <w:right w:val="single" w:sz="4" w:space="0" w:color="auto"/>
            </w:tcBorders>
            <w:noWrap/>
            <w:vAlign w:val="bottom"/>
          </w:tcPr>
          <w:p w14:paraId="4A8B0D65" w14:textId="77777777" w:rsidR="004B7DC1" w:rsidRPr="00383B58" w:rsidRDefault="00247408" w:rsidP="00490B2B">
            <w:pPr>
              <w:spacing w:line="240" w:lineRule="auto"/>
              <w:jc w:val="center"/>
            </w:pPr>
            <w:r>
              <w:t>Q2</w:t>
            </w:r>
          </w:p>
        </w:tc>
      </w:tr>
      <w:tr w:rsidR="004B7DC1" w:rsidRPr="00383B58" w14:paraId="6AA69E14" w14:textId="77777777">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735CD073" w14:textId="77777777" w:rsidR="004B7DC1" w:rsidRPr="00383B58" w:rsidRDefault="00247408" w:rsidP="00490B2B">
            <w:pPr>
              <w:spacing w:line="240" w:lineRule="auto"/>
              <w:jc w:val="center"/>
            </w:pPr>
            <w:r>
              <w:t>Q2</w:t>
            </w:r>
          </w:p>
        </w:tc>
        <w:tc>
          <w:tcPr>
            <w:tcW w:w="2201" w:type="dxa"/>
            <w:tcBorders>
              <w:top w:val="single" w:sz="4" w:space="0" w:color="auto"/>
              <w:left w:val="single" w:sz="4" w:space="0" w:color="auto"/>
              <w:bottom w:val="single" w:sz="4" w:space="0" w:color="auto"/>
              <w:right w:val="single" w:sz="4" w:space="0" w:color="auto"/>
            </w:tcBorders>
            <w:noWrap/>
            <w:vAlign w:val="bottom"/>
          </w:tcPr>
          <w:p w14:paraId="0AF0D572" w14:textId="77777777" w:rsidR="004B7DC1" w:rsidRPr="00383B58" w:rsidRDefault="00247408" w:rsidP="00490B2B">
            <w:pPr>
              <w:spacing w:line="240" w:lineRule="auto"/>
              <w:jc w:val="center"/>
            </w:pPr>
            <w:r>
              <w:t>R1</w:t>
            </w:r>
          </w:p>
        </w:tc>
      </w:tr>
      <w:tr w:rsidR="004B7DC1" w:rsidRPr="00383B58" w14:paraId="678AA3BD" w14:textId="77777777">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63D8E023" w14:textId="77777777" w:rsidR="004B7DC1" w:rsidRPr="00383B58" w:rsidRDefault="00247408" w:rsidP="00490B2B">
            <w:pPr>
              <w:spacing w:line="240" w:lineRule="auto"/>
              <w:jc w:val="center"/>
            </w:pPr>
            <w:r>
              <w:t>B2</w:t>
            </w:r>
          </w:p>
        </w:tc>
        <w:tc>
          <w:tcPr>
            <w:tcW w:w="2201" w:type="dxa"/>
            <w:tcBorders>
              <w:top w:val="single" w:sz="4" w:space="0" w:color="auto"/>
              <w:left w:val="single" w:sz="4" w:space="0" w:color="auto"/>
              <w:bottom w:val="single" w:sz="4" w:space="0" w:color="auto"/>
              <w:right w:val="single" w:sz="4" w:space="0" w:color="auto"/>
            </w:tcBorders>
            <w:noWrap/>
            <w:vAlign w:val="bottom"/>
          </w:tcPr>
          <w:p w14:paraId="0147E315" w14:textId="77777777" w:rsidR="004B7DC1" w:rsidRPr="00383B58" w:rsidRDefault="00247408" w:rsidP="00490B2B">
            <w:pPr>
              <w:spacing w:line="240" w:lineRule="auto"/>
              <w:jc w:val="center"/>
            </w:pPr>
            <w:r>
              <w:t>R1</w:t>
            </w:r>
          </w:p>
        </w:tc>
      </w:tr>
    </w:tbl>
    <w:p w14:paraId="3DD355C9" w14:textId="77777777" w:rsidR="004B7DC1" w:rsidRPr="00383B58" w:rsidRDefault="004B7DC1" w:rsidP="00F41781">
      <w:pPr>
        <w:spacing w:line="240" w:lineRule="auto"/>
      </w:pPr>
    </w:p>
    <w:p w14:paraId="3B2A4DD0" w14:textId="77777777" w:rsidR="004B799E" w:rsidRPr="00383B58" w:rsidRDefault="00247408" w:rsidP="004B799E">
      <w:pPr>
        <w:spacing w:line="240" w:lineRule="auto"/>
        <w:contextualSpacing/>
        <w:rPr>
          <w:b/>
          <w:bCs/>
          <w:u w:val="single"/>
        </w:rPr>
      </w:pPr>
      <w:r>
        <w:rPr>
          <w:b/>
          <w:bCs/>
          <w:u w:val="single"/>
        </w:rPr>
        <w:t>University/District Intern Status Advancement towards Tenure</w:t>
      </w:r>
    </w:p>
    <w:p w14:paraId="1A81F0B1" w14:textId="77777777" w:rsidR="004B799E" w:rsidRPr="00383B58" w:rsidRDefault="004B799E" w:rsidP="004B799E">
      <w:pPr>
        <w:spacing w:line="240" w:lineRule="auto"/>
        <w:contextualSpacing/>
        <w:rPr>
          <w:b/>
          <w:bCs/>
          <w:u w:val="single"/>
        </w:rPr>
      </w:pPr>
    </w:p>
    <w:p w14:paraId="34496921" w14:textId="77777777" w:rsidR="004B799E" w:rsidRPr="00383B58" w:rsidRDefault="00247408" w:rsidP="004B799E">
      <w:pPr>
        <w:spacing w:line="240" w:lineRule="auto"/>
        <w:contextualSpacing/>
      </w:pPr>
      <w:r>
        <w:t>In general, status advancement is effective at the beginning of a fiscal year and is achieved by earning at least 136.5 days in a traditional school calendar or 12</w:t>
      </w:r>
      <w:r w:rsidR="002B68A0">
        <w:t>3.75</w:t>
      </w:r>
      <w:r w:rsidR="004B799E" w:rsidRPr="00383B58">
        <w:t xml:space="preserve"> days in a Concept 6 school within the prior fiscal year.  However, there are exceptions wherein a status change from Intern (Employee Subgroup = F* or G*) to Probationary (Employee Subgroup = B*) may occur during the middle of the fiscal year.  This is a manual process performed by </w:t>
      </w:r>
      <w:proofErr w:type="gramStart"/>
      <w:r w:rsidR="004B799E" w:rsidRPr="00383B58">
        <w:t>Certificated</w:t>
      </w:r>
      <w:proofErr w:type="gramEnd"/>
      <w:r w:rsidR="004B799E" w:rsidRPr="00383B58">
        <w:t xml:space="preserve"> Assignments and Support Services unit.</w:t>
      </w:r>
    </w:p>
    <w:p w14:paraId="717AAFBA" w14:textId="77777777" w:rsidR="004B799E" w:rsidRPr="00383B58" w:rsidRDefault="004B799E" w:rsidP="004B799E">
      <w:pPr>
        <w:spacing w:line="240" w:lineRule="auto"/>
        <w:contextualSpacing/>
      </w:pPr>
    </w:p>
    <w:p w14:paraId="1C798E36" w14:textId="77777777" w:rsidR="004B799E" w:rsidRPr="00383B58" w:rsidRDefault="00247408" w:rsidP="004B799E">
      <w:pPr>
        <w:spacing w:line="240" w:lineRule="auto"/>
        <w:contextualSpacing/>
      </w:pPr>
      <w:r>
        <w:t xml:space="preserve">A University or District Intern also must have served as a probationary employee </w:t>
      </w:r>
      <w:proofErr w:type="gramStart"/>
      <w:r>
        <w:t>in order to</w:t>
      </w:r>
      <w:proofErr w:type="gramEnd"/>
      <w:r>
        <w:t xml:space="preserve"> be eligible for District tenure or regular permanent status.</w:t>
      </w:r>
    </w:p>
    <w:p w14:paraId="56EE48EE" w14:textId="77777777" w:rsidR="004B799E" w:rsidRPr="00383B58" w:rsidRDefault="004B799E" w:rsidP="004B799E">
      <w:pPr>
        <w:spacing w:line="240" w:lineRule="auto"/>
        <w:contextualSpacing/>
      </w:pPr>
    </w:p>
    <w:p w14:paraId="400CDFEB" w14:textId="77777777" w:rsidR="004B799E" w:rsidRPr="00383B58" w:rsidRDefault="00247408" w:rsidP="004B799E">
      <w:pPr>
        <w:spacing w:line="240" w:lineRule="auto"/>
        <w:contextualSpacing/>
      </w:pPr>
      <w:r>
        <w:t xml:space="preserve">Listed below are various scenarios (provided by the Certificated Assignments and Support Services unit) in which an Intern may advance from probationary to regular permanent status. </w:t>
      </w:r>
    </w:p>
    <w:p w14:paraId="2908EB2C" w14:textId="77777777" w:rsidR="004B799E" w:rsidRPr="00383B58" w:rsidRDefault="004B799E" w:rsidP="004B799E">
      <w:pPr>
        <w:spacing w:line="240" w:lineRule="auto"/>
        <w:contextualSpacing/>
      </w:pPr>
    </w:p>
    <w:p w14:paraId="0915C682" w14:textId="77777777" w:rsidR="004B799E" w:rsidRPr="00383B58" w:rsidRDefault="00247408" w:rsidP="004B799E">
      <w:pPr>
        <w:spacing w:line="240" w:lineRule="auto"/>
        <w:contextualSpacing/>
        <w:rPr>
          <w:b/>
        </w:rPr>
      </w:pPr>
      <w:r>
        <w:rPr>
          <w:b/>
          <w:u w:val="single"/>
        </w:rPr>
        <w:lastRenderedPageBreak/>
        <w:t>Note</w:t>
      </w:r>
      <w:r>
        <w:rPr>
          <w:b/>
        </w:rPr>
        <w:t xml:space="preserve">:  The status program will continue to exclude status advancement from Intern to Probationary (from ESG = F* or G* to ESG = B*) --- </w:t>
      </w:r>
      <w:r>
        <w:t>specifically Scenario A: 1</w:t>
      </w:r>
      <w:r>
        <w:rPr>
          <w:vertAlign w:val="superscript"/>
        </w:rPr>
        <w:t xml:space="preserve">st </w:t>
      </w:r>
      <w:r>
        <w:t>year to 2</w:t>
      </w:r>
      <w:r>
        <w:rPr>
          <w:vertAlign w:val="superscript"/>
        </w:rPr>
        <w:t>nd</w:t>
      </w:r>
      <w:r>
        <w:t xml:space="preserve"> year</w:t>
      </w:r>
      <w:r>
        <w:rPr>
          <w:b/>
        </w:rPr>
        <w:t xml:space="preserve">.  This is considered a reassignment action, manually entered by Certificated Assignments and Support Services unit.  </w:t>
      </w:r>
    </w:p>
    <w:p w14:paraId="121FD38A" w14:textId="77777777" w:rsidR="004B799E" w:rsidRPr="00383B58" w:rsidRDefault="004B799E" w:rsidP="004B799E">
      <w:pPr>
        <w:spacing w:line="240" w:lineRule="auto"/>
        <w:contextualSpacing/>
        <w:rPr>
          <w:b/>
        </w:rPr>
      </w:pPr>
    </w:p>
    <w:p w14:paraId="75E29D4E" w14:textId="77777777" w:rsidR="004B799E" w:rsidRPr="00383B58" w:rsidRDefault="00247408" w:rsidP="004B799E">
      <w:pPr>
        <w:spacing w:line="240" w:lineRule="auto"/>
        <w:contextualSpacing/>
        <w:rPr>
          <w:b/>
        </w:rPr>
      </w:pPr>
      <w:r>
        <w:rPr>
          <w:b/>
        </w:rPr>
        <w:t xml:space="preserve">However, the program will be enhanced to credit days served as an Intern towards status advancement from Probationary to Tenure (from ESG = B1 to ESG = B2 to ESG = R1) --- </w:t>
      </w:r>
      <w:r>
        <w:t>specifically Scenario B: 1</w:t>
      </w:r>
      <w:r>
        <w:rPr>
          <w:vertAlign w:val="superscript"/>
        </w:rPr>
        <w:t>st</w:t>
      </w:r>
      <w:r>
        <w:t xml:space="preserve"> year thru 2</w:t>
      </w:r>
      <w:r>
        <w:rPr>
          <w:vertAlign w:val="superscript"/>
        </w:rPr>
        <w:t>nd</w:t>
      </w:r>
      <w:r>
        <w:t xml:space="preserve"> year and Scenario C: 1</w:t>
      </w:r>
      <w:r>
        <w:rPr>
          <w:vertAlign w:val="superscript"/>
        </w:rPr>
        <w:t>st</w:t>
      </w:r>
      <w:r>
        <w:t xml:space="preserve"> year thru 3</w:t>
      </w:r>
      <w:r>
        <w:rPr>
          <w:vertAlign w:val="superscript"/>
        </w:rPr>
        <w:t>rd</w:t>
      </w:r>
      <w:r>
        <w:t xml:space="preserve"> year</w:t>
      </w:r>
      <w:r>
        <w:rPr>
          <w:b/>
        </w:rPr>
        <w:t xml:space="preserve">.  This means that status advancement for District interns and university will remain an automated process.  </w:t>
      </w:r>
    </w:p>
    <w:p w14:paraId="1FE2DD96" w14:textId="77777777" w:rsidR="004B799E" w:rsidRPr="00383B58" w:rsidRDefault="004B799E" w:rsidP="004B799E">
      <w:pPr>
        <w:spacing w:line="240" w:lineRule="auto"/>
        <w:contextualSpacing/>
        <w:rPr>
          <w:b/>
        </w:rPr>
      </w:pPr>
    </w:p>
    <w:p w14:paraId="0CCDC294" w14:textId="77777777" w:rsidR="004B799E" w:rsidRPr="00383B58" w:rsidRDefault="00247408" w:rsidP="004B799E">
      <w:pPr>
        <w:spacing w:line="240" w:lineRule="auto"/>
        <w:contextualSpacing/>
      </w:pPr>
      <w:r>
        <w:rPr>
          <w:i/>
        </w:rPr>
        <w:t>Scenario A</w:t>
      </w:r>
      <w:r>
        <w:t>:  Intern (ESG = F1 or G1) completes a full year internship in the 1</w:t>
      </w:r>
      <w:r>
        <w:rPr>
          <w:vertAlign w:val="superscript"/>
        </w:rPr>
        <w:t>st</w:t>
      </w:r>
      <w:r>
        <w:t xml:space="preserve"> year and becomes Probationary 2 (ESG = B2) at the beginning of the 2</w:t>
      </w:r>
      <w:r>
        <w:rPr>
          <w:vertAlign w:val="superscript"/>
        </w:rPr>
        <w:t>nd</w:t>
      </w:r>
      <w:r>
        <w:t xml:space="preserve"> year through a reassignment action.  He/she then completes probation in 2</w:t>
      </w:r>
      <w:r>
        <w:rPr>
          <w:vertAlign w:val="superscript"/>
        </w:rPr>
        <w:t>nd</w:t>
      </w:r>
      <w:r>
        <w:t xml:space="preserve"> year thus becomes Tenure (ESG = R1) at the beginning of the 3</w:t>
      </w:r>
      <w:r>
        <w:rPr>
          <w:vertAlign w:val="superscript"/>
        </w:rPr>
        <w:t>rd</w:t>
      </w:r>
      <w:r>
        <w:t xml:space="preserve"> year. </w:t>
      </w:r>
    </w:p>
    <w:p w14:paraId="27357532" w14:textId="77777777" w:rsidR="004B799E" w:rsidRPr="00383B58" w:rsidRDefault="004B799E" w:rsidP="004B799E">
      <w:pPr>
        <w:spacing w:line="240" w:lineRule="auto"/>
        <w:contextualSpacing/>
      </w:pPr>
    </w:p>
    <w:tbl>
      <w:tblPr>
        <w:tblW w:w="6995" w:type="dxa"/>
        <w:tblInd w:w="93" w:type="dxa"/>
        <w:tblLook w:val="04A0" w:firstRow="1" w:lastRow="0" w:firstColumn="1" w:lastColumn="0" w:noHBand="0" w:noVBand="1"/>
      </w:tblPr>
      <w:tblGrid>
        <w:gridCol w:w="1701"/>
        <w:gridCol w:w="1783"/>
        <w:gridCol w:w="1893"/>
        <w:gridCol w:w="1618"/>
      </w:tblGrid>
      <w:tr w:rsidR="004B799E" w:rsidRPr="00383B58" w14:paraId="24E69978" w14:textId="77777777">
        <w:trPr>
          <w:trHeight w:val="377"/>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3EF404D0"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Fiscal Year</w:t>
            </w:r>
          </w:p>
        </w:tc>
        <w:tc>
          <w:tcPr>
            <w:tcW w:w="1783" w:type="dxa"/>
            <w:tcBorders>
              <w:top w:val="single" w:sz="4" w:space="0" w:color="auto"/>
              <w:left w:val="nil"/>
              <w:bottom w:val="single" w:sz="4" w:space="0" w:color="auto"/>
              <w:right w:val="single" w:sz="4" w:space="0" w:color="auto"/>
            </w:tcBorders>
            <w:shd w:val="clear" w:color="auto" w:fill="auto"/>
          </w:tcPr>
          <w:p w14:paraId="79BCBBD9"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1st semester</w:t>
            </w:r>
          </w:p>
        </w:tc>
        <w:tc>
          <w:tcPr>
            <w:tcW w:w="1893" w:type="dxa"/>
            <w:tcBorders>
              <w:top w:val="single" w:sz="4" w:space="0" w:color="auto"/>
              <w:left w:val="nil"/>
              <w:bottom w:val="single" w:sz="4" w:space="0" w:color="auto"/>
              <w:right w:val="single" w:sz="4" w:space="0" w:color="auto"/>
            </w:tcBorders>
            <w:shd w:val="clear" w:color="auto" w:fill="auto"/>
          </w:tcPr>
          <w:p w14:paraId="131D56E7"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2nd semester</w:t>
            </w:r>
          </w:p>
        </w:tc>
        <w:tc>
          <w:tcPr>
            <w:tcW w:w="1618" w:type="dxa"/>
            <w:tcBorders>
              <w:top w:val="single" w:sz="4" w:space="0" w:color="auto"/>
              <w:left w:val="nil"/>
              <w:bottom w:val="single" w:sz="4" w:space="0" w:color="auto"/>
              <w:right w:val="single" w:sz="4" w:space="0" w:color="auto"/>
            </w:tcBorders>
            <w:shd w:val="clear" w:color="auto" w:fill="auto"/>
          </w:tcPr>
          <w:p w14:paraId="426B3DC6"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Minimum Days</w:t>
            </w:r>
          </w:p>
        </w:tc>
      </w:tr>
      <w:tr w:rsidR="004B799E" w:rsidRPr="00383B58" w14:paraId="13B1FF6B"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2D379AE9" w14:textId="77777777" w:rsidR="004B799E" w:rsidRPr="00383B58" w:rsidRDefault="00247408" w:rsidP="004B799E">
            <w:pPr>
              <w:spacing w:after="0" w:line="240" w:lineRule="auto"/>
              <w:contextualSpacing/>
              <w:rPr>
                <w:rFonts w:cs="Times New Roman"/>
                <w:color w:val="000000"/>
              </w:rPr>
            </w:pPr>
            <w:r>
              <w:rPr>
                <w:rFonts w:cs="Times New Roman"/>
                <w:color w:val="000000"/>
              </w:rPr>
              <w:t>1</w:t>
            </w:r>
            <w:r>
              <w:rPr>
                <w:rFonts w:cs="Times New Roman"/>
                <w:color w:val="000000"/>
                <w:vertAlign w:val="superscript"/>
              </w:rPr>
              <w:t>st</w:t>
            </w:r>
          </w:p>
        </w:tc>
        <w:tc>
          <w:tcPr>
            <w:tcW w:w="1783" w:type="dxa"/>
            <w:tcBorders>
              <w:top w:val="nil"/>
              <w:left w:val="nil"/>
              <w:bottom w:val="single" w:sz="4" w:space="0" w:color="auto"/>
              <w:right w:val="single" w:sz="4" w:space="0" w:color="auto"/>
            </w:tcBorders>
            <w:shd w:val="clear" w:color="auto" w:fill="auto"/>
          </w:tcPr>
          <w:p w14:paraId="6894BC91" w14:textId="77777777" w:rsidR="004B799E" w:rsidRPr="00383B58" w:rsidRDefault="00247408" w:rsidP="004B799E">
            <w:pPr>
              <w:spacing w:after="0" w:line="240" w:lineRule="auto"/>
              <w:contextualSpacing/>
              <w:rPr>
                <w:rFonts w:cs="Times New Roman"/>
                <w:color w:val="000000"/>
              </w:rPr>
            </w:pPr>
            <w:r>
              <w:rPr>
                <w:rFonts w:cs="Times New Roman"/>
                <w:color w:val="000000"/>
              </w:rPr>
              <w:t>F1/G1</w:t>
            </w:r>
          </w:p>
        </w:tc>
        <w:tc>
          <w:tcPr>
            <w:tcW w:w="1893" w:type="dxa"/>
            <w:tcBorders>
              <w:top w:val="nil"/>
              <w:left w:val="nil"/>
              <w:bottom w:val="single" w:sz="4" w:space="0" w:color="auto"/>
              <w:right w:val="single" w:sz="4" w:space="0" w:color="auto"/>
            </w:tcBorders>
            <w:shd w:val="clear" w:color="auto" w:fill="auto"/>
          </w:tcPr>
          <w:p w14:paraId="2B78A2F5" w14:textId="77777777" w:rsidR="004B799E" w:rsidRPr="00383B58" w:rsidRDefault="00247408" w:rsidP="004B799E">
            <w:pPr>
              <w:spacing w:after="0" w:line="240" w:lineRule="auto"/>
              <w:contextualSpacing/>
              <w:rPr>
                <w:rFonts w:cs="Times New Roman"/>
                <w:color w:val="000000"/>
              </w:rPr>
            </w:pPr>
            <w:r>
              <w:rPr>
                <w:rFonts w:cs="Times New Roman"/>
                <w:color w:val="000000"/>
              </w:rPr>
              <w:t>F1/G1</w:t>
            </w:r>
          </w:p>
        </w:tc>
        <w:tc>
          <w:tcPr>
            <w:tcW w:w="1618" w:type="dxa"/>
            <w:tcBorders>
              <w:top w:val="nil"/>
              <w:left w:val="nil"/>
              <w:bottom w:val="single" w:sz="4" w:space="0" w:color="auto"/>
              <w:right w:val="single" w:sz="4" w:space="0" w:color="auto"/>
            </w:tcBorders>
            <w:shd w:val="clear" w:color="auto" w:fill="auto"/>
            <w:noWrap/>
            <w:vAlign w:val="bottom"/>
          </w:tcPr>
          <w:p w14:paraId="07F023C8" w14:textId="77777777" w:rsidR="004B799E" w:rsidRPr="00383B58" w:rsidRDefault="004B799E" w:rsidP="004B799E">
            <w:pPr>
              <w:spacing w:after="0" w:line="240" w:lineRule="auto"/>
              <w:contextualSpacing/>
              <w:rPr>
                <w:rFonts w:cs="Times New Roman"/>
                <w:color w:val="000000"/>
              </w:rPr>
            </w:pPr>
          </w:p>
        </w:tc>
      </w:tr>
      <w:tr w:rsidR="004B799E" w:rsidRPr="00383B58" w14:paraId="1CD75EC2"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7C1ED1BB" w14:textId="77777777" w:rsidR="004B799E" w:rsidRPr="00383B58" w:rsidRDefault="00247408" w:rsidP="004B799E">
            <w:pPr>
              <w:spacing w:after="0" w:line="240" w:lineRule="auto"/>
              <w:contextualSpacing/>
              <w:rPr>
                <w:rFonts w:cs="Times New Roman"/>
                <w:color w:val="000000"/>
              </w:rPr>
            </w:pPr>
            <w:r>
              <w:rPr>
                <w:rFonts w:cs="Times New Roman"/>
                <w:color w:val="000000"/>
              </w:rPr>
              <w:t>2</w:t>
            </w:r>
            <w:r>
              <w:rPr>
                <w:rFonts w:cs="Times New Roman"/>
                <w:color w:val="000000"/>
                <w:vertAlign w:val="superscript"/>
              </w:rPr>
              <w:t>nd</w:t>
            </w:r>
          </w:p>
        </w:tc>
        <w:tc>
          <w:tcPr>
            <w:tcW w:w="1783" w:type="dxa"/>
            <w:tcBorders>
              <w:top w:val="nil"/>
              <w:left w:val="nil"/>
              <w:bottom w:val="single" w:sz="4" w:space="0" w:color="auto"/>
              <w:right w:val="single" w:sz="4" w:space="0" w:color="auto"/>
            </w:tcBorders>
            <w:shd w:val="clear" w:color="auto" w:fill="auto"/>
          </w:tcPr>
          <w:p w14:paraId="29A1540A" w14:textId="77777777" w:rsidR="004B799E" w:rsidRPr="00383B58" w:rsidRDefault="00247408" w:rsidP="004B799E">
            <w:pPr>
              <w:spacing w:after="0" w:line="240" w:lineRule="auto"/>
              <w:contextualSpacing/>
              <w:rPr>
                <w:rFonts w:cs="Times New Roman"/>
                <w:color w:val="000000"/>
              </w:rPr>
            </w:pPr>
            <w:r>
              <w:rPr>
                <w:rFonts w:cs="Times New Roman"/>
                <w:color w:val="000000"/>
              </w:rPr>
              <w:t>B2</w:t>
            </w:r>
            <w:r>
              <w:rPr>
                <w:rFonts w:cs="Times New Roman"/>
                <w:color w:val="000000"/>
                <w:sz w:val="18"/>
                <w:szCs w:val="18"/>
              </w:rPr>
              <w:t xml:space="preserve"> manual process as reassignment action</w:t>
            </w:r>
          </w:p>
        </w:tc>
        <w:tc>
          <w:tcPr>
            <w:tcW w:w="1893" w:type="dxa"/>
            <w:tcBorders>
              <w:top w:val="nil"/>
              <w:left w:val="nil"/>
              <w:bottom w:val="single" w:sz="4" w:space="0" w:color="auto"/>
              <w:right w:val="single" w:sz="4" w:space="0" w:color="auto"/>
            </w:tcBorders>
            <w:shd w:val="clear" w:color="auto" w:fill="auto"/>
          </w:tcPr>
          <w:p w14:paraId="78E18FD8" w14:textId="77777777" w:rsidR="004B799E" w:rsidRPr="00383B58" w:rsidRDefault="00247408" w:rsidP="004B799E">
            <w:pPr>
              <w:spacing w:after="0" w:line="240" w:lineRule="auto"/>
              <w:contextualSpacing/>
              <w:rPr>
                <w:rFonts w:cs="Times New Roman"/>
                <w:color w:val="000000"/>
              </w:rPr>
            </w:pPr>
            <w:r>
              <w:rPr>
                <w:rFonts w:cs="Times New Roman"/>
                <w:color w:val="000000"/>
              </w:rPr>
              <w:t>B2</w:t>
            </w:r>
          </w:p>
        </w:tc>
        <w:tc>
          <w:tcPr>
            <w:tcW w:w="1618" w:type="dxa"/>
            <w:tcBorders>
              <w:top w:val="nil"/>
              <w:left w:val="nil"/>
              <w:bottom w:val="single" w:sz="4" w:space="0" w:color="auto"/>
              <w:right w:val="single" w:sz="4" w:space="0" w:color="auto"/>
            </w:tcBorders>
            <w:shd w:val="clear" w:color="auto" w:fill="auto"/>
            <w:noWrap/>
            <w:vAlign w:val="bottom"/>
          </w:tcPr>
          <w:p w14:paraId="177F62FC" w14:textId="77777777" w:rsidR="004B799E" w:rsidRPr="00383B58" w:rsidRDefault="00247408" w:rsidP="004B799E">
            <w:pPr>
              <w:spacing w:after="0" w:line="240" w:lineRule="auto"/>
              <w:contextualSpacing/>
              <w:rPr>
                <w:rFonts w:cs="Times New Roman"/>
                <w:color w:val="000000"/>
              </w:rPr>
            </w:pPr>
            <w:r>
              <w:rPr>
                <w:rFonts w:cs="Times New Roman"/>
                <w:color w:val="000000"/>
              </w:rPr>
              <w:t>136.5 or 12</w:t>
            </w:r>
            <w:r w:rsidR="002B68A0">
              <w:rPr>
                <w:rFonts w:cs="Times New Roman"/>
                <w:color w:val="000000"/>
              </w:rPr>
              <w:t>3.75</w:t>
            </w:r>
          </w:p>
        </w:tc>
      </w:tr>
      <w:tr w:rsidR="004B799E" w:rsidRPr="00383B58" w14:paraId="78197D17"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7AF085DC" w14:textId="77777777" w:rsidR="004B799E" w:rsidRPr="00383B58" w:rsidRDefault="00247408" w:rsidP="004B799E">
            <w:pPr>
              <w:spacing w:after="0" w:line="240" w:lineRule="auto"/>
              <w:contextualSpacing/>
              <w:rPr>
                <w:rFonts w:cs="Times New Roman"/>
                <w:color w:val="000000"/>
              </w:rPr>
            </w:pPr>
            <w:r>
              <w:rPr>
                <w:rFonts w:cs="Times New Roman"/>
                <w:color w:val="000000"/>
              </w:rPr>
              <w:t>3</w:t>
            </w:r>
            <w:r>
              <w:rPr>
                <w:rFonts w:cs="Times New Roman"/>
                <w:color w:val="000000"/>
                <w:vertAlign w:val="superscript"/>
              </w:rPr>
              <w:t>rd</w:t>
            </w:r>
          </w:p>
        </w:tc>
        <w:tc>
          <w:tcPr>
            <w:tcW w:w="1783" w:type="dxa"/>
            <w:tcBorders>
              <w:top w:val="nil"/>
              <w:left w:val="nil"/>
              <w:bottom w:val="single" w:sz="4" w:space="0" w:color="auto"/>
              <w:right w:val="single" w:sz="4" w:space="0" w:color="auto"/>
            </w:tcBorders>
            <w:shd w:val="clear" w:color="auto" w:fill="auto"/>
          </w:tcPr>
          <w:p w14:paraId="7C733799" w14:textId="77777777" w:rsidR="004B799E" w:rsidRPr="00383B58" w:rsidRDefault="00247408" w:rsidP="004B799E">
            <w:pPr>
              <w:spacing w:after="0" w:line="240" w:lineRule="auto"/>
              <w:contextualSpacing/>
              <w:rPr>
                <w:rFonts w:cs="Times New Roman"/>
                <w:color w:val="000000"/>
              </w:rPr>
            </w:pPr>
            <w:r>
              <w:rPr>
                <w:rFonts w:cs="Times New Roman"/>
                <w:color w:val="000000"/>
              </w:rPr>
              <w:t>R1</w:t>
            </w:r>
            <w:r>
              <w:rPr>
                <w:rFonts w:cs="Times New Roman"/>
                <w:color w:val="000000"/>
                <w:sz w:val="18"/>
                <w:szCs w:val="18"/>
              </w:rPr>
              <w:t xml:space="preserve"> if minimum days in 2</w:t>
            </w:r>
            <w:r>
              <w:rPr>
                <w:rFonts w:cs="Times New Roman"/>
                <w:color w:val="000000"/>
                <w:sz w:val="18"/>
                <w:szCs w:val="18"/>
                <w:vertAlign w:val="superscript"/>
              </w:rPr>
              <w:t>nd</w:t>
            </w:r>
            <w:r>
              <w:rPr>
                <w:rFonts w:cs="Times New Roman"/>
                <w:color w:val="000000"/>
                <w:sz w:val="18"/>
                <w:szCs w:val="18"/>
              </w:rPr>
              <w:t xml:space="preserve"> yr is &gt; or = 136.5 or 12</w:t>
            </w:r>
            <w:r w:rsidR="002B68A0">
              <w:rPr>
                <w:rFonts w:cs="Times New Roman"/>
                <w:color w:val="000000"/>
                <w:sz w:val="18"/>
                <w:szCs w:val="18"/>
              </w:rPr>
              <w:t>3.75</w:t>
            </w:r>
          </w:p>
        </w:tc>
        <w:tc>
          <w:tcPr>
            <w:tcW w:w="1893" w:type="dxa"/>
            <w:tcBorders>
              <w:top w:val="nil"/>
              <w:left w:val="nil"/>
              <w:bottom w:val="single" w:sz="4" w:space="0" w:color="auto"/>
              <w:right w:val="single" w:sz="4" w:space="0" w:color="auto"/>
            </w:tcBorders>
            <w:shd w:val="clear" w:color="auto" w:fill="auto"/>
          </w:tcPr>
          <w:p w14:paraId="25B4832B" w14:textId="77777777" w:rsidR="004B799E" w:rsidRPr="00383B58" w:rsidRDefault="00247408" w:rsidP="004B799E">
            <w:pPr>
              <w:spacing w:after="0" w:line="240" w:lineRule="auto"/>
              <w:contextualSpacing/>
              <w:rPr>
                <w:rFonts w:cs="Times New Roman"/>
                <w:color w:val="000000"/>
              </w:rPr>
            </w:pPr>
            <w:r>
              <w:rPr>
                <w:rFonts w:cs="Times New Roman"/>
                <w:color w:val="000000"/>
              </w:rPr>
              <w:t>R1</w:t>
            </w:r>
          </w:p>
        </w:tc>
        <w:tc>
          <w:tcPr>
            <w:tcW w:w="1618" w:type="dxa"/>
            <w:tcBorders>
              <w:top w:val="nil"/>
              <w:left w:val="nil"/>
              <w:bottom w:val="single" w:sz="4" w:space="0" w:color="auto"/>
              <w:right w:val="single" w:sz="4" w:space="0" w:color="auto"/>
            </w:tcBorders>
            <w:shd w:val="clear" w:color="auto" w:fill="auto"/>
          </w:tcPr>
          <w:p w14:paraId="4BDB5498" w14:textId="77777777" w:rsidR="004B799E" w:rsidRPr="00383B58" w:rsidRDefault="004B799E" w:rsidP="004B799E">
            <w:pPr>
              <w:spacing w:after="0" w:line="240" w:lineRule="auto"/>
              <w:contextualSpacing/>
              <w:rPr>
                <w:rFonts w:cs="Times New Roman"/>
                <w:color w:val="000000"/>
              </w:rPr>
            </w:pPr>
          </w:p>
        </w:tc>
      </w:tr>
    </w:tbl>
    <w:p w14:paraId="0DFAE634" w14:textId="77777777" w:rsidR="004B799E" w:rsidRPr="00383B58" w:rsidRDefault="00247408" w:rsidP="004B799E">
      <w:pPr>
        <w:spacing w:line="240" w:lineRule="auto"/>
        <w:contextualSpacing/>
      </w:pPr>
      <w:r>
        <w:t xml:space="preserve">  </w:t>
      </w:r>
    </w:p>
    <w:p w14:paraId="2E65F673" w14:textId="77777777" w:rsidR="004B799E" w:rsidRPr="00383B58" w:rsidRDefault="00247408" w:rsidP="004B799E">
      <w:pPr>
        <w:spacing w:line="240" w:lineRule="auto"/>
        <w:contextualSpacing/>
      </w:pPr>
      <w:r>
        <w:rPr>
          <w:i/>
        </w:rPr>
        <w:t>Scenario B</w:t>
      </w:r>
      <w:r>
        <w:t>:  Intern (ESG = F1 or G1) becomes Probationary 1 (ESG = B1) within the 1</w:t>
      </w:r>
      <w:r>
        <w:rPr>
          <w:vertAlign w:val="superscript"/>
        </w:rPr>
        <w:t>st</w:t>
      </w:r>
      <w:r>
        <w:t xml:space="preserve"> year and meets the minimum requirement by combining days served as Intern and Probationary 1 should advance to Probationary 2 (ESG = B2) at the beginning of the 2</w:t>
      </w:r>
      <w:r>
        <w:rPr>
          <w:vertAlign w:val="superscript"/>
        </w:rPr>
        <w:t>nd</w:t>
      </w:r>
      <w:r>
        <w:t xml:space="preserve"> year.  He/she upon completion of minimum number of days (136.5 or 12</w:t>
      </w:r>
      <w:r w:rsidR="002B68A0">
        <w:t>3.75</w:t>
      </w:r>
      <w:r w:rsidR="004B799E" w:rsidRPr="00383B58">
        <w:t>) in 2</w:t>
      </w:r>
      <w:r w:rsidR="004B799E" w:rsidRPr="00383B58">
        <w:rPr>
          <w:vertAlign w:val="superscript"/>
        </w:rPr>
        <w:t>nd</w:t>
      </w:r>
      <w:r w:rsidR="004B799E" w:rsidRPr="00383B58">
        <w:t xml:space="preserve"> year should advance to Tenure (ESG = R1) at the beginning of the 3</w:t>
      </w:r>
      <w:r>
        <w:rPr>
          <w:vertAlign w:val="superscript"/>
        </w:rPr>
        <w:t>rd</w:t>
      </w:r>
      <w:r>
        <w:t xml:space="preserve"> year. </w:t>
      </w:r>
    </w:p>
    <w:p w14:paraId="2916C19D" w14:textId="77777777" w:rsidR="004B799E" w:rsidRPr="00383B58" w:rsidRDefault="004B799E" w:rsidP="004B799E">
      <w:pPr>
        <w:spacing w:line="240" w:lineRule="auto"/>
        <w:contextualSpacing/>
      </w:pPr>
    </w:p>
    <w:tbl>
      <w:tblPr>
        <w:tblW w:w="6995" w:type="dxa"/>
        <w:tblInd w:w="93" w:type="dxa"/>
        <w:tblLook w:val="04A0" w:firstRow="1" w:lastRow="0" w:firstColumn="1" w:lastColumn="0" w:noHBand="0" w:noVBand="1"/>
      </w:tblPr>
      <w:tblGrid>
        <w:gridCol w:w="1701"/>
        <w:gridCol w:w="1783"/>
        <w:gridCol w:w="1893"/>
        <w:gridCol w:w="1618"/>
      </w:tblGrid>
      <w:tr w:rsidR="004B799E" w:rsidRPr="00383B58" w14:paraId="5B100B51" w14:textId="77777777">
        <w:trPr>
          <w:trHeight w:val="377"/>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64974849"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Fiscal Year</w:t>
            </w:r>
          </w:p>
        </w:tc>
        <w:tc>
          <w:tcPr>
            <w:tcW w:w="1783" w:type="dxa"/>
            <w:tcBorders>
              <w:top w:val="single" w:sz="4" w:space="0" w:color="auto"/>
              <w:left w:val="nil"/>
              <w:bottom w:val="single" w:sz="4" w:space="0" w:color="auto"/>
              <w:right w:val="single" w:sz="4" w:space="0" w:color="auto"/>
            </w:tcBorders>
            <w:shd w:val="clear" w:color="auto" w:fill="auto"/>
          </w:tcPr>
          <w:p w14:paraId="26F4235F"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1st semester</w:t>
            </w:r>
          </w:p>
        </w:tc>
        <w:tc>
          <w:tcPr>
            <w:tcW w:w="1893" w:type="dxa"/>
            <w:tcBorders>
              <w:top w:val="single" w:sz="4" w:space="0" w:color="auto"/>
              <w:left w:val="nil"/>
              <w:bottom w:val="single" w:sz="4" w:space="0" w:color="auto"/>
              <w:right w:val="single" w:sz="4" w:space="0" w:color="auto"/>
            </w:tcBorders>
            <w:shd w:val="clear" w:color="auto" w:fill="auto"/>
          </w:tcPr>
          <w:p w14:paraId="57554DA9"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2nd semester</w:t>
            </w:r>
          </w:p>
        </w:tc>
        <w:tc>
          <w:tcPr>
            <w:tcW w:w="1618" w:type="dxa"/>
            <w:tcBorders>
              <w:top w:val="single" w:sz="4" w:space="0" w:color="auto"/>
              <w:left w:val="nil"/>
              <w:bottom w:val="single" w:sz="4" w:space="0" w:color="auto"/>
              <w:right w:val="single" w:sz="4" w:space="0" w:color="auto"/>
            </w:tcBorders>
            <w:shd w:val="clear" w:color="auto" w:fill="auto"/>
          </w:tcPr>
          <w:p w14:paraId="78621DBC"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Minimum Days</w:t>
            </w:r>
          </w:p>
        </w:tc>
      </w:tr>
      <w:tr w:rsidR="004B799E" w:rsidRPr="00383B58" w14:paraId="526AECC6"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59B4ADE6" w14:textId="77777777" w:rsidR="004B799E" w:rsidRPr="00383B58" w:rsidRDefault="00247408" w:rsidP="004B799E">
            <w:pPr>
              <w:spacing w:after="0" w:line="240" w:lineRule="auto"/>
              <w:contextualSpacing/>
              <w:rPr>
                <w:rFonts w:cs="Times New Roman"/>
                <w:color w:val="000000"/>
              </w:rPr>
            </w:pPr>
            <w:r>
              <w:rPr>
                <w:rFonts w:cs="Times New Roman"/>
                <w:color w:val="000000"/>
              </w:rPr>
              <w:t>1</w:t>
            </w:r>
            <w:r>
              <w:rPr>
                <w:rFonts w:cs="Times New Roman"/>
                <w:color w:val="000000"/>
                <w:vertAlign w:val="superscript"/>
              </w:rPr>
              <w:t>st</w:t>
            </w:r>
          </w:p>
        </w:tc>
        <w:tc>
          <w:tcPr>
            <w:tcW w:w="1783" w:type="dxa"/>
            <w:tcBorders>
              <w:top w:val="nil"/>
              <w:left w:val="nil"/>
              <w:bottom w:val="single" w:sz="4" w:space="0" w:color="auto"/>
              <w:right w:val="single" w:sz="4" w:space="0" w:color="auto"/>
            </w:tcBorders>
            <w:shd w:val="clear" w:color="auto" w:fill="auto"/>
          </w:tcPr>
          <w:p w14:paraId="65626F0C" w14:textId="77777777" w:rsidR="004B799E" w:rsidRPr="00383B58" w:rsidRDefault="00247408" w:rsidP="004B799E">
            <w:pPr>
              <w:spacing w:after="0" w:line="240" w:lineRule="auto"/>
              <w:contextualSpacing/>
              <w:rPr>
                <w:rFonts w:cs="Times New Roman"/>
                <w:color w:val="000000"/>
              </w:rPr>
            </w:pPr>
            <w:r>
              <w:rPr>
                <w:rFonts w:cs="Times New Roman"/>
                <w:color w:val="000000"/>
              </w:rPr>
              <w:t>F1/G1</w:t>
            </w:r>
          </w:p>
        </w:tc>
        <w:tc>
          <w:tcPr>
            <w:tcW w:w="1893" w:type="dxa"/>
            <w:tcBorders>
              <w:top w:val="nil"/>
              <w:left w:val="nil"/>
              <w:bottom w:val="single" w:sz="4" w:space="0" w:color="auto"/>
              <w:right w:val="single" w:sz="4" w:space="0" w:color="auto"/>
            </w:tcBorders>
            <w:shd w:val="clear" w:color="auto" w:fill="auto"/>
          </w:tcPr>
          <w:p w14:paraId="1616EACE" w14:textId="77777777" w:rsidR="004B799E" w:rsidRPr="00383B58" w:rsidRDefault="00247408" w:rsidP="004B799E">
            <w:pPr>
              <w:spacing w:after="0" w:line="240" w:lineRule="auto"/>
              <w:contextualSpacing/>
              <w:rPr>
                <w:rFonts w:cs="Times New Roman"/>
                <w:color w:val="000000"/>
              </w:rPr>
            </w:pPr>
            <w:r>
              <w:rPr>
                <w:rFonts w:cs="Times New Roman"/>
                <w:color w:val="000000"/>
              </w:rPr>
              <w:t xml:space="preserve">B1 </w:t>
            </w:r>
          </w:p>
        </w:tc>
        <w:tc>
          <w:tcPr>
            <w:tcW w:w="1618" w:type="dxa"/>
            <w:tcBorders>
              <w:top w:val="nil"/>
              <w:left w:val="nil"/>
              <w:bottom w:val="single" w:sz="4" w:space="0" w:color="auto"/>
              <w:right w:val="single" w:sz="4" w:space="0" w:color="auto"/>
            </w:tcBorders>
            <w:shd w:val="clear" w:color="auto" w:fill="auto"/>
            <w:noWrap/>
            <w:vAlign w:val="bottom"/>
          </w:tcPr>
          <w:p w14:paraId="5B0CA90F" w14:textId="77777777" w:rsidR="004B799E" w:rsidRPr="00383B58" w:rsidRDefault="00247408" w:rsidP="004B799E">
            <w:pPr>
              <w:spacing w:after="0" w:line="240" w:lineRule="auto"/>
              <w:contextualSpacing/>
              <w:rPr>
                <w:rFonts w:cs="Times New Roman"/>
                <w:color w:val="000000"/>
              </w:rPr>
            </w:pPr>
            <w:r>
              <w:rPr>
                <w:rFonts w:cs="Times New Roman"/>
                <w:color w:val="000000"/>
              </w:rPr>
              <w:t>136.5 or 12</w:t>
            </w:r>
            <w:r w:rsidR="002B68A0">
              <w:rPr>
                <w:rFonts w:cs="Times New Roman"/>
                <w:color w:val="000000"/>
              </w:rPr>
              <w:t>3.75</w:t>
            </w:r>
          </w:p>
        </w:tc>
      </w:tr>
      <w:tr w:rsidR="004B799E" w:rsidRPr="00383B58" w14:paraId="760FF77E"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0FDAB91B" w14:textId="77777777" w:rsidR="004B799E" w:rsidRPr="00383B58" w:rsidRDefault="00247408" w:rsidP="004B799E">
            <w:pPr>
              <w:spacing w:after="0" w:line="240" w:lineRule="auto"/>
              <w:contextualSpacing/>
              <w:rPr>
                <w:rFonts w:cs="Times New Roman"/>
                <w:color w:val="000000"/>
              </w:rPr>
            </w:pPr>
            <w:r>
              <w:rPr>
                <w:rFonts w:cs="Times New Roman"/>
                <w:color w:val="000000"/>
              </w:rPr>
              <w:t>2</w:t>
            </w:r>
            <w:r>
              <w:rPr>
                <w:rFonts w:cs="Times New Roman"/>
                <w:color w:val="000000"/>
                <w:vertAlign w:val="superscript"/>
              </w:rPr>
              <w:t>nd</w:t>
            </w:r>
          </w:p>
        </w:tc>
        <w:tc>
          <w:tcPr>
            <w:tcW w:w="1783" w:type="dxa"/>
            <w:tcBorders>
              <w:top w:val="nil"/>
              <w:left w:val="nil"/>
              <w:bottom w:val="single" w:sz="4" w:space="0" w:color="auto"/>
              <w:right w:val="single" w:sz="4" w:space="0" w:color="auto"/>
            </w:tcBorders>
            <w:shd w:val="clear" w:color="auto" w:fill="auto"/>
          </w:tcPr>
          <w:p w14:paraId="65251918" w14:textId="77777777" w:rsidR="004B799E" w:rsidRPr="00383B58" w:rsidRDefault="00247408" w:rsidP="004B799E">
            <w:pPr>
              <w:spacing w:after="0" w:line="240" w:lineRule="auto"/>
              <w:contextualSpacing/>
              <w:rPr>
                <w:rFonts w:cs="Times New Roman"/>
                <w:color w:val="000000"/>
              </w:rPr>
            </w:pPr>
            <w:r>
              <w:rPr>
                <w:rFonts w:cs="Times New Roman"/>
                <w:color w:val="000000"/>
              </w:rPr>
              <w:t xml:space="preserve">B2 </w:t>
            </w:r>
            <w:r>
              <w:rPr>
                <w:rFonts w:cs="Times New Roman"/>
                <w:color w:val="000000"/>
                <w:sz w:val="18"/>
                <w:szCs w:val="18"/>
              </w:rPr>
              <w:t>if minimum days in 1</w:t>
            </w:r>
            <w:r>
              <w:rPr>
                <w:rFonts w:cs="Times New Roman"/>
                <w:color w:val="000000"/>
                <w:sz w:val="18"/>
                <w:szCs w:val="18"/>
                <w:vertAlign w:val="superscript"/>
              </w:rPr>
              <w:t>st</w:t>
            </w:r>
            <w:r>
              <w:rPr>
                <w:rFonts w:cs="Times New Roman"/>
                <w:color w:val="000000"/>
                <w:sz w:val="18"/>
                <w:szCs w:val="18"/>
              </w:rPr>
              <w:t xml:space="preserve"> yr is &gt; or = 136.5 or 12</w:t>
            </w:r>
            <w:r w:rsidR="002B68A0">
              <w:rPr>
                <w:rFonts w:cs="Times New Roman"/>
                <w:color w:val="000000"/>
                <w:sz w:val="18"/>
                <w:szCs w:val="18"/>
              </w:rPr>
              <w:t>3.75</w:t>
            </w:r>
          </w:p>
        </w:tc>
        <w:tc>
          <w:tcPr>
            <w:tcW w:w="1893" w:type="dxa"/>
            <w:tcBorders>
              <w:top w:val="nil"/>
              <w:left w:val="nil"/>
              <w:bottom w:val="single" w:sz="4" w:space="0" w:color="auto"/>
              <w:right w:val="single" w:sz="4" w:space="0" w:color="auto"/>
            </w:tcBorders>
            <w:shd w:val="clear" w:color="auto" w:fill="auto"/>
          </w:tcPr>
          <w:p w14:paraId="21B6FAC7" w14:textId="77777777" w:rsidR="004B799E" w:rsidRPr="00383B58" w:rsidRDefault="00247408" w:rsidP="004B799E">
            <w:pPr>
              <w:spacing w:after="0" w:line="240" w:lineRule="auto"/>
              <w:contextualSpacing/>
              <w:rPr>
                <w:rFonts w:cs="Times New Roman"/>
                <w:color w:val="000000"/>
              </w:rPr>
            </w:pPr>
            <w:r>
              <w:rPr>
                <w:rFonts w:cs="Times New Roman"/>
                <w:color w:val="000000"/>
              </w:rPr>
              <w:t>B2</w:t>
            </w:r>
          </w:p>
        </w:tc>
        <w:tc>
          <w:tcPr>
            <w:tcW w:w="1618" w:type="dxa"/>
            <w:tcBorders>
              <w:top w:val="nil"/>
              <w:left w:val="nil"/>
              <w:bottom w:val="single" w:sz="4" w:space="0" w:color="auto"/>
              <w:right w:val="single" w:sz="4" w:space="0" w:color="auto"/>
            </w:tcBorders>
            <w:shd w:val="clear" w:color="auto" w:fill="auto"/>
            <w:noWrap/>
            <w:vAlign w:val="bottom"/>
          </w:tcPr>
          <w:p w14:paraId="432B4E59" w14:textId="77777777" w:rsidR="004B799E" w:rsidRPr="00383B58" w:rsidRDefault="00247408" w:rsidP="004B799E">
            <w:pPr>
              <w:spacing w:after="0" w:line="240" w:lineRule="auto"/>
              <w:contextualSpacing/>
              <w:rPr>
                <w:rFonts w:cs="Times New Roman"/>
                <w:color w:val="000000"/>
              </w:rPr>
            </w:pPr>
            <w:r>
              <w:rPr>
                <w:rFonts w:cs="Times New Roman"/>
                <w:color w:val="000000"/>
              </w:rPr>
              <w:t>136.5 or 12</w:t>
            </w:r>
            <w:r w:rsidR="002B68A0">
              <w:rPr>
                <w:rFonts w:cs="Times New Roman"/>
                <w:color w:val="000000"/>
              </w:rPr>
              <w:t>3.75</w:t>
            </w:r>
          </w:p>
        </w:tc>
      </w:tr>
      <w:tr w:rsidR="004B799E" w:rsidRPr="00383B58" w14:paraId="4367F7F8"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602AA153" w14:textId="77777777" w:rsidR="004B799E" w:rsidRPr="00383B58" w:rsidRDefault="00247408" w:rsidP="004B799E">
            <w:pPr>
              <w:spacing w:after="0" w:line="240" w:lineRule="auto"/>
              <w:contextualSpacing/>
              <w:rPr>
                <w:rFonts w:cs="Times New Roman"/>
                <w:color w:val="000000"/>
              </w:rPr>
            </w:pPr>
            <w:r>
              <w:rPr>
                <w:rFonts w:cs="Times New Roman"/>
                <w:color w:val="000000"/>
              </w:rPr>
              <w:t>3</w:t>
            </w:r>
            <w:r>
              <w:rPr>
                <w:rFonts w:cs="Times New Roman"/>
                <w:color w:val="000000"/>
                <w:vertAlign w:val="superscript"/>
              </w:rPr>
              <w:t>rd</w:t>
            </w:r>
          </w:p>
        </w:tc>
        <w:tc>
          <w:tcPr>
            <w:tcW w:w="1783" w:type="dxa"/>
            <w:tcBorders>
              <w:top w:val="nil"/>
              <w:left w:val="nil"/>
              <w:bottom w:val="single" w:sz="4" w:space="0" w:color="auto"/>
              <w:right w:val="single" w:sz="4" w:space="0" w:color="auto"/>
            </w:tcBorders>
            <w:shd w:val="clear" w:color="auto" w:fill="auto"/>
          </w:tcPr>
          <w:p w14:paraId="21D35590" w14:textId="77777777" w:rsidR="004B799E" w:rsidRPr="00383B58" w:rsidRDefault="00247408" w:rsidP="004B799E">
            <w:pPr>
              <w:spacing w:after="0" w:line="240" w:lineRule="auto"/>
              <w:contextualSpacing/>
              <w:rPr>
                <w:rFonts w:cs="Times New Roman"/>
                <w:color w:val="000000"/>
              </w:rPr>
            </w:pPr>
            <w:r>
              <w:rPr>
                <w:rFonts w:cs="Times New Roman"/>
                <w:color w:val="000000"/>
              </w:rPr>
              <w:t xml:space="preserve">R1 </w:t>
            </w:r>
            <w:r>
              <w:rPr>
                <w:rFonts w:cs="Times New Roman"/>
                <w:color w:val="000000"/>
                <w:sz w:val="18"/>
                <w:szCs w:val="18"/>
              </w:rPr>
              <w:t>if minimum days in 2</w:t>
            </w:r>
            <w:r>
              <w:rPr>
                <w:rFonts w:cs="Times New Roman"/>
                <w:color w:val="000000"/>
                <w:sz w:val="18"/>
                <w:szCs w:val="18"/>
                <w:vertAlign w:val="superscript"/>
              </w:rPr>
              <w:t>nd</w:t>
            </w:r>
            <w:r>
              <w:rPr>
                <w:rFonts w:cs="Times New Roman"/>
                <w:color w:val="000000"/>
                <w:sz w:val="18"/>
                <w:szCs w:val="18"/>
              </w:rPr>
              <w:t xml:space="preserve"> yr is &gt; or = 136.5 or 12</w:t>
            </w:r>
            <w:r w:rsidR="002B68A0">
              <w:rPr>
                <w:rFonts w:cs="Times New Roman"/>
                <w:color w:val="000000"/>
                <w:sz w:val="18"/>
                <w:szCs w:val="18"/>
              </w:rPr>
              <w:t>3.75</w:t>
            </w:r>
          </w:p>
        </w:tc>
        <w:tc>
          <w:tcPr>
            <w:tcW w:w="1893" w:type="dxa"/>
            <w:tcBorders>
              <w:top w:val="nil"/>
              <w:left w:val="nil"/>
              <w:bottom w:val="single" w:sz="4" w:space="0" w:color="auto"/>
              <w:right w:val="single" w:sz="4" w:space="0" w:color="auto"/>
            </w:tcBorders>
            <w:shd w:val="clear" w:color="auto" w:fill="auto"/>
          </w:tcPr>
          <w:p w14:paraId="31934D53" w14:textId="77777777" w:rsidR="004B799E" w:rsidRPr="00383B58" w:rsidRDefault="00247408" w:rsidP="004B799E">
            <w:pPr>
              <w:spacing w:after="0" w:line="240" w:lineRule="auto"/>
              <w:contextualSpacing/>
              <w:rPr>
                <w:rFonts w:cs="Times New Roman"/>
                <w:color w:val="000000"/>
              </w:rPr>
            </w:pPr>
            <w:r>
              <w:rPr>
                <w:rFonts w:cs="Times New Roman"/>
                <w:color w:val="000000"/>
              </w:rPr>
              <w:t>R1</w:t>
            </w:r>
          </w:p>
        </w:tc>
        <w:tc>
          <w:tcPr>
            <w:tcW w:w="1618" w:type="dxa"/>
            <w:tcBorders>
              <w:top w:val="nil"/>
              <w:left w:val="nil"/>
              <w:bottom w:val="single" w:sz="4" w:space="0" w:color="auto"/>
              <w:right w:val="single" w:sz="4" w:space="0" w:color="auto"/>
            </w:tcBorders>
            <w:shd w:val="clear" w:color="auto" w:fill="auto"/>
          </w:tcPr>
          <w:p w14:paraId="74869460" w14:textId="77777777" w:rsidR="004B799E" w:rsidRPr="00383B58" w:rsidRDefault="004B799E" w:rsidP="004B799E">
            <w:pPr>
              <w:spacing w:after="0" w:line="240" w:lineRule="auto"/>
              <w:contextualSpacing/>
              <w:rPr>
                <w:rFonts w:cs="Times New Roman"/>
                <w:color w:val="000000"/>
              </w:rPr>
            </w:pPr>
          </w:p>
        </w:tc>
      </w:tr>
    </w:tbl>
    <w:p w14:paraId="27B8F768" w14:textId="77777777" w:rsidR="004B799E" w:rsidRPr="00383B58" w:rsidRDefault="00247408" w:rsidP="004B799E">
      <w:pPr>
        <w:spacing w:line="240" w:lineRule="auto"/>
        <w:contextualSpacing/>
      </w:pPr>
      <w:r>
        <w:t xml:space="preserve">  </w:t>
      </w:r>
    </w:p>
    <w:p w14:paraId="187F57B8" w14:textId="77777777" w:rsidR="004B799E" w:rsidRPr="00383B58" w:rsidRDefault="004B799E" w:rsidP="004B799E">
      <w:pPr>
        <w:spacing w:line="240" w:lineRule="auto"/>
        <w:contextualSpacing/>
      </w:pPr>
    </w:p>
    <w:p w14:paraId="31B7696F" w14:textId="77777777" w:rsidR="004B799E" w:rsidRPr="00383B58" w:rsidRDefault="00247408" w:rsidP="004B799E">
      <w:pPr>
        <w:spacing w:line="240" w:lineRule="auto"/>
        <w:contextualSpacing/>
      </w:pPr>
      <w:r>
        <w:rPr>
          <w:i/>
        </w:rPr>
        <w:t>Scenario C</w:t>
      </w:r>
      <w:r>
        <w:t>:  Intern (ESG = F1 or G1) completes a full year internship in the 1</w:t>
      </w:r>
      <w:r>
        <w:rPr>
          <w:vertAlign w:val="superscript"/>
        </w:rPr>
        <w:t>st</w:t>
      </w:r>
      <w:r>
        <w:t xml:space="preserve"> year and becomes Probationary 1 (ESG = B1) within the 2nd year.  He/she then should advance to Probationary 2 (ESG = B2) at the beginning of the 3</w:t>
      </w:r>
      <w:r>
        <w:rPr>
          <w:vertAlign w:val="superscript"/>
        </w:rPr>
        <w:t>rd</w:t>
      </w:r>
      <w:r>
        <w:t xml:space="preserve"> year if the combined days served as Intern (ESG = F1 or G1) and Probationary 1 (ESG = B1) in the 2</w:t>
      </w:r>
      <w:r>
        <w:rPr>
          <w:vertAlign w:val="superscript"/>
        </w:rPr>
        <w:t>nd</w:t>
      </w:r>
      <w:r>
        <w:t xml:space="preserve"> year is at least 136.5 or 12</w:t>
      </w:r>
      <w:r w:rsidR="002B68A0">
        <w:t>3.75</w:t>
      </w:r>
      <w:r w:rsidR="004B799E" w:rsidRPr="00383B58">
        <w:t xml:space="preserve"> or if he/she completed a full year internship in the 1</w:t>
      </w:r>
      <w:r w:rsidR="004B799E" w:rsidRPr="00383B58">
        <w:rPr>
          <w:vertAlign w:val="superscript"/>
        </w:rPr>
        <w:t>st</w:t>
      </w:r>
      <w:r w:rsidR="004B799E" w:rsidRPr="00383B58">
        <w:t xml:space="preserve"> year.  He/she upon completion of minimum number of days (136.5 or 12</w:t>
      </w:r>
      <w:r w:rsidR="002B68A0">
        <w:t>3.75</w:t>
      </w:r>
      <w:r w:rsidR="004B799E" w:rsidRPr="00383B58">
        <w:t>) in the 3</w:t>
      </w:r>
      <w:r w:rsidR="004B799E" w:rsidRPr="00383B58">
        <w:rPr>
          <w:vertAlign w:val="superscript"/>
        </w:rPr>
        <w:t>rd</w:t>
      </w:r>
      <w:r w:rsidR="004B799E" w:rsidRPr="00383B58">
        <w:t xml:space="preserve"> year should advance to Tenure (ESG = R1) at the beginning of the 4</w:t>
      </w:r>
      <w:r w:rsidR="004B799E" w:rsidRPr="00383B58">
        <w:rPr>
          <w:vertAlign w:val="superscript"/>
        </w:rPr>
        <w:t>th</w:t>
      </w:r>
      <w:r w:rsidR="004B799E" w:rsidRPr="00383B58">
        <w:t xml:space="preserve"> year.</w:t>
      </w:r>
    </w:p>
    <w:p w14:paraId="54738AF4" w14:textId="77777777" w:rsidR="004B799E" w:rsidRPr="00383B58" w:rsidRDefault="004B799E" w:rsidP="004B799E">
      <w:pPr>
        <w:spacing w:line="240" w:lineRule="auto"/>
        <w:contextualSpacing/>
      </w:pPr>
    </w:p>
    <w:tbl>
      <w:tblPr>
        <w:tblW w:w="6995" w:type="dxa"/>
        <w:tblInd w:w="93" w:type="dxa"/>
        <w:tblLook w:val="04A0" w:firstRow="1" w:lastRow="0" w:firstColumn="1" w:lastColumn="0" w:noHBand="0" w:noVBand="1"/>
      </w:tblPr>
      <w:tblGrid>
        <w:gridCol w:w="1701"/>
        <w:gridCol w:w="1783"/>
        <w:gridCol w:w="1893"/>
        <w:gridCol w:w="1618"/>
      </w:tblGrid>
      <w:tr w:rsidR="004B799E" w:rsidRPr="00383B58" w14:paraId="14A60BB2" w14:textId="77777777">
        <w:trPr>
          <w:trHeight w:val="377"/>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0B9E3276"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Fiscal Year</w:t>
            </w:r>
          </w:p>
        </w:tc>
        <w:tc>
          <w:tcPr>
            <w:tcW w:w="1783" w:type="dxa"/>
            <w:tcBorders>
              <w:top w:val="single" w:sz="4" w:space="0" w:color="auto"/>
              <w:left w:val="nil"/>
              <w:bottom w:val="single" w:sz="4" w:space="0" w:color="auto"/>
              <w:right w:val="single" w:sz="4" w:space="0" w:color="auto"/>
            </w:tcBorders>
            <w:shd w:val="clear" w:color="auto" w:fill="auto"/>
          </w:tcPr>
          <w:p w14:paraId="15E1B72D"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1st semester</w:t>
            </w:r>
          </w:p>
        </w:tc>
        <w:tc>
          <w:tcPr>
            <w:tcW w:w="1893" w:type="dxa"/>
            <w:tcBorders>
              <w:top w:val="single" w:sz="4" w:space="0" w:color="auto"/>
              <w:left w:val="nil"/>
              <w:bottom w:val="single" w:sz="4" w:space="0" w:color="auto"/>
              <w:right w:val="single" w:sz="4" w:space="0" w:color="auto"/>
            </w:tcBorders>
            <w:shd w:val="clear" w:color="auto" w:fill="auto"/>
          </w:tcPr>
          <w:p w14:paraId="09EB2730"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2nd semester</w:t>
            </w:r>
          </w:p>
        </w:tc>
        <w:tc>
          <w:tcPr>
            <w:tcW w:w="1618" w:type="dxa"/>
            <w:tcBorders>
              <w:top w:val="single" w:sz="4" w:space="0" w:color="auto"/>
              <w:left w:val="nil"/>
              <w:bottom w:val="single" w:sz="4" w:space="0" w:color="auto"/>
              <w:right w:val="single" w:sz="4" w:space="0" w:color="auto"/>
            </w:tcBorders>
            <w:shd w:val="clear" w:color="auto" w:fill="auto"/>
          </w:tcPr>
          <w:p w14:paraId="6822143C" w14:textId="77777777" w:rsidR="004B799E" w:rsidRPr="00383B58" w:rsidRDefault="00247408" w:rsidP="004B799E">
            <w:pPr>
              <w:spacing w:after="0" w:line="240" w:lineRule="auto"/>
              <w:contextualSpacing/>
              <w:rPr>
                <w:rFonts w:cs="Times New Roman"/>
                <w:b/>
                <w:bCs/>
                <w:color w:val="000000"/>
              </w:rPr>
            </w:pPr>
            <w:r>
              <w:rPr>
                <w:rFonts w:cs="Times New Roman"/>
                <w:b/>
                <w:bCs/>
                <w:color w:val="000000"/>
              </w:rPr>
              <w:t>Minimum Days</w:t>
            </w:r>
          </w:p>
        </w:tc>
      </w:tr>
      <w:tr w:rsidR="004B799E" w:rsidRPr="00383B58" w14:paraId="15E4A348"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5CAA64FB" w14:textId="77777777" w:rsidR="004B799E" w:rsidRPr="00383B58" w:rsidRDefault="00247408" w:rsidP="004B799E">
            <w:pPr>
              <w:spacing w:after="0" w:line="240" w:lineRule="auto"/>
              <w:contextualSpacing/>
              <w:rPr>
                <w:rFonts w:cs="Times New Roman"/>
                <w:color w:val="000000"/>
              </w:rPr>
            </w:pPr>
            <w:r>
              <w:rPr>
                <w:rFonts w:cs="Times New Roman"/>
                <w:color w:val="000000"/>
              </w:rPr>
              <w:t>1</w:t>
            </w:r>
            <w:r>
              <w:rPr>
                <w:rFonts w:cs="Times New Roman"/>
                <w:color w:val="000000"/>
                <w:vertAlign w:val="superscript"/>
              </w:rPr>
              <w:t>st</w:t>
            </w:r>
          </w:p>
        </w:tc>
        <w:tc>
          <w:tcPr>
            <w:tcW w:w="1783" w:type="dxa"/>
            <w:tcBorders>
              <w:top w:val="nil"/>
              <w:left w:val="nil"/>
              <w:bottom w:val="single" w:sz="4" w:space="0" w:color="auto"/>
              <w:right w:val="single" w:sz="4" w:space="0" w:color="auto"/>
            </w:tcBorders>
            <w:shd w:val="clear" w:color="auto" w:fill="auto"/>
          </w:tcPr>
          <w:p w14:paraId="3D690FC3" w14:textId="77777777" w:rsidR="004B799E" w:rsidRPr="00383B58" w:rsidRDefault="00247408" w:rsidP="004B799E">
            <w:pPr>
              <w:spacing w:after="0" w:line="240" w:lineRule="auto"/>
              <w:contextualSpacing/>
              <w:rPr>
                <w:rFonts w:cs="Times New Roman"/>
                <w:color w:val="000000"/>
              </w:rPr>
            </w:pPr>
            <w:r>
              <w:rPr>
                <w:rFonts w:cs="Times New Roman"/>
                <w:color w:val="000000"/>
              </w:rPr>
              <w:t>F1/G1</w:t>
            </w:r>
          </w:p>
        </w:tc>
        <w:tc>
          <w:tcPr>
            <w:tcW w:w="1893" w:type="dxa"/>
            <w:tcBorders>
              <w:top w:val="nil"/>
              <w:left w:val="nil"/>
              <w:bottom w:val="single" w:sz="4" w:space="0" w:color="auto"/>
              <w:right w:val="single" w:sz="4" w:space="0" w:color="auto"/>
            </w:tcBorders>
            <w:shd w:val="clear" w:color="auto" w:fill="auto"/>
          </w:tcPr>
          <w:p w14:paraId="3FE64837" w14:textId="77777777" w:rsidR="004B799E" w:rsidRPr="00383B58" w:rsidRDefault="00247408" w:rsidP="004B799E">
            <w:pPr>
              <w:spacing w:after="0" w:line="240" w:lineRule="auto"/>
              <w:contextualSpacing/>
              <w:rPr>
                <w:rFonts w:cs="Times New Roman"/>
                <w:color w:val="000000"/>
              </w:rPr>
            </w:pPr>
            <w:r>
              <w:rPr>
                <w:rFonts w:cs="Times New Roman"/>
                <w:color w:val="000000"/>
              </w:rPr>
              <w:t>F1/G1</w:t>
            </w:r>
          </w:p>
        </w:tc>
        <w:tc>
          <w:tcPr>
            <w:tcW w:w="1618" w:type="dxa"/>
            <w:tcBorders>
              <w:top w:val="nil"/>
              <w:left w:val="nil"/>
              <w:bottom w:val="single" w:sz="4" w:space="0" w:color="auto"/>
              <w:right w:val="single" w:sz="4" w:space="0" w:color="auto"/>
            </w:tcBorders>
            <w:shd w:val="clear" w:color="auto" w:fill="auto"/>
            <w:noWrap/>
            <w:vAlign w:val="bottom"/>
          </w:tcPr>
          <w:p w14:paraId="4E6A86CD" w14:textId="77777777" w:rsidR="004B799E" w:rsidRPr="00383B58" w:rsidRDefault="00247408" w:rsidP="004B799E">
            <w:pPr>
              <w:spacing w:after="0" w:line="240" w:lineRule="auto"/>
              <w:contextualSpacing/>
              <w:rPr>
                <w:rFonts w:cs="Times New Roman"/>
                <w:color w:val="000000"/>
              </w:rPr>
            </w:pPr>
            <w:r>
              <w:rPr>
                <w:rFonts w:cs="Times New Roman"/>
                <w:color w:val="000000"/>
              </w:rPr>
              <w:t>136.5 or 12</w:t>
            </w:r>
            <w:r w:rsidR="002B68A0">
              <w:rPr>
                <w:rFonts w:cs="Times New Roman"/>
                <w:color w:val="000000"/>
              </w:rPr>
              <w:t>3.75</w:t>
            </w:r>
          </w:p>
        </w:tc>
      </w:tr>
      <w:tr w:rsidR="004B799E" w:rsidRPr="00383B58" w14:paraId="215B8B1F"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1448AD86" w14:textId="77777777" w:rsidR="004B799E" w:rsidRPr="00383B58" w:rsidRDefault="00247408" w:rsidP="004B799E">
            <w:pPr>
              <w:spacing w:after="0" w:line="240" w:lineRule="auto"/>
              <w:contextualSpacing/>
              <w:rPr>
                <w:rFonts w:cs="Times New Roman"/>
                <w:color w:val="000000"/>
              </w:rPr>
            </w:pPr>
            <w:r>
              <w:rPr>
                <w:rFonts w:cs="Times New Roman"/>
                <w:color w:val="000000"/>
              </w:rPr>
              <w:lastRenderedPageBreak/>
              <w:t>2</w:t>
            </w:r>
            <w:r>
              <w:rPr>
                <w:rFonts w:cs="Times New Roman"/>
                <w:color w:val="000000"/>
                <w:vertAlign w:val="superscript"/>
              </w:rPr>
              <w:t>nd</w:t>
            </w:r>
          </w:p>
        </w:tc>
        <w:tc>
          <w:tcPr>
            <w:tcW w:w="1783" w:type="dxa"/>
            <w:tcBorders>
              <w:top w:val="nil"/>
              <w:left w:val="nil"/>
              <w:bottom w:val="single" w:sz="4" w:space="0" w:color="auto"/>
              <w:right w:val="single" w:sz="4" w:space="0" w:color="auto"/>
            </w:tcBorders>
            <w:shd w:val="clear" w:color="auto" w:fill="auto"/>
          </w:tcPr>
          <w:p w14:paraId="22DB4A48" w14:textId="77777777" w:rsidR="004B799E" w:rsidRPr="00383B58" w:rsidRDefault="00247408" w:rsidP="004B799E">
            <w:pPr>
              <w:spacing w:after="0" w:line="240" w:lineRule="auto"/>
              <w:contextualSpacing/>
              <w:rPr>
                <w:rFonts w:cs="Times New Roman"/>
                <w:color w:val="000000"/>
                <w:sz w:val="18"/>
                <w:szCs w:val="18"/>
              </w:rPr>
            </w:pPr>
            <w:r>
              <w:rPr>
                <w:rFonts w:cs="Times New Roman"/>
                <w:color w:val="000000"/>
              </w:rPr>
              <w:t xml:space="preserve">F2/G2 </w:t>
            </w:r>
            <w:r>
              <w:rPr>
                <w:rFonts w:cs="Times New Roman"/>
                <w:color w:val="000000"/>
                <w:sz w:val="18"/>
                <w:szCs w:val="18"/>
              </w:rPr>
              <w:t>if minimum days in 1</w:t>
            </w:r>
            <w:r>
              <w:rPr>
                <w:rFonts w:cs="Times New Roman"/>
                <w:color w:val="000000"/>
                <w:sz w:val="18"/>
                <w:szCs w:val="18"/>
                <w:vertAlign w:val="superscript"/>
              </w:rPr>
              <w:t>st</w:t>
            </w:r>
            <w:r>
              <w:rPr>
                <w:rFonts w:cs="Times New Roman"/>
                <w:color w:val="000000"/>
                <w:sz w:val="18"/>
                <w:szCs w:val="18"/>
              </w:rPr>
              <w:t xml:space="preserve"> yr is &gt; or = 136.5 or 12</w:t>
            </w:r>
            <w:r w:rsidR="002B68A0">
              <w:rPr>
                <w:rFonts w:cs="Times New Roman"/>
                <w:color w:val="000000"/>
                <w:sz w:val="18"/>
                <w:szCs w:val="18"/>
              </w:rPr>
              <w:t>3.75</w:t>
            </w:r>
          </w:p>
        </w:tc>
        <w:tc>
          <w:tcPr>
            <w:tcW w:w="1893" w:type="dxa"/>
            <w:tcBorders>
              <w:top w:val="nil"/>
              <w:left w:val="nil"/>
              <w:bottom w:val="single" w:sz="4" w:space="0" w:color="auto"/>
              <w:right w:val="single" w:sz="4" w:space="0" w:color="auto"/>
            </w:tcBorders>
            <w:shd w:val="clear" w:color="auto" w:fill="auto"/>
          </w:tcPr>
          <w:p w14:paraId="7018049F" w14:textId="77777777" w:rsidR="004B799E" w:rsidRPr="00383B58" w:rsidRDefault="00247408" w:rsidP="004B799E">
            <w:pPr>
              <w:spacing w:after="0" w:line="240" w:lineRule="auto"/>
              <w:contextualSpacing/>
              <w:rPr>
                <w:rFonts w:cs="Times New Roman"/>
                <w:color w:val="000000"/>
              </w:rPr>
            </w:pPr>
            <w:r>
              <w:rPr>
                <w:rFonts w:cs="Times New Roman"/>
                <w:color w:val="000000"/>
              </w:rPr>
              <w:t>B1</w:t>
            </w:r>
          </w:p>
        </w:tc>
        <w:tc>
          <w:tcPr>
            <w:tcW w:w="1618" w:type="dxa"/>
            <w:tcBorders>
              <w:top w:val="nil"/>
              <w:left w:val="nil"/>
              <w:bottom w:val="single" w:sz="4" w:space="0" w:color="auto"/>
              <w:right w:val="single" w:sz="4" w:space="0" w:color="auto"/>
            </w:tcBorders>
            <w:shd w:val="clear" w:color="auto" w:fill="auto"/>
            <w:noWrap/>
            <w:vAlign w:val="bottom"/>
          </w:tcPr>
          <w:p w14:paraId="75AD01C3" w14:textId="77777777" w:rsidR="004B799E" w:rsidRPr="00383B58" w:rsidRDefault="00247408" w:rsidP="004B799E">
            <w:pPr>
              <w:spacing w:after="0" w:line="240" w:lineRule="auto"/>
              <w:contextualSpacing/>
              <w:rPr>
                <w:rFonts w:cs="Times New Roman"/>
                <w:color w:val="000000"/>
              </w:rPr>
            </w:pPr>
            <w:r>
              <w:rPr>
                <w:rFonts w:cs="Times New Roman"/>
                <w:color w:val="000000"/>
              </w:rPr>
              <w:t>136.5 or 12</w:t>
            </w:r>
            <w:r w:rsidR="002B68A0">
              <w:rPr>
                <w:rFonts w:cs="Times New Roman"/>
                <w:color w:val="000000"/>
              </w:rPr>
              <w:t>3.75</w:t>
            </w:r>
          </w:p>
        </w:tc>
      </w:tr>
      <w:tr w:rsidR="004B799E" w:rsidRPr="00383B58" w14:paraId="42EFF7AD"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04626796" w14:textId="77777777" w:rsidR="004B799E" w:rsidRPr="00383B58" w:rsidRDefault="00247408" w:rsidP="004B799E">
            <w:pPr>
              <w:spacing w:after="0" w:line="240" w:lineRule="auto"/>
              <w:contextualSpacing/>
              <w:rPr>
                <w:rFonts w:cs="Times New Roman"/>
                <w:color w:val="000000"/>
              </w:rPr>
            </w:pPr>
            <w:r>
              <w:rPr>
                <w:rFonts w:cs="Times New Roman"/>
                <w:color w:val="000000"/>
              </w:rPr>
              <w:t>3</w:t>
            </w:r>
            <w:r>
              <w:rPr>
                <w:rFonts w:cs="Times New Roman"/>
                <w:color w:val="000000"/>
                <w:vertAlign w:val="superscript"/>
              </w:rPr>
              <w:t>rd</w:t>
            </w:r>
          </w:p>
        </w:tc>
        <w:tc>
          <w:tcPr>
            <w:tcW w:w="1783" w:type="dxa"/>
            <w:tcBorders>
              <w:top w:val="nil"/>
              <w:left w:val="nil"/>
              <w:bottom w:val="single" w:sz="4" w:space="0" w:color="auto"/>
              <w:right w:val="single" w:sz="4" w:space="0" w:color="auto"/>
            </w:tcBorders>
            <w:shd w:val="clear" w:color="auto" w:fill="auto"/>
          </w:tcPr>
          <w:p w14:paraId="1B57182F" w14:textId="77777777" w:rsidR="004B799E" w:rsidRPr="00383B58" w:rsidRDefault="00247408" w:rsidP="004B799E">
            <w:pPr>
              <w:spacing w:after="0" w:line="240" w:lineRule="auto"/>
              <w:contextualSpacing/>
              <w:rPr>
                <w:rFonts w:cs="Times New Roman"/>
                <w:color w:val="000000"/>
                <w:sz w:val="18"/>
                <w:szCs w:val="18"/>
              </w:rPr>
            </w:pPr>
            <w:r>
              <w:rPr>
                <w:rFonts w:cs="Times New Roman"/>
                <w:color w:val="000000"/>
              </w:rPr>
              <w:t xml:space="preserve">B2 </w:t>
            </w:r>
            <w:r>
              <w:rPr>
                <w:rFonts w:cs="Times New Roman"/>
                <w:color w:val="000000"/>
                <w:sz w:val="18"/>
                <w:szCs w:val="18"/>
              </w:rPr>
              <w:t>if:</w:t>
            </w:r>
          </w:p>
          <w:p w14:paraId="33BD81F7" w14:textId="77777777" w:rsidR="004B799E" w:rsidRPr="00383B58" w:rsidRDefault="00247408" w:rsidP="004B799E">
            <w:pPr>
              <w:pStyle w:val="ListParagraph"/>
              <w:numPr>
                <w:ilvl w:val="0"/>
                <w:numId w:val="25"/>
              </w:numPr>
              <w:spacing w:after="0" w:line="240" w:lineRule="auto"/>
              <w:contextualSpacing/>
              <w:rPr>
                <w:rFonts w:cs="Times New Roman"/>
                <w:color w:val="000000"/>
                <w:sz w:val="18"/>
                <w:szCs w:val="18"/>
              </w:rPr>
            </w:pPr>
            <w:r>
              <w:rPr>
                <w:rFonts w:cs="Times New Roman"/>
                <w:color w:val="000000"/>
                <w:sz w:val="18"/>
                <w:szCs w:val="18"/>
              </w:rPr>
              <w:t>Minimum days in 2</w:t>
            </w:r>
            <w:r>
              <w:rPr>
                <w:rFonts w:cs="Times New Roman"/>
                <w:color w:val="000000"/>
                <w:sz w:val="18"/>
                <w:szCs w:val="18"/>
                <w:vertAlign w:val="superscript"/>
              </w:rPr>
              <w:t>nd</w:t>
            </w:r>
            <w:r>
              <w:rPr>
                <w:rFonts w:cs="Times New Roman"/>
                <w:color w:val="000000"/>
                <w:sz w:val="18"/>
                <w:szCs w:val="18"/>
              </w:rPr>
              <w:t xml:space="preserve"> yr is &gt; or = 136.5 or 12</w:t>
            </w:r>
            <w:r w:rsidR="002B68A0">
              <w:rPr>
                <w:rFonts w:cs="Times New Roman"/>
                <w:color w:val="000000"/>
                <w:sz w:val="18"/>
                <w:szCs w:val="18"/>
              </w:rPr>
              <w:t>3.75</w:t>
            </w:r>
          </w:p>
          <w:p w14:paraId="5B2C5192" w14:textId="77777777" w:rsidR="003725EF" w:rsidRPr="00383B58" w:rsidRDefault="00247408" w:rsidP="003725EF">
            <w:pPr>
              <w:pStyle w:val="ListParagraph"/>
              <w:spacing w:after="0" w:line="240" w:lineRule="auto"/>
              <w:ind w:left="0"/>
              <w:contextualSpacing/>
              <w:rPr>
                <w:rFonts w:cs="Times New Roman"/>
                <w:color w:val="000000"/>
                <w:sz w:val="18"/>
                <w:szCs w:val="18"/>
              </w:rPr>
            </w:pPr>
            <w:r>
              <w:rPr>
                <w:rFonts w:cs="Times New Roman"/>
                <w:color w:val="000000"/>
                <w:sz w:val="18"/>
                <w:szCs w:val="18"/>
              </w:rPr>
              <w:t>OR</w:t>
            </w:r>
          </w:p>
          <w:p w14:paraId="54FCB4C7" w14:textId="77777777" w:rsidR="004B799E" w:rsidRPr="00383B58" w:rsidRDefault="00247408" w:rsidP="004B799E">
            <w:pPr>
              <w:pStyle w:val="ListParagraph"/>
              <w:numPr>
                <w:ilvl w:val="0"/>
                <w:numId w:val="25"/>
              </w:numPr>
              <w:spacing w:after="0" w:line="240" w:lineRule="auto"/>
              <w:contextualSpacing/>
              <w:rPr>
                <w:rFonts w:cs="Times New Roman"/>
                <w:color w:val="000000"/>
                <w:sz w:val="18"/>
                <w:szCs w:val="18"/>
              </w:rPr>
            </w:pPr>
            <w:r>
              <w:rPr>
                <w:rFonts w:cs="Times New Roman"/>
                <w:color w:val="000000"/>
                <w:sz w:val="18"/>
                <w:szCs w:val="18"/>
              </w:rPr>
              <w:t>Minimum days in 2</w:t>
            </w:r>
            <w:r>
              <w:rPr>
                <w:rFonts w:cs="Times New Roman"/>
                <w:color w:val="000000"/>
                <w:sz w:val="18"/>
                <w:szCs w:val="18"/>
                <w:vertAlign w:val="superscript"/>
              </w:rPr>
              <w:t>nd</w:t>
            </w:r>
            <w:r>
              <w:rPr>
                <w:rFonts w:cs="Times New Roman"/>
                <w:color w:val="000000"/>
                <w:sz w:val="18"/>
                <w:szCs w:val="18"/>
              </w:rPr>
              <w:t xml:space="preserve"> yr is &lt; 136.5 or 124 and minimum days in 1</w:t>
            </w:r>
            <w:r>
              <w:rPr>
                <w:rFonts w:cs="Times New Roman"/>
                <w:color w:val="000000"/>
                <w:sz w:val="18"/>
                <w:szCs w:val="18"/>
                <w:vertAlign w:val="superscript"/>
              </w:rPr>
              <w:t>st</w:t>
            </w:r>
            <w:r>
              <w:rPr>
                <w:rFonts w:cs="Times New Roman"/>
                <w:color w:val="000000"/>
                <w:sz w:val="18"/>
                <w:szCs w:val="18"/>
              </w:rPr>
              <w:t xml:space="preserve"> yr is &gt; or = 136.5 or 12</w:t>
            </w:r>
            <w:r w:rsidR="002B68A0">
              <w:rPr>
                <w:rFonts w:cs="Times New Roman"/>
                <w:color w:val="000000"/>
                <w:sz w:val="18"/>
                <w:szCs w:val="18"/>
              </w:rPr>
              <w:t>3.75</w:t>
            </w:r>
          </w:p>
          <w:p w14:paraId="2BAC6FC9" w14:textId="77777777" w:rsidR="004B799E" w:rsidRPr="00383B58" w:rsidRDefault="00247408" w:rsidP="004B799E">
            <w:pPr>
              <w:spacing w:after="0" w:line="240" w:lineRule="auto"/>
              <w:contextualSpacing/>
              <w:rPr>
                <w:rFonts w:cs="Times New Roman"/>
                <w:color w:val="000000"/>
              </w:rPr>
            </w:pPr>
            <w:r>
              <w:rPr>
                <w:rFonts w:cs="Times New Roman"/>
                <w:color w:val="000000"/>
              </w:rPr>
              <w:t xml:space="preserve"> </w:t>
            </w:r>
          </w:p>
        </w:tc>
        <w:tc>
          <w:tcPr>
            <w:tcW w:w="1893" w:type="dxa"/>
            <w:tcBorders>
              <w:top w:val="nil"/>
              <w:left w:val="nil"/>
              <w:bottom w:val="single" w:sz="4" w:space="0" w:color="auto"/>
              <w:right w:val="single" w:sz="4" w:space="0" w:color="auto"/>
            </w:tcBorders>
            <w:shd w:val="clear" w:color="auto" w:fill="auto"/>
          </w:tcPr>
          <w:p w14:paraId="035A2C87" w14:textId="77777777" w:rsidR="004B799E" w:rsidRPr="00383B58" w:rsidRDefault="00247408" w:rsidP="004B799E">
            <w:pPr>
              <w:spacing w:after="0" w:line="240" w:lineRule="auto"/>
              <w:contextualSpacing/>
              <w:rPr>
                <w:rFonts w:cs="Times New Roman"/>
                <w:color w:val="000000"/>
                <w:sz w:val="18"/>
                <w:szCs w:val="18"/>
              </w:rPr>
            </w:pPr>
            <w:r>
              <w:rPr>
                <w:rFonts w:cs="Times New Roman"/>
                <w:color w:val="000000"/>
              </w:rPr>
              <w:t xml:space="preserve">B2 </w:t>
            </w:r>
          </w:p>
          <w:p w14:paraId="46ABBD8F" w14:textId="77777777" w:rsidR="004B799E" w:rsidRPr="00383B58" w:rsidRDefault="004B799E" w:rsidP="004B799E">
            <w:pPr>
              <w:spacing w:after="0" w:line="240" w:lineRule="auto"/>
              <w:contextualSpacing/>
              <w:rPr>
                <w:rFonts w:cs="Times New Roman"/>
                <w:color w:val="000000"/>
                <w:sz w:val="18"/>
                <w:szCs w:val="18"/>
              </w:rPr>
            </w:pPr>
          </w:p>
        </w:tc>
        <w:tc>
          <w:tcPr>
            <w:tcW w:w="1618" w:type="dxa"/>
            <w:tcBorders>
              <w:top w:val="nil"/>
              <w:left w:val="nil"/>
              <w:bottom w:val="single" w:sz="4" w:space="0" w:color="auto"/>
              <w:right w:val="single" w:sz="4" w:space="0" w:color="auto"/>
            </w:tcBorders>
            <w:shd w:val="clear" w:color="auto" w:fill="auto"/>
          </w:tcPr>
          <w:p w14:paraId="6CE85F6D" w14:textId="77777777" w:rsidR="004B799E" w:rsidRPr="00383B58" w:rsidRDefault="00247408" w:rsidP="004B799E">
            <w:pPr>
              <w:spacing w:after="0" w:line="240" w:lineRule="auto"/>
              <w:contextualSpacing/>
              <w:rPr>
                <w:rFonts w:cs="Times New Roman"/>
                <w:color w:val="000000"/>
              </w:rPr>
            </w:pPr>
            <w:r>
              <w:rPr>
                <w:rFonts w:cs="Times New Roman"/>
                <w:color w:val="000000"/>
              </w:rPr>
              <w:t>136.5 or 12</w:t>
            </w:r>
            <w:r w:rsidR="002B68A0">
              <w:rPr>
                <w:rFonts w:cs="Times New Roman"/>
                <w:color w:val="000000"/>
              </w:rPr>
              <w:t>3.75</w:t>
            </w:r>
          </w:p>
        </w:tc>
      </w:tr>
      <w:tr w:rsidR="004B799E" w:rsidRPr="00383B58" w14:paraId="538BA8E9" w14:textId="77777777">
        <w:trPr>
          <w:trHeight w:val="300"/>
        </w:trPr>
        <w:tc>
          <w:tcPr>
            <w:tcW w:w="1701" w:type="dxa"/>
            <w:tcBorders>
              <w:top w:val="nil"/>
              <w:left w:val="single" w:sz="4" w:space="0" w:color="auto"/>
              <w:bottom w:val="single" w:sz="4" w:space="0" w:color="auto"/>
              <w:right w:val="single" w:sz="4" w:space="0" w:color="auto"/>
            </w:tcBorders>
            <w:shd w:val="clear" w:color="auto" w:fill="auto"/>
          </w:tcPr>
          <w:p w14:paraId="36BEFF9A" w14:textId="77777777" w:rsidR="004B799E" w:rsidRPr="00383B58" w:rsidRDefault="00247408" w:rsidP="004B799E">
            <w:pPr>
              <w:spacing w:after="0" w:line="240" w:lineRule="auto"/>
              <w:contextualSpacing/>
              <w:rPr>
                <w:rFonts w:cs="Times New Roman"/>
                <w:color w:val="000000"/>
              </w:rPr>
            </w:pPr>
            <w:r>
              <w:rPr>
                <w:rFonts w:cs="Times New Roman"/>
                <w:color w:val="000000"/>
              </w:rPr>
              <w:t>4</w:t>
            </w:r>
            <w:r>
              <w:rPr>
                <w:rFonts w:cs="Times New Roman"/>
                <w:color w:val="000000"/>
                <w:vertAlign w:val="superscript"/>
              </w:rPr>
              <w:t>th</w:t>
            </w:r>
          </w:p>
        </w:tc>
        <w:tc>
          <w:tcPr>
            <w:tcW w:w="1783" w:type="dxa"/>
            <w:tcBorders>
              <w:top w:val="nil"/>
              <w:left w:val="nil"/>
              <w:bottom w:val="single" w:sz="4" w:space="0" w:color="auto"/>
              <w:right w:val="single" w:sz="4" w:space="0" w:color="auto"/>
            </w:tcBorders>
            <w:shd w:val="clear" w:color="auto" w:fill="auto"/>
          </w:tcPr>
          <w:p w14:paraId="1D2C4894" w14:textId="77777777" w:rsidR="004B799E" w:rsidRPr="00383B58" w:rsidRDefault="00247408" w:rsidP="004B799E">
            <w:pPr>
              <w:spacing w:after="0" w:line="240" w:lineRule="auto"/>
              <w:contextualSpacing/>
              <w:rPr>
                <w:rFonts w:cs="Times New Roman"/>
                <w:color w:val="000000"/>
              </w:rPr>
            </w:pPr>
            <w:r>
              <w:rPr>
                <w:rFonts w:cs="Times New Roman"/>
                <w:color w:val="000000"/>
              </w:rPr>
              <w:t xml:space="preserve">R1 </w:t>
            </w:r>
            <w:r>
              <w:rPr>
                <w:rFonts w:cs="Times New Roman"/>
                <w:color w:val="000000"/>
                <w:sz w:val="18"/>
                <w:szCs w:val="18"/>
              </w:rPr>
              <w:t>if minimum days in 3</w:t>
            </w:r>
            <w:r>
              <w:rPr>
                <w:rFonts w:cs="Times New Roman"/>
                <w:color w:val="000000"/>
                <w:sz w:val="18"/>
                <w:szCs w:val="18"/>
                <w:vertAlign w:val="superscript"/>
              </w:rPr>
              <w:t>rd</w:t>
            </w:r>
            <w:r>
              <w:rPr>
                <w:rFonts w:cs="Times New Roman"/>
                <w:color w:val="000000"/>
                <w:sz w:val="18"/>
                <w:szCs w:val="18"/>
              </w:rPr>
              <w:t xml:space="preserve"> yr is &gt; or = 136.5 or 12</w:t>
            </w:r>
            <w:r w:rsidR="002B68A0">
              <w:rPr>
                <w:rFonts w:cs="Times New Roman"/>
                <w:color w:val="000000"/>
                <w:sz w:val="18"/>
                <w:szCs w:val="18"/>
              </w:rPr>
              <w:t>3.75</w:t>
            </w:r>
          </w:p>
        </w:tc>
        <w:tc>
          <w:tcPr>
            <w:tcW w:w="1893" w:type="dxa"/>
            <w:tcBorders>
              <w:top w:val="nil"/>
              <w:left w:val="nil"/>
              <w:bottom w:val="single" w:sz="4" w:space="0" w:color="auto"/>
              <w:right w:val="single" w:sz="4" w:space="0" w:color="auto"/>
            </w:tcBorders>
            <w:shd w:val="clear" w:color="auto" w:fill="auto"/>
          </w:tcPr>
          <w:p w14:paraId="00D7EFA0" w14:textId="77777777" w:rsidR="004B799E" w:rsidRPr="00383B58" w:rsidRDefault="00247408" w:rsidP="004B799E">
            <w:pPr>
              <w:spacing w:after="0" w:line="240" w:lineRule="auto"/>
              <w:contextualSpacing/>
              <w:rPr>
                <w:rFonts w:cs="Times New Roman"/>
                <w:color w:val="000000"/>
              </w:rPr>
            </w:pPr>
            <w:r>
              <w:rPr>
                <w:rFonts w:cs="Times New Roman"/>
                <w:color w:val="000000"/>
              </w:rPr>
              <w:t>R1</w:t>
            </w:r>
          </w:p>
        </w:tc>
        <w:tc>
          <w:tcPr>
            <w:tcW w:w="1618" w:type="dxa"/>
            <w:tcBorders>
              <w:top w:val="nil"/>
              <w:left w:val="nil"/>
              <w:bottom w:val="single" w:sz="4" w:space="0" w:color="auto"/>
              <w:right w:val="single" w:sz="4" w:space="0" w:color="auto"/>
            </w:tcBorders>
            <w:shd w:val="clear" w:color="auto" w:fill="auto"/>
          </w:tcPr>
          <w:p w14:paraId="06BBA33E" w14:textId="77777777" w:rsidR="004B799E" w:rsidRPr="00383B58" w:rsidRDefault="004B799E" w:rsidP="004B799E">
            <w:pPr>
              <w:spacing w:after="0" w:line="240" w:lineRule="auto"/>
              <w:contextualSpacing/>
              <w:rPr>
                <w:rFonts w:cs="Times New Roman"/>
                <w:color w:val="000000"/>
              </w:rPr>
            </w:pPr>
          </w:p>
        </w:tc>
      </w:tr>
    </w:tbl>
    <w:p w14:paraId="464FCBC1" w14:textId="77777777" w:rsidR="004B7DC1" w:rsidRPr="00383B58" w:rsidRDefault="004B7DC1" w:rsidP="00F41781">
      <w:pPr>
        <w:spacing w:line="240" w:lineRule="auto"/>
        <w:rPr>
          <w:b/>
          <w:bCs/>
          <w:u w:val="single"/>
        </w:rPr>
      </w:pPr>
    </w:p>
    <w:p w14:paraId="4E6147DB" w14:textId="77777777" w:rsidR="004B7DC1" w:rsidRPr="00383B58" w:rsidRDefault="00247408" w:rsidP="00F41781">
      <w:pPr>
        <w:spacing w:line="240" w:lineRule="auto"/>
        <w:rPr>
          <w:b/>
          <w:bCs/>
          <w:u w:val="single"/>
        </w:rPr>
      </w:pPr>
      <w:r>
        <w:rPr>
          <w:b/>
          <w:bCs/>
          <w:u w:val="single"/>
        </w:rPr>
        <w:t>Other Notes:</w:t>
      </w:r>
    </w:p>
    <w:p w14:paraId="5C8C6B09" w14:textId="77777777" w:rsidR="004B7DC1" w:rsidRPr="00383B58" w:rsidRDefault="004B7DC1" w:rsidP="00F41781">
      <w:pPr>
        <w:spacing w:line="240" w:lineRule="auto"/>
      </w:pPr>
    </w:p>
    <w:p w14:paraId="7B7F6181" w14:textId="77777777" w:rsidR="004B7DC1" w:rsidRPr="00383B58" w:rsidRDefault="00247408" w:rsidP="00F41781">
      <w:pPr>
        <w:spacing w:line="240" w:lineRule="auto"/>
      </w:pPr>
      <w:r>
        <w:t xml:space="preserve">In cases in which an employee changes his/her job within a fiscal year, status advance program needs to be able to calculate the correct number of eligible hours for an employee based on his/her job during the effective date that status advancement is applied.  See rule citation below.    </w:t>
      </w:r>
    </w:p>
    <w:p w14:paraId="3382A365" w14:textId="77777777" w:rsidR="004B7DC1" w:rsidRPr="00383B58" w:rsidRDefault="004B7DC1" w:rsidP="00F41781">
      <w:pPr>
        <w:spacing w:line="240" w:lineRule="auto"/>
        <w:rPr>
          <w:i/>
          <w:iCs/>
        </w:rPr>
      </w:pPr>
    </w:p>
    <w:p w14:paraId="0C878528" w14:textId="77777777" w:rsidR="004B7DC1" w:rsidRPr="00383B58" w:rsidRDefault="00247408" w:rsidP="00F41781">
      <w:pPr>
        <w:spacing w:line="240" w:lineRule="auto"/>
      </w:pPr>
      <w:r>
        <w:rPr>
          <w:i/>
          <w:iCs/>
        </w:rPr>
        <w:t xml:space="preserve">Per policy guide E21 section 3 a., a probationary employee who transfers to another job as a probationary or conditional contract employee will be given credit toward tenure for service rendered in the former job.  </w:t>
      </w:r>
      <w:proofErr w:type="gramStart"/>
      <w:r>
        <w:rPr>
          <w:i/>
          <w:iCs/>
        </w:rPr>
        <w:t>Also</w:t>
      </w:r>
      <w:proofErr w:type="gramEnd"/>
      <w:r>
        <w:rPr>
          <w:i/>
          <w:iCs/>
        </w:rPr>
        <w:t xml:space="preserve"> per section 7, an employee who has completed the required probationary period will be classified as permanent at the beginning of the following school year (July 1).  </w:t>
      </w:r>
    </w:p>
    <w:p w14:paraId="5C71F136" w14:textId="77777777" w:rsidR="004B7DC1" w:rsidRPr="00383B58" w:rsidRDefault="00247408" w:rsidP="00F41781">
      <w:pPr>
        <w:spacing w:after="0" w:line="240" w:lineRule="auto"/>
      </w:pPr>
      <w:r>
        <w:tab/>
      </w:r>
    </w:p>
    <w:p w14:paraId="021BB956" w14:textId="102C471D" w:rsidR="004B7DC1" w:rsidRPr="00383B58" w:rsidRDefault="00247408">
      <w:pPr>
        <w:spacing w:after="0" w:line="240" w:lineRule="auto"/>
        <w:rPr>
          <w:color w:val="17356D"/>
          <w:sz w:val="16"/>
          <w:szCs w:val="16"/>
        </w:rPr>
      </w:pPr>
      <w:r>
        <w:tab/>
        <w:t xml:space="preserve">For example, an Assistant Principal (AP) w/Q1 status was reassigned as an Instructional </w:t>
      </w:r>
      <w:r>
        <w:tab/>
        <w:t xml:space="preserve">Specialist (IS) w/Q1 status within </w:t>
      </w:r>
      <w:proofErr w:type="gramStart"/>
      <w:r>
        <w:t>’09</w:t>
      </w:r>
      <w:proofErr w:type="gramEnd"/>
      <w:r>
        <w:t xml:space="preserve">-’10 fiscal year. According to </w:t>
      </w:r>
      <w:r w:rsidR="003D4F04">
        <w:t>LLSD</w:t>
      </w:r>
      <w:r>
        <w:t xml:space="preserve"> policy, the effective </w:t>
      </w:r>
      <w:r>
        <w:tab/>
        <w:t xml:space="preserve">date of status advancement is at the beginning of a fiscal year (07/01/XXXX).  </w:t>
      </w:r>
      <w:proofErr w:type="gramStart"/>
      <w:r>
        <w:t>Therefore</w:t>
      </w:r>
      <w:proofErr w:type="gramEnd"/>
      <w:r>
        <w:t xml:space="preserve"> the </w:t>
      </w:r>
      <w:r>
        <w:tab/>
        <w:t xml:space="preserve">program should calculate the total hours worked as an IS within fiscal year ’09-’10 to determine </w:t>
      </w:r>
      <w:r>
        <w:tab/>
        <w:t xml:space="preserve">eligibility for Q2 status advancement for the next fiscal year ’10-’11.  The program </w:t>
      </w:r>
      <w:r>
        <w:rPr>
          <w:u w:val="single"/>
        </w:rPr>
        <w:t>should not</w:t>
      </w:r>
      <w:r>
        <w:t xml:space="preserve"> </w:t>
      </w:r>
      <w:r>
        <w:tab/>
        <w:t xml:space="preserve">use the hours worked as an AP to determine the qualification for Q2 status advancement.   </w:t>
      </w:r>
    </w:p>
    <w:p w14:paraId="62199465" w14:textId="77777777" w:rsidR="004B7DC1" w:rsidRPr="00383B58" w:rsidRDefault="004B7DC1" w:rsidP="00F41781">
      <w:pPr>
        <w:spacing w:line="240" w:lineRule="auto"/>
      </w:pPr>
    </w:p>
    <w:p w14:paraId="3B47669A" w14:textId="77777777" w:rsidR="00802254" w:rsidRDefault="00AA62EE">
      <w:pPr>
        <w:pStyle w:val="Heading1"/>
        <w:rPr>
          <w:highlight w:val="yellow"/>
        </w:rPr>
      </w:pPr>
      <w:bookmarkStart w:id="14" w:name="_Toc100662777"/>
      <w:r w:rsidRPr="00AA62EE">
        <w:rPr>
          <w:rStyle w:val="Strong"/>
          <w:b/>
          <w:bCs/>
        </w:rPr>
        <w:t>Certificated District Status Change (Status Advance)</w:t>
      </w:r>
      <w:bookmarkEnd w:id="14"/>
    </w:p>
    <w:p w14:paraId="0DA123B1" w14:textId="77777777" w:rsidR="00802254" w:rsidRDefault="00802254" w:rsidP="00802254">
      <w:pPr>
        <w:spacing w:line="240" w:lineRule="auto"/>
        <w:rPr>
          <w:rFonts w:ascii="Cambria" w:hAnsi="Cambria" w:cs="Cambria"/>
          <w:b/>
          <w:bCs/>
          <w:i/>
          <w:iCs/>
          <w:color w:val="4F81BD"/>
          <w:spacing w:val="15"/>
          <w:sz w:val="24"/>
          <w:szCs w:val="24"/>
        </w:rPr>
      </w:pPr>
    </w:p>
    <w:p w14:paraId="0C0B9B95" w14:textId="77777777" w:rsidR="00802254" w:rsidRPr="00383B58" w:rsidRDefault="00802254" w:rsidP="00802254">
      <w:pPr>
        <w:spacing w:line="240" w:lineRule="auto"/>
        <w:rPr>
          <w:b/>
          <w:bCs/>
        </w:rPr>
      </w:pPr>
      <w:r>
        <w:rPr>
          <w:rFonts w:ascii="Cambria" w:hAnsi="Cambria" w:cs="Cambria"/>
          <w:b/>
          <w:bCs/>
          <w:i/>
          <w:iCs/>
          <w:color w:val="4F81BD"/>
          <w:spacing w:val="15"/>
          <w:sz w:val="24"/>
          <w:szCs w:val="24"/>
        </w:rPr>
        <w:t>Business Rules:</w:t>
      </w:r>
      <w:r>
        <w:rPr>
          <w:b/>
          <w:bCs/>
        </w:rPr>
        <w:t xml:space="preserve"> </w:t>
      </w:r>
    </w:p>
    <w:p w14:paraId="1B07D10F" w14:textId="77777777" w:rsidR="00802254" w:rsidRDefault="00802254" w:rsidP="00802254">
      <w:pPr>
        <w:spacing w:line="240" w:lineRule="auto"/>
      </w:pPr>
      <w:r>
        <w:lastRenderedPageBreak/>
        <w:t xml:space="preserve">All Certificated employees should have a status that is related to the employee rather than the assignment.  District Status, which is employee based rather than assignment based, will track the employees probationary through permanent status on IT9009.  Advancement will be accomplished by attaining a certain number of days worked in qualifying Employee Subgroups.  </w:t>
      </w:r>
    </w:p>
    <w:p w14:paraId="4C4CEA3D" w14:textId="77777777" w:rsidR="00802254" w:rsidRDefault="00802254" w:rsidP="00802254">
      <w:pPr>
        <w:spacing w:line="240" w:lineRule="auto"/>
      </w:pPr>
    </w:p>
    <w:p w14:paraId="5D45AC89" w14:textId="77777777" w:rsidR="00802254" w:rsidRPr="00C00D67" w:rsidRDefault="00802254" w:rsidP="00802254">
      <w:pPr>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2257680C" w14:textId="77777777" w:rsidR="00802254" w:rsidRDefault="00802254" w:rsidP="00802254">
      <w:r>
        <w:t xml:space="preserve">District Status (D136) is tracked for probationary </w:t>
      </w:r>
      <w:r w:rsidR="00CF1167">
        <w:t>certificated</w:t>
      </w:r>
      <w:r>
        <w:t xml:space="preserve"> employees to see if they qualify for advancement at the end of the fiscal year.  </w:t>
      </w:r>
    </w:p>
    <w:p w14:paraId="50895670" w14:textId="77777777" w:rsidR="00802254" w:rsidRDefault="00802254" w:rsidP="00802254"/>
    <w:p w14:paraId="0709796B" w14:textId="77777777" w:rsidR="00802254" w:rsidRDefault="00802254" w:rsidP="00802254">
      <w:r>
        <w:rPr>
          <w:rFonts w:ascii="Cambria" w:hAnsi="Cambria" w:cs="Cambria"/>
          <w:b/>
          <w:bCs/>
          <w:i/>
          <w:iCs/>
          <w:color w:val="4F81BD"/>
          <w:spacing w:val="15"/>
          <w:sz w:val="24"/>
          <w:szCs w:val="24"/>
        </w:rPr>
        <w:t>Usage:</w:t>
      </w:r>
    </w:p>
    <w:p w14:paraId="2DFFDF99" w14:textId="77777777" w:rsidR="00802254" w:rsidRDefault="00802254" w:rsidP="00802254">
      <w:r>
        <w:t xml:space="preserve">Once a Certificated employee reaches employee Subgroup B1 or B2, then all days worked across all assignments in ESG B1, B2, </w:t>
      </w:r>
      <w:r w:rsidRPr="00101DB3">
        <w:t xml:space="preserve">D1, F1, F2, G1, G2, K1, Q1, Q2, V1, </w:t>
      </w:r>
      <w:r>
        <w:t xml:space="preserve">and </w:t>
      </w:r>
      <w:r w:rsidRPr="00101DB3">
        <w:t>L1</w:t>
      </w:r>
      <w:r>
        <w:t xml:space="preserve"> should be counted toward District Status advancement.  These days should accumulate in D136 throughout the year.  At the end of the year, if the employee has worked the necessary number of days, they will be advanced to the next status.</w:t>
      </w:r>
    </w:p>
    <w:p w14:paraId="38C1F859" w14:textId="77777777" w:rsidR="00802254" w:rsidRDefault="00802254" w:rsidP="00802254"/>
    <w:p w14:paraId="29DA12D4" w14:textId="77777777" w:rsidR="00802254" w:rsidRPr="00C73C60" w:rsidRDefault="00802254" w:rsidP="00802254">
      <w:pPr>
        <w:numPr>
          <w:ilvl w:val="1"/>
          <w:numId w:val="0"/>
        </w:numPr>
        <w:spacing w:line="240" w:lineRule="auto"/>
        <w:rPr>
          <w:rFonts w:ascii="Cambria" w:hAnsi="Cambria" w:cs="Cambria"/>
          <w:b/>
          <w:bCs/>
          <w:i/>
          <w:iCs/>
          <w:color w:val="4F81BD"/>
          <w:spacing w:val="15"/>
          <w:sz w:val="24"/>
          <w:szCs w:val="24"/>
        </w:rPr>
      </w:pPr>
      <w:r w:rsidRPr="00C73C60">
        <w:rPr>
          <w:rFonts w:ascii="Cambria" w:hAnsi="Cambria" w:cs="Cambria"/>
          <w:b/>
          <w:bCs/>
          <w:i/>
          <w:iCs/>
          <w:color w:val="4F81BD"/>
          <w:spacing w:val="15"/>
          <w:sz w:val="24"/>
          <w:szCs w:val="24"/>
        </w:rPr>
        <w:t>R</w:t>
      </w:r>
      <w:r>
        <w:rPr>
          <w:rFonts w:ascii="Cambria" w:hAnsi="Cambria" w:cs="Cambria"/>
          <w:b/>
          <w:bCs/>
          <w:i/>
          <w:iCs/>
          <w:color w:val="4F81BD"/>
          <w:spacing w:val="15"/>
          <w:sz w:val="24"/>
          <w:szCs w:val="24"/>
        </w:rPr>
        <w:t>ules to populate the time type D</w:t>
      </w:r>
      <w:r w:rsidRPr="00C73C60">
        <w:rPr>
          <w:rFonts w:ascii="Cambria" w:hAnsi="Cambria" w:cs="Cambria"/>
          <w:b/>
          <w:bCs/>
          <w:i/>
          <w:iCs/>
          <w:color w:val="4F81BD"/>
          <w:spacing w:val="15"/>
          <w:sz w:val="24"/>
          <w:szCs w:val="24"/>
        </w:rPr>
        <w:t>136:</w:t>
      </w:r>
    </w:p>
    <w:p w14:paraId="156A6281" w14:textId="77777777" w:rsidR="00802254" w:rsidRDefault="00802254" w:rsidP="00802254">
      <w:pPr>
        <w:spacing w:line="240" w:lineRule="auto"/>
      </w:pPr>
      <w:r w:rsidRPr="00B87E4A">
        <w:t xml:space="preserve"> </w:t>
      </w:r>
    </w:p>
    <w:tbl>
      <w:tblPr>
        <w:tblW w:w="926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51"/>
        <w:gridCol w:w="7411"/>
      </w:tblGrid>
      <w:tr w:rsidR="00802254" w14:paraId="63313785" w14:textId="77777777" w:rsidTr="00802254">
        <w:trPr>
          <w:trHeight w:val="286"/>
        </w:trPr>
        <w:tc>
          <w:tcPr>
            <w:tcW w:w="9262" w:type="dxa"/>
            <w:gridSpan w:val="2"/>
            <w:tcBorders>
              <w:top w:val="single" w:sz="8" w:space="0" w:color="7BA0CD"/>
              <w:left w:val="single" w:sz="8" w:space="0" w:color="7BA0CD"/>
              <w:bottom w:val="single" w:sz="8" w:space="0" w:color="7BA0CD"/>
              <w:right w:val="single" w:sz="8" w:space="0" w:color="7BA0CD"/>
            </w:tcBorders>
            <w:shd w:val="clear" w:color="auto" w:fill="4F81BD"/>
          </w:tcPr>
          <w:p w14:paraId="33FEA3E7" w14:textId="77777777" w:rsidR="00802254" w:rsidRPr="0062628F" w:rsidRDefault="00802254" w:rsidP="00802254">
            <w:pPr>
              <w:spacing w:after="0" w:line="240" w:lineRule="auto"/>
              <w:rPr>
                <w:b/>
                <w:bCs/>
                <w:color w:val="FFFFFF"/>
              </w:rPr>
            </w:pPr>
            <w:r w:rsidRPr="0062628F">
              <w:rPr>
                <w:b/>
                <w:bCs/>
                <w:color w:val="FFFFFF"/>
              </w:rPr>
              <w:t xml:space="preserve">Employees belonging to the following Enterprise structure are eligible for </w:t>
            </w:r>
            <w:r w:rsidR="00723C16">
              <w:rPr>
                <w:b/>
                <w:bCs/>
                <w:color w:val="FFFFFF"/>
              </w:rPr>
              <w:t>D</w:t>
            </w:r>
            <w:r w:rsidRPr="0062628F">
              <w:rPr>
                <w:b/>
                <w:bCs/>
                <w:color w:val="FFFFFF"/>
              </w:rPr>
              <w:t>136 credit</w:t>
            </w:r>
          </w:p>
        </w:tc>
      </w:tr>
      <w:tr w:rsidR="00802254" w14:paraId="5B122E95" w14:textId="77777777" w:rsidTr="00802254">
        <w:trPr>
          <w:trHeight w:val="613"/>
        </w:trPr>
        <w:tc>
          <w:tcPr>
            <w:tcW w:w="1851" w:type="dxa"/>
            <w:tcBorders>
              <w:top w:val="single" w:sz="8" w:space="0" w:color="7BA0CD"/>
              <w:left w:val="single" w:sz="8" w:space="0" w:color="7BA0CD"/>
              <w:bottom w:val="single" w:sz="8" w:space="0" w:color="7BA0CD"/>
              <w:right w:val="nil"/>
            </w:tcBorders>
            <w:shd w:val="clear" w:color="auto" w:fill="D3DFEE"/>
          </w:tcPr>
          <w:p w14:paraId="466D2153" w14:textId="77777777" w:rsidR="00802254" w:rsidRPr="0062628F" w:rsidRDefault="00802254" w:rsidP="00802254">
            <w:pPr>
              <w:spacing w:after="0" w:line="240" w:lineRule="auto"/>
              <w:jc w:val="right"/>
              <w:rPr>
                <w:b/>
                <w:bCs/>
              </w:rPr>
            </w:pPr>
            <w:r w:rsidRPr="0062628F">
              <w:rPr>
                <w:b/>
                <w:bCs/>
              </w:rPr>
              <w:t>Personnel Areas:</w:t>
            </w:r>
          </w:p>
        </w:tc>
        <w:tc>
          <w:tcPr>
            <w:tcW w:w="7411" w:type="dxa"/>
            <w:tcBorders>
              <w:top w:val="single" w:sz="8" w:space="0" w:color="7BA0CD"/>
              <w:left w:val="nil"/>
              <w:bottom w:val="single" w:sz="8" w:space="0" w:color="7BA0CD"/>
              <w:right w:val="single" w:sz="8" w:space="0" w:color="7BA0CD"/>
            </w:tcBorders>
            <w:shd w:val="clear" w:color="auto" w:fill="D3DFEE"/>
          </w:tcPr>
          <w:p w14:paraId="768859D1" w14:textId="77777777" w:rsidR="00802254" w:rsidRPr="00F44CBD" w:rsidRDefault="00802254" w:rsidP="00802254">
            <w:pPr>
              <w:spacing w:after="0" w:line="240" w:lineRule="auto"/>
            </w:pPr>
            <w:r w:rsidRPr="00B87E4A">
              <w:t>2</w:t>
            </w:r>
            <w:r>
              <w:t>* Except 2UTA and 2F*</w:t>
            </w:r>
          </w:p>
        </w:tc>
      </w:tr>
      <w:tr w:rsidR="00802254" w14:paraId="1481BA9E" w14:textId="77777777" w:rsidTr="00802254">
        <w:trPr>
          <w:trHeight w:val="271"/>
        </w:trPr>
        <w:tc>
          <w:tcPr>
            <w:tcW w:w="1851" w:type="dxa"/>
            <w:tcBorders>
              <w:top w:val="single" w:sz="8" w:space="0" w:color="7BA0CD"/>
              <w:left w:val="single" w:sz="8" w:space="0" w:color="7BA0CD"/>
              <w:bottom w:val="single" w:sz="8" w:space="0" w:color="7BA0CD"/>
              <w:right w:val="nil"/>
            </w:tcBorders>
          </w:tcPr>
          <w:p w14:paraId="225FF0AB" w14:textId="77777777" w:rsidR="00802254" w:rsidRPr="0062628F" w:rsidRDefault="00802254" w:rsidP="00802254">
            <w:pPr>
              <w:spacing w:after="0" w:line="240" w:lineRule="auto"/>
              <w:jc w:val="right"/>
              <w:rPr>
                <w:b/>
                <w:bCs/>
              </w:rPr>
            </w:pPr>
            <w:r w:rsidRPr="0062628F">
              <w:rPr>
                <w:b/>
                <w:bCs/>
              </w:rPr>
              <w:t>Personnel Subareas:</w:t>
            </w:r>
          </w:p>
        </w:tc>
        <w:tc>
          <w:tcPr>
            <w:tcW w:w="7411" w:type="dxa"/>
            <w:tcBorders>
              <w:top w:val="single" w:sz="8" w:space="0" w:color="7BA0CD"/>
              <w:left w:val="nil"/>
              <w:bottom w:val="single" w:sz="8" w:space="0" w:color="7BA0CD"/>
              <w:right w:val="single" w:sz="8" w:space="0" w:color="7BA0CD"/>
            </w:tcBorders>
          </w:tcPr>
          <w:p w14:paraId="429601D6" w14:textId="77777777" w:rsidR="00802254" w:rsidRPr="00F44CBD" w:rsidRDefault="00802254" w:rsidP="00802254">
            <w:pPr>
              <w:spacing w:after="0" w:line="240" w:lineRule="auto"/>
            </w:pPr>
            <w:r w:rsidRPr="00B87E4A">
              <w:t>All except Z* and X*</w:t>
            </w:r>
            <w:r>
              <w:t xml:space="preserve">. That means </w:t>
            </w:r>
            <w:proofErr w:type="gramStart"/>
            <w:r w:rsidRPr="00B87E4A">
              <w:t>Summer</w:t>
            </w:r>
            <w:proofErr w:type="gramEnd"/>
            <w:r w:rsidRPr="00B87E4A">
              <w:t xml:space="preserve"> school, intersession, and extended school year service</w:t>
            </w:r>
            <w:r>
              <w:t xml:space="preserve"> is not counted</w:t>
            </w:r>
          </w:p>
        </w:tc>
      </w:tr>
      <w:tr w:rsidR="00802254" w14:paraId="5948E48B" w14:textId="77777777" w:rsidTr="00802254">
        <w:trPr>
          <w:trHeight w:val="271"/>
        </w:trPr>
        <w:tc>
          <w:tcPr>
            <w:tcW w:w="1851" w:type="dxa"/>
            <w:tcBorders>
              <w:top w:val="single" w:sz="8" w:space="0" w:color="7BA0CD"/>
              <w:left w:val="single" w:sz="8" w:space="0" w:color="7BA0CD"/>
              <w:bottom w:val="single" w:sz="8" w:space="0" w:color="7BA0CD"/>
              <w:right w:val="nil"/>
            </w:tcBorders>
            <w:shd w:val="clear" w:color="auto" w:fill="D3DFEE"/>
          </w:tcPr>
          <w:p w14:paraId="01A984CA" w14:textId="77777777" w:rsidR="00802254" w:rsidRPr="0062628F" w:rsidRDefault="00802254" w:rsidP="00802254">
            <w:pPr>
              <w:spacing w:after="0" w:line="240" w:lineRule="auto"/>
              <w:jc w:val="right"/>
              <w:rPr>
                <w:b/>
                <w:bCs/>
              </w:rPr>
            </w:pPr>
            <w:r w:rsidRPr="0062628F">
              <w:rPr>
                <w:b/>
                <w:bCs/>
              </w:rPr>
              <w:t>Employee Subgroups:</w:t>
            </w:r>
          </w:p>
        </w:tc>
        <w:tc>
          <w:tcPr>
            <w:tcW w:w="7411" w:type="dxa"/>
            <w:tcBorders>
              <w:top w:val="single" w:sz="8" w:space="0" w:color="7BA0CD"/>
              <w:left w:val="nil"/>
              <w:bottom w:val="single" w:sz="8" w:space="0" w:color="7BA0CD"/>
              <w:right w:val="single" w:sz="8" w:space="0" w:color="7BA0CD"/>
            </w:tcBorders>
            <w:shd w:val="clear" w:color="auto" w:fill="D3DFEE"/>
          </w:tcPr>
          <w:p w14:paraId="42F847E6" w14:textId="77777777" w:rsidR="00802254" w:rsidRPr="00F44CBD" w:rsidRDefault="00802254" w:rsidP="00802254">
            <w:pPr>
              <w:spacing w:after="0" w:line="240" w:lineRule="auto"/>
            </w:pPr>
            <w:r w:rsidRPr="00101DB3">
              <w:t>B1, B2</w:t>
            </w:r>
            <w:r>
              <w:t xml:space="preserve">, </w:t>
            </w:r>
            <w:r w:rsidRPr="00101DB3">
              <w:t>D1, F1, F2, G1, G2, K1, Q1, Q2, V1, L1</w:t>
            </w:r>
          </w:p>
        </w:tc>
      </w:tr>
      <w:tr w:rsidR="00802254" w14:paraId="643E224C" w14:textId="77777777" w:rsidTr="00802254">
        <w:trPr>
          <w:trHeight w:val="286"/>
        </w:trPr>
        <w:tc>
          <w:tcPr>
            <w:tcW w:w="1851" w:type="dxa"/>
            <w:tcBorders>
              <w:top w:val="single" w:sz="8" w:space="0" w:color="7BA0CD"/>
              <w:left w:val="single" w:sz="8" w:space="0" w:color="7BA0CD"/>
              <w:bottom w:val="single" w:sz="8" w:space="0" w:color="7BA0CD"/>
              <w:right w:val="nil"/>
            </w:tcBorders>
          </w:tcPr>
          <w:p w14:paraId="4A61E591" w14:textId="77777777" w:rsidR="00802254" w:rsidRPr="0062628F" w:rsidRDefault="00802254" w:rsidP="00802254">
            <w:pPr>
              <w:spacing w:after="0" w:line="240" w:lineRule="auto"/>
              <w:jc w:val="right"/>
              <w:rPr>
                <w:b/>
                <w:bCs/>
              </w:rPr>
            </w:pPr>
            <w:r w:rsidRPr="0062628F">
              <w:rPr>
                <w:b/>
                <w:bCs/>
              </w:rPr>
              <w:t>Eligible Attendances:</w:t>
            </w:r>
          </w:p>
        </w:tc>
        <w:tc>
          <w:tcPr>
            <w:tcW w:w="7411" w:type="dxa"/>
            <w:tcBorders>
              <w:top w:val="single" w:sz="8" w:space="0" w:color="7BA0CD"/>
              <w:left w:val="nil"/>
              <w:bottom w:val="single" w:sz="8" w:space="0" w:color="7BA0CD"/>
              <w:right w:val="single" w:sz="8" w:space="0" w:color="7BA0CD"/>
            </w:tcBorders>
          </w:tcPr>
          <w:p w14:paraId="77EC0064" w14:textId="77777777" w:rsidR="00802254" w:rsidRPr="00F44CBD" w:rsidRDefault="00802254" w:rsidP="00802254">
            <w:pPr>
              <w:spacing w:after="0" w:line="240" w:lineRule="auto"/>
            </w:pPr>
            <w:r>
              <w:t>Regular Time (RG)</w:t>
            </w:r>
            <w:r w:rsidRPr="00F567D3">
              <w:t xml:space="preserve">, </w:t>
            </w:r>
            <w:r>
              <w:t xml:space="preserve">Regular-Make-up Time (RGMK), </w:t>
            </w:r>
            <w:r w:rsidR="00EF4247">
              <w:t xml:space="preserve">Professional Development (PD), Miscellaneous Time (MS) </w:t>
            </w:r>
            <w:r>
              <w:t>and Furlough (FH)</w:t>
            </w:r>
            <w:r w:rsidRPr="00F567D3">
              <w:t>. RGMK entered on a Z-day should be counted</w:t>
            </w:r>
            <w:r>
              <w:t xml:space="preserve">.  RG entered on a Z-day should not be counted.  </w:t>
            </w:r>
          </w:p>
        </w:tc>
      </w:tr>
      <w:tr w:rsidR="00802254" w14:paraId="357C3F95" w14:textId="77777777" w:rsidTr="00802254">
        <w:trPr>
          <w:trHeight w:val="271"/>
        </w:trPr>
        <w:tc>
          <w:tcPr>
            <w:tcW w:w="1851" w:type="dxa"/>
            <w:tcBorders>
              <w:top w:val="single" w:sz="8" w:space="0" w:color="7BA0CD"/>
              <w:left w:val="single" w:sz="8" w:space="0" w:color="7BA0CD"/>
              <w:bottom w:val="single" w:sz="8" w:space="0" w:color="7BA0CD"/>
              <w:right w:val="nil"/>
            </w:tcBorders>
            <w:shd w:val="clear" w:color="auto" w:fill="D3DFEE"/>
          </w:tcPr>
          <w:p w14:paraId="613AB29B" w14:textId="77777777" w:rsidR="00802254" w:rsidRPr="0062628F" w:rsidRDefault="00802254" w:rsidP="00802254">
            <w:pPr>
              <w:spacing w:after="0" w:line="240" w:lineRule="auto"/>
              <w:jc w:val="right"/>
              <w:rPr>
                <w:b/>
                <w:bCs/>
              </w:rPr>
            </w:pPr>
            <w:r w:rsidRPr="0062628F">
              <w:rPr>
                <w:b/>
                <w:bCs/>
              </w:rPr>
              <w:t xml:space="preserve">Eligible </w:t>
            </w:r>
            <w:r>
              <w:rPr>
                <w:b/>
                <w:bCs/>
              </w:rPr>
              <w:t>Absences</w:t>
            </w:r>
            <w:r w:rsidRPr="0062628F">
              <w:rPr>
                <w:b/>
                <w:bCs/>
              </w:rPr>
              <w:t>:</w:t>
            </w:r>
          </w:p>
        </w:tc>
        <w:tc>
          <w:tcPr>
            <w:tcW w:w="7411" w:type="dxa"/>
            <w:tcBorders>
              <w:top w:val="single" w:sz="8" w:space="0" w:color="7BA0CD"/>
              <w:left w:val="nil"/>
              <w:bottom w:val="single" w:sz="8" w:space="0" w:color="7BA0CD"/>
              <w:right w:val="single" w:sz="8" w:space="0" w:color="7BA0CD"/>
            </w:tcBorders>
            <w:shd w:val="clear" w:color="auto" w:fill="D3DFEE"/>
          </w:tcPr>
          <w:p w14:paraId="6E94BE96" w14:textId="77777777" w:rsidR="00802254" w:rsidRPr="00F44CBD" w:rsidRDefault="00802254" w:rsidP="00802254">
            <w:pPr>
              <w:spacing w:after="0" w:line="240" w:lineRule="auto"/>
            </w:pPr>
            <w:r>
              <w:t>None.</w:t>
            </w:r>
          </w:p>
        </w:tc>
      </w:tr>
      <w:tr w:rsidR="00802254" w14:paraId="7965AC6D" w14:textId="77777777" w:rsidTr="00802254">
        <w:trPr>
          <w:trHeight w:val="286"/>
        </w:trPr>
        <w:tc>
          <w:tcPr>
            <w:tcW w:w="1851" w:type="dxa"/>
            <w:tcBorders>
              <w:top w:val="single" w:sz="8" w:space="0" w:color="7BA0CD"/>
              <w:left w:val="single" w:sz="8" w:space="0" w:color="7BA0CD"/>
              <w:bottom w:val="single" w:sz="8" w:space="0" w:color="7BA0CD"/>
              <w:right w:val="nil"/>
            </w:tcBorders>
          </w:tcPr>
          <w:p w14:paraId="2B890D0D" w14:textId="77777777" w:rsidR="00802254" w:rsidRPr="0062628F" w:rsidRDefault="00802254" w:rsidP="00802254">
            <w:pPr>
              <w:spacing w:after="0" w:line="240" w:lineRule="auto"/>
              <w:jc w:val="right"/>
              <w:rPr>
                <w:b/>
                <w:bCs/>
              </w:rPr>
            </w:pPr>
            <w:r w:rsidRPr="0062628F">
              <w:rPr>
                <w:b/>
                <w:bCs/>
              </w:rPr>
              <w:t>Increment Frequency:</w:t>
            </w:r>
          </w:p>
        </w:tc>
        <w:tc>
          <w:tcPr>
            <w:tcW w:w="7411" w:type="dxa"/>
            <w:tcBorders>
              <w:top w:val="single" w:sz="8" w:space="0" w:color="7BA0CD"/>
              <w:left w:val="nil"/>
              <w:bottom w:val="single" w:sz="8" w:space="0" w:color="7BA0CD"/>
              <w:right w:val="single" w:sz="8" w:space="0" w:color="7BA0CD"/>
            </w:tcBorders>
          </w:tcPr>
          <w:p w14:paraId="6637B260" w14:textId="77777777" w:rsidR="00802254" w:rsidRPr="00F44CBD" w:rsidRDefault="00802254" w:rsidP="00802254">
            <w:pPr>
              <w:spacing w:after="0" w:line="240" w:lineRule="auto"/>
            </w:pPr>
            <w:r>
              <w:t xml:space="preserve">Daily. </w:t>
            </w:r>
          </w:p>
        </w:tc>
      </w:tr>
      <w:tr w:rsidR="00802254" w14:paraId="749AED08" w14:textId="77777777" w:rsidTr="00802254">
        <w:trPr>
          <w:trHeight w:val="271"/>
        </w:trPr>
        <w:tc>
          <w:tcPr>
            <w:tcW w:w="1851" w:type="dxa"/>
            <w:tcBorders>
              <w:top w:val="single" w:sz="8" w:space="0" w:color="7BA0CD"/>
              <w:left w:val="single" w:sz="8" w:space="0" w:color="7BA0CD"/>
              <w:bottom w:val="single" w:sz="8" w:space="0" w:color="7BA0CD"/>
              <w:right w:val="nil"/>
            </w:tcBorders>
            <w:shd w:val="clear" w:color="auto" w:fill="D3DFEE"/>
          </w:tcPr>
          <w:p w14:paraId="4000991F" w14:textId="77777777" w:rsidR="00802254" w:rsidRPr="0062628F" w:rsidRDefault="00802254" w:rsidP="00802254">
            <w:pPr>
              <w:spacing w:after="0" w:line="240" w:lineRule="auto"/>
              <w:jc w:val="right"/>
              <w:rPr>
                <w:b/>
                <w:bCs/>
              </w:rPr>
            </w:pPr>
            <w:r w:rsidRPr="0062628F">
              <w:rPr>
                <w:b/>
                <w:bCs/>
              </w:rPr>
              <w:t>Tracked in:</w:t>
            </w:r>
          </w:p>
        </w:tc>
        <w:tc>
          <w:tcPr>
            <w:tcW w:w="7411" w:type="dxa"/>
            <w:tcBorders>
              <w:top w:val="single" w:sz="8" w:space="0" w:color="7BA0CD"/>
              <w:left w:val="nil"/>
              <w:bottom w:val="single" w:sz="8" w:space="0" w:color="7BA0CD"/>
              <w:right w:val="single" w:sz="8" w:space="0" w:color="7BA0CD"/>
            </w:tcBorders>
            <w:shd w:val="clear" w:color="auto" w:fill="D3DFEE"/>
          </w:tcPr>
          <w:p w14:paraId="3F8DD4ED" w14:textId="77777777" w:rsidR="00802254" w:rsidRPr="00F44CBD" w:rsidRDefault="00802254" w:rsidP="00802254">
            <w:pPr>
              <w:spacing w:after="0" w:line="240" w:lineRule="auto"/>
            </w:pPr>
            <w:r>
              <w:t xml:space="preserve">Days. </w:t>
            </w:r>
            <w:r>
              <w:rPr>
                <w:vertAlign w:val="superscript"/>
              </w:rPr>
              <w:t>†</w:t>
            </w:r>
          </w:p>
        </w:tc>
      </w:tr>
      <w:tr w:rsidR="00802254" w14:paraId="4573669A" w14:textId="77777777" w:rsidTr="00802254">
        <w:trPr>
          <w:trHeight w:val="286"/>
        </w:trPr>
        <w:tc>
          <w:tcPr>
            <w:tcW w:w="1851" w:type="dxa"/>
            <w:tcBorders>
              <w:top w:val="single" w:sz="8" w:space="0" w:color="7BA0CD"/>
              <w:left w:val="single" w:sz="8" w:space="0" w:color="7BA0CD"/>
              <w:bottom w:val="single" w:sz="8" w:space="0" w:color="7BA0CD"/>
              <w:right w:val="nil"/>
            </w:tcBorders>
          </w:tcPr>
          <w:p w14:paraId="4F25D973" w14:textId="77777777" w:rsidR="00802254" w:rsidRPr="0062628F" w:rsidRDefault="00802254" w:rsidP="00802254">
            <w:pPr>
              <w:spacing w:after="0" w:line="240" w:lineRule="auto"/>
              <w:jc w:val="right"/>
              <w:rPr>
                <w:b/>
                <w:bCs/>
              </w:rPr>
            </w:pPr>
            <w:r w:rsidRPr="0062628F">
              <w:rPr>
                <w:b/>
                <w:bCs/>
              </w:rPr>
              <w:t xml:space="preserve">Reset Rules: </w:t>
            </w:r>
          </w:p>
        </w:tc>
        <w:tc>
          <w:tcPr>
            <w:tcW w:w="7411" w:type="dxa"/>
            <w:tcBorders>
              <w:top w:val="single" w:sz="8" w:space="0" w:color="7BA0CD"/>
              <w:left w:val="nil"/>
              <w:bottom w:val="single" w:sz="8" w:space="0" w:color="7BA0CD"/>
              <w:right w:val="single" w:sz="8" w:space="0" w:color="7BA0CD"/>
            </w:tcBorders>
          </w:tcPr>
          <w:p w14:paraId="4A32530C" w14:textId="77777777" w:rsidR="00802254" w:rsidRPr="00F44CBD" w:rsidRDefault="00802254" w:rsidP="00802254">
            <w:pPr>
              <w:spacing w:after="0" w:line="240" w:lineRule="auto"/>
            </w:pPr>
            <w:r w:rsidRPr="007017C5">
              <w:t>Resets at the beginning of fiscal year (July 1st). If the employee is on inactive leave on July 1st, needs to be reset upon employee’s return to the active status.</w:t>
            </w:r>
            <w:r>
              <w:t xml:space="preserve">  </w:t>
            </w:r>
          </w:p>
        </w:tc>
      </w:tr>
      <w:tr w:rsidR="00802254" w14:paraId="06300232" w14:textId="77777777" w:rsidTr="00802254">
        <w:trPr>
          <w:trHeight w:val="286"/>
        </w:trPr>
        <w:tc>
          <w:tcPr>
            <w:tcW w:w="1851" w:type="dxa"/>
            <w:tcBorders>
              <w:top w:val="single" w:sz="8" w:space="0" w:color="7BA0CD"/>
              <w:left w:val="single" w:sz="8" w:space="0" w:color="7BA0CD"/>
              <w:bottom w:val="single" w:sz="8" w:space="0" w:color="7BA0CD"/>
              <w:right w:val="nil"/>
            </w:tcBorders>
            <w:shd w:val="clear" w:color="auto" w:fill="D3DFEE"/>
          </w:tcPr>
          <w:p w14:paraId="3410670C" w14:textId="77777777" w:rsidR="00802254" w:rsidRPr="0062628F" w:rsidRDefault="00802254" w:rsidP="00802254">
            <w:pPr>
              <w:spacing w:after="0" w:line="240" w:lineRule="auto"/>
              <w:jc w:val="right"/>
              <w:rPr>
                <w:b/>
                <w:bCs/>
              </w:rPr>
            </w:pPr>
            <w:r w:rsidRPr="0062628F">
              <w:rPr>
                <w:b/>
                <w:bCs/>
              </w:rPr>
              <w:t>Sync Eligibility Across All Assignments:</w:t>
            </w:r>
          </w:p>
        </w:tc>
        <w:tc>
          <w:tcPr>
            <w:tcW w:w="7411" w:type="dxa"/>
            <w:tcBorders>
              <w:top w:val="single" w:sz="8" w:space="0" w:color="7BA0CD"/>
              <w:left w:val="nil"/>
              <w:bottom w:val="single" w:sz="8" w:space="0" w:color="7BA0CD"/>
              <w:right w:val="single" w:sz="8" w:space="0" w:color="7BA0CD"/>
            </w:tcBorders>
            <w:shd w:val="clear" w:color="auto" w:fill="D3DFEE"/>
          </w:tcPr>
          <w:p w14:paraId="1E65D8F6" w14:textId="77777777" w:rsidR="00802254" w:rsidRPr="00F44CBD" w:rsidRDefault="00802254" w:rsidP="00802254">
            <w:pPr>
              <w:spacing w:after="0" w:line="240" w:lineRule="auto"/>
            </w:pPr>
            <w:r>
              <w:t xml:space="preserve">No. </w:t>
            </w:r>
          </w:p>
        </w:tc>
      </w:tr>
    </w:tbl>
    <w:p w14:paraId="0C8FE7CE" w14:textId="77777777" w:rsidR="00802254" w:rsidRDefault="00802254" w:rsidP="00802254">
      <w:pPr>
        <w:spacing w:line="240" w:lineRule="auto"/>
      </w:pPr>
    </w:p>
    <w:p w14:paraId="35DBB81B" w14:textId="77777777" w:rsidR="00802254" w:rsidRPr="00A553A1" w:rsidRDefault="00802254" w:rsidP="00802254">
      <w:pPr>
        <w:spacing w:after="0" w:line="240" w:lineRule="auto"/>
        <w:rPr>
          <w:u w:val="single"/>
        </w:rPr>
      </w:pPr>
      <w:r>
        <w:rPr>
          <w:vertAlign w:val="superscript"/>
        </w:rPr>
        <w:t>†</w:t>
      </w:r>
      <w:r w:rsidRPr="00C90A99">
        <w:t xml:space="preserve"> </w:t>
      </w:r>
      <w:r w:rsidRPr="00A553A1">
        <w:rPr>
          <w:u w:val="single"/>
        </w:rPr>
        <w:t>Illustration</w:t>
      </w:r>
      <w:r>
        <w:rPr>
          <w:u w:val="single"/>
        </w:rPr>
        <w:t xml:space="preserve"> of an D136</w:t>
      </w:r>
      <w:r w:rsidRPr="00A553A1">
        <w:rPr>
          <w:u w:val="single"/>
        </w:rPr>
        <w:t xml:space="preserve"> day relative to the job hours: </w:t>
      </w:r>
    </w:p>
    <w:p w14:paraId="41004F19" w14:textId="77777777" w:rsidR="00802254" w:rsidRDefault="00802254" w:rsidP="00802254">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802254" w:rsidRPr="00CE5877" w14:paraId="575EECB4" w14:textId="77777777" w:rsidTr="00802254">
        <w:trPr>
          <w:trHeight w:val="333"/>
        </w:trPr>
        <w:tc>
          <w:tcPr>
            <w:tcW w:w="2334" w:type="dxa"/>
            <w:tcBorders>
              <w:top w:val="single" w:sz="4" w:space="0" w:color="auto"/>
              <w:left w:val="single" w:sz="4" w:space="0" w:color="auto"/>
              <w:bottom w:val="single" w:sz="4" w:space="0" w:color="auto"/>
              <w:right w:val="single" w:sz="4" w:space="0" w:color="auto"/>
            </w:tcBorders>
            <w:noWrap/>
          </w:tcPr>
          <w:p w14:paraId="13FB3EE6" w14:textId="77777777" w:rsidR="00802254" w:rsidRPr="007017C5" w:rsidRDefault="00802254" w:rsidP="00802254">
            <w:pPr>
              <w:spacing w:after="0" w:line="240" w:lineRule="auto"/>
              <w:rPr>
                <w:b/>
                <w:bCs/>
                <w:color w:val="000000"/>
              </w:rPr>
            </w:pPr>
            <w:r w:rsidRPr="007017C5">
              <w:rPr>
                <w:b/>
                <w:bCs/>
                <w:color w:val="000000"/>
              </w:rPr>
              <w:lastRenderedPageBreak/>
              <w:t>Job Hours</w:t>
            </w:r>
          </w:p>
        </w:tc>
        <w:tc>
          <w:tcPr>
            <w:tcW w:w="519" w:type="dxa"/>
            <w:tcBorders>
              <w:top w:val="single" w:sz="4" w:space="0" w:color="auto"/>
              <w:left w:val="single" w:sz="4" w:space="0" w:color="auto"/>
              <w:bottom w:val="single" w:sz="4" w:space="0" w:color="auto"/>
              <w:right w:val="single" w:sz="4" w:space="0" w:color="auto"/>
            </w:tcBorders>
            <w:noWrap/>
          </w:tcPr>
          <w:p w14:paraId="29B325E0" w14:textId="77777777" w:rsidR="00802254" w:rsidRPr="007017C5" w:rsidRDefault="00802254" w:rsidP="00802254">
            <w:pPr>
              <w:spacing w:after="0" w:line="240" w:lineRule="auto"/>
              <w:jc w:val="center"/>
              <w:rPr>
                <w:b/>
                <w:bCs/>
                <w:color w:val="000000"/>
              </w:rPr>
            </w:pPr>
            <w:r w:rsidRPr="007017C5">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03073777" w14:textId="77777777" w:rsidR="00802254" w:rsidRPr="007017C5" w:rsidRDefault="00802254" w:rsidP="00802254">
            <w:pPr>
              <w:spacing w:after="0" w:line="240" w:lineRule="auto"/>
              <w:jc w:val="center"/>
              <w:rPr>
                <w:b/>
                <w:bCs/>
                <w:color w:val="000000"/>
              </w:rPr>
            </w:pPr>
            <w:r w:rsidRPr="007017C5">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26643505" w14:textId="77777777" w:rsidR="00802254" w:rsidRPr="007017C5" w:rsidRDefault="00802254" w:rsidP="00802254">
            <w:pPr>
              <w:spacing w:after="0" w:line="240" w:lineRule="auto"/>
              <w:jc w:val="center"/>
              <w:rPr>
                <w:b/>
                <w:bCs/>
                <w:color w:val="000000"/>
              </w:rPr>
            </w:pPr>
            <w:r w:rsidRPr="007017C5">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73039489" w14:textId="77777777" w:rsidR="00802254" w:rsidRPr="007017C5" w:rsidRDefault="00802254" w:rsidP="00802254">
            <w:pPr>
              <w:spacing w:after="0" w:line="240" w:lineRule="auto"/>
              <w:jc w:val="center"/>
              <w:rPr>
                <w:b/>
                <w:bCs/>
                <w:color w:val="000000"/>
              </w:rPr>
            </w:pPr>
            <w:r w:rsidRPr="007017C5">
              <w:rPr>
                <w:b/>
                <w:bCs/>
                <w:color w:val="000000"/>
              </w:rPr>
              <w:t>8</w:t>
            </w:r>
          </w:p>
        </w:tc>
      </w:tr>
      <w:tr w:rsidR="00802254" w:rsidRPr="00CE5877" w14:paraId="062F0955" w14:textId="77777777" w:rsidTr="00802254">
        <w:trPr>
          <w:trHeight w:val="333"/>
        </w:trPr>
        <w:tc>
          <w:tcPr>
            <w:tcW w:w="2334" w:type="dxa"/>
            <w:tcBorders>
              <w:top w:val="single" w:sz="4" w:space="0" w:color="auto"/>
              <w:left w:val="single" w:sz="4" w:space="0" w:color="auto"/>
              <w:bottom w:val="single" w:sz="4" w:space="0" w:color="auto"/>
              <w:right w:val="single" w:sz="4" w:space="0" w:color="auto"/>
            </w:tcBorders>
            <w:noWrap/>
          </w:tcPr>
          <w:p w14:paraId="284059EF" w14:textId="77777777" w:rsidR="00802254" w:rsidRPr="007017C5" w:rsidRDefault="00802254" w:rsidP="00802254">
            <w:pPr>
              <w:spacing w:after="0" w:line="240" w:lineRule="auto"/>
              <w:rPr>
                <w:b/>
                <w:bCs/>
                <w:color w:val="000000"/>
              </w:rPr>
            </w:pPr>
            <w:r w:rsidRPr="007017C5">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708F71D4" w14:textId="77777777" w:rsidR="00802254" w:rsidRPr="00CE5877" w:rsidRDefault="00802254" w:rsidP="00802254">
            <w:pPr>
              <w:spacing w:after="0" w:line="240" w:lineRule="auto"/>
              <w:jc w:val="center"/>
              <w:rPr>
                <w:color w:val="000000"/>
              </w:rPr>
            </w:pPr>
            <w:r w:rsidRPr="00CE5877">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7C964D78" w14:textId="77777777" w:rsidR="00802254" w:rsidRPr="00CE5877" w:rsidRDefault="00802254" w:rsidP="00802254">
            <w:pPr>
              <w:spacing w:after="0" w:line="240" w:lineRule="auto"/>
              <w:jc w:val="center"/>
              <w:rPr>
                <w:color w:val="000000"/>
              </w:rPr>
            </w:pPr>
            <w:r w:rsidRPr="00CE5877">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2CC21B90" w14:textId="77777777" w:rsidR="00802254" w:rsidRPr="00CE5877" w:rsidRDefault="00802254" w:rsidP="00802254">
            <w:pPr>
              <w:spacing w:after="0" w:line="240" w:lineRule="auto"/>
              <w:jc w:val="center"/>
              <w:rPr>
                <w:color w:val="000000"/>
              </w:rPr>
            </w:pPr>
            <w:r w:rsidRPr="00CE5877">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511F3AB7" w14:textId="77777777" w:rsidR="00802254" w:rsidRPr="00CE5877" w:rsidRDefault="00802254" w:rsidP="00802254">
            <w:pPr>
              <w:spacing w:after="0" w:line="240" w:lineRule="auto"/>
              <w:jc w:val="center"/>
              <w:rPr>
                <w:color w:val="000000"/>
              </w:rPr>
            </w:pPr>
            <w:r w:rsidRPr="00CE5877">
              <w:rPr>
                <w:color w:val="000000"/>
              </w:rPr>
              <w:t>1</w:t>
            </w:r>
          </w:p>
        </w:tc>
      </w:tr>
      <w:tr w:rsidR="00802254" w:rsidRPr="00CE5877" w14:paraId="48A22A77" w14:textId="77777777" w:rsidTr="00802254">
        <w:trPr>
          <w:trHeight w:val="333"/>
        </w:trPr>
        <w:tc>
          <w:tcPr>
            <w:tcW w:w="2334" w:type="dxa"/>
            <w:tcBorders>
              <w:top w:val="single" w:sz="4" w:space="0" w:color="auto"/>
              <w:left w:val="single" w:sz="4" w:space="0" w:color="auto"/>
              <w:bottom w:val="single" w:sz="4" w:space="0" w:color="auto"/>
              <w:right w:val="single" w:sz="4" w:space="0" w:color="auto"/>
            </w:tcBorders>
            <w:noWrap/>
          </w:tcPr>
          <w:p w14:paraId="127D7D38" w14:textId="77777777" w:rsidR="00802254" w:rsidRPr="007017C5" w:rsidRDefault="00802254" w:rsidP="00802254">
            <w:pPr>
              <w:spacing w:after="0" w:line="240" w:lineRule="auto"/>
              <w:rPr>
                <w:b/>
                <w:bCs/>
                <w:color w:val="000000"/>
              </w:rPr>
            </w:pPr>
            <w:r>
              <w:rPr>
                <w:b/>
                <w:bCs/>
                <w:color w:val="000000"/>
              </w:rPr>
              <w:t>R136</w:t>
            </w:r>
            <w:r w:rsidRPr="007017C5">
              <w:rPr>
                <w:b/>
                <w:bCs/>
                <w:color w:val="000000"/>
              </w:rPr>
              <w:t xml:space="preserve"> Credit (in Days)</w:t>
            </w:r>
          </w:p>
        </w:tc>
        <w:tc>
          <w:tcPr>
            <w:tcW w:w="519" w:type="dxa"/>
            <w:tcBorders>
              <w:top w:val="single" w:sz="4" w:space="0" w:color="auto"/>
              <w:left w:val="single" w:sz="4" w:space="0" w:color="auto"/>
              <w:bottom w:val="single" w:sz="4" w:space="0" w:color="auto"/>
              <w:right w:val="single" w:sz="4" w:space="0" w:color="auto"/>
            </w:tcBorders>
            <w:noWrap/>
          </w:tcPr>
          <w:p w14:paraId="39507054" w14:textId="77777777" w:rsidR="00802254" w:rsidRPr="00CE5877" w:rsidRDefault="00802254" w:rsidP="00802254">
            <w:pPr>
              <w:spacing w:after="0" w:line="240" w:lineRule="auto"/>
              <w:jc w:val="center"/>
              <w:rPr>
                <w:color w:val="000000"/>
              </w:rPr>
            </w:pPr>
            <w:r w:rsidRPr="00CE5877">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72D07F05" w14:textId="77777777" w:rsidR="00802254" w:rsidRPr="00CE5877" w:rsidRDefault="00802254" w:rsidP="00802254">
            <w:pPr>
              <w:spacing w:after="0" w:line="240" w:lineRule="auto"/>
              <w:jc w:val="center"/>
              <w:rPr>
                <w:color w:val="000000"/>
              </w:rPr>
            </w:pPr>
            <w:r w:rsidRPr="00CE5877">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675FEDA7" w14:textId="77777777" w:rsidR="00802254" w:rsidRPr="00CE5877" w:rsidRDefault="00802254" w:rsidP="00802254">
            <w:pPr>
              <w:spacing w:after="0" w:line="240" w:lineRule="auto"/>
              <w:jc w:val="center"/>
              <w:rPr>
                <w:color w:val="000000"/>
              </w:rPr>
            </w:pPr>
            <w:r w:rsidRPr="00CE5877">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02518874" w14:textId="77777777" w:rsidR="00802254" w:rsidRPr="00CE5877" w:rsidRDefault="00802254" w:rsidP="00802254">
            <w:pPr>
              <w:spacing w:after="0" w:line="240" w:lineRule="auto"/>
              <w:jc w:val="center"/>
              <w:rPr>
                <w:color w:val="000000"/>
              </w:rPr>
            </w:pPr>
            <w:r w:rsidRPr="00CE5877">
              <w:rPr>
                <w:color w:val="000000"/>
              </w:rPr>
              <w:t>0.125</w:t>
            </w:r>
          </w:p>
        </w:tc>
      </w:tr>
    </w:tbl>
    <w:p w14:paraId="20876B09" w14:textId="77777777" w:rsidR="00802254" w:rsidRPr="00CE5877" w:rsidRDefault="00802254" w:rsidP="00802254">
      <w:pPr>
        <w:spacing w:line="240" w:lineRule="auto"/>
      </w:pPr>
      <w:r>
        <w:t xml:space="preserve"> </w:t>
      </w: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802254" w:rsidRPr="00CE5877" w14:paraId="1ED0D5C1" w14:textId="77777777" w:rsidTr="00802254">
        <w:trPr>
          <w:trHeight w:val="300"/>
        </w:trPr>
        <w:tc>
          <w:tcPr>
            <w:tcW w:w="2335" w:type="dxa"/>
            <w:tcBorders>
              <w:top w:val="single" w:sz="4" w:space="0" w:color="auto"/>
              <w:left w:val="single" w:sz="4" w:space="0" w:color="auto"/>
              <w:bottom w:val="single" w:sz="4" w:space="0" w:color="auto"/>
              <w:right w:val="single" w:sz="4" w:space="0" w:color="auto"/>
            </w:tcBorders>
            <w:noWrap/>
          </w:tcPr>
          <w:p w14:paraId="1B2B638D" w14:textId="77777777" w:rsidR="00802254" w:rsidRPr="007017C5" w:rsidRDefault="00802254" w:rsidP="00802254">
            <w:pPr>
              <w:spacing w:after="0" w:line="240" w:lineRule="auto"/>
              <w:rPr>
                <w:b/>
                <w:bCs/>
                <w:color w:val="000000"/>
              </w:rPr>
            </w:pPr>
            <w:r w:rsidRPr="007017C5">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53A562C3" w14:textId="77777777" w:rsidR="00802254" w:rsidRPr="007017C5" w:rsidRDefault="00802254" w:rsidP="00802254">
            <w:pPr>
              <w:spacing w:after="0" w:line="240" w:lineRule="auto"/>
              <w:jc w:val="center"/>
              <w:rPr>
                <w:b/>
                <w:bCs/>
                <w:color w:val="000000"/>
              </w:rPr>
            </w:pPr>
            <w:r w:rsidRPr="007017C5">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6EDC4BC8" w14:textId="77777777" w:rsidR="00802254" w:rsidRPr="007017C5" w:rsidRDefault="00802254" w:rsidP="00802254">
            <w:pPr>
              <w:spacing w:after="0" w:line="240" w:lineRule="auto"/>
              <w:jc w:val="center"/>
              <w:rPr>
                <w:b/>
                <w:bCs/>
                <w:color w:val="000000"/>
              </w:rPr>
            </w:pPr>
            <w:r w:rsidRPr="007017C5">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3E23668C" w14:textId="77777777" w:rsidR="00802254" w:rsidRPr="007017C5" w:rsidRDefault="00802254" w:rsidP="00802254">
            <w:pPr>
              <w:spacing w:after="0" w:line="240" w:lineRule="auto"/>
              <w:jc w:val="center"/>
              <w:rPr>
                <w:b/>
                <w:bCs/>
                <w:color w:val="000000"/>
              </w:rPr>
            </w:pPr>
            <w:r w:rsidRPr="007017C5">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38432EA4" w14:textId="77777777" w:rsidR="00802254" w:rsidRPr="007017C5" w:rsidRDefault="00802254" w:rsidP="00802254">
            <w:pPr>
              <w:spacing w:after="0" w:line="240" w:lineRule="auto"/>
              <w:jc w:val="center"/>
              <w:rPr>
                <w:b/>
                <w:bCs/>
                <w:color w:val="000000"/>
              </w:rPr>
            </w:pPr>
            <w:r w:rsidRPr="007017C5">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71730C00" w14:textId="77777777" w:rsidR="00802254" w:rsidRPr="007017C5" w:rsidRDefault="00802254" w:rsidP="00802254">
            <w:pPr>
              <w:spacing w:after="0" w:line="240" w:lineRule="auto"/>
              <w:jc w:val="center"/>
              <w:rPr>
                <w:b/>
                <w:bCs/>
                <w:color w:val="000000"/>
              </w:rPr>
            </w:pPr>
            <w:r w:rsidRPr="007017C5">
              <w:rPr>
                <w:b/>
                <w:bCs/>
                <w:color w:val="000000"/>
              </w:rPr>
              <w:t>6</w:t>
            </w:r>
          </w:p>
        </w:tc>
      </w:tr>
      <w:tr w:rsidR="00802254" w:rsidRPr="00CE5877" w14:paraId="220AAA97" w14:textId="77777777" w:rsidTr="00802254">
        <w:trPr>
          <w:trHeight w:val="300"/>
        </w:trPr>
        <w:tc>
          <w:tcPr>
            <w:tcW w:w="2335" w:type="dxa"/>
            <w:tcBorders>
              <w:top w:val="single" w:sz="4" w:space="0" w:color="auto"/>
              <w:left w:val="single" w:sz="4" w:space="0" w:color="auto"/>
              <w:bottom w:val="single" w:sz="4" w:space="0" w:color="auto"/>
              <w:right w:val="single" w:sz="4" w:space="0" w:color="auto"/>
            </w:tcBorders>
            <w:noWrap/>
          </w:tcPr>
          <w:p w14:paraId="4FAC6E08" w14:textId="77777777" w:rsidR="00802254" w:rsidRPr="007017C5" w:rsidRDefault="00802254" w:rsidP="00802254">
            <w:pPr>
              <w:spacing w:after="0" w:line="240" w:lineRule="auto"/>
              <w:rPr>
                <w:b/>
                <w:bCs/>
                <w:color w:val="000000"/>
              </w:rPr>
            </w:pPr>
            <w:r w:rsidRPr="007017C5">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19649DC6" w14:textId="77777777" w:rsidR="00802254" w:rsidRPr="00CE5877" w:rsidRDefault="00802254" w:rsidP="00802254">
            <w:pPr>
              <w:spacing w:after="0" w:line="240" w:lineRule="auto"/>
              <w:jc w:val="center"/>
              <w:rPr>
                <w:color w:val="000000"/>
              </w:rPr>
            </w:pPr>
            <w:r w:rsidRPr="00CE5877">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7A036E3D" w14:textId="77777777" w:rsidR="00802254" w:rsidRPr="00CE5877" w:rsidRDefault="00802254" w:rsidP="00802254">
            <w:pPr>
              <w:spacing w:after="0" w:line="240" w:lineRule="auto"/>
              <w:jc w:val="center"/>
              <w:rPr>
                <w:color w:val="000000"/>
              </w:rPr>
            </w:pPr>
            <w:r w:rsidRPr="00CE5877">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138328F9" w14:textId="77777777" w:rsidR="00802254" w:rsidRPr="00CE5877" w:rsidRDefault="00802254" w:rsidP="00802254">
            <w:pPr>
              <w:spacing w:after="0" w:line="240" w:lineRule="auto"/>
              <w:jc w:val="center"/>
              <w:rPr>
                <w:color w:val="000000"/>
              </w:rPr>
            </w:pPr>
            <w:r w:rsidRPr="00CE5877">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0295336A" w14:textId="77777777" w:rsidR="00802254" w:rsidRPr="00CE5877" w:rsidRDefault="00802254" w:rsidP="00802254">
            <w:pPr>
              <w:spacing w:after="0" w:line="240" w:lineRule="auto"/>
              <w:jc w:val="center"/>
              <w:rPr>
                <w:color w:val="000000"/>
              </w:rPr>
            </w:pPr>
            <w:r w:rsidRPr="00CE5877">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49DEC1A1" w14:textId="77777777" w:rsidR="00802254" w:rsidRPr="00CE5877" w:rsidRDefault="00802254" w:rsidP="00802254">
            <w:pPr>
              <w:spacing w:after="0" w:line="240" w:lineRule="auto"/>
              <w:jc w:val="center"/>
              <w:rPr>
                <w:color w:val="000000"/>
              </w:rPr>
            </w:pPr>
            <w:r w:rsidRPr="00CE5877">
              <w:rPr>
                <w:color w:val="000000"/>
              </w:rPr>
              <w:t>6.6</w:t>
            </w:r>
          </w:p>
        </w:tc>
      </w:tr>
      <w:tr w:rsidR="00802254" w:rsidRPr="00CE5877" w14:paraId="74612910" w14:textId="77777777" w:rsidTr="00802254">
        <w:trPr>
          <w:trHeight w:val="300"/>
        </w:trPr>
        <w:tc>
          <w:tcPr>
            <w:tcW w:w="2335" w:type="dxa"/>
            <w:tcBorders>
              <w:top w:val="single" w:sz="4" w:space="0" w:color="auto"/>
              <w:left w:val="single" w:sz="4" w:space="0" w:color="auto"/>
              <w:bottom w:val="single" w:sz="4" w:space="0" w:color="auto"/>
              <w:right w:val="single" w:sz="4" w:space="0" w:color="auto"/>
            </w:tcBorders>
            <w:noWrap/>
          </w:tcPr>
          <w:p w14:paraId="1B528877" w14:textId="77777777" w:rsidR="00802254" w:rsidRPr="007017C5" w:rsidRDefault="00802254" w:rsidP="00802254">
            <w:pPr>
              <w:spacing w:after="0" w:line="240" w:lineRule="auto"/>
              <w:rPr>
                <w:b/>
                <w:bCs/>
                <w:color w:val="000000"/>
              </w:rPr>
            </w:pPr>
            <w:r>
              <w:rPr>
                <w:b/>
                <w:bCs/>
                <w:color w:val="000000"/>
              </w:rPr>
              <w:t>R136</w:t>
            </w:r>
            <w:r w:rsidRPr="007017C5">
              <w:rPr>
                <w:b/>
                <w:bCs/>
                <w:color w:val="000000"/>
              </w:rPr>
              <w:t xml:space="preserve"> Credit (in Days)</w:t>
            </w:r>
          </w:p>
        </w:tc>
        <w:tc>
          <w:tcPr>
            <w:tcW w:w="519" w:type="dxa"/>
            <w:tcBorders>
              <w:top w:val="single" w:sz="4" w:space="0" w:color="auto"/>
              <w:left w:val="single" w:sz="4" w:space="0" w:color="auto"/>
              <w:bottom w:val="single" w:sz="4" w:space="0" w:color="auto"/>
              <w:right w:val="single" w:sz="4" w:space="0" w:color="auto"/>
            </w:tcBorders>
            <w:noWrap/>
          </w:tcPr>
          <w:p w14:paraId="71CBABF6" w14:textId="77777777" w:rsidR="00802254" w:rsidRPr="00CE5877" w:rsidRDefault="00802254" w:rsidP="00802254">
            <w:pPr>
              <w:spacing w:after="0" w:line="240" w:lineRule="auto"/>
              <w:jc w:val="center"/>
              <w:rPr>
                <w:color w:val="000000"/>
              </w:rPr>
            </w:pPr>
            <w:r w:rsidRPr="00CE5877">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669132BA" w14:textId="77777777" w:rsidR="00802254" w:rsidRPr="00CE5877" w:rsidRDefault="00802254" w:rsidP="00802254">
            <w:pPr>
              <w:spacing w:after="0" w:line="240" w:lineRule="auto"/>
              <w:jc w:val="center"/>
              <w:rPr>
                <w:color w:val="000000"/>
              </w:rPr>
            </w:pPr>
            <w:r w:rsidRPr="00CE5877">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624DF42D" w14:textId="77777777" w:rsidR="00802254" w:rsidRPr="00CE5877" w:rsidRDefault="00802254" w:rsidP="00802254">
            <w:pPr>
              <w:spacing w:after="0" w:line="240" w:lineRule="auto"/>
              <w:jc w:val="center"/>
              <w:rPr>
                <w:color w:val="000000"/>
              </w:rPr>
            </w:pPr>
            <w:r w:rsidRPr="00CE5877">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155B9D83" w14:textId="77777777" w:rsidR="00802254" w:rsidRPr="00CE5877" w:rsidRDefault="00802254" w:rsidP="00802254">
            <w:pPr>
              <w:spacing w:after="0" w:line="240" w:lineRule="auto"/>
              <w:jc w:val="center"/>
              <w:rPr>
                <w:color w:val="000000"/>
              </w:rPr>
            </w:pPr>
            <w:r w:rsidRPr="00CE5877">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6EA80843" w14:textId="77777777" w:rsidR="00802254" w:rsidRPr="00CE5877" w:rsidRDefault="00802254" w:rsidP="00802254">
            <w:pPr>
              <w:spacing w:after="0" w:line="240" w:lineRule="auto"/>
              <w:jc w:val="center"/>
              <w:rPr>
                <w:color w:val="000000"/>
              </w:rPr>
            </w:pPr>
            <w:r w:rsidRPr="00CE5877">
              <w:rPr>
                <w:color w:val="000000"/>
              </w:rPr>
              <w:t>1</w:t>
            </w:r>
          </w:p>
        </w:tc>
      </w:tr>
    </w:tbl>
    <w:p w14:paraId="67C0C651" w14:textId="77777777" w:rsidR="00802254" w:rsidRDefault="00802254" w:rsidP="00802254">
      <w:pPr>
        <w:spacing w:line="240" w:lineRule="auto"/>
      </w:pPr>
    </w:p>
    <w:p w14:paraId="308D56CC" w14:textId="77777777" w:rsidR="00802254" w:rsidRPr="00B87E4A" w:rsidRDefault="00802254" w:rsidP="00802254">
      <w:pPr>
        <w:spacing w:line="240" w:lineRule="auto"/>
      </w:pPr>
    </w:p>
    <w:p w14:paraId="2E78E99C" w14:textId="77777777" w:rsidR="00802254" w:rsidRPr="00C73C60" w:rsidRDefault="00802254" w:rsidP="00802254">
      <w:pPr>
        <w:spacing w:line="240" w:lineRule="auto"/>
        <w:rPr>
          <w:u w:val="single"/>
        </w:rPr>
      </w:pPr>
      <w:r>
        <w:rPr>
          <w:u w:val="single"/>
        </w:rPr>
        <w:t>Additional D</w:t>
      </w:r>
      <w:r w:rsidRPr="00C73C60">
        <w:rPr>
          <w:u w:val="single"/>
        </w:rPr>
        <w:t>136 Rules:</w:t>
      </w:r>
    </w:p>
    <w:p w14:paraId="0AE8FBB3" w14:textId="77777777" w:rsidR="00802254" w:rsidRDefault="00802254" w:rsidP="00802254">
      <w:pPr>
        <w:spacing w:line="240" w:lineRule="auto"/>
      </w:pPr>
      <w:r>
        <w:t>If the value of time type D</w:t>
      </w:r>
      <w:r w:rsidRPr="00B87E4A">
        <w:t>136 equals or exceeds the required number of days (per the below matrix)</w:t>
      </w:r>
      <w:r>
        <w:t>,</w:t>
      </w:r>
      <w:r w:rsidRPr="00B87E4A">
        <w:t xml:space="preserve"> then move employee from current </w:t>
      </w:r>
      <w:r>
        <w:t>district status</w:t>
      </w:r>
      <w:r w:rsidRPr="00B87E4A">
        <w:t xml:space="preserve"> to the next eligible </w:t>
      </w:r>
      <w:r>
        <w:t>status</w:t>
      </w:r>
      <w:r w:rsidRPr="00B87E4A">
        <w:t xml:space="preserve"> effective the beginning of the next fiscal year (refer to the Progression Ta</w:t>
      </w:r>
      <w:r>
        <w:t>ble below</w:t>
      </w:r>
      <w:r w:rsidRPr="00B87E4A">
        <w:t xml:space="preserve">).  It is important to note that an employee must be in active status or on leave (employment status 1 or 3) on July 1 of the following fiscal year </w:t>
      </w:r>
      <w:proofErr w:type="gramStart"/>
      <w:r w:rsidRPr="00B87E4A">
        <w:t>in order to</w:t>
      </w:r>
      <w:proofErr w:type="gramEnd"/>
      <w:r w:rsidRPr="00B87E4A">
        <w:t xml:space="preserve"> </w:t>
      </w:r>
      <w:r>
        <w:t xml:space="preserve">be </w:t>
      </w:r>
      <w:r w:rsidRPr="00B87E4A">
        <w:t>move</w:t>
      </w:r>
      <w:r>
        <w:t>d</w:t>
      </w:r>
      <w:r w:rsidRPr="00B87E4A">
        <w:t xml:space="preserve"> to the next </w:t>
      </w:r>
      <w:r>
        <w:t>District Status.  The value of time type D</w:t>
      </w:r>
      <w:r w:rsidRPr="00B87E4A">
        <w:t xml:space="preserve">136 is reset at the beginning of </w:t>
      </w:r>
      <w:r>
        <w:t>each fiscal year.</w:t>
      </w:r>
    </w:p>
    <w:p w14:paraId="797E50C6" w14:textId="77777777" w:rsidR="00802254" w:rsidRDefault="00802254" w:rsidP="00802254">
      <w:pPr>
        <w:spacing w:line="240" w:lineRule="auto"/>
      </w:pPr>
    </w:p>
    <w:p w14:paraId="3CF35083" w14:textId="77777777" w:rsidR="00802254" w:rsidRPr="00783444" w:rsidRDefault="00802254" w:rsidP="00802254">
      <w:pPr>
        <w:spacing w:line="240" w:lineRule="auto"/>
        <w:jc w:val="center"/>
        <w:rPr>
          <w:b/>
          <w:bCs/>
          <w:u w:val="single"/>
        </w:rPr>
      </w:pPr>
      <w:r>
        <w:rPr>
          <w:b/>
          <w:bCs/>
          <w:u w:val="single"/>
        </w:rPr>
        <w:t>Progression Table (District Status)</w:t>
      </w:r>
    </w:p>
    <w:tbl>
      <w:tblPr>
        <w:tblW w:w="4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201"/>
      </w:tblGrid>
      <w:tr w:rsidR="00802254" w:rsidRPr="00383B58" w14:paraId="01B10B03" w14:textId="77777777" w:rsidTr="00802254">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559D745A" w14:textId="77777777" w:rsidR="00802254" w:rsidRPr="00383B58" w:rsidRDefault="00802254" w:rsidP="00802254">
            <w:pPr>
              <w:spacing w:line="240" w:lineRule="auto"/>
              <w:jc w:val="center"/>
              <w:rPr>
                <w:b/>
                <w:bCs/>
              </w:rPr>
            </w:pPr>
            <w:r>
              <w:rPr>
                <w:b/>
                <w:bCs/>
              </w:rPr>
              <w:t>Current EE District Status</w:t>
            </w:r>
          </w:p>
        </w:tc>
        <w:tc>
          <w:tcPr>
            <w:tcW w:w="2201" w:type="dxa"/>
            <w:tcBorders>
              <w:top w:val="single" w:sz="4" w:space="0" w:color="auto"/>
              <w:left w:val="single" w:sz="4" w:space="0" w:color="auto"/>
              <w:bottom w:val="single" w:sz="4" w:space="0" w:color="auto"/>
              <w:right w:val="single" w:sz="4" w:space="0" w:color="auto"/>
            </w:tcBorders>
            <w:noWrap/>
            <w:vAlign w:val="bottom"/>
          </w:tcPr>
          <w:p w14:paraId="7A3E4165" w14:textId="77777777" w:rsidR="00802254" w:rsidRPr="00383B58" w:rsidRDefault="00802254" w:rsidP="00802254">
            <w:pPr>
              <w:spacing w:line="240" w:lineRule="auto"/>
              <w:jc w:val="center"/>
              <w:rPr>
                <w:b/>
                <w:bCs/>
              </w:rPr>
            </w:pPr>
            <w:r>
              <w:rPr>
                <w:b/>
                <w:bCs/>
              </w:rPr>
              <w:t>Target EE District Status</w:t>
            </w:r>
          </w:p>
        </w:tc>
      </w:tr>
      <w:tr w:rsidR="00802254" w:rsidRPr="00383B58" w14:paraId="514D1320" w14:textId="77777777" w:rsidTr="00802254">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63B74CDF" w14:textId="77777777" w:rsidR="00802254" w:rsidRPr="00383B58" w:rsidRDefault="00802254" w:rsidP="00802254">
            <w:pPr>
              <w:spacing w:line="240" w:lineRule="auto"/>
              <w:jc w:val="center"/>
            </w:pPr>
            <w:r>
              <w:t>P1</w:t>
            </w:r>
          </w:p>
        </w:tc>
        <w:tc>
          <w:tcPr>
            <w:tcW w:w="2201" w:type="dxa"/>
            <w:tcBorders>
              <w:top w:val="single" w:sz="4" w:space="0" w:color="auto"/>
              <w:left w:val="single" w:sz="4" w:space="0" w:color="auto"/>
              <w:bottom w:val="single" w:sz="4" w:space="0" w:color="auto"/>
              <w:right w:val="single" w:sz="4" w:space="0" w:color="auto"/>
            </w:tcBorders>
            <w:noWrap/>
            <w:vAlign w:val="bottom"/>
          </w:tcPr>
          <w:p w14:paraId="3E16605E" w14:textId="77777777" w:rsidR="00802254" w:rsidRPr="00383B58" w:rsidRDefault="00802254" w:rsidP="00802254">
            <w:pPr>
              <w:spacing w:line="240" w:lineRule="auto"/>
              <w:jc w:val="center"/>
            </w:pPr>
            <w:r>
              <w:t>P2</w:t>
            </w:r>
          </w:p>
        </w:tc>
      </w:tr>
      <w:tr w:rsidR="00802254" w:rsidRPr="00383B58" w14:paraId="33EF1076" w14:textId="77777777" w:rsidTr="00802254">
        <w:trPr>
          <w:trHeight w:val="180"/>
          <w:jc w:val="center"/>
        </w:trPr>
        <w:tc>
          <w:tcPr>
            <w:tcW w:w="2035" w:type="dxa"/>
            <w:tcBorders>
              <w:top w:val="single" w:sz="4" w:space="0" w:color="auto"/>
              <w:left w:val="single" w:sz="4" w:space="0" w:color="auto"/>
              <w:bottom w:val="single" w:sz="4" w:space="0" w:color="auto"/>
              <w:right w:val="single" w:sz="4" w:space="0" w:color="auto"/>
            </w:tcBorders>
            <w:noWrap/>
            <w:vAlign w:val="bottom"/>
          </w:tcPr>
          <w:p w14:paraId="1CCA8290" w14:textId="77777777" w:rsidR="00802254" w:rsidRPr="00383B58" w:rsidRDefault="00802254" w:rsidP="00802254">
            <w:pPr>
              <w:spacing w:line="240" w:lineRule="auto"/>
              <w:jc w:val="center"/>
            </w:pPr>
            <w:r>
              <w:t>P2</w:t>
            </w:r>
          </w:p>
        </w:tc>
        <w:tc>
          <w:tcPr>
            <w:tcW w:w="2201" w:type="dxa"/>
            <w:tcBorders>
              <w:top w:val="single" w:sz="4" w:space="0" w:color="auto"/>
              <w:left w:val="single" w:sz="4" w:space="0" w:color="auto"/>
              <w:bottom w:val="single" w:sz="4" w:space="0" w:color="auto"/>
              <w:right w:val="single" w:sz="4" w:space="0" w:color="auto"/>
            </w:tcBorders>
            <w:noWrap/>
            <w:vAlign w:val="bottom"/>
          </w:tcPr>
          <w:p w14:paraId="5CC52CBF" w14:textId="77777777" w:rsidR="00802254" w:rsidRPr="00383B58" w:rsidRDefault="00802254" w:rsidP="00802254">
            <w:pPr>
              <w:spacing w:line="240" w:lineRule="auto"/>
              <w:jc w:val="center"/>
            </w:pPr>
            <w:r>
              <w:t>PM</w:t>
            </w:r>
          </w:p>
        </w:tc>
      </w:tr>
    </w:tbl>
    <w:p w14:paraId="7B04FA47" w14:textId="77777777" w:rsidR="00802254" w:rsidRDefault="00802254" w:rsidP="00802254">
      <w:pPr>
        <w:spacing w:line="240" w:lineRule="auto"/>
      </w:pPr>
    </w:p>
    <w:p w14:paraId="568C698B" w14:textId="77777777" w:rsidR="00802254" w:rsidRPr="00B87E4A" w:rsidRDefault="00802254" w:rsidP="00802254">
      <w:pPr>
        <w:spacing w:line="240" w:lineRule="auto"/>
      </w:pPr>
    </w:p>
    <w:p w14:paraId="55DE0AED" w14:textId="77777777" w:rsidR="00802254" w:rsidRPr="00B87E4A" w:rsidRDefault="00802254" w:rsidP="00802254">
      <w:pPr>
        <w:spacing w:line="240" w:lineRule="auto"/>
        <w:jc w:val="center"/>
        <w:rPr>
          <w:b/>
          <w:bCs/>
        </w:rPr>
      </w:pPr>
      <w:r>
        <w:rPr>
          <w:b/>
          <w:bCs/>
        </w:rPr>
        <w:t>Threshold table for Time Type D</w:t>
      </w:r>
      <w:r w:rsidRPr="00B87E4A">
        <w:rPr>
          <w:b/>
          <w:bCs/>
        </w:rPr>
        <w:t>136:</w:t>
      </w:r>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1687"/>
        <w:gridCol w:w="1155"/>
        <w:gridCol w:w="1243"/>
        <w:gridCol w:w="2753"/>
      </w:tblGrid>
      <w:tr w:rsidR="00802254" w:rsidRPr="00B87E4A" w14:paraId="441FFF55" w14:textId="77777777" w:rsidTr="00802254">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39E62287" w14:textId="77777777" w:rsidR="00802254" w:rsidRPr="00B87E4A" w:rsidRDefault="00802254" w:rsidP="00802254">
            <w:pPr>
              <w:spacing w:line="240" w:lineRule="auto"/>
              <w:jc w:val="center"/>
              <w:rPr>
                <w:rFonts w:ascii="Arial" w:hAnsi="Arial" w:cs="Arial"/>
                <w:b/>
                <w:bCs/>
                <w:sz w:val="16"/>
                <w:szCs w:val="16"/>
              </w:rPr>
            </w:pPr>
            <w:r w:rsidRPr="00B87E4A">
              <w:rPr>
                <w:rFonts w:ascii="Arial" w:hAnsi="Arial" w:cs="Arial"/>
                <w:b/>
                <w:bCs/>
                <w:sz w:val="16"/>
                <w:szCs w:val="16"/>
              </w:rPr>
              <w:t>Personnel Area</w:t>
            </w:r>
          </w:p>
        </w:tc>
        <w:tc>
          <w:tcPr>
            <w:tcW w:w="1687" w:type="dxa"/>
            <w:tcBorders>
              <w:top w:val="single" w:sz="4" w:space="0" w:color="auto"/>
              <w:left w:val="single" w:sz="4" w:space="0" w:color="auto"/>
              <w:bottom w:val="single" w:sz="4" w:space="0" w:color="auto"/>
              <w:right w:val="single" w:sz="4" w:space="0" w:color="auto"/>
            </w:tcBorders>
            <w:noWrap/>
            <w:vAlign w:val="center"/>
          </w:tcPr>
          <w:p w14:paraId="512BCEF3" w14:textId="77777777" w:rsidR="00802254" w:rsidRPr="00B87E4A" w:rsidRDefault="00802254" w:rsidP="00802254">
            <w:pPr>
              <w:spacing w:line="240" w:lineRule="auto"/>
              <w:jc w:val="center"/>
              <w:rPr>
                <w:rFonts w:ascii="Arial" w:hAnsi="Arial" w:cs="Arial"/>
                <w:b/>
                <w:bCs/>
                <w:sz w:val="16"/>
                <w:szCs w:val="16"/>
              </w:rPr>
            </w:pPr>
            <w:r w:rsidRPr="00B87E4A">
              <w:rPr>
                <w:rFonts w:ascii="Arial" w:hAnsi="Arial" w:cs="Arial"/>
                <w:b/>
                <w:bCs/>
                <w:sz w:val="16"/>
                <w:szCs w:val="16"/>
              </w:rPr>
              <w:t>Personnel Area (Description)</w:t>
            </w:r>
          </w:p>
        </w:tc>
        <w:tc>
          <w:tcPr>
            <w:tcW w:w="1155" w:type="dxa"/>
            <w:tcBorders>
              <w:top w:val="single" w:sz="4" w:space="0" w:color="auto"/>
              <w:left w:val="single" w:sz="4" w:space="0" w:color="auto"/>
              <w:bottom w:val="single" w:sz="4" w:space="0" w:color="auto"/>
              <w:right w:val="single" w:sz="4" w:space="0" w:color="auto"/>
            </w:tcBorders>
            <w:vAlign w:val="center"/>
          </w:tcPr>
          <w:p w14:paraId="4223F5C7" w14:textId="77777777" w:rsidR="00802254" w:rsidRPr="00B87E4A" w:rsidRDefault="00802254" w:rsidP="00802254">
            <w:pPr>
              <w:spacing w:line="240" w:lineRule="auto"/>
              <w:jc w:val="center"/>
              <w:rPr>
                <w:rFonts w:ascii="Arial" w:hAnsi="Arial" w:cs="Arial"/>
                <w:b/>
                <w:bCs/>
                <w:sz w:val="16"/>
                <w:szCs w:val="16"/>
              </w:rPr>
            </w:pPr>
            <w:r w:rsidRPr="00B87E4A">
              <w:rPr>
                <w:rFonts w:ascii="Arial" w:hAnsi="Arial" w:cs="Arial"/>
                <w:b/>
                <w:bCs/>
                <w:sz w:val="16"/>
                <w:szCs w:val="16"/>
              </w:rPr>
              <w:t>Personnel Sub Area</w:t>
            </w:r>
          </w:p>
        </w:tc>
        <w:tc>
          <w:tcPr>
            <w:tcW w:w="1243" w:type="dxa"/>
            <w:tcBorders>
              <w:top w:val="single" w:sz="4" w:space="0" w:color="auto"/>
              <w:left w:val="single" w:sz="4" w:space="0" w:color="auto"/>
              <w:bottom w:val="single" w:sz="4" w:space="0" w:color="auto"/>
              <w:right w:val="single" w:sz="4" w:space="0" w:color="auto"/>
            </w:tcBorders>
            <w:noWrap/>
            <w:vAlign w:val="center"/>
          </w:tcPr>
          <w:p w14:paraId="05D58CA5" w14:textId="77777777" w:rsidR="00802254" w:rsidRPr="00B87E4A" w:rsidRDefault="00802254" w:rsidP="00802254">
            <w:pPr>
              <w:spacing w:line="240" w:lineRule="auto"/>
              <w:jc w:val="center"/>
              <w:rPr>
                <w:rFonts w:ascii="Arial" w:hAnsi="Arial" w:cs="Arial"/>
                <w:b/>
                <w:bCs/>
                <w:sz w:val="16"/>
                <w:szCs w:val="16"/>
              </w:rPr>
            </w:pPr>
            <w:r w:rsidRPr="00B87E4A">
              <w:rPr>
                <w:rFonts w:ascii="Arial" w:hAnsi="Arial" w:cs="Arial"/>
                <w:b/>
                <w:bCs/>
                <w:sz w:val="16"/>
                <w:szCs w:val="16"/>
              </w:rPr>
              <w:t>Comparison Value (Days)</w:t>
            </w:r>
          </w:p>
        </w:tc>
        <w:tc>
          <w:tcPr>
            <w:tcW w:w="2753" w:type="dxa"/>
            <w:tcBorders>
              <w:top w:val="single" w:sz="4" w:space="0" w:color="auto"/>
              <w:left w:val="single" w:sz="4" w:space="0" w:color="auto"/>
              <w:bottom w:val="single" w:sz="4" w:space="0" w:color="auto"/>
              <w:right w:val="single" w:sz="4" w:space="0" w:color="auto"/>
            </w:tcBorders>
            <w:noWrap/>
            <w:vAlign w:val="center"/>
          </w:tcPr>
          <w:p w14:paraId="7183F24B" w14:textId="77777777" w:rsidR="00802254" w:rsidRPr="00B87E4A" w:rsidRDefault="00802254" w:rsidP="00802254">
            <w:pPr>
              <w:spacing w:line="240" w:lineRule="auto"/>
              <w:jc w:val="center"/>
              <w:rPr>
                <w:rFonts w:ascii="Arial" w:hAnsi="Arial" w:cs="Arial"/>
                <w:b/>
                <w:bCs/>
                <w:sz w:val="16"/>
                <w:szCs w:val="16"/>
              </w:rPr>
            </w:pPr>
            <w:r w:rsidRPr="00B87E4A">
              <w:rPr>
                <w:rFonts w:ascii="Arial" w:hAnsi="Arial" w:cs="Arial"/>
                <w:b/>
                <w:bCs/>
                <w:sz w:val="16"/>
                <w:szCs w:val="16"/>
              </w:rPr>
              <w:t>Exception Rule</w:t>
            </w:r>
          </w:p>
        </w:tc>
      </w:tr>
      <w:tr w:rsidR="00802254" w:rsidRPr="00B87E4A" w14:paraId="4E292F2A" w14:textId="77777777" w:rsidTr="00802254">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057484C0"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2USX</w:t>
            </w:r>
          </w:p>
        </w:tc>
        <w:tc>
          <w:tcPr>
            <w:tcW w:w="1687" w:type="dxa"/>
            <w:tcBorders>
              <w:top w:val="single" w:sz="4" w:space="0" w:color="auto"/>
              <w:left w:val="single" w:sz="4" w:space="0" w:color="auto"/>
              <w:bottom w:val="single" w:sz="4" w:space="0" w:color="auto"/>
              <w:right w:val="single" w:sz="4" w:space="0" w:color="auto"/>
            </w:tcBorders>
            <w:noWrap/>
            <w:vAlign w:val="center"/>
          </w:tcPr>
          <w:p w14:paraId="20AE0CA5"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UU - Support Services</w:t>
            </w:r>
          </w:p>
        </w:tc>
        <w:tc>
          <w:tcPr>
            <w:tcW w:w="1155" w:type="dxa"/>
            <w:tcBorders>
              <w:top w:val="single" w:sz="4" w:space="0" w:color="auto"/>
              <w:left w:val="single" w:sz="4" w:space="0" w:color="auto"/>
              <w:bottom w:val="single" w:sz="4" w:space="0" w:color="auto"/>
              <w:right w:val="single" w:sz="4" w:space="0" w:color="auto"/>
            </w:tcBorders>
            <w:vAlign w:val="center"/>
          </w:tcPr>
          <w:p w14:paraId="44787E53"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315354F8"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4E4B0F48"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Exception if Personnel Subarea is CTXX - then the comparison value is 123.75</w:t>
            </w:r>
          </w:p>
        </w:tc>
      </w:tr>
      <w:tr w:rsidR="00802254" w:rsidRPr="00B87E4A" w14:paraId="36483984" w14:textId="77777777" w:rsidTr="00802254">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6F365D38"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2UTE</w:t>
            </w:r>
          </w:p>
        </w:tc>
        <w:tc>
          <w:tcPr>
            <w:tcW w:w="1687" w:type="dxa"/>
            <w:tcBorders>
              <w:top w:val="single" w:sz="4" w:space="0" w:color="auto"/>
              <w:left w:val="single" w:sz="4" w:space="0" w:color="auto"/>
              <w:bottom w:val="single" w:sz="4" w:space="0" w:color="auto"/>
              <w:right w:val="single" w:sz="4" w:space="0" w:color="auto"/>
            </w:tcBorders>
            <w:noWrap/>
            <w:vAlign w:val="center"/>
          </w:tcPr>
          <w:p w14:paraId="153D7ABC"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UU - Teachers (ECE)</w:t>
            </w:r>
          </w:p>
        </w:tc>
        <w:tc>
          <w:tcPr>
            <w:tcW w:w="1155" w:type="dxa"/>
            <w:tcBorders>
              <w:top w:val="single" w:sz="4" w:space="0" w:color="auto"/>
              <w:left w:val="single" w:sz="4" w:space="0" w:color="auto"/>
              <w:bottom w:val="single" w:sz="4" w:space="0" w:color="auto"/>
              <w:right w:val="single" w:sz="4" w:space="0" w:color="auto"/>
            </w:tcBorders>
            <w:vAlign w:val="center"/>
          </w:tcPr>
          <w:p w14:paraId="17AEED1A"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50EE27A8"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7A778172"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Exception if Personnel Subarea is CTXX - then the comparison value is 123.75</w:t>
            </w:r>
          </w:p>
        </w:tc>
      </w:tr>
      <w:tr w:rsidR="00802254" w:rsidRPr="00B87E4A" w14:paraId="3B1F095E" w14:textId="77777777" w:rsidTr="00802254">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13A80076"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2UTK</w:t>
            </w:r>
          </w:p>
        </w:tc>
        <w:tc>
          <w:tcPr>
            <w:tcW w:w="1687" w:type="dxa"/>
            <w:tcBorders>
              <w:top w:val="single" w:sz="4" w:space="0" w:color="auto"/>
              <w:left w:val="single" w:sz="4" w:space="0" w:color="auto"/>
              <w:bottom w:val="single" w:sz="4" w:space="0" w:color="auto"/>
              <w:right w:val="single" w:sz="4" w:space="0" w:color="auto"/>
            </w:tcBorders>
            <w:noWrap/>
            <w:vAlign w:val="center"/>
          </w:tcPr>
          <w:p w14:paraId="0F57370B"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UU - Teachers (K12-Sp Ed)</w:t>
            </w:r>
          </w:p>
        </w:tc>
        <w:tc>
          <w:tcPr>
            <w:tcW w:w="1155" w:type="dxa"/>
            <w:tcBorders>
              <w:top w:val="single" w:sz="4" w:space="0" w:color="auto"/>
              <w:left w:val="single" w:sz="4" w:space="0" w:color="auto"/>
              <w:bottom w:val="single" w:sz="4" w:space="0" w:color="auto"/>
              <w:right w:val="single" w:sz="4" w:space="0" w:color="auto"/>
            </w:tcBorders>
            <w:vAlign w:val="center"/>
          </w:tcPr>
          <w:p w14:paraId="13576041"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34BE47D4"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78B29853"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Exception if Personnel Subarea is CTXX - then the comparison value is 123.75</w:t>
            </w:r>
          </w:p>
        </w:tc>
      </w:tr>
      <w:tr w:rsidR="00802254" w:rsidRPr="00B87E4A" w14:paraId="1BCC81D2" w14:textId="77777777" w:rsidTr="00802254">
        <w:trPr>
          <w:trHeight w:val="271"/>
          <w:jc w:val="center"/>
        </w:trPr>
        <w:tc>
          <w:tcPr>
            <w:tcW w:w="1010" w:type="dxa"/>
            <w:tcBorders>
              <w:top w:val="single" w:sz="4" w:space="0" w:color="auto"/>
              <w:left w:val="single" w:sz="4" w:space="0" w:color="auto"/>
              <w:bottom w:val="single" w:sz="4" w:space="0" w:color="auto"/>
              <w:right w:val="single" w:sz="4" w:space="0" w:color="auto"/>
            </w:tcBorders>
            <w:noWrap/>
            <w:vAlign w:val="center"/>
          </w:tcPr>
          <w:p w14:paraId="725AB378"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2UTH</w:t>
            </w:r>
          </w:p>
        </w:tc>
        <w:tc>
          <w:tcPr>
            <w:tcW w:w="1687" w:type="dxa"/>
            <w:tcBorders>
              <w:top w:val="single" w:sz="4" w:space="0" w:color="auto"/>
              <w:left w:val="single" w:sz="4" w:space="0" w:color="auto"/>
              <w:bottom w:val="single" w:sz="4" w:space="0" w:color="auto"/>
              <w:right w:val="single" w:sz="4" w:space="0" w:color="auto"/>
            </w:tcBorders>
            <w:noWrap/>
            <w:vAlign w:val="center"/>
          </w:tcPr>
          <w:p w14:paraId="01645443"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UU - Teachers (Home School)</w:t>
            </w:r>
          </w:p>
        </w:tc>
        <w:tc>
          <w:tcPr>
            <w:tcW w:w="1155" w:type="dxa"/>
            <w:tcBorders>
              <w:top w:val="single" w:sz="4" w:space="0" w:color="auto"/>
              <w:left w:val="single" w:sz="4" w:space="0" w:color="auto"/>
              <w:bottom w:val="single" w:sz="4" w:space="0" w:color="auto"/>
              <w:right w:val="single" w:sz="4" w:space="0" w:color="auto"/>
            </w:tcBorders>
            <w:vAlign w:val="center"/>
          </w:tcPr>
          <w:p w14:paraId="551C86E2"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All except Z* and X*</w:t>
            </w:r>
          </w:p>
        </w:tc>
        <w:tc>
          <w:tcPr>
            <w:tcW w:w="1243" w:type="dxa"/>
            <w:tcBorders>
              <w:top w:val="single" w:sz="4" w:space="0" w:color="auto"/>
              <w:left w:val="single" w:sz="4" w:space="0" w:color="auto"/>
              <w:bottom w:val="single" w:sz="4" w:space="0" w:color="auto"/>
              <w:right w:val="single" w:sz="4" w:space="0" w:color="auto"/>
            </w:tcBorders>
            <w:noWrap/>
            <w:vAlign w:val="center"/>
          </w:tcPr>
          <w:p w14:paraId="4AB85B11"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136.5</w:t>
            </w:r>
          </w:p>
        </w:tc>
        <w:tc>
          <w:tcPr>
            <w:tcW w:w="2753" w:type="dxa"/>
            <w:tcBorders>
              <w:top w:val="single" w:sz="4" w:space="0" w:color="auto"/>
              <w:left w:val="single" w:sz="4" w:space="0" w:color="auto"/>
              <w:bottom w:val="single" w:sz="4" w:space="0" w:color="auto"/>
              <w:right w:val="single" w:sz="4" w:space="0" w:color="auto"/>
            </w:tcBorders>
            <w:noWrap/>
            <w:vAlign w:val="center"/>
          </w:tcPr>
          <w:p w14:paraId="07EBD757" w14:textId="77777777" w:rsidR="00802254" w:rsidRPr="00B87E4A" w:rsidRDefault="00802254" w:rsidP="00802254">
            <w:pPr>
              <w:spacing w:line="240" w:lineRule="auto"/>
              <w:jc w:val="center"/>
              <w:rPr>
                <w:rFonts w:ascii="Arial" w:hAnsi="Arial" w:cs="Arial"/>
                <w:sz w:val="16"/>
                <w:szCs w:val="16"/>
              </w:rPr>
            </w:pPr>
            <w:r w:rsidRPr="00B87E4A">
              <w:rPr>
                <w:rFonts w:ascii="Arial" w:hAnsi="Arial" w:cs="Arial"/>
                <w:sz w:val="16"/>
                <w:szCs w:val="16"/>
              </w:rPr>
              <w:t>Exception if Personnel Subarea is CTXX - then the comparison value is 123.75</w:t>
            </w:r>
          </w:p>
        </w:tc>
      </w:tr>
    </w:tbl>
    <w:p w14:paraId="1A939487" w14:textId="77777777" w:rsidR="00A20299" w:rsidRDefault="00A20299" w:rsidP="00F41781">
      <w:pPr>
        <w:keepNext/>
        <w:keepLines/>
        <w:spacing w:before="480" w:after="0" w:line="240" w:lineRule="auto"/>
        <w:outlineLvl w:val="0"/>
        <w:rPr>
          <w:rStyle w:val="Heading1Char"/>
        </w:rPr>
      </w:pPr>
    </w:p>
    <w:p w14:paraId="7E85E12C" w14:textId="77777777" w:rsidR="004B7DC1" w:rsidRPr="00383B58" w:rsidRDefault="00247408" w:rsidP="00F41781">
      <w:pPr>
        <w:keepNext/>
        <w:keepLines/>
        <w:spacing w:before="480" w:after="0" w:line="240" w:lineRule="auto"/>
        <w:outlineLvl w:val="0"/>
        <w:rPr>
          <w:rFonts w:ascii="Cambria" w:hAnsi="Cambria" w:cs="Cambria"/>
          <w:b/>
          <w:bCs/>
          <w:color w:val="365F91"/>
          <w:sz w:val="28"/>
          <w:szCs w:val="28"/>
        </w:rPr>
      </w:pPr>
      <w:bookmarkStart w:id="15" w:name="_Toc100662778"/>
      <w:r>
        <w:rPr>
          <w:rStyle w:val="Heading1Char"/>
        </w:rPr>
        <w:t>Career Increment for K-12 Teachers</w:t>
      </w:r>
      <w:bookmarkEnd w:id="15"/>
      <w:r>
        <w:rPr>
          <w:rStyle w:val="Heading1Char"/>
        </w:rPr>
        <w:t xml:space="preserve"> </w:t>
      </w:r>
    </w:p>
    <w:p w14:paraId="6AA258D8" w14:textId="77777777" w:rsidR="004B7DC1" w:rsidRPr="00383B58" w:rsidRDefault="004B7DC1" w:rsidP="00F41781">
      <w:pPr>
        <w:spacing w:line="240" w:lineRule="auto"/>
      </w:pPr>
    </w:p>
    <w:p w14:paraId="293D4E85" w14:textId="77777777" w:rsidR="004B7DC1" w:rsidRPr="00383B58" w:rsidRDefault="00247408" w:rsidP="00490B2B">
      <w:pPr>
        <w:spacing w:line="240" w:lineRule="auto"/>
        <w:rPr>
          <w:b/>
          <w:bCs/>
        </w:rPr>
      </w:pPr>
      <w:r>
        <w:rPr>
          <w:rFonts w:ascii="Cambria" w:hAnsi="Cambria" w:cs="Cambria"/>
          <w:b/>
          <w:bCs/>
          <w:i/>
          <w:iCs/>
          <w:color w:val="4F81BD"/>
          <w:spacing w:val="15"/>
          <w:sz w:val="24"/>
          <w:szCs w:val="24"/>
        </w:rPr>
        <w:t>Business Rules:</w:t>
      </w:r>
      <w:r w:rsidR="006E5598" w:rsidRPr="006E5598">
        <w:rPr>
          <w:b/>
          <w:bCs/>
        </w:rPr>
        <w:t xml:space="preserve"> </w:t>
      </w:r>
    </w:p>
    <w:p w14:paraId="6FFBD3EC" w14:textId="77777777" w:rsidR="004B7DC1" w:rsidRPr="00383B58" w:rsidRDefault="004B7DC1" w:rsidP="00490B2B">
      <w:pPr>
        <w:spacing w:line="240" w:lineRule="auto"/>
      </w:pPr>
    </w:p>
    <w:p w14:paraId="5F50A015" w14:textId="77777777" w:rsidR="004B7DC1" w:rsidRPr="00383B58" w:rsidRDefault="006E5598" w:rsidP="00F41781">
      <w:pPr>
        <w:spacing w:line="240" w:lineRule="auto"/>
      </w:pPr>
      <w:r w:rsidRPr="006E5598">
        <w:t xml:space="preserve">A career increment (CI) is an incentive granted to Certificated K-12 teachers paid on the Preparation Salary Table (pay scale area UT/UL).  </w:t>
      </w:r>
    </w:p>
    <w:p w14:paraId="30DCCCAD"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4476823B"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36AF6883" w14:textId="77777777" w:rsidR="004B7DC1" w:rsidRPr="00383B58" w:rsidRDefault="004B7DC1" w:rsidP="00F41781">
      <w:pPr>
        <w:spacing w:line="240" w:lineRule="auto"/>
      </w:pPr>
    </w:p>
    <w:p w14:paraId="6B5F9703" w14:textId="77777777" w:rsidR="004B7DC1" w:rsidRPr="00383B58" w:rsidRDefault="006E5598" w:rsidP="00F41781">
      <w:pPr>
        <w:spacing w:line="240" w:lineRule="auto"/>
      </w:pPr>
      <w:r w:rsidRPr="006E5598">
        <w:t>Each July 1st, K-12 teachers whose assignments are paid on 27T09 or 27L09 (Pay scale area = ‘UT’ or ‘UL’, Pay scale group = 27, Pay scale level = ‘09’) and has served 130 paid days in the previous fiscal year, are moved to pay scale level to ‘10’ as part of the certificated step advancement process. This step advancement process from level '09' to '10' establishes the career anniversary pay period for the employee.  The anniversary pay period for these employees should be established as ‘7’ (July).</w:t>
      </w:r>
    </w:p>
    <w:p w14:paraId="376A3C19" w14:textId="77777777" w:rsidR="004B7DC1" w:rsidRPr="00383B58" w:rsidRDefault="006E5598" w:rsidP="00F41781">
      <w:pPr>
        <w:spacing w:line="240" w:lineRule="auto"/>
      </w:pPr>
      <w:r w:rsidRPr="006E5598">
        <w:t xml:space="preserve">In addition to the above </w:t>
      </w:r>
      <w:proofErr w:type="gramStart"/>
      <w:r w:rsidRPr="006E5598">
        <w:t>scenario,  when</w:t>
      </w:r>
      <w:proofErr w:type="gramEnd"/>
      <w:r w:rsidRPr="006E5598">
        <w:t xml:space="preserve"> HR moves a K-12 teacher from pay scale group ‘26’ to ‘27’ while on pay scale level 10, that change should establish career anniversary pay period.  HR makes these changes in Basic Pay (</w:t>
      </w:r>
      <w:proofErr w:type="spellStart"/>
      <w:r w:rsidRPr="006E5598">
        <w:t>Infotype</w:t>
      </w:r>
      <w:proofErr w:type="spellEnd"/>
      <w:r w:rsidRPr="006E5598">
        <w:t xml:space="preserve"> 0008) by using the reason code 'RA (Career Increment)'</w:t>
      </w:r>
      <w:r w:rsidRPr="006E5598">
        <w:rPr>
          <w:sz w:val="28"/>
          <w:szCs w:val="28"/>
        </w:rPr>
        <w:t xml:space="preserve">. </w:t>
      </w:r>
      <w:r w:rsidRPr="006E5598">
        <w:t xml:space="preserve">When HR makes such </w:t>
      </w:r>
      <w:proofErr w:type="gramStart"/>
      <w:r w:rsidRPr="006E5598">
        <w:t>change</w:t>
      </w:r>
      <w:proofErr w:type="gramEnd"/>
      <w:r w:rsidRPr="006E5598">
        <w:t xml:space="preserve">, the career anniversary pay period should be established with the value that is equal to the month from the effective date of the change. </w:t>
      </w:r>
    </w:p>
    <w:p w14:paraId="54C529ED" w14:textId="77777777" w:rsidR="004B7DC1" w:rsidRPr="00383B58" w:rsidRDefault="004B7DC1" w:rsidP="00F41781">
      <w:pPr>
        <w:spacing w:line="240" w:lineRule="auto"/>
      </w:pPr>
    </w:p>
    <w:p w14:paraId="5F1E20AC" w14:textId="77777777" w:rsidR="004B7DC1" w:rsidRPr="00383B58" w:rsidRDefault="006E5598" w:rsidP="00F41781">
      <w:pPr>
        <w:spacing w:line="240" w:lineRule="auto"/>
      </w:pPr>
      <w:r w:rsidRPr="006E5598">
        <w:t>After the career anniversary pay period is established for an assignment, that assignment will no longer be part of the traditional step advance routine but will use the Career Increment routine for the yearly advancement of the pay scale level. The career anniversary pay period value is stored under the time type CAPP in the time cluster.</w:t>
      </w:r>
    </w:p>
    <w:p w14:paraId="1C0157D6" w14:textId="77777777" w:rsidR="004B7DC1" w:rsidRPr="00383B58" w:rsidRDefault="004B7DC1" w:rsidP="00F41781">
      <w:pPr>
        <w:spacing w:line="240" w:lineRule="auto"/>
      </w:pPr>
    </w:p>
    <w:p w14:paraId="54558D73" w14:textId="77777777" w:rsidR="004B7DC1" w:rsidRPr="00383B58" w:rsidRDefault="006E5598" w:rsidP="00F41781">
      <w:pPr>
        <w:spacing w:line="240" w:lineRule="auto"/>
      </w:pPr>
      <w:r w:rsidRPr="006E5598">
        <w:t xml:space="preserve">Once the employee is given a CAPP, then the total paid days should be calculated, which are captured in time type CEHR, </w:t>
      </w:r>
      <w:r w:rsidRPr="006E5598">
        <w:rPr>
          <w:u w:val="single"/>
        </w:rPr>
        <w:t>from the effective date of anniversary period</w:t>
      </w:r>
      <w:r w:rsidRPr="006E5598">
        <w:t xml:space="preserve"> establishment until the end of the month that immediately precedes the anniversary pay period in the following year.  If the number of paid days is at least 130, then the assignment is eligible to move from pay scale level 10 to level </w:t>
      </w:r>
      <w:proofErr w:type="gramStart"/>
      <w:r w:rsidRPr="006E5598">
        <w:t>11.This</w:t>
      </w:r>
      <w:proofErr w:type="gramEnd"/>
      <w:r w:rsidRPr="006E5598">
        <w:t xml:space="preserve"> process will repeat itself every year during the anniversary period month (if paid days (CEHR) are at least 130) - to change the pay scale level from 11 to 12, 12 to 13, 13 to 14.  Once the employee is on level 14 and meets the </w:t>
      </w:r>
      <w:proofErr w:type="gramStart"/>
      <w:r w:rsidRPr="006E5598">
        <w:t>130 day</w:t>
      </w:r>
      <w:proofErr w:type="gramEnd"/>
      <w:r w:rsidRPr="006E5598">
        <w:t xml:space="preserve"> requirement, then a check should be done to verify the employee’s </w:t>
      </w:r>
      <w:r w:rsidRPr="006E5598">
        <w:rPr>
          <w:u w:val="single"/>
        </w:rPr>
        <w:t>multicultural requirements</w:t>
      </w:r>
      <w:r w:rsidRPr="006E5598">
        <w:t xml:space="preserve">.  If the employee meets all these requirements, then </w:t>
      </w:r>
      <w:proofErr w:type="gramStart"/>
      <w:r w:rsidRPr="006E5598">
        <w:t>employee</w:t>
      </w:r>
      <w:proofErr w:type="gramEnd"/>
      <w:r w:rsidRPr="006E5598">
        <w:t xml:space="preserve"> is eligible to move to pay scale group C1 and level 15.  </w:t>
      </w:r>
      <w:r w:rsidRPr="006E5598">
        <w:rPr>
          <w:color w:val="000000"/>
        </w:rPr>
        <w:t xml:space="preserve">An employee is eligible to move to the next higher pay scale level if he/she meets the </w:t>
      </w:r>
      <w:proofErr w:type="gramStart"/>
      <w:r w:rsidRPr="006E5598">
        <w:rPr>
          <w:color w:val="000000"/>
        </w:rPr>
        <w:t>130 day</w:t>
      </w:r>
      <w:proofErr w:type="gramEnd"/>
      <w:r w:rsidRPr="006E5598">
        <w:rPr>
          <w:color w:val="000000"/>
        </w:rPr>
        <w:t xml:space="preserve"> requirement.  An employee who has met the </w:t>
      </w:r>
      <w:proofErr w:type="gramStart"/>
      <w:r w:rsidRPr="006E5598">
        <w:rPr>
          <w:color w:val="000000"/>
        </w:rPr>
        <w:t>130 day</w:t>
      </w:r>
      <w:proofErr w:type="gramEnd"/>
      <w:r w:rsidRPr="006E5598">
        <w:rPr>
          <w:color w:val="000000"/>
        </w:rPr>
        <w:t xml:space="preserve"> requirement at the highest pay scale level (5th) in the current pay scale group is eligible to move to the next higher pay scale group.  </w:t>
      </w:r>
    </w:p>
    <w:p w14:paraId="3691E7B2" w14:textId="77777777" w:rsidR="004B7DC1" w:rsidRPr="00383B58" w:rsidRDefault="004B7DC1" w:rsidP="00F41781">
      <w:pPr>
        <w:spacing w:line="240" w:lineRule="auto"/>
        <w:rPr>
          <w:color w:val="000000"/>
        </w:rPr>
      </w:pPr>
    </w:p>
    <w:p w14:paraId="5EF03EE6" w14:textId="77777777" w:rsidR="004B7DC1" w:rsidRPr="00383B58" w:rsidRDefault="006E5598" w:rsidP="003F7FA0">
      <w:pPr>
        <w:spacing w:line="240" w:lineRule="auto"/>
        <w:jc w:val="center"/>
        <w:rPr>
          <w:color w:val="000000"/>
          <w:u w:val="single"/>
        </w:rPr>
      </w:pPr>
      <w:r w:rsidRPr="006E5598">
        <w:rPr>
          <w:color w:val="000000"/>
          <w:u w:val="single"/>
        </w:rPr>
        <w:lastRenderedPageBreak/>
        <w:t>Career Increment Progression Table (K-12 Teachers)</w:t>
      </w:r>
    </w:p>
    <w:p w14:paraId="526770CE" w14:textId="77777777" w:rsidR="004B7DC1" w:rsidRPr="00383B58" w:rsidRDefault="004B7DC1" w:rsidP="00F41781">
      <w:pPr>
        <w:spacing w:line="240" w:lineRule="auto"/>
        <w:rPr>
          <w:color w:val="000000"/>
        </w:rPr>
      </w:pPr>
    </w:p>
    <w:tbl>
      <w:tblPr>
        <w:tblW w:w="2500" w:type="dxa"/>
        <w:jc w:val="center"/>
        <w:tblCellMar>
          <w:left w:w="0" w:type="dxa"/>
          <w:right w:w="0" w:type="dxa"/>
        </w:tblCellMar>
        <w:tblLook w:val="0000" w:firstRow="0" w:lastRow="0" w:firstColumn="0" w:lastColumn="0" w:noHBand="0" w:noVBand="0"/>
      </w:tblPr>
      <w:tblGrid>
        <w:gridCol w:w="2500"/>
      </w:tblGrid>
      <w:tr w:rsidR="004B7DC1" w:rsidRPr="00383B58" w14:paraId="44E0B233" w14:textId="77777777">
        <w:trPr>
          <w:trHeight w:val="300"/>
          <w:jc w:val="center"/>
        </w:trPr>
        <w:tc>
          <w:tcPr>
            <w:tcW w:w="2500" w:type="dxa"/>
            <w:tcBorders>
              <w:top w:val="single" w:sz="8" w:space="0" w:color="auto"/>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bottom"/>
          </w:tcPr>
          <w:p w14:paraId="77427556" w14:textId="77777777" w:rsidR="004B7DC1" w:rsidRPr="00383B58" w:rsidRDefault="0038168F" w:rsidP="00F41781">
            <w:pPr>
              <w:spacing w:after="0" w:line="240" w:lineRule="auto"/>
              <w:rPr>
                <w:b/>
                <w:bCs/>
              </w:rPr>
            </w:pPr>
            <w:r w:rsidRPr="0038168F">
              <w:rPr>
                <w:b/>
                <w:bCs/>
                <w:color w:val="000000"/>
              </w:rPr>
              <w:t>First Career Increment</w:t>
            </w:r>
          </w:p>
        </w:tc>
      </w:tr>
      <w:tr w:rsidR="004B7DC1" w:rsidRPr="00383B58" w14:paraId="756B3172"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E59A526" w14:textId="77777777" w:rsidR="004B7DC1" w:rsidRPr="00383B58" w:rsidRDefault="0038168F" w:rsidP="00F41781">
            <w:pPr>
              <w:spacing w:after="0" w:line="240" w:lineRule="auto"/>
            </w:pPr>
            <w:r w:rsidRPr="0038168F">
              <w:rPr>
                <w:color w:val="000000"/>
              </w:rPr>
              <w:t>Pay Scale Group C1</w:t>
            </w:r>
          </w:p>
        </w:tc>
      </w:tr>
      <w:tr w:rsidR="004B7DC1" w:rsidRPr="00383B58" w14:paraId="25C24781"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1E68A08" w14:textId="77777777" w:rsidR="004B7DC1" w:rsidRPr="00383B58" w:rsidRDefault="0038168F" w:rsidP="00F41781">
            <w:pPr>
              <w:spacing w:after="0" w:line="240" w:lineRule="auto"/>
            </w:pPr>
            <w:r w:rsidRPr="0038168F">
              <w:rPr>
                <w:color w:val="000000"/>
              </w:rPr>
              <w:t>Pay Scale Level 15-19</w:t>
            </w:r>
          </w:p>
        </w:tc>
      </w:tr>
      <w:tr w:rsidR="004B7DC1" w:rsidRPr="00383B58" w14:paraId="7CBEED82"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E36661F" w14:textId="77777777" w:rsidR="004B7DC1" w:rsidRPr="00383B58" w:rsidRDefault="004B7DC1" w:rsidP="00F41781">
            <w:pPr>
              <w:spacing w:after="0" w:line="240" w:lineRule="auto"/>
              <w:rPr>
                <w:rFonts w:ascii="Times New Roman" w:hAnsi="Times New Roman" w:cs="Times New Roman"/>
                <w:sz w:val="24"/>
                <w:szCs w:val="24"/>
              </w:rPr>
            </w:pPr>
          </w:p>
        </w:tc>
      </w:tr>
      <w:tr w:rsidR="004B7DC1" w:rsidRPr="00383B58" w14:paraId="5AAC94C2" w14:textId="77777777">
        <w:trPr>
          <w:trHeight w:val="300"/>
          <w:jc w:val="center"/>
        </w:trPr>
        <w:tc>
          <w:tcPr>
            <w:tcW w:w="2500" w:type="dxa"/>
            <w:tcBorders>
              <w:top w:val="nil"/>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bottom"/>
          </w:tcPr>
          <w:p w14:paraId="47FBA815" w14:textId="77777777" w:rsidR="004B7DC1" w:rsidRPr="00383B58" w:rsidRDefault="0038168F" w:rsidP="00F41781">
            <w:pPr>
              <w:spacing w:after="0" w:line="240" w:lineRule="auto"/>
              <w:rPr>
                <w:b/>
                <w:bCs/>
              </w:rPr>
            </w:pPr>
            <w:r w:rsidRPr="0038168F">
              <w:rPr>
                <w:b/>
                <w:bCs/>
                <w:color w:val="000000"/>
              </w:rPr>
              <w:t>Second Career Increment</w:t>
            </w:r>
          </w:p>
        </w:tc>
      </w:tr>
      <w:tr w:rsidR="004B7DC1" w:rsidRPr="00383B58" w14:paraId="4E58EC0E"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3E10DD5" w14:textId="77777777" w:rsidR="004B7DC1" w:rsidRPr="00383B58" w:rsidRDefault="0038168F" w:rsidP="00F41781">
            <w:pPr>
              <w:spacing w:after="0" w:line="240" w:lineRule="auto"/>
            </w:pPr>
            <w:r w:rsidRPr="0038168F">
              <w:rPr>
                <w:color w:val="000000"/>
              </w:rPr>
              <w:t>Pay Scale Group C2</w:t>
            </w:r>
          </w:p>
        </w:tc>
      </w:tr>
      <w:tr w:rsidR="004B7DC1" w:rsidRPr="00383B58" w14:paraId="24E143A9"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D418EEB" w14:textId="77777777" w:rsidR="004B7DC1" w:rsidRPr="00383B58" w:rsidRDefault="0038168F" w:rsidP="00F41781">
            <w:pPr>
              <w:spacing w:after="0" w:line="240" w:lineRule="auto"/>
            </w:pPr>
            <w:r w:rsidRPr="0038168F">
              <w:rPr>
                <w:color w:val="000000"/>
              </w:rPr>
              <w:t>Pay Scale Level 20-24</w:t>
            </w:r>
          </w:p>
        </w:tc>
      </w:tr>
      <w:tr w:rsidR="004B7DC1" w:rsidRPr="00383B58" w14:paraId="38645DC7"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35E58C4" w14:textId="77777777" w:rsidR="004B7DC1" w:rsidRPr="00383B58" w:rsidRDefault="004B7DC1" w:rsidP="00F41781">
            <w:pPr>
              <w:spacing w:after="0" w:line="240" w:lineRule="auto"/>
              <w:rPr>
                <w:rFonts w:ascii="Times New Roman" w:hAnsi="Times New Roman" w:cs="Times New Roman"/>
                <w:sz w:val="24"/>
                <w:szCs w:val="24"/>
              </w:rPr>
            </w:pPr>
          </w:p>
        </w:tc>
      </w:tr>
      <w:tr w:rsidR="004B7DC1" w:rsidRPr="00383B58" w14:paraId="5A7E0026" w14:textId="77777777">
        <w:trPr>
          <w:trHeight w:val="300"/>
          <w:jc w:val="center"/>
        </w:trPr>
        <w:tc>
          <w:tcPr>
            <w:tcW w:w="2500" w:type="dxa"/>
            <w:tcBorders>
              <w:top w:val="nil"/>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bottom"/>
          </w:tcPr>
          <w:p w14:paraId="53C9CBAE" w14:textId="77777777" w:rsidR="004B7DC1" w:rsidRPr="00383B58" w:rsidRDefault="0038168F" w:rsidP="00F41781">
            <w:pPr>
              <w:spacing w:after="0" w:line="240" w:lineRule="auto"/>
              <w:rPr>
                <w:b/>
                <w:bCs/>
              </w:rPr>
            </w:pPr>
            <w:r w:rsidRPr="0038168F">
              <w:rPr>
                <w:b/>
                <w:bCs/>
                <w:color w:val="000000"/>
              </w:rPr>
              <w:t>Third Career Increment</w:t>
            </w:r>
          </w:p>
        </w:tc>
      </w:tr>
      <w:tr w:rsidR="004B7DC1" w:rsidRPr="00383B58" w14:paraId="434EFC9C"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37B9B7C" w14:textId="77777777" w:rsidR="004B7DC1" w:rsidRPr="00383B58" w:rsidRDefault="0038168F" w:rsidP="00F41781">
            <w:pPr>
              <w:spacing w:after="0" w:line="240" w:lineRule="auto"/>
            </w:pPr>
            <w:r w:rsidRPr="0038168F">
              <w:rPr>
                <w:color w:val="000000"/>
              </w:rPr>
              <w:t>Pay Scale Group C3</w:t>
            </w:r>
          </w:p>
        </w:tc>
      </w:tr>
      <w:tr w:rsidR="004B7DC1" w:rsidRPr="00383B58" w14:paraId="617FE354"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6A0EDB1" w14:textId="77777777" w:rsidR="004B7DC1" w:rsidRPr="00383B58" w:rsidRDefault="0038168F" w:rsidP="00F41781">
            <w:pPr>
              <w:spacing w:after="0" w:line="240" w:lineRule="auto"/>
            </w:pPr>
            <w:r w:rsidRPr="0038168F">
              <w:rPr>
                <w:color w:val="000000"/>
              </w:rPr>
              <w:t>Pay Scale Level 25-29</w:t>
            </w:r>
          </w:p>
        </w:tc>
      </w:tr>
      <w:tr w:rsidR="004B7DC1" w:rsidRPr="00383B58" w14:paraId="62EBF9A1"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C6C2CD5" w14:textId="77777777" w:rsidR="004B7DC1" w:rsidRPr="00383B58" w:rsidRDefault="004B7DC1" w:rsidP="00F41781">
            <w:pPr>
              <w:spacing w:after="0" w:line="240" w:lineRule="auto"/>
              <w:rPr>
                <w:rFonts w:ascii="Times New Roman" w:hAnsi="Times New Roman" w:cs="Times New Roman"/>
                <w:sz w:val="24"/>
                <w:szCs w:val="24"/>
              </w:rPr>
            </w:pPr>
          </w:p>
        </w:tc>
      </w:tr>
      <w:tr w:rsidR="004B7DC1" w:rsidRPr="00383B58" w14:paraId="02A4BED2" w14:textId="77777777">
        <w:trPr>
          <w:trHeight w:val="300"/>
          <w:jc w:val="center"/>
        </w:trPr>
        <w:tc>
          <w:tcPr>
            <w:tcW w:w="2500" w:type="dxa"/>
            <w:tcBorders>
              <w:top w:val="nil"/>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bottom"/>
          </w:tcPr>
          <w:p w14:paraId="132B54D8" w14:textId="77777777" w:rsidR="004B7DC1" w:rsidRPr="00383B58" w:rsidRDefault="0038168F" w:rsidP="00F41781">
            <w:pPr>
              <w:spacing w:after="0" w:line="240" w:lineRule="auto"/>
              <w:rPr>
                <w:b/>
                <w:bCs/>
              </w:rPr>
            </w:pPr>
            <w:r w:rsidRPr="0038168F">
              <w:rPr>
                <w:b/>
                <w:bCs/>
                <w:color w:val="000000"/>
              </w:rPr>
              <w:t>Fourth Career Increment</w:t>
            </w:r>
          </w:p>
        </w:tc>
      </w:tr>
      <w:tr w:rsidR="004B7DC1" w:rsidRPr="00383B58" w14:paraId="4843C763"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ECB2634" w14:textId="77777777" w:rsidR="004B7DC1" w:rsidRPr="00383B58" w:rsidRDefault="0038168F" w:rsidP="00F41781">
            <w:pPr>
              <w:spacing w:after="0" w:line="240" w:lineRule="auto"/>
            </w:pPr>
            <w:r w:rsidRPr="0038168F">
              <w:rPr>
                <w:color w:val="000000"/>
              </w:rPr>
              <w:t>Pay Scale Group C4</w:t>
            </w:r>
          </w:p>
        </w:tc>
      </w:tr>
      <w:tr w:rsidR="004B7DC1" w:rsidRPr="00383B58" w14:paraId="4476DA06" w14:textId="77777777">
        <w:trPr>
          <w:trHeight w:val="300"/>
          <w:jc w:val="center"/>
        </w:trPr>
        <w:tc>
          <w:tcPr>
            <w:tcW w:w="2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171A754" w14:textId="77777777" w:rsidR="004B7DC1" w:rsidRPr="00383B58" w:rsidRDefault="0038168F" w:rsidP="00F41781">
            <w:pPr>
              <w:spacing w:after="0" w:line="240" w:lineRule="auto"/>
            </w:pPr>
            <w:r w:rsidRPr="0038168F">
              <w:rPr>
                <w:color w:val="000000"/>
              </w:rPr>
              <w:t>Pay Scale Level 30-99</w:t>
            </w:r>
          </w:p>
        </w:tc>
      </w:tr>
    </w:tbl>
    <w:p w14:paraId="10146664" w14:textId="77777777" w:rsidR="004B7DC1" w:rsidRPr="00383B58" w:rsidRDefault="0038168F" w:rsidP="00F41781">
      <w:pPr>
        <w:spacing w:line="240" w:lineRule="auto"/>
      </w:pPr>
      <w:r w:rsidRPr="0038168F">
        <w:rPr>
          <w:color w:val="000000"/>
        </w:rPr>
        <w:t xml:space="preserve"> </w:t>
      </w:r>
    </w:p>
    <w:p w14:paraId="411DFA4F" w14:textId="77777777" w:rsidR="004B7DC1" w:rsidRPr="00383B58" w:rsidRDefault="0038168F" w:rsidP="00F41781">
      <w:pPr>
        <w:spacing w:line="240" w:lineRule="auto"/>
        <w:rPr>
          <w:u w:val="single"/>
        </w:rPr>
      </w:pPr>
      <w:r w:rsidRPr="0038168F">
        <w:rPr>
          <w:u w:val="single"/>
        </w:rPr>
        <w:t>Concurrent Assignment Scenarios:</w:t>
      </w:r>
    </w:p>
    <w:p w14:paraId="709E88E4" w14:textId="77777777" w:rsidR="004B7DC1" w:rsidRPr="00383B58" w:rsidRDefault="004B7DC1" w:rsidP="00F41781">
      <w:pPr>
        <w:spacing w:line="240" w:lineRule="auto"/>
        <w:rPr>
          <w:u w:val="single"/>
        </w:rPr>
      </w:pPr>
    </w:p>
    <w:p w14:paraId="64D7D1C5" w14:textId="77777777" w:rsidR="004B7DC1" w:rsidRPr="00383B58" w:rsidRDefault="0038168F" w:rsidP="00F41781">
      <w:pPr>
        <w:spacing w:line="240" w:lineRule="auto"/>
        <w:rPr>
          <w:i/>
          <w:iCs/>
        </w:rPr>
      </w:pPr>
      <w:r w:rsidRPr="0038168F">
        <w:rPr>
          <w:i/>
          <w:iCs/>
        </w:rPr>
        <w:t xml:space="preserve"> Paid days from all eligible assignments should be added together in determining the 130 days requirement for the CI process. That means, time type CEHR is accumulated at the assignment level and the values of CEHR from all relevant assignments should be combined to identify the eligibility for CI.</w:t>
      </w:r>
    </w:p>
    <w:p w14:paraId="508C98E9" w14:textId="77777777" w:rsidR="004B7DC1" w:rsidRPr="00383B58" w:rsidRDefault="004B7DC1" w:rsidP="00F41781">
      <w:pPr>
        <w:spacing w:line="240" w:lineRule="auto"/>
      </w:pPr>
    </w:p>
    <w:p w14:paraId="3D85255D" w14:textId="77777777" w:rsidR="004B7DC1" w:rsidRPr="00383B58" w:rsidRDefault="0038168F" w:rsidP="00F41781">
      <w:pPr>
        <w:spacing w:line="240" w:lineRule="auto"/>
      </w:pPr>
      <w:r w:rsidRPr="0038168F">
        <w:rPr>
          <w:b/>
          <w:bCs/>
        </w:rPr>
        <w:t>Case 1</w:t>
      </w:r>
      <w:r w:rsidRPr="0038168F">
        <w:t xml:space="preserve">: If the pay scale attributes (pay scale type, pay scale area, pay scale group, pay scale level) within IT0008 from different assignments match together, the paid time (value of </w:t>
      </w:r>
      <w:proofErr w:type="gramStart"/>
      <w:r w:rsidRPr="0038168F">
        <w:t>CEHR)  from</w:t>
      </w:r>
      <w:proofErr w:type="gramEnd"/>
      <w:r w:rsidRPr="0038168F">
        <w:t xml:space="preserve"> those assignments should be combined together to determine the eligibility towards 130 days of paid time. In this case, IT0008 records from all such assignments are qualified for Career Increment. </w:t>
      </w:r>
    </w:p>
    <w:p w14:paraId="779F8E76" w14:textId="77777777" w:rsidR="004B7DC1" w:rsidRPr="00383B58" w:rsidRDefault="004B7DC1" w:rsidP="00F41781">
      <w:pPr>
        <w:spacing w:line="240" w:lineRule="auto"/>
      </w:pPr>
    </w:p>
    <w:p w14:paraId="217E5122" w14:textId="77777777" w:rsidR="004B7DC1" w:rsidRPr="00383B58" w:rsidRDefault="0038168F" w:rsidP="00F41781">
      <w:pPr>
        <w:spacing w:line="240" w:lineRule="auto"/>
      </w:pPr>
      <w:r w:rsidRPr="0038168F">
        <w:rPr>
          <w:b/>
          <w:bCs/>
        </w:rPr>
        <w:t>Case 2</w:t>
      </w:r>
      <w:r w:rsidRPr="0038168F">
        <w:t xml:space="preserve">: If one of the assignments’ pay scale area is UT/UL, and other assignments’ pay scale area is UD/MG, then the time spent (number of paid days – R130 value that corresponds to the period of CEHR accumulation) in pay scale area UD/MG can be added to the time spent (number of paid days) in UT/UL to determine the total paid days for the career increment qualification of the UT/UL assignment. If the total paid days are at least 130, then the assignment from UT/UL is eligible for Career Increment.  </w:t>
      </w:r>
    </w:p>
    <w:p w14:paraId="7818863E" w14:textId="77777777" w:rsidR="004B7DC1" w:rsidRPr="00383B58" w:rsidRDefault="004B7DC1" w:rsidP="00F41781">
      <w:pPr>
        <w:spacing w:line="240" w:lineRule="auto"/>
        <w:rPr>
          <w:u w:val="single"/>
        </w:rPr>
      </w:pPr>
    </w:p>
    <w:p w14:paraId="7C8AF5A3" w14:textId="77777777" w:rsidR="004B7DC1" w:rsidRPr="00383B58" w:rsidRDefault="0038168F" w:rsidP="00F41781">
      <w:pPr>
        <w:spacing w:line="240" w:lineRule="auto"/>
        <w:rPr>
          <w:u w:val="single"/>
        </w:rPr>
      </w:pPr>
      <w:r w:rsidRPr="0038168F">
        <w:rPr>
          <w:u w:val="single"/>
        </w:rPr>
        <w:t>Single Assignments:</w:t>
      </w:r>
    </w:p>
    <w:p w14:paraId="44F69B9A" w14:textId="77777777" w:rsidR="004B7DC1" w:rsidRPr="00383B58" w:rsidRDefault="004B7DC1" w:rsidP="00F41781">
      <w:pPr>
        <w:spacing w:after="0" w:line="240" w:lineRule="auto"/>
      </w:pPr>
    </w:p>
    <w:p w14:paraId="5E921A0C" w14:textId="77777777" w:rsidR="004B7DC1" w:rsidRPr="00383B58" w:rsidRDefault="0038168F" w:rsidP="00F41781">
      <w:pPr>
        <w:spacing w:after="0" w:line="240" w:lineRule="auto"/>
        <w:rPr>
          <w:b/>
          <w:bCs/>
          <w:sz w:val="28"/>
          <w:szCs w:val="28"/>
          <w:vertAlign w:val="superscript"/>
        </w:rPr>
      </w:pPr>
      <w:r w:rsidRPr="0038168F">
        <w:lastRenderedPageBreak/>
        <w:t xml:space="preserve">Time spent in higher, non-K-12 teacher assignments counts towards the eligibility for Career Increment, if the employee is in the CI eligible K-12 teacher assignment by the career anniversary pay period. </w:t>
      </w:r>
    </w:p>
    <w:p w14:paraId="5F07D11E" w14:textId="77777777" w:rsidR="004B7DC1" w:rsidRPr="00383B58" w:rsidRDefault="004B7DC1" w:rsidP="00F41781">
      <w:pPr>
        <w:spacing w:line="240" w:lineRule="auto"/>
      </w:pPr>
    </w:p>
    <w:p w14:paraId="6631AFEE" w14:textId="77777777" w:rsidR="004B7DC1" w:rsidRPr="00383B58" w:rsidRDefault="0038168F" w:rsidP="00F41781">
      <w:pPr>
        <w:spacing w:line="240" w:lineRule="auto"/>
      </w:pPr>
      <w:r w:rsidRPr="0038168F">
        <w:t xml:space="preserve">Example: Employee with single assignment (with anniversary pay period of 7) on pay scale 27/14 transfers to UD/33 </w:t>
      </w:r>
      <w:proofErr w:type="gramStart"/>
      <w:r w:rsidRPr="0038168F">
        <w:t>in</w:t>
      </w:r>
      <w:proofErr w:type="gramEnd"/>
      <w:r w:rsidRPr="0038168F">
        <w:t xml:space="preserve"> August 1</w:t>
      </w:r>
      <w:r w:rsidRPr="0038168F">
        <w:rPr>
          <w:vertAlign w:val="superscript"/>
        </w:rPr>
        <w:t>st</w:t>
      </w:r>
      <w:r w:rsidRPr="0038168F">
        <w:t xml:space="preserve"> and works in that assignment for 6 months, and then goes back to 27/14 on May 15</w:t>
      </w:r>
      <w:r w:rsidRPr="0038168F">
        <w:rPr>
          <w:vertAlign w:val="superscript"/>
        </w:rPr>
        <w:t>th</w:t>
      </w:r>
      <w:r w:rsidRPr="0038168F">
        <w:t>. Then the time that was spent on the higher assignment (this is captured in the time type R130 between August 1</w:t>
      </w:r>
      <w:r w:rsidRPr="0038168F">
        <w:rPr>
          <w:vertAlign w:val="superscript"/>
        </w:rPr>
        <w:t>st</w:t>
      </w:r>
      <w:r w:rsidRPr="0038168F">
        <w:t xml:space="preserve"> and May 14</w:t>
      </w:r>
      <w:r w:rsidRPr="0038168F">
        <w:rPr>
          <w:vertAlign w:val="superscript"/>
        </w:rPr>
        <w:t>th</w:t>
      </w:r>
      <w:r w:rsidRPr="0038168F">
        <w:t xml:space="preserve">) counts for determining employee’s Career Increment eligibility by the anniversary pay period. </w:t>
      </w:r>
    </w:p>
    <w:p w14:paraId="41508A3C" w14:textId="77777777" w:rsidR="004B7DC1" w:rsidRPr="00383B58" w:rsidRDefault="004B7DC1" w:rsidP="00F41781">
      <w:pPr>
        <w:spacing w:line="240" w:lineRule="auto"/>
      </w:pPr>
    </w:p>
    <w:p w14:paraId="642FCF05" w14:textId="77777777" w:rsidR="004B7DC1" w:rsidRPr="00383B58" w:rsidRDefault="0038168F" w:rsidP="00F41781">
      <w:pPr>
        <w:spacing w:line="240" w:lineRule="auto"/>
        <w:rPr>
          <w:u w:val="single"/>
        </w:rPr>
      </w:pPr>
      <w:r w:rsidRPr="0038168F">
        <w:rPr>
          <w:u w:val="single"/>
        </w:rPr>
        <w:t>Current processes in SAP:</w:t>
      </w:r>
    </w:p>
    <w:p w14:paraId="43D6B1D6" w14:textId="77777777" w:rsidR="004B7DC1" w:rsidRPr="00383B58" w:rsidRDefault="004B7DC1" w:rsidP="00F41781">
      <w:pPr>
        <w:spacing w:line="240" w:lineRule="auto"/>
        <w:rPr>
          <w:u w:val="single"/>
        </w:rPr>
      </w:pPr>
    </w:p>
    <w:p w14:paraId="50AF1FD9" w14:textId="77777777" w:rsidR="004B7DC1" w:rsidRPr="00383B58" w:rsidRDefault="0038168F" w:rsidP="00F41781">
      <w:pPr>
        <w:spacing w:after="0" w:line="240" w:lineRule="auto"/>
      </w:pPr>
      <w:r w:rsidRPr="0038168F">
        <w:t>Multicultural FLAG is assigned to employees in IT0024 (as a qualification with object ID = 21000000).</w:t>
      </w:r>
    </w:p>
    <w:p w14:paraId="17DBC151" w14:textId="77777777" w:rsidR="004B7DC1" w:rsidRPr="00383B58" w:rsidRDefault="004B7DC1" w:rsidP="00F41781">
      <w:pPr>
        <w:spacing w:after="0" w:line="240" w:lineRule="auto"/>
      </w:pPr>
    </w:p>
    <w:p w14:paraId="6F8BD81B" w14:textId="77777777" w:rsidR="004B7DC1" w:rsidRPr="00383B58" w:rsidRDefault="004B7DC1" w:rsidP="00F41781">
      <w:pPr>
        <w:spacing w:after="0" w:line="240" w:lineRule="auto"/>
        <w:rPr>
          <w:b/>
          <w:bCs/>
          <w:u w:val="single"/>
        </w:rPr>
      </w:pPr>
    </w:p>
    <w:p w14:paraId="7582DB60"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CEHR:</w:t>
      </w:r>
    </w:p>
    <w:p w14:paraId="2613E9C1" w14:textId="77777777" w:rsidR="004B7DC1" w:rsidRPr="00383B58" w:rsidRDefault="004B7DC1" w:rsidP="00F41781">
      <w:pPr>
        <w:numPr>
          <w:ilvl w:val="1"/>
          <w:numId w:val="0"/>
        </w:numPr>
        <w:spacing w:line="240" w:lineRule="auto"/>
        <w:rPr>
          <w:rFonts w:ascii="Cambria" w:hAnsi="Cambria" w:cs="Cambria"/>
          <w:b/>
          <w:bCs/>
          <w:color w:val="4F81BD"/>
          <w:spacing w:val="15"/>
          <w:sz w:val="24"/>
          <w:szCs w:val="24"/>
        </w:rPr>
      </w:pPr>
    </w:p>
    <w:tbl>
      <w:tblPr>
        <w:tblW w:w="9382"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75"/>
        <w:gridCol w:w="7507"/>
      </w:tblGrid>
      <w:tr w:rsidR="004B7DC1" w:rsidRPr="00383B58" w14:paraId="407CAAE8" w14:textId="77777777">
        <w:trPr>
          <w:trHeight w:val="288"/>
        </w:trPr>
        <w:tc>
          <w:tcPr>
            <w:tcW w:w="9382" w:type="dxa"/>
            <w:gridSpan w:val="2"/>
            <w:tcBorders>
              <w:top w:val="single" w:sz="8" w:space="0" w:color="7BA0CD"/>
              <w:left w:val="single" w:sz="8" w:space="0" w:color="7BA0CD"/>
              <w:bottom w:val="single" w:sz="8" w:space="0" w:color="7BA0CD"/>
              <w:right w:val="single" w:sz="8" w:space="0" w:color="7BA0CD"/>
            </w:tcBorders>
            <w:shd w:val="clear" w:color="auto" w:fill="4F81BD"/>
          </w:tcPr>
          <w:p w14:paraId="075B2253"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CEHR credit</w:t>
            </w:r>
          </w:p>
        </w:tc>
      </w:tr>
      <w:tr w:rsidR="004B7DC1" w:rsidRPr="00383B58" w14:paraId="55A95123" w14:textId="77777777">
        <w:trPr>
          <w:trHeight w:val="616"/>
        </w:trPr>
        <w:tc>
          <w:tcPr>
            <w:tcW w:w="1875" w:type="dxa"/>
            <w:tcBorders>
              <w:top w:val="single" w:sz="8" w:space="0" w:color="7BA0CD"/>
              <w:left w:val="single" w:sz="8" w:space="0" w:color="7BA0CD"/>
              <w:bottom w:val="single" w:sz="8" w:space="0" w:color="7BA0CD"/>
              <w:right w:val="nil"/>
            </w:tcBorders>
            <w:shd w:val="clear" w:color="auto" w:fill="D3DFEE"/>
          </w:tcPr>
          <w:p w14:paraId="307D3DD7" w14:textId="77777777" w:rsidR="004B7DC1" w:rsidRPr="00383B58" w:rsidRDefault="0038168F" w:rsidP="0062628F">
            <w:pPr>
              <w:spacing w:after="0" w:line="240" w:lineRule="auto"/>
              <w:jc w:val="right"/>
              <w:rPr>
                <w:b/>
                <w:bCs/>
              </w:rPr>
            </w:pPr>
            <w:r w:rsidRPr="0038168F">
              <w:rPr>
                <w:b/>
                <w:bCs/>
              </w:rPr>
              <w:t>Personnel Areas:</w:t>
            </w:r>
          </w:p>
        </w:tc>
        <w:tc>
          <w:tcPr>
            <w:tcW w:w="7507" w:type="dxa"/>
            <w:tcBorders>
              <w:top w:val="single" w:sz="8" w:space="0" w:color="7BA0CD"/>
              <w:left w:val="nil"/>
              <w:bottom w:val="single" w:sz="8" w:space="0" w:color="7BA0CD"/>
              <w:right w:val="single" w:sz="8" w:space="0" w:color="7BA0CD"/>
            </w:tcBorders>
            <w:shd w:val="clear" w:color="auto" w:fill="D3DFEE"/>
          </w:tcPr>
          <w:p w14:paraId="1B07A5A1" w14:textId="77777777" w:rsidR="004B7DC1" w:rsidRPr="00383B58" w:rsidRDefault="0038168F" w:rsidP="001168B5">
            <w:pPr>
              <w:spacing w:after="0" w:line="240" w:lineRule="auto"/>
            </w:pPr>
            <w:r w:rsidRPr="0038168F">
              <w:t>2UTK, 2UTH.</w:t>
            </w:r>
          </w:p>
        </w:tc>
      </w:tr>
      <w:tr w:rsidR="004B7DC1" w:rsidRPr="00383B58" w14:paraId="3276B230" w14:textId="77777777">
        <w:trPr>
          <w:trHeight w:val="273"/>
        </w:trPr>
        <w:tc>
          <w:tcPr>
            <w:tcW w:w="1875" w:type="dxa"/>
            <w:tcBorders>
              <w:top w:val="single" w:sz="8" w:space="0" w:color="7BA0CD"/>
              <w:left w:val="single" w:sz="8" w:space="0" w:color="7BA0CD"/>
              <w:bottom w:val="single" w:sz="8" w:space="0" w:color="7BA0CD"/>
              <w:right w:val="nil"/>
            </w:tcBorders>
          </w:tcPr>
          <w:p w14:paraId="584576B3" w14:textId="77777777" w:rsidR="004B7DC1" w:rsidRPr="00383B58" w:rsidRDefault="0038168F" w:rsidP="0062628F">
            <w:pPr>
              <w:spacing w:after="0" w:line="240" w:lineRule="auto"/>
              <w:jc w:val="right"/>
              <w:rPr>
                <w:b/>
                <w:bCs/>
              </w:rPr>
            </w:pPr>
            <w:r w:rsidRPr="0038168F">
              <w:rPr>
                <w:b/>
                <w:bCs/>
              </w:rPr>
              <w:t>Personnel Subareas:</w:t>
            </w:r>
          </w:p>
        </w:tc>
        <w:tc>
          <w:tcPr>
            <w:tcW w:w="7507" w:type="dxa"/>
            <w:tcBorders>
              <w:top w:val="single" w:sz="8" w:space="0" w:color="7BA0CD"/>
              <w:left w:val="nil"/>
              <w:bottom w:val="single" w:sz="8" w:space="0" w:color="7BA0CD"/>
              <w:right w:val="single" w:sz="8" w:space="0" w:color="7BA0CD"/>
            </w:tcBorders>
          </w:tcPr>
          <w:p w14:paraId="60ABF8DC" w14:textId="77777777" w:rsidR="004B7DC1" w:rsidRPr="00383B58" w:rsidRDefault="0038168F" w:rsidP="0062628F">
            <w:pPr>
              <w:spacing w:after="0" w:line="240" w:lineRule="auto"/>
            </w:pPr>
            <w:r w:rsidRPr="0038168F">
              <w:t>All except XXXX, CXSX, XXSX.</w:t>
            </w:r>
          </w:p>
        </w:tc>
      </w:tr>
      <w:tr w:rsidR="004B7DC1" w:rsidRPr="00383B58" w14:paraId="7D1633F3"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22334ACE" w14:textId="77777777" w:rsidR="004B7DC1" w:rsidRPr="00383B58" w:rsidRDefault="0038168F" w:rsidP="0062628F">
            <w:pPr>
              <w:spacing w:after="0" w:line="240" w:lineRule="auto"/>
              <w:jc w:val="right"/>
              <w:rPr>
                <w:b/>
                <w:bCs/>
              </w:rPr>
            </w:pPr>
            <w:r w:rsidRPr="0038168F">
              <w:rPr>
                <w:b/>
                <w:bCs/>
              </w:rPr>
              <w:t>Employee Subgroups:</w:t>
            </w:r>
          </w:p>
        </w:tc>
        <w:tc>
          <w:tcPr>
            <w:tcW w:w="7507" w:type="dxa"/>
            <w:tcBorders>
              <w:top w:val="single" w:sz="8" w:space="0" w:color="7BA0CD"/>
              <w:left w:val="nil"/>
              <w:bottom w:val="single" w:sz="8" w:space="0" w:color="7BA0CD"/>
              <w:right w:val="single" w:sz="8" w:space="0" w:color="7BA0CD"/>
            </w:tcBorders>
            <w:shd w:val="clear" w:color="auto" w:fill="D3DFEE"/>
          </w:tcPr>
          <w:p w14:paraId="77EE4E57" w14:textId="77777777" w:rsidR="004B7DC1" w:rsidRPr="00383B58" w:rsidRDefault="0038168F" w:rsidP="0062628F">
            <w:pPr>
              <w:spacing w:after="0" w:line="240" w:lineRule="auto"/>
            </w:pPr>
            <w:r w:rsidRPr="0038168F">
              <w:t xml:space="preserve">All.  </w:t>
            </w:r>
          </w:p>
        </w:tc>
      </w:tr>
      <w:tr w:rsidR="004B7DC1" w:rsidRPr="00383B58" w14:paraId="272012B5" w14:textId="77777777">
        <w:trPr>
          <w:trHeight w:val="288"/>
        </w:trPr>
        <w:tc>
          <w:tcPr>
            <w:tcW w:w="1875" w:type="dxa"/>
            <w:tcBorders>
              <w:top w:val="single" w:sz="8" w:space="0" w:color="7BA0CD"/>
              <w:left w:val="single" w:sz="8" w:space="0" w:color="7BA0CD"/>
              <w:bottom w:val="single" w:sz="8" w:space="0" w:color="7BA0CD"/>
              <w:right w:val="nil"/>
            </w:tcBorders>
          </w:tcPr>
          <w:p w14:paraId="159DA862" w14:textId="77777777" w:rsidR="004B7DC1" w:rsidRPr="00383B58" w:rsidRDefault="0038168F" w:rsidP="0062628F">
            <w:pPr>
              <w:spacing w:after="0" w:line="240" w:lineRule="auto"/>
              <w:jc w:val="right"/>
              <w:rPr>
                <w:b/>
                <w:bCs/>
              </w:rPr>
            </w:pPr>
            <w:r w:rsidRPr="0038168F">
              <w:rPr>
                <w:b/>
                <w:bCs/>
              </w:rPr>
              <w:t>Pay Scale Areas:</w:t>
            </w:r>
          </w:p>
        </w:tc>
        <w:tc>
          <w:tcPr>
            <w:tcW w:w="7507" w:type="dxa"/>
            <w:tcBorders>
              <w:top w:val="single" w:sz="8" w:space="0" w:color="7BA0CD"/>
              <w:left w:val="nil"/>
              <w:bottom w:val="single" w:sz="8" w:space="0" w:color="7BA0CD"/>
              <w:right w:val="single" w:sz="8" w:space="0" w:color="7BA0CD"/>
            </w:tcBorders>
          </w:tcPr>
          <w:p w14:paraId="04DE82E4" w14:textId="77777777" w:rsidR="004B7DC1" w:rsidRPr="00383B58" w:rsidRDefault="0038168F" w:rsidP="0062628F">
            <w:pPr>
              <w:spacing w:after="0" w:line="240" w:lineRule="auto"/>
            </w:pPr>
            <w:r w:rsidRPr="0038168F">
              <w:t>UT, UL.</w:t>
            </w:r>
          </w:p>
        </w:tc>
      </w:tr>
      <w:tr w:rsidR="004B7DC1" w:rsidRPr="00383B58" w14:paraId="57CF3074" w14:textId="77777777">
        <w:trPr>
          <w:trHeight w:val="288"/>
        </w:trPr>
        <w:tc>
          <w:tcPr>
            <w:tcW w:w="1875" w:type="dxa"/>
            <w:tcBorders>
              <w:top w:val="single" w:sz="8" w:space="0" w:color="7BA0CD"/>
              <w:left w:val="single" w:sz="8" w:space="0" w:color="7BA0CD"/>
              <w:bottom w:val="single" w:sz="8" w:space="0" w:color="7BA0CD"/>
              <w:right w:val="nil"/>
            </w:tcBorders>
          </w:tcPr>
          <w:p w14:paraId="73C0AF20" w14:textId="77777777" w:rsidR="004B7DC1" w:rsidRPr="00383B58" w:rsidRDefault="0038168F" w:rsidP="0062628F">
            <w:pPr>
              <w:spacing w:after="0" w:line="240" w:lineRule="auto"/>
              <w:jc w:val="right"/>
              <w:rPr>
                <w:b/>
                <w:bCs/>
              </w:rPr>
            </w:pPr>
            <w:r w:rsidRPr="0038168F">
              <w:rPr>
                <w:b/>
                <w:bCs/>
              </w:rPr>
              <w:t>Eligible Attendances and Absences:</w:t>
            </w:r>
          </w:p>
        </w:tc>
        <w:tc>
          <w:tcPr>
            <w:tcW w:w="7507" w:type="dxa"/>
            <w:tcBorders>
              <w:top w:val="single" w:sz="8" w:space="0" w:color="7BA0CD"/>
              <w:left w:val="nil"/>
              <w:bottom w:val="single" w:sz="8" w:space="0" w:color="7BA0CD"/>
              <w:right w:val="single" w:sz="8" w:space="0" w:color="7BA0CD"/>
            </w:tcBorders>
          </w:tcPr>
          <w:p w14:paraId="024B2B9C" w14:textId="77777777" w:rsidR="004B7DC1" w:rsidRPr="00383B58" w:rsidRDefault="0038168F" w:rsidP="0062628F">
            <w:pPr>
              <w:spacing w:after="0" w:line="240" w:lineRule="auto"/>
            </w:pPr>
            <w:r w:rsidRPr="0038168F">
              <w:t xml:space="preserve">All core hours (attendance/absence codes and system-generated holidays).  Core hours entered on a Z-day should be </w:t>
            </w:r>
            <w:r w:rsidR="00C204C2" w:rsidRPr="0038168F">
              <w:t>counted</w:t>
            </w:r>
            <w:r w:rsidRPr="0038168F">
              <w:t xml:space="preserve"> </w:t>
            </w:r>
            <w:proofErr w:type="gramStart"/>
            <w:r w:rsidRPr="0038168F">
              <w:t>and also</w:t>
            </w:r>
            <w:proofErr w:type="gramEnd"/>
            <w:r w:rsidRPr="0038168F">
              <w:t xml:space="preserve"> special assignment (SAXB) and beyond the bell (BL) hours are counted.  </w:t>
            </w:r>
          </w:p>
        </w:tc>
      </w:tr>
      <w:tr w:rsidR="004B7DC1" w:rsidRPr="00383B58" w14:paraId="6048564E"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2FB09C83" w14:textId="77777777" w:rsidR="004B7DC1" w:rsidRPr="00383B58" w:rsidRDefault="0038168F" w:rsidP="0062628F">
            <w:pPr>
              <w:spacing w:after="0" w:line="240" w:lineRule="auto"/>
              <w:jc w:val="right"/>
              <w:rPr>
                <w:b/>
                <w:bCs/>
              </w:rPr>
            </w:pPr>
            <w:r w:rsidRPr="0038168F">
              <w:rPr>
                <w:b/>
                <w:bCs/>
              </w:rPr>
              <w:t>Eligible Pay Scale Groups:</w:t>
            </w:r>
          </w:p>
        </w:tc>
        <w:tc>
          <w:tcPr>
            <w:tcW w:w="7507" w:type="dxa"/>
            <w:tcBorders>
              <w:top w:val="single" w:sz="8" w:space="0" w:color="7BA0CD"/>
              <w:left w:val="nil"/>
              <w:bottom w:val="single" w:sz="8" w:space="0" w:color="7BA0CD"/>
              <w:right w:val="single" w:sz="8" w:space="0" w:color="7BA0CD"/>
            </w:tcBorders>
            <w:shd w:val="clear" w:color="auto" w:fill="D3DFEE"/>
          </w:tcPr>
          <w:p w14:paraId="051EDFE9" w14:textId="77777777" w:rsidR="004B7DC1" w:rsidRPr="00383B58" w:rsidRDefault="0038168F" w:rsidP="0062628F">
            <w:pPr>
              <w:spacing w:after="0" w:line="240" w:lineRule="auto"/>
            </w:pPr>
            <w:r w:rsidRPr="0038168F">
              <w:t xml:space="preserve">27(if the pay scale level is above 9), C1, C2, C3, C4.  </w:t>
            </w:r>
          </w:p>
        </w:tc>
      </w:tr>
      <w:tr w:rsidR="004B7DC1" w:rsidRPr="00383B58" w14:paraId="62FA27FA" w14:textId="77777777">
        <w:trPr>
          <w:trHeight w:val="288"/>
        </w:trPr>
        <w:tc>
          <w:tcPr>
            <w:tcW w:w="1875" w:type="dxa"/>
            <w:tcBorders>
              <w:top w:val="single" w:sz="8" w:space="0" w:color="7BA0CD"/>
              <w:left w:val="single" w:sz="8" w:space="0" w:color="7BA0CD"/>
              <w:bottom w:val="single" w:sz="8" w:space="0" w:color="7BA0CD"/>
              <w:right w:val="nil"/>
            </w:tcBorders>
          </w:tcPr>
          <w:p w14:paraId="0E2AFE84" w14:textId="77777777" w:rsidR="004B7DC1" w:rsidRPr="00383B58" w:rsidRDefault="0038168F" w:rsidP="0062628F">
            <w:pPr>
              <w:spacing w:after="0" w:line="240" w:lineRule="auto"/>
              <w:jc w:val="right"/>
              <w:rPr>
                <w:b/>
                <w:bCs/>
              </w:rPr>
            </w:pPr>
            <w:r w:rsidRPr="0038168F">
              <w:rPr>
                <w:b/>
                <w:bCs/>
              </w:rPr>
              <w:t>Increment Frequency:</w:t>
            </w:r>
          </w:p>
        </w:tc>
        <w:tc>
          <w:tcPr>
            <w:tcW w:w="7507" w:type="dxa"/>
            <w:tcBorders>
              <w:top w:val="single" w:sz="8" w:space="0" w:color="7BA0CD"/>
              <w:left w:val="nil"/>
              <w:bottom w:val="single" w:sz="8" w:space="0" w:color="7BA0CD"/>
              <w:right w:val="single" w:sz="8" w:space="0" w:color="7BA0CD"/>
            </w:tcBorders>
          </w:tcPr>
          <w:p w14:paraId="680B1987" w14:textId="77777777" w:rsidR="004B7DC1" w:rsidRPr="00383B58" w:rsidRDefault="0038168F" w:rsidP="0062628F">
            <w:pPr>
              <w:spacing w:after="0" w:line="240" w:lineRule="auto"/>
            </w:pPr>
            <w:r w:rsidRPr="0038168F">
              <w:t xml:space="preserve">Daily. </w:t>
            </w:r>
          </w:p>
        </w:tc>
      </w:tr>
      <w:tr w:rsidR="004B7DC1" w:rsidRPr="00383B58" w14:paraId="3C74892A"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29126DCC" w14:textId="77777777" w:rsidR="004B7DC1" w:rsidRPr="00383B58" w:rsidRDefault="0038168F" w:rsidP="0062628F">
            <w:pPr>
              <w:spacing w:after="0" w:line="240" w:lineRule="auto"/>
              <w:jc w:val="right"/>
              <w:rPr>
                <w:b/>
                <w:bCs/>
              </w:rPr>
            </w:pPr>
            <w:r w:rsidRPr="0038168F">
              <w:rPr>
                <w:b/>
                <w:bCs/>
              </w:rPr>
              <w:t>Tracked in:</w:t>
            </w:r>
          </w:p>
        </w:tc>
        <w:tc>
          <w:tcPr>
            <w:tcW w:w="7507" w:type="dxa"/>
            <w:tcBorders>
              <w:top w:val="single" w:sz="8" w:space="0" w:color="7BA0CD"/>
              <w:left w:val="nil"/>
              <w:bottom w:val="single" w:sz="8" w:space="0" w:color="7BA0CD"/>
              <w:right w:val="single" w:sz="8" w:space="0" w:color="7BA0CD"/>
            </w:tcBorders>
            <w:shd w:val="clear" w:color="auto" w:fill="D3DFEE"/>
          </w:tcPr>
          <w:p w14:paraId="7ED4B0C7" w14:textId="77777777" w:rsidR="004B7DC1" w:rsidRPr="00383B58" w:rsidRDefault="0038168F" w:rsidP="0062628F">
            <w:pPr>
              <w:spacing w:after="0" w:line="240" w:lineRule="auto"/>
            </w:pPr>
            <w:r w:rsidRPr="0038168F">
              <w:t>Days. †</w:t>
            </w:r>
          </w:p>
        </w:tc>
      </w:tr>
      <w:tr w:rsidR="004B7DC1" w:rsidRPr="00383B58" w14:paraId="33919EFC" w14:textId="77777777">
        <w:trPr>
          <w:trHeight w:val="288"/>
        </w:trPr>
        <w:tc>
          <w:tcPr>
            <w:tcW w:w="1875" w:type="dxa"/>
            <w:tcBorders>
              <w:top w:val="single" w:sz="8" w:space="0" w:color="7BA0CD"/>
              <w:left w:val="single" w:sz="8" w:space="0" w:color="7BA0CD"/>
              <w:bottom w:val="single" w:sz="8" w:space="0" w:color="7BA0CD"/>
              <w:right w:val="nil"/>
            </w:tcBorders>
          </w:tcPr>
          <w:p w14:paraId="496FA1E7" w14:textId="77777777" w:rsidR="004B7DC1" w:rsidRPr="00383B58" w:rsidRDefault="0038168F" w:rsidP="0062628F">
            <w:pPr>
              <w:spacing w:after="0" w:line="240" w:lineRule="auto"/>
              <w:jc w:val="right"/>
              <w:rPr>
                <w:b/>
                <w:bCs/>
              </w:rPr>
            </w:pPr>
            <w:r w:rsidRPr="0038168F">
              <w:rPr>
                <w:b/>
                <w:bCs/>
              </w:rPr>
              <w:t xml:space="preserve">Reset Rules: </w:t>
            </w:r>
          </w:p>
        </w:tc>
        <w:tc>
          <w:tcPr>
            <w:tcW w:w="7507" w:type="dxa"/>
            <w:tcBorders>
              <w:top w:val="single" w:sz="8" w:space="0" w:color="7BA0CD"/>
              <w:left w:val="nil"/>
              <w:bottom w:val="single" w:sz="8" w:space="0" w:color="7BA0CD"/>
              <w:right w:val="single" w:sz="8" w:space="0" w:color="7BA0CD"/>
            </w:tcBorders>
          </w:tcPr>
          <w:p w14:paraId="4051EF9A" w14:textId="77777777" w:rsidR="004B7DC1" w:rsidRPr="00383B58" w:rsidRDefault="0038168F" w:rsidP="0062628F">
            <w:pPr>
              <w:spacing w:after="0" w:line="240" w:lineRule="auto"/>
            </w:pPr>
            <w:r w:rsidRPr="0038168F">
              <w:t>The value of CEHR needs to reset on the first day of the career anniversary period during every year. If the EE is on inactive leave on that day, CEHR needs to be reset on the day of return from leave.</w:t>
            </w:r>
          </w:p>
        </w:tc>
      </w:tr>
      <w:tr w:rsidR="004B7DC1" w:rsidRPr="00383B58" w14:paraId="7E057C8A" w14:textId="77777777">
        <w:trPr>
          <w:trHeight w:val="288"/>
        </w:trPr>
        <w:tc>
          <w:tcPr>
            <w:tcW w:w="1875" w:type="dxa"/>
            <w:tcBorders>
              <w:top w:val="single" w:sz="8" w:space="0" w:color="7BA0CD"/>
              <w:left w:val="single" w:sz="8" w:space="0" w:color="7BA0CD"/>
              <w:bottom w:val="single" w:sz="8" w:space="0" w:color="7BA0CD"/>
              <w:right w:val="nil"/>
            </w:tcBorders>
            <w:shd w:val="clear" w:color="auto" w:fill="D3DFEE"/>
          </w:tcPr>
          <w:p w14:paraId="3C411D24"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507" w:type="dxa"/>
            <w:tcBorders>
              <w:top w:val="single" w:sz="8" w:space="0" w:color="7BA0CD"/>
              <w:left w:val="nil"/>
              <w:bottom w:val="single" w:sz="8" w:space="0" w:color="7BA0CD"/>
              <w:right w:val="single" w:sz="8" w:space="0" w:color="7BA0CD"/>
            </w:tcBorders>
            <w:shd w:val="clear" w:color="auto" w:fill="D3DFEE"/>
          </w:tcPr>
          <w:p w14:paraId="71FE9B20" w14:textId="77777777" w:rsidR="004B7DC1" w:rsidRPr="00383B58" w:rsidRDefault="0038168F" w:rsidP="0062628F">
            <w:pPr>
              <w:spacing w:after="0" w:line="240" w:lineRule="auto"/>
            </w:pPr>
            <w:r w:rsidRPr="0038168F">
              <w:t xml:space="preserve">Yes. </w:t>
            </w:r>
          </w:p>
        </w:tc>
      </w:tr>
    </w:tbl>
    <w:p w14:paraId="1037B8A3" w14:textId="77777777" w:rsidR="004B7DC1" w:rsidRPr="00383B58" w:rsidRDefault="004B7DC1" w:rsidP="00F430F0">
      <w:pPr>
        <w:spacing w:after="0" w:line="240" w:lineRule="auto"/>
      </w:pPr>
    </w:p>
    <w:p w14:paraId="5B68B9CD" w14:textId="77777777" w:rsidR="004B7DC1" w:rsidRPr="00383B58" w:rsidRDefault="0038168F" w:rsidP="00F430F0">
      <w:pPr>
        <w:spacing w:after="0" w:line="240" w:lineRule="auto"/>
      </w:pPr>
      <w:r w:rsidRPr="0038168F">
        <w:t xml:space="preserve"> </w:t>
      </w:r>
    </w:p>
    <w:p w14:paraId="3404B2B3" w14:textId="77777777" w:rsidR="004B7DC1" w:rsidRPr="00383B58" w:rsidRDefault="0038168F" w:rsidP="00F430F0">
      <w:pPr>
        <w:spacing w:after="0" w:line="240" w:lineRule="auto"/>
        <w:rPr>
          <w:u w:val="single"/>
        </w:rPr>
      </w:pPr>
      <w:r w:rsidRPr="0038168F">
        <w:t xml:space="preserve">† </w:t>
      </w:r>
      <w:r w:rsidRPr="0038168F">
        <w:rPr>
          <w:u w:val="single"/>
        </w:rPr>
        <w:t xml:space="preserve">Illustration of a CEHR day relative to the job hours: </w:t>
      </w:r>
    </w:p>
    <w:p w14:paraId="687C6DE0" w14:textId="77777777" w:rsidR="004B7DC1" w:rsidRPr="00383B58" w:rsidRDefault="004B7DC1" w:rsidP="00F430F0">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3693B594"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10998DA3" w14:textId="77777777" w:rsidR="004B7DC1" w:rsidRPr="00383B58" w:rsidRDefault="0038168F" w:rsidP="002A5F5A">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055DD22F" w14:textId="77777777" w:rsidR="004B7DC1" w:rsidRPr="00383B58" w:rsidRDefault="0038168F" w:rsidP="002A5F5A">
            <w:pPr>
              <w:spacing w:after="0" w:line="240" w:lineRule="auto"/>
              <w:jc w:val="center"/>
              <w:rPr>
                <w:b/>
                <w:bCs/>
                <w:color w:val="000000"/>
              </w:rPr>
            </w:pPr>
            <w:r w:rsidRPr="0038168F">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011DA0CF" w14:textId="77777777" w:rsidR="004B7DC1" w:rsidRPr="00383B58" w:rsidRDefault="0038168F" w:rsidP="002A5F5A">
            <w:pPr>
              <w:spacing w:after="0" w:line="240" w:lineRule="auto"/>
              <w:jc w:val="center"/>
              <w:rPr>
                <w:b/>
                <w:bCs/>
                <w:color w:val="000000"/>
              </w:rPr>
            </w:pPr>
            <w:r w:rsidRPr="0038168F">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5C85EBCF" w14:textId="77777777" w:rsidR="004B7DC1" w:rsidRPr="00383B58" w:rsidRDefault="0038168F" w:rsidP="002A5F5A">
            <w:pPr>
              <w:spacing w:after="0" w:line="240" w:lineRule="auto"/>
              <w:jc w:val="center"/>
              <w:rPr>
                <w:b/>
                <w:bCs/>
                <w:color w:val="000000"/>
              </w:rPr>
            </w:pPr>
            <w:r w:rsidRPr="0038168F">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2DC547FD" w14:textId="77777777" w:rsidR="004B7DC1" w:rsidRPr="00383B58" w:rsidRDefault="0038168F" w:rsidP="002A5F5A">
            <w:pPr>
              <w:spacing w:after="0" w:line="240" w:lineRule="auto"/>
              <w:jc w:val="center"/>
              <w:rPr>
                <w:b/>
                <w:bCs/>
                <w:color w:val="000000"/>
              </w:rPr>
            </w:pPr>
            <w:r w:rsidRPr="0038168F">
              <w:rPr>
                <w:b/>
                <w:bCs/>
                <w:color w:val="000000"/>
              </w:rPr>
              <w:t>8</w:t>
            </w:r>
          </w:p>
        </w:tc>
      </w:tr>
      <w:tr w:rsidR="004B7DC1" w:rsidRPr="00383B58" w14:paraId="2F24E1BC"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4CF2200C" w14:textId="77777777" w:rsidR="004B7DC1" w:rsidRPr="00383B58" w:rsidRDefault="0038168F" w:rsidP="002A5F5A">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6C79AD8F" w14:textId="77777777" w:rsidR="004B7DC1" w:rsidRPr="00383B58" w:rsidRDefault="0038168F" w:rsidP="002A5F5A">
            <w:pPr>
              <w:spacing w:after="0" w:line="240" w:lineRule="auto"/>
              <w:jc w:val="center"/>
              <w:rPr>
                <w:color w:val="000000"/>
              </w:rPr>
            </w:pPr>
            <w:r w:rsidRPr="0038168F">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17310F6F" w14:textId="77777777" w:rsidR="004B7DC1" w:rsidRPr="00383B58" w:rsidRDefault="0038168F" w:rsidP="002A5F5A">
            <w:pPr>
              <w:spacing w:after="0" w:line="240" w:lineRule="auto"/>
              <w:jc w:val="center"/>
              <w:rPr>
                <w:color w:val="000000"/>
              </w:rPr>
            </w:pPr>
            <w:r w:rsidRPr="0038168F">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54B6C890" w14:textId="77777777" w:rsidR="004B7DC1" w:rsidRPr="00383B58" w:rsidRDefault="0038168F" w:rsidP="002A5F5A">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33A66D29" w14:textId="77777777" w:rsidR="004B7DC1" w:rsidRPr="00383B58" w:rsidRDefault="0038168F" w:rsidP="002A5F5A">
            <w:pPr>
              <w:spacing w:after="0" w:line="240" w:lineRule="auto"/>
              <w:jc w:val="center"/>
              <w:rPr>
                <w:color w:val="000000"/>
              </w:rPr>
            </w:pPr>
            <w:r w:rsidRPr="0038168F">
              <w:rPr>
                <w:color w:val="000000"/>
              </w:rPr>
              <w:t>1</w:t>
            </w:r>
          </w:p>
        </w:tc>
      </w:tr>
      <w:tr w:rsidR="004B7DC1" w:rsidRPr="00383B58" w14:paraId="49A1AFDC"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521BF086" w14:textId="77777777" w:rsidR="004B7DC1" w:rsidRPr="00383B58" w:rsidRDefault="0038168F" w:rsidP="002A5F5A">
            <w:pPr>
              <w:spacing w:after="0" w:line="240" w:lineRule="auto"/>
              <w:rPr>
                <w:b/>
                <w:bCs/>
                <w:color w:val="000000"/>
              </w:rPr>
            </w:pPr>
            <w:r w:rsidRPr="0038168F">
              <w:rPr>
                <w:b/>
                <w:bCs/>
                <w:color w:val="000000"/>
              </w:rPr>
              <w:lastRenderedPageBreak/>
              <w:t>CEHR Credit (in Days)</w:t>
            </w:r>
          </w:p>
        </w:tc>
        <w:tc>
          <w:tcPr>
            <w:tcW w:w="519" w:type="dxa"/>
            <w:tcBorders>
              <w:top w:val="single" w:sz="4" w:space="0" w:color="auto"/>
              <w:left w:val="single" w:sz="4" w:space="0" w:color="auto"/>
              <w:bottom w:val="single" w:sz="4" w:space="0" w:color="auto"/>
              <w:right w:val="single" w:sz="4" w:space="0" w:color="auto"/>
            </w:tcBorders>
            <w:noWrap/>
          </w:tcPr>
          <w:p w14:paraId="6474E532" w14:textId="77777777" w:rsidR="004B7DC1" w:rsidRPr="00383B58" w:rsidRDefault="0038168F" w:rsidP="002A5F5A">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0BF18F3A" w14:textId="77777777" w:rsidR="004B7DC1" w:rsidRPr="00383B58" w:rsidRDefault="0038168F" w:rsidP="002A5F5A">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449988A2" w14:textId="77777777" w:rsidR="004B7DC1" w:rsidRPr="00383B58" w:rsidRDefault="0038168F" w:rsidP="002A5F5A">
            <w:pPr>
              <w:spacing w:after="0" w:line="240" w:lineRule="auto"/>
              <w:jc w:val="center"/>
              <w:rPr>
                <w:color w:val="000000"/>
              </w:rPr>
            </w:pPr>
            <w:r w:rsidRPr="0038168F">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21AFD065" w14:textId="77777777" w:rsidR="004B7DC1" w:rsidRPr="00383B58" w:rsidRDefault="0038168F" w:rsidP="002A5F5A">
            <w:pPr>
              <w:spacing w:after="0" w:line="240" w:lineRule="auto"/>
              <w:jc w:val="center"/>
              <w:rPr>
                <w:color w:val="000000"/>
              </w:rPr>
            </w:pPr>
            <w:r w:rsidRPr="0038168F">
              <w:rPr>
                <w:color w:val="000000"/>
              </w:rPr>
              <w:t>0.125</w:t>
            </w:r>
          </w:p>
        </w:tc>
      </w:tr>
    </w:tbl>
    <w:p w14:paraId="5B2F9378" w14:textId="77777777" w:rsidR="004B7DC1" w:rsidRPr="00383B58" w:rsidRDefault="004B7DC1" w:rsidP="00F430F0">
      <w:pPr>
        <w:spacing w:line="240" w:lineRule="auto"/>
      </w:pP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69585BF0"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2808C865" w14:textId="77777777" w:rsidR="004B7DC1" w:rsidRPr="00383B58" w:rsidRDefault="0038168F" w:rsidP="002A5F5A">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41F54F2E" w14:textId="77777777" w:rsidR="004B7DC1" w:rsidRPr="00383B58" w:rsidRDefault="0038168F" w:rsidP="002A5F5A">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67E15237" w14:textId="77777777" w:rsidR="004B7DC1" w:rsidRPr="00383B58" w:rsidRDefault="0038168F" w:rsidP="002A5F5A">
            <w:pPr>
              <w:spacing w:after="0" w:line="240" w:lineRule="auto"/>
              <w:jc w:val="center"/>
              <w:rPr>
                <w:b/>
                <w:bCs/>
                <w:color w:val="000000"/>
              </w:rPr>
            </w:pPr>
            <w:r w:rsidRPr="0038168F">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1AB71995" w14:textId="77777777" w:rsidR="004B7DC1" w:rsidRPr="00383B58" w:rsidRDefault="0038168F" w:rsidP="002A5F5A">
            <w:pPr>
              <w:spacing w:after="0" w:line="240" w:lineRule="auto"/>
              <w:jc w:val="center"/>
              <w:rPr>
                <w:b/>
                <w:bCs/>
                <w:color w:val="000000"/>
              </w:rPr>
            </w:pPr>
            <w:r w:rsidRPr="0038168F">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65F5DB3F" w14:textId="77777777" w:rsidR="004B7DC1" w:rsidRPr="00383B58" w:rsidRDefault="0038168F" w:rsidP="002A5F5A">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65D425CB" w14:textId="77777777" w:rsidR="004B7DC1" w:rsidRPr="00383B58" w:rsidRDefault="0038168F" w:rsidP="002A5F5A">
            <w:pPr>
              <w:spacing w:after="0" w:line="240" w:lineRule="auto"/>
              <w:jc w:val="center"/>
              <w:rPr>
                <w:b/>
                <w:bCs/>
                <w:color w:val="000000"/>
              </w:rPr>
            </w:pPr>
            <w:r w:rsidRPr="0038168F">
              <w:rPr>
                <w:b/>
                <w:bCs/>
                <w:color w:val="000000"/>
              </w:rPr>
              <w:t>6</w:t>
            </w:r>
          </w:p>
        </w:tc>
      </w:tr>
      <w:tr w:rsidR="004B7DC1" w:rsidRPr="00383B58" w14:paraId="65B68838"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52C6A9F5" w14:textId="77777777" w:rsidR="004B7DC1" w:rsidRPr="00383B58" w:rsidRDefault="0038168F" w:rsidP="002A5F5A">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1246F617" w14:textId="77777777" w:rsidR="004B7DC1" w:rsidRPr="00383B58" w:rsidRDefault="0038168F" w:rsidP="002A5F5A">
            <w:pPr>
              <w:spacing w:after="0" w:line="240" w:lineRule="auto"/>
              <w:jc w:val="center"/>
              <w:rPr>
                <w:color w:val="000000"/>
              </w:rPr>
            </w:pPr>
            <w:r w:rsidRPr="0038168F">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68D9363B" w14:textId="77777777" w:rsidR="004B7DC1" w:rsidRPr="00383B58" w:rsidRDefault="0038168F" w:rsidP="002A5F5A">
            <w:pPr>
              <w:spacing w:after="0" w:line="240" w:lineRule="auto"/>
              <w:jc w:val="center"/>
              <w:rPr>
                <w:color w:val="000000"/>
              </w:rPr>
            </w:pPr>
            <w:r w:rsidRPr="0038168F">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58A8CB7E" w14:textId="77777777" w:rsidR="004B7DC1" w:rsidRPr="00383B58" w:rsidRDefault="0038168F" w:rsidP="002A5F5A">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64E14F55" w14:textId="77777777" w:rsidR="004B7DC1" w:rsidRPr="00383B58" w:rsidRDefault="0038168F" w:rsidP="002A5F5A">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52EBB531" w14:textId="77777777" w:rsidR="004B7DC1" w:rsidRPr="00383B58" w:rsidRDefault="0038168F" w:rsidP="002A5F5A">
            <w:pPr>
              <w:spacing w:after="0" w:line="240" w:lineRule="auto"/>
              <w:jc w:val="center"/>
              <w:rPr>
                <w:color w:val="000000"/>
              </w:rPr>
            </w:pPr>
            <w:r w:rsidRPr="0038168F">
              <w:rPr>
                <w:color w:val="000000"/>
              </w:rPr>
              <w:t>6.6</w:t>
            </w:r>
          </w:p>
        </w:tc>
      </w:tr>
      <w:tr w:rsidR="004B7DC1" w:rsidRPr="00383B58" w14:paraId="445472FF"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05DA526E" w14:textId="77777777" w:rsidR="004B7DC1" w:rsidRPr="00383B58" w:rsidRDefault="0038168F" w:rsidP="002A5F5A">
            <w:pPr>
              <w:spacing w:after="0" w:line="240" w:lineRule="auto"/>
              <w:rPr>
                <w:b/>
                <w:bCs/>
                <w:color w:val="000000"/>
              </w:rPr>
            </w:pPr>
            <w:r w:rsidRPr="0038168F">
              <w:rPr>
                <w:b/>
                <w:bCs/>
                <w:color w:val="000000"/>
              </w:rPr>
              <w:t>CEHR Credit (in Days)</w:t>
            </w:r>
          </w:p>
        </w:tc>
        <w:tc>
          <w:tcPr>
            <w:tcW w:w="519" w:type="dxa"/>
            <w:tcBorders>
              <w:top w:val="single" w:sz="4" w:space="0" w:color="auto"/>
              <w:left w:val="single" w:sz="4" w:space="0" w:color="auto"/>
              <w:bottom w:val="single" w:sz="4" w:space="0" w:color="auto"/>
              <w:right w:val="single" w:sz="4" w:space="0" w:color="auto"/>
            </w:tcBorders>
            <w:noWrap/>
          </w:tcPr>
          <w:p w14:paraId="30470A0D" w14:textId="77777777" w:rsidR="004B7DC1" w:rsidRPr="00383B58" w:rsidRDefault="0038168F" w:rsidP="002A5F5A">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5BE0BF95" w14:textId="77777777" w:rsidR="004B7DC1" w:rsidRPr="00383B58" w:rsidRDefault="0038168F" w:rsidP="002A5F5A">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1B5BCFD1" w14:textId="77777777" w:rsidR="004B7DC1" w:rsidRPr="00383B58" w:rsidRDefault="0038168F" w:rsidP="002A5F5A">
            <w:pPr>
              <w:spacing w:after="0" w:line="240" w:lineRule="auto"/>
              <w:jc w:val="center"/>
              <w:rPr>
                <w:color w:val="000000"/>
              </w:rPr>
            </w:pPr>
            <w:r w:rsidRPr="0038168F">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690935A2" w14:textId="77777777" w:rsidR="004B7DC1" w:rsidRPr="00383B58" w:rsidRDefault="0038168F" w:rsidP="002A5F5A">
            <w:pPr>
              <w:spacing w:after="0" w:line="240" w:lineRule="auto"/>
              <w:jc w:val="center"/>
              <w:rPr>
                <w:color w:val="000000"/>
              </w:rPr>
            </w:pPr>
            <w:r w:rsidRPr="0038168F">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40475724" w14:textId="77777777" w:rsidR="004B7DC1" w:rsidRPr="00383B58" w:rsidRDefault="0038168F" w:rsidP="002A5F5A">
            <w:pPr>
              <w:spacing w:after="0" w:line="240" w:lineRule="auto"/>
              <w:jc w:val="center"/>
              <w:rPr>
                <w:color w:val="000000"/>
              </w:rPr>
            </w:pPr>
            <w:r w:rsidRPr="0038168F">
              <w:rPr>
                <w:color w:val="000000"/>
              </w:rPr>
              <w:t>1.1</w:t>
            </w:r>
          </w:p>
        </w:tc>
      </w:tr>
    </w:tbl>
    <w:p w14:paraId="58E6DD4E" w14:textId="77777777" w:rsidR="004B7DC1" w:rsidRPr="00383B58" w:rsidRDefault="004B7DC1" w:rsidP="00F41781">
      <w:pPr>
        <w:spacing w:line="240" w:lineRule="auto"/>
        <w:rPr>
          <w:sz w:val="28"/>
          <w:szCs w:val="28"/>
        </w:rPr>
      </w:pPr>
    </w:p>
    <w:p w14:paraId="36A5F6F4"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CAPP:</w:t>
      </w:r>
    </w:p>
    <w:p w14:paraId="7D3BEE8F" w14:textId="77777777" w:rsidR="004B7DC1" w:rsidRPr="00383B58" w:rsidRDefault="004B7DC1" w:rsidP="00F41781">
      <w:pPr>
        <w:spacing w:after="0" w:line="240" w:lineRule="auto"/>
      </w:pPr>
    </w:p>
    <w:p w14:paraId="03C155F6" w14:textId="77777777" w:rsidR="004B7DC1" w:rsidRPr="00383B58" w:rsidRDefault="0038168F" w:rsidP="00F430F0">
      <w:pPr>
        <w:spacing w:after="0" w:line="240" w:lineRule="auto"/>
      </w:pPr>
      <w:r w:rsidRPr="0038168F">
        <w:rPr>
          <w:b/>
          <w:bCs/>
        </w:rPr>
        <w:t>Case 1</w:t>
      </w:r>
      <w:r w:rsidRPr="0038168F">
        <w:t>: Employee who moves to Pay scale Level 10 from 09 (while on Pay scale group ‘27’) as part of the certificated non-adult education step advancement process. This step advancement process from level '09' to '10' establishes the CAPP for the employee.  The anniversary pay period for these employees should be established as ‘7’ (July).  For concurrent Employment Scenario, if the sum of R130 values from eligible assignments equals or exceeds 130 on June 30th, then the employee should be established with a CAPP value of 7 on all eligible assignments.</w:t>
      </w:r>
    </w:p>
    <w:p w14:paraId="3B88899E" w14:textId="77777777" w:rsidR="004B7DC1" w:rsidRPr="00383B58" w:rsidRDefault="004B7DC1" w:rsidP="00F430F0">
      <w:pPr>
        <w:spacing w:after="0" w:line="240" w:lineRule="auto"/>
      </w:pPr>
    </w:p>
    <w:p w14:paraId="49D94CAF" w14:textId="77777777" w:rsidR="004B7DC1" w:rsidRPr="00383B58" w:rsidRDefault="0038168F" w:rsidP="00F430F0">
      <w:pPr>
        <w:spacing w:after="0" w:line="240" w:lineRule="auto"/>
      </w:pPr>
      <w:r w:rsidRPr="0038168F">
        <w:rPr>
          <w:b/>
          <w:bCs/>
        </w:rPr>
        <w:t>Case 2</w:t>
      </w:r>
      <w:r w:rsidRPr="0038168F">
        <w:t xml:space="preserve">: </w:t>
      </w:r>
      <w:r w:rsidRPr="0038168F">
        <w:rPr>
          <w:u w:val="single"/>
        </w:rPr>
        <w:t>Employee who moves from pay scale group ‘26’ to ‘27’ while on pay scale level 10</w:t>
      </w:r>
      <w:r w:rsidRPr="0038168F">
        <w:t xml:space="preserve">. When HR moves a K-12 teacher from pay scale group ‘26’ to ‘27’ while on pay scale level 10, such change establishes a CAPP.  HR makes these changes in Basic Pay (IT0008) by using the reason code 'RA'. When HR makes such </w:t>
      </w:r>
      <w:proofErr w:type="gramStart"/>
      <w:r w:rsidRPr="0038168F">
        <w:t>change</w:t>
      </w:r>
      <w:proofErr w:type="gramEnd"/>
      <w:r w:rsidRPr="0038168F">
        <w:t xml:space="preserve">, the CAPP should be established with the value of the month from the effective date of the change. </w:t>
      </w:r>
    </w:p>
    <w:p w14:paraId="69E2BB2B" w14:textId="77777777" w:rsidR="004B7DC1" w:rsidRPr="00383B58" w:rsidRDefault="004B7DC1" w:rsidP="00F41781">
      <w:pPr>
        <w:spacing w:after="0" w:line="240" w:lineRule="auto"/>
      </w:pPr>
    </w:p>
    <w:p w14:paraId="57C0D796" w14:textId="77777777" w:rsidR="004B7DC1" w:rsidRPr="00383B58" w:rsidRDefault="004B7DC1" w:rsidP="00F41781">
      <w:pPr>
        <w:spacing w:after="0" w:line="240" w:lineRule="auto"/>
      </w:pPr>
    </w:p>
    <w:tbl>
      <w:tblPr>
        <w:tblW w:w="5641"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91"/>
        <w:gridCol w:w="4050"/>
      </w:tblGrid>
      <w:tr w:rsidR="004B7DC1" w:rsidRPr="00383B58" w14:paraId="51311AEF" w14:textId="77777777">
        <w:trPr>
          <w:trHeight w:val="286"/>
          <w:jc w:val="center"/>
        </w:trPr>
        <w:tc>
          <w:tcPr>
            <w:tcW w:w="5641" w:type="dxa"/>
            <w:gridSpan w:val="2"/>
            <w:tcBorders>
              <w:top w:val="single" w:sz="8" w:space="0" w:color="7BA0CD"/>
              <w:left w:val="single" w:sz="8" w:space="0" w:color="7BA0CD"/>
              <w:bottom w:val="single" w:sz="8" w:space="0" w:color="7BA0CD"/>
              <w:right w:val="single" w:sz="8" w:space="0" w:color="7BA0CD"/>
            </w:tcBorders>
            <w:shd w:val="clear" w:color="auto" w:fill="4F81BD"/>
          </w:tcPr>
          <w:p w14:paraId="17E0BDCD" w14:textId="77777777" w:rsidR="004B7DC1" w:rsidRPr="00383B58" w:rsidRDefault="0038168F" w:rsidP="0062628F">
            <w:pPr>
              <w:spacing w:after="0" w:line="240" w:lineRule="auto"/>
              <w:rPr>
                <w:b/>
                <w:bCs/>
                <w:color w:val="FFFFFF"/>
              </w:rPr>
            </w:pPr>
            <w:r w:rsidRPr="0038168F">
              <w:rPr>
                <w:b/>
                <w:bCs/>
                <w:color w:val="FFFFFF"/>
              </w:rPr>
              <w:t>CAPP credit rules</w:t>
            </w:r>
          </w:p>
        </w:tc>
      </w:tr>
      <w:tr w:rsidR="004B7DC1" w:rsidRPr="00383B58" w14:paraId="74F6171A" w14:textId="77777777">
        <w:trPr>
          <w:trHeight w:val="286"/>
          <w:jc w:val="center"/>
        </w:trPr>
        <w:tc>
          <w:tcPr>
            <w:tcW w:w="1591" w:type="dxa"/>
            <w:tcBorders>
              <w:top w:val="single" w:sz="8" w:space="0" w:color="7BA0CD"/>
              <w:left w:val="single" w:sz="8" w:space="0" w:color="7BA0CD"/>
              <w:bottom w:val="single" w:sz="8" w:space="0" w:color="7BA0CD"/>
              <w:right w:val="nil"/>
            </w:tcBorders>
            <w:shd w:val="clear" w:color="auto" w:fill="D3DFEE"/>
          </w:tcPr>
          <w:p w14:paraId="254ADE49" w14:textId="77777777" w:rsidR="004B7DC1" w:rsidRPr="00383B58" w:rsidRDefault="0038168F" w:rsidP="0062628F">
            <w:pPr>
              <w:spacing w:after="0" w:line="240" w:lineRule="auto"/>
              <w:jc w:val="right"/>
              <w:rPr>
                <w:b/>
                <w:bCs/>
              </w:rPr>
            </w:pPr>
            <w:r w:rsidRPr="0038168F">
              <w:rPr>
                <w:b/>
                <w:bCs/>
              </w:rPr>
              <w:t>Increment Frequency:</w:t>
            </w:r>
          </w:p>
        </w:tc>
        <w:tc>
          <w:tcPr>
            <w:tcW w:w="4050" w:type="dxa"/>
            <w:tcBorders>
              <w:top w:val="single" w:sz="8" w:space="0" w:color="7BA0CD"/>
              <w:left w:val="nil"/>
              <w:bottom w:val="single" w:sz="8" w:space="0" w:color="7BA0CD"/>
              <w:right w:val="single" w:sz="8" w:space="0" w:color="7BA0CD"/>
            </w:tcBorders>
            <w:shd w:val="clear" w:color="auto" w:fill="D3DFEE"/>
          </w:tcPr>
          <w:p w14:paraId="201E3662" w14:textId="77777777" w:rsidR="004B7DC1" w:rsidRPr="00383B58" w:rsidRDefault="0038168F" w:rsidP="0062628F">
            <w:pPr>
              <w:spacing w:after="0" w:line="240" w:lineRule="auto"/>
            </w:pPr>
            <w:r w:rsidRPr="0038168F">
              <w:t xml:space="preserve">Once.  </w:t>
            </w:r>
          </w:p>
        </w:tc>
      </w:tr>
      <w:tr w:rsidR="004B7DC1" w:rsidRPr="00383B58" w14:paraId="37D54699" w14:textId="77777777">
        <w:trPr>
          <w:trHeight w:val="286"/>
          <w:jc w:val="center"/>
        </w:trPr>
        <w:tc>
          <w:tcPr>
            <w:tcW w:w="1591" w:type="dxa"/>
            <w:tcBorders>
              <w:top w:val="single" w:sz="8" w:space="0" w:color="7BA0CD"/>
              <w:left w:val="single" w:sz="8" w:space="0" w:color="7BA0CD"/>
              <w:bottom w:val="single" w:sz="8" w:space="0" w:color="7BA0CD"/>
              <w:right w:val="nil"/>
            </w:tcBorders>
          </w:tcPr>
          <w:p w14:paraId="226F0720" w14:textId="77777777" w:rsidR="004B7DC1" w:rsidRPr="00383B58" w:rsidRDefault="0038168F" w:rsidP="0062628F">
            <w:pPr>
              <w:spacing w:after="0" w:line="240" w:lineRule="auto"/>
              <w:jc w:val="right"/>
              <w:rPr>
                <w:b/>
                <w:bCs/>
              </w:rPr>
            </w:pPr>
            <w:r w:rsidRPr="0038168F">
              <w:rPr>
                <w:b/>
                <w:bCs/>
              </w:rPr>
              <w:t xml:space="preserve">Reset Rules: </w:t>
            </w:r>
          </w:p>
        </w:tc>
        <w:tc>
          <w:tcPr>
            <w:tcW w:w="4050" w:type="dxa"/>
            <w:tcBorders>
              <w:top w:val="single" w:sz="8" w:space="0" w:color="7BA0CD"/>
              <w:left w:val="nil"/>
              <w:bottom w:val="single" w:sz="8" w:space="0" w:color="7BA0CD"/>
              <w:right w:val="single" w:sz="8" w:space="0" w:color="7BA0CD"/>
            </w:tcBorders>
          </w:tcPr>
          <w:p w14:paraId="1331BF46" w14:textId="77777777" w:rsidR="004B7DC1" w:rsidRPr="00383B58" w:rsidRDefault="0038168F" w:rsidP="0062628F">
            <w:pPr>
              <w:spacing w:after="0" w:line="240" w:lineRule="auto"/>
            </w:pPr>
            <w:r w:rsidRPr="0038168F">
              <w:t xml:space="preserve">Employees rehired after 39 months of separation </w:t>
            </w:r>
            <w:proofErr w:type="gramStart"/>
            <w:r w:rsidRPr="0038168F">
              <w:t>loses</w:t>
            </w:r>
            <w:proofErr w:type="gramEnd"/>
            <w:r w:rsidRPr="0038168F">
              <w:t xml:space="preserve"> the CAPP.  So, the value of time type CAPP for a rehire after 39 months needs to be reset.  Then HR needs to have the salary allocation team manually reestablish the CAPP for such rehires.  </w:t>
            </w:r>
          </w:p>
        </w:tc>
      </w:tr>
      <w:tr w:rsidR="004B7DC1" w:rsidRPr="00383B58" w14:paraId="58F52829" w14:textId="77777777">
        <w:trPr>
          <w:trHeight w:val="286"/>
          <w:jc w:val="center"/>
        </w:trPr>
        <w:tc>
          <w:tcPr>
            <w:tcW w:w="1591" w:type="dxa"/>
            <w:tcBorders>
              <w:top w:val="single" w:sz="8" w:space="0" w:color="7BA0CD"/>
              <w:left w:val="single" w:sz="8" w:space="0" w:color="7BA0CD"/>
              <w:bottom w:val="single" w:sz="8" w:space="0" w:color="7BA0CD"/>
              <w:right w:val="nil"/>
            </w:tcBorders>
            <w:shd w:val="clear" w:color="auto" w:fill="D3DFEE"/>
          </w:tcPr>
          <w:p w14:paraId="17B0E908" w14:textId="77777777" w:rsidR="004B7DC1" w:rsidRPr="00383B58" w:rsidRDefault="0038168F" w:rsidP="0062628F">
            <w:pPr>
              <w:spacing w:after="0" w:line="240" w:lineRule="auto"/>
              <w:jc w:val="right"/>
              <w:rPr>
                <w:b/>
                <w:bCs/>
              </w:rPr>
            </w:pPr>
            <w:r w:rsidRPr="0038168F">
              <w:rPr>
                <w:b/>
                <w:bCs/>
              </w:rPr>
              <w:t>Sync Eligibility Across All Assignments:</w:t>
            </w:r>
          </w:p>
        </w:tc>
        <w:tc>
          <w:tcPr>
            <w:tcW w:w="4050" w:type="dxa"/>
            <w:tcBorders>
              <w:top w:val="single" w:sz="8" w:space="0" w:color="7BA0CD"/>
              <w:left w:val="nil"/>
              <w:bottom w:val="single" w:sz="8" w:space="0" w:color="7BA0CD"/>
              <w:right w:val="single" w:sz="8" w:space="0" w:color="7BA0CD"/>
            </w:tcBorders>
            <w:shd w:val="clear" w:color="auto" w:fill="D3DFEE"/>
          </w:tcPr>
          <w:p w14:paraId="4C5A97D9" w14:textId="77777777" w:rsidR="004B7DC1" w:rsidRPr="00383B58" w:rsidRDefault="0038168F" w:rsidP="0062628F">
            <w:pPr>
              <w:spacing w:after="0" w:line="240" w:lineRule="auto"/>
            </w:pPr>
            <w:r w:rsidRPr="0038168F">
              <w:t>Yes.</w:t>
            </w:r>
          </w:p>
        </w:tc>
      </w:tr>
    </w:tbl>
    <w:p w14:paraId="0D142F6F" w14:textId="77777777" w:rsidR="004B7DC1" w:rsidRPr="00383B58" w:rsidRDefault="004B7DC1" w:rsidP="00F41781">
      <w:pPr>
        <w:spacing w:after="0" w:line="240" w:lineRule="auto"/>
      </w:pPr>
    </w:p>
    <w:p w14:paraId="4475AD14" w14:textId="77777777" w:rsidR="004B7DC1" w:rsidRPr="00383B58" w:rsidRDefault="004B7DC1" w:rsidP="00F41781">
      <w:pPr>
        <w:spacing w:after="0" w:line="240" w:lineRule="auto"/>
      </w:pPr>
    </w:p>
    <w:p w14:paraId="120C4E94" w14:textId="77777777" w:rsidR="004B7DC1" w:rsidRPr="00383B58" w:rsidRDefault="004B7DC1" w:rsidP="00F41781">
      <w:pPr>
        <w:spacing w:after="0" w:line="240" w:lineRule="auto"/>
      </w:pPr>
    </w:p>
    <w:p w14:paraId="42AFC42D" w14:textId="77777777" w:rsidR="004B7DC1" w:rsidRPr="00383B58" w:rsidRDefault="004B7DC1" w:rsidP="00F41781">
      <w:pPr>
        <w:spacing w:after="0" w:line="240" w:lineRule="auto"/>
      </w:pPr>
    </w:p>
    <w:p w14:paraId="415A39D9" w14:textId="77777777" w:rsidR="004B7DC1" w:rsidRPr="00383B58" w:rsidRDefault="0038168F" w:rsidP="006B527D">
      <w:pPr>
        <w:keepNext/>
        <w:keepLines/>
        <w:spacing w:before="480" w:after="0" w:line="240" w:lineRule="auto"/>
        <w:outlineLvl w:val="0"/>
        <w:rPr>
          <w:rFonts w:ascii="Cambria" w:hAnsi="Cambria" w:cs="Cambria"/>
          <w:b/>
          <w:bCs/>
          <w:color w:val="365F91"/>
          <w:sz w:val="28"/>
          <w:szCs w:val="28"/>
        </w:rPr>
      </w:pPr>
      <w:r w:rsidRPr="0038168F">
        <w:br w:type="page"/>
      </w:r>
      <w:bookmarkStart w:id="16" w:name="_Toc100662779"/>
      <w:r w:rsidR="00247408">
        <w:rPr>
          <w:rStyle w:val="Heading1Char"/>
        </w:rPr>
        <w:lastRenderedPageBreak/>
        <w:t>Career Increment for Certificated Administrators</w:t>
      </w:r>
      <w:bookmarkEnd w:id="16"/>
      <w:r w:rsidR="00247408">
        <w:rPr>
          <w:rStyle w:val="Heading1Char"/>
        </w:rPr>
        <w:t xml:space="preserve"> </w:t>
      </w:r>
    </w:p>
    <w:p w14:paraId="271CA723" w14:textId="77777777" w:rsidR="004B7DC1" w:rsidRPr="00383B58" w:rsidRDefault="004B7DC1" w:rsidP="006B527D">
      <w:pPr>
        <w:spacing w:line="240" w:lineRule="auto"/>
      </w:pPr>
    </w:p>
    <w:p w14:paraId="498DF4E5" w14:textId="77777777" w:rsidR="004B7DC1" w:rsidRPr="00383B58" w:rsidRDefault="00247408" w:rsidP="006B527D">
      <w:pPr>
        <w:spacing w:line="240" w:lineRule="auto"/>
        <w:rPr>
          <w:b/>
          <w:bCs/>
        </w:rPr>
      </w:pPr>
      <w:r>
        <w:rPr>
          <w:rFonts w:ascii="Cambria" w:hAnsi="Cambria" w:cs="Cambria"/>
          <w:b/>
          <w:bCs/>
          <w:i/>
          <w:iCs/>
          <w:color w:val="4F81BD"/>
          <w:spacing w:val="15"/>
          <w:sz w:val="24"/>
          <w:szCs w:val="24"/>
        </w:rPr>
        <w:t>Business Rules:</w:t>
      </w:r>
      <w:r w:rsidR="0038168F" w:rsidRPr="0038168F">
        <w:rPr>
          <w:b/>
          <w:bCs/>
        </w:rPr>
        <w:t xml:space="preserve"> </w:t>
      </w:r>
    </w:p>
    <w:p w14:paraId="75FBE423" w14:textId="77777777" w:rsidR="004B7DC1" w:rsidRPr="00383B58" w:rsidRDefault="004B7DC1" w:rsidP="006B527D">
      <w:pPr>
        <w:spacing w:line="240" w:lineRule="auto"/>
      </w:pPr>
    </w:p>
    <w:p w14:paraId="2FC8CCB3" w14:textId="77777777" w:rsidR="004B7DC1" w:rsidRPr="00383B58" w:rsidRDefault="0038168F" w:rsidP="006B527D">
      <w:pPr>
        <w:spacing w:line="240" w:lineRule="auto"/>
      </w:pPr>
      <w:r w:rsidRPr="0038168F">
        <w:t xml:space="preserve">A career increment (CI) is an incentive granted to certain </w:t>
      </w:r>
      <w:r w:rsidR="00CF1167" w:rsidRPr="0038168F">
        <w:t>certificated</w:t>
      </w:r>
      <w:r w:rsidRPr="0038168F">
        <w:t xml:space="preserve"> administrators paid on the Master Salary (G) Table (pay scale area MG).  </w:t>
      </w:r>
    </w:p>
    <w:p w14:paraId="2D3F0BEC" w14:textId="77777777" w:rsidR="004B7DC1" w:rsidRPr="00383B58" w:rsidRDefault="004B7DC1" w:rsidP="006B527D">
      <w:pPr>
        <w:numPr>
          <w:ilvl w:val="1"/>
          <w:numId w:val="0"/>
        </w:numPr>
        <w:spacing w:line="240" w:lineRule="auto"/>
        <w:rPr>
          <w:rFonts w:ascii="Cambria" w:hAnsi="Cambria" w:cs="Cambria"/>
          <w:i/>
          <w:iCs/>
          <w:color w:val="4F81BD"/>
          <w:spacing w:val="15"/>
          <w:sz w:val="24"/>
          <w:szCs w:val="24"/>
        </w:rPr>
      </w:pPr>
    </w:p>
    <w:p w14:paraId="4CC9FC2E" w14:textId="77777777" w:rsidR="004B7DC1" w:rsidRPr="00383B58" w:rsidRDefault="00247408" w:rsidP="006B527D">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75CF4315" w14:textId="77777777" w:rsidR="004B7DC1" w:rsidRPr="00383B58" w:rsidRDefault="004B7DC1" w:rsidP="006B527D">
      <w:pPr>
        <w:spacing w:line="240" w:lineRule="auto"/>
      </w:pPr>
    </w:p>
    <w:p w14:paraId="773585BA" w14:textId="77777777" w:rsidR="004B7DC1" w:rsidRPr="00383B58" w:rsidRDefault="0038168F" w:rsidP="005A04F7">
      <w:proofErr w:type="gramStart"/>
      <w:r w:rsidRPr="0038168F">
        <w:t>Salary</w:t>
      </w:r>
      <w:proofErr w:type="gramEnd"/>
      <w:r w:rsidRPr="0038168F">
        <w:t xml:space="preserve"> Allocations Unit will be responsible for setting up the employee’s record for their career increment by entering any pay scale level of 51-55, with reason code “RA Career Increment” in the basic pay </w:t>
      </w:r>
      <w:proofErr w:type="spellStart"/>
      <w:r w:rsidR="00CF1167" w:rsidRPr="0038168F">
        <w:t>Infotype</w:t>
      </w:r>
      <w:proofErr w:type="spellEnd"/>
      <w:r w:rsidRPr="0038168F">
        <w:t xml:space="preserve">.   This basic pay change should establish the anniversary period (to be captured in time type CAPG).  The Anniversary period will be represented by the month in which the Career Increment was established.  The effective date </w:t>
      </w:r>
      <w:r w:rsidR="00D454F8">
        <w:t xml:space="preserve">for the initial career increment, as well as subsequent career increments, </w:t>
      </w:r>
      <w:r w:rsidRPr="0038168F">
        <w:t>will always be the 1</w:t>
      </w:r>
      <w:r w:rsidRPr="0038168F">
        <w:rPr>
          <w:vertAlign w:val="superscript"/>
        </w:rPr>
        <w:t>st</w:t>
      </w:r>
      <w:r w:rsidRPr="0038168F">
        <w:t xml:space="preserve"> </w:t>
      </w:r>
      <w:r w:rsidR="00BC388F">
        <w:t>of the month</w:t>
      </w:r>
      <w:r w:rsidRPr="0038168F">
        <w:t>.</w:t>
      </w:r>
    </w:p>
    <w:p w14:paraId="1B330141" w14:textId="77777777" w:rsidR="004B7DC1" w:rsidRPr="00383B58" w:rsidRDefault="0038168F" w:rsidP="00871FE3">
      <w:pPr>
        <w:spacing w:line="240" w:lineRule="auto"/>
      </w:pPr>
      <w:r w:rsidRPr="0038168F">
        <w:t xml:space="preserve">Once the employee is given a CAPG, then the total paid days should be calculated, which are captured in time type CEHG, </w:t>
      </w:r>
      <w:r w:rsidRPr="0038168F">
        <w:rPr>
          <w:u w:val="single"/>
        </w:rPr>
        <w:t>from the effective date of anniversary period</w:t>
      </w:r>
      <w:r w:rsidRPr="0038168F">
        <w:t xml:space="preserve"> establishment until the end of the month that immediately precedes the anniversary pay period in the following year.  If the number of paid days is at least 130, then the assignment is eligible to move from the current pay scale level to the next higher pay scale level (up to the maximum pay scale level under the current career increment group).  This process will repeat itself every year during the anniversary period month (if paid days (CEHG) are at least 130) - to change the pay scale level from 51 to 52, 52 to 53, 53 to 54, and 54 to 55.  Each time the employee meets this requirement (CEHG value is equal to, or greater than, 130), the career increment years is increased by one, which should be captured by proposed time type CAYG.  Once the employee has accrued five years of career increment credit (CAYG equal to five), then the employee will move to the next career increment level that corresponds to the employee’s current pay scale level (as illustrated in the table below).  </w:t>
      </w:r>
    </w:p>
    <w:p w14:paraId="776CCAA5" w14:textId="77777777" w:rsidR="004B7DC1" w:rsidRPr="00383B58" w:rsidRDefault="0038168F" w:rsidP="00827179">
      <w:pPr>
        <w:spacing w:line="240" w:lineRule="auto"/>
      </w:pPr>
      <w:r w:rsidRPr="0038168F">
        <w:t xml:space="preserve">However, if the employee is simultaneously eligible for </w:t>
      </w:r>
      <w:r w:rsidR="00CF1167" w:rsidRPr="0038168F">
        <w:t>step</w:t>
      </w:r>
      <w:r w:rsidRPr="0038168F">
        <w:t xml:space="preserve"> advancement and a movement to the next career increment group on the same day, then the step advancement will precede the career increment movement.  For example, an employee has a pay scale level of 53 and a CAYG value of four.  Upon employee’s next anniversary period, if he meets the CEHG requirement of 130 days, employee moves first to pay scale level 54 and then receives then next career increment (level 64, which corresponds to pay scale level 54).    </w:t>
      </w:r>
    </w:p>
    <w:p w14:paraId="3CB648E9" w14:textId="77777777" w:rsidR="004B7DC1" w:rsidRPr="00383B58" w:rsidRDefault="004B7DC1" w:rsidP="00871FE3">
      <w:pPr>
        <w:spacing w:line="240" w:lineRule="auto"/>
      </w:pPr>
    </w:p>
    <w:p w14:paraId="0C178E9E" w14:textId="77777777" w:rsidR="004B7DC1" w:rsidRPr="00383B58" w:rsidRDefault="004B7DC1" w:rsidP="00871FE3">
      <w:pPr>
        <w:spacing w:line="240" w:lineRule="auto"/>
      </w:pPr>
    </w:p>
    <w:p w14:paraId="3C0395D3" w14:textId="77777777" w:rsidR="004B7DC1" w:rsidRPr="00383B58" w:rsidRDefault="004B7DC1" w:rsidP="00871FE3">
      <w:pPr>
        <w:spacing w:line="240" w:lineRule="auto"/>
      </w:pPr>
    </w:p>
    <w:p w14:paraId="0072859A" w14:textId="77777777" w:rsidR="004B7DC1" w:rsidRPr="00383B58" w:rsidRDefault="0038168F" w:rsidP="00BA08D3">
      <w:pPr>
        <w:spacing w:line="240" w:lineRule="auto"/>
        <w:rPr>
          <w:b/>
          <w:bCs/>
          <w:color w:val="000000"/>
          <w:u w:val="single"/>
        </w:rPr>
      </w:pPr>
      <w:r w:rsidRPr="0038168F">
        <w:rPr>
          <w:b/>
          <w:bCs/>
          <w:color w:val="000000"/>
          <w:u w:val="single"/>
        </w:rPr>
        <w:t>Career Increment Progression Table (Certificated Administrators)</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3684"/>
        <w:gridCol w:w="4050"/>
      </w:tblGrid>
      <w:tr w:rsidR="004B7DC1" w:rsidRPr="00383B58" w14:paraId="1601F29D" w14:textId="77777777">
        <w:trPr>
          <w:trHeight w:val="1145"/>
        </w:trPr>
        <w:tc>
          <w:tcPr>
            <w:tcW w:w="1192" w:type="dxa"/>
            <w:tcBorders>
              <w:top w:val="nil"/>
              <w:left w:val="nil"/>
              <w:bottom w:val="single" w:sz="4" w:space="0" w:color="auto"/>
              <w:right w:val="single" w:sz="4" w:space="0" w:color="auto"/>
            </w:tcBorders>
          </w:tcPr>
          <w:p w14:paraId="3254BC2F" w14:textId="77777777" w:rsidR="004B7DC1" w:rsidRPr="00383B58" w:rsidRDefault="004B7DC1" w:rsidP="00514282">
            <w:pPr>
              <w:jc w:val="center"/>
              <w:rPr>
                <w:sz w:val="20"/>
                <w:szCs w:val="20"/>
              </w:rPr>
            </w:pPr>
          </w:p>
        </w:tc>
        <w:tc>
          <w:tcPr>
            <w:tcW w:w="3684" w:type="dxa"/>
            <w:tcBorders>
              <w:top w:val="single" w:sz="4" w:space="0" w:color="auto"/>
              <w:left w:val="single" w:sz="4" w:space="0" w:color="auto"/>
              <w:bottom w:val="single" w:sz="4" w:space="0" w:color="auto"/>
              <w:right w:val="single" w:sz="4" w:space="0" w:color="auto"/>
            </w:tcBorders>
            <w:shd w:val="clear" w:color="auto" w:fill="B8CCE4"/>
          </w:tcPr>
          <w:p w14:paraId="69E9648B" w14:textId="77777777" w:rsidR="004B7DC1" w:rsidRPr="00383B58" w:rsidRDefault="0038168F" w:rsidP="004329F2">
            <w:pPr>
              <w:rPr>
                <w:b/>
                <w:bCs/>
                <w:sz w:val="20"/>
                <w:szCs w:val="20"/>
              </w:rPr>
            </w:pPr>
            <w:r w:rsidRPr="0038168F">
              <w:rPr>
                <w:b/>
                <w:bCs/>
                <w:sz w:val="20"/>
                <w:szCs w:val="20"/>
              </w:rPr>
              <w:t>First Career Increment Group (Levels 51-55)</w:t>
            </w:r>
          </w:p>
          <w:p w14:paraId="2B435371" w14:textId="77777777" w:rsidR="004B7DC1" w:rsidRPr="00383B58" w:rsidRDefault="0038168F" w:rsidP="004329F2">
            <w:pPr>
              <w:rPr>
                <w:i/>
                <w:iCs/>
                <w:sz w:val="20"/>
                <w:szCs w:val="20"/>
              </w:rPr>
            </w:pPr>
            <w:r w:rsidRPr="0038168F">
              <w:rPr>
                <w:i/>
                <w:iCs/>
                <w:sz w:val="20"/>
                <w:szCs w:val="20"/>
              </w:rPr>
              <w:t>(Employee reaches this group manually.)</w:t>
            </w:r>
          </w:p>
        </w:tc>
        <w:tc>
          <w:tcPr>
            <w:tcW w:w="4050" w:type="dxa"/>
            <w:tcBorders>
              <w:top w:val="single" w:sz="4" w:space="0" w:color="auto"/>
              <w:left w:val="single" w:sz="4" w:space="0" w:color="auto"/>
              <w:bottom w:val="single" w:sz="4" w:space="0" w:color="auto"/>
              <w:right w:val="single" w:sz="4" w:space="0" w:color="auto"/>
            </w:tcBorders>
            <w:shd w:val="clear" w:color="auto" w:fill="B8CCE4"/>
          </w:tcPr>
          <w:p w14:paraId="15CAF9D2" w14:textId="77777777" w:rsidR="004B7DC1" w:rsidRPr="00383B58" w:rsidRDefault="0038168F" w:rsidP="004329F2">
            <w:pPr>
              <w:rPr>
                <w:b/>
                <w:bCs/>
                <w:sz w:val="20"/>
                <w:szCs w:val="20"/>
              </w:rPr>
            </w:pPr>
            <w:r w:rsidRPr="0038168F">
              <w:rPr>
                <w:b/>
                <w:bCs/>
                <w:sz w:val="20"/>
                <w:szCs w:val="20"/>
              </w:rPr>
              <w:t>Second Career Increment Group (Levels 61-65)</w:t>
            </w:r>
          </w:p>
          <w:p w14:paraId="7562A1A0" w14:textId="77777777" w:rsidR="004B7DC1" w:rsidRPr="00383B58" w:rsidRDefault="0038168F" w:rsidP="004329F2">
            <w:pPr>
              <w:rPr>
                <w:i/>
                <w:iCs/>
                <w:sz w:val="20"/>
                <w:szCs w:val="20"/>
              </w:rPr>
            </w:pPr>
            <w:r w:rsidRPr="0038168F">
              <w:rPr>
                <w:i/>
                <w:iCs/>
                <w:sz w:val="20"/>
                <w:szCs w:val="20"/>
              </w:rPr>
              <w:t>(Employee reaches this group through career increment process)</w:t>
            </w:r>
          </w:p>
        </w:tc>
      </w:tr>
      <w:tr w:rsidR="004B7DC1" w:rsidRPr="00383B58" w14:paraId="23047703" w14:textId="77777777">
        <w:trPr>
          <w:trHeight w:val="516"/>
        </w:trPr>
        <w:tc>
          <w:tcPr>
            <w:tcW w:w="1192" w:type="dxa"/>
            <w:tcBorders>
              <w:top w:val="single" w:sz="4" w:space="0" w:color="auto"/>
              <w:left w:val="single" w:sz="4" w:space="0" w:color="auto"/>
              <w:bottom w:val="single" w:sz="4" w:space="0" w:color="auto"/>
              <w:right w:val="single" w:sz="4" w:space="0" w:color="auto"/>
            </w:tcBorders>
            <w:shd w:val="clear" w:color="auto" w:fill="B8CCE4"/>
          </w:tcPr>
          <w:p w14:paraId="70B2234E" w14:textId="77777777" w:rsidR="004B7DC1" w:rsidRPr="00383B58" w:rsidRDefault="0038168F" w:rsidP="004329F2">
            <w:pPr>
              <w:rPr>
                <w:b/>
                <w:bCs/>
                <w:sz w:val="20"/>
                <w:szCs w:val="20"/>
              </w:rPr>
            </w:pPr>
            <w:r w:rsidRPr="0038168F">
              <w:rPr>
                <w:b/>
                <w:bCs/>
                <w:sz w:val="20"/>
                <w:szCs w:val="20"/>
              </w:rPr>
              <w:t xml:space="preserve">Progression </w:t>
            </w:r>
          </w:p>
        </w:tc>
        <w:tc>
          <w:tcPr>
            <w:tcW w:w="3684" w:type="dxa"/>
            <w:tcBorders>
              <w:top w:val="single" w:sz="4" w:space="0" w:color="auto"/>
              <w:left w:val="single" w:sz="4" w:space="0" w:color="auto"/>
              <w:bottom w:val="single" w:sz="4" w:space="0" w:color="auto"/>
              <w:right w:val="single" w:sz="4" w:space="0" w:color="auto"/>
            </w:tcBorders>
          </w:tcPr>
          <w:p w14:paraId="1BC93CEA" w14:textId="77777777" w:rsidR="004B7DC1" w:rsidRPr="00383B58" w:rsidRDefault="0038168F" w:rsidP="004329F2">
            <w:pPr>
              <w:rPr>
                <w:b/>
                <w:bCs/>
                <w:sz w:val="20"/>
                <w:szCs w:val="20"/>
                <w:highlight w:val="yellow"/>
              </w:rPr>
            </w:pPr>
            <w:r w:rsidRPr="0038168F">
              <w:rPr>
                <w:b/>
                <w:bCs/>
                <w:sz w:val="20"/>
                <w:szCs w:val="20"/>
                <w:highlight w:val="yellow"/>
              </w:rPr>
              <w:t xml:space="preserve">51 </w:t>
            </w:r>
          </w:p>
          <w:p w14:paraId="52E921D0" w14:textId="77777777" w:rsidR="004B7DC1" w:rsidRPr="00383B58" w:rsidRDefault="0038168F" w:rsidP="004329F2">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3F5B5301" w14:textId="77777777" w:rsidR="004B7DC1" w:rsidRPr="00383B58" w:rsidRDefault="0038168F" w:rsidP="004329F2">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CAYG</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r w:rsidR="004B7DC1" w:rsidRPr="00383B58">
              <w:rPr>
                <w:sz w:val="20"/>
                <w:szCs w:val="20"/>
              </w:rPr>
              <w:t xml:space="preserve"> </w:t>
            </w:r>
          </w:p>
        </w:tc>
        <w:tc>
          <w:tcPr>
            <w:tcW w:w="4050" w:type="dxa"/>
            <w:tcBorders>
              <w:top w:val="single" w:sz="4" w:space="0" w:color="auto"/>
              <w:left w:val="single" w:sz="4" w:space="0" w:color="auto"/>
              <w:bottom w:val="single" w:sz="4" w:space="0" w:color="auto"/>
              <w:right w:val="single" w:sz="4" w:space="0" w:color="auto"/>
            </w:tcBorders>
          </w:tcPr>
          <w:p w14:paraId="5A3C3AB2" w14:textId="77777777" w:rsidR="004B7DC1" w:rsidRPr="00383B58" w:rsidRDefault="0038168F" w:rsidP="004329F2">
            <w:pPr>
              <w:rPr>
                <w:b/>
                <w:bCs/>
                <w:sz w:val="20"/>
                <w:szCs w:val="20"/>
                <w:highlight w:val="yellow"/>
              </w:rPr>
            </w:pPr>
            <w:r w:rsidRPr="0038168F">
              <w:rPr>
                <w:b/>
                <w:bCs/>
                <w:sz w:val="20"/>
                <w:szCs w:val="20"/>
                <w:highlight w:val="yellow"/>
              </w:rPr>
              <w:t>61</w:t>
            </w:r>
          </w:p>
          <w:p w14:paraId="54123567"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651E9592" w14:textId="77777777" w:rsidR="004B7DC1" w:rsidRPr="00383B58" w:rsidRDefault="004B7DC1" w:rsidP="004329F2">
            <w:pPr>
              <w:rPr>
                <w:sz w:val="20"/>
                <w:szCs w:val="20"/>
              </w:rPr>
            </w:pPr>
          </w:p>
        </w:tc>
      </w:tr>
      <w:tr w:rsidR="004B7DC1" w:rsidRPr="00383B58" w14:paraId="194B753E" w14:textId="77777777">
        <w:trPr>
          <w:trHeight w:val="505"/>
        </w:trPr>
        <w:tc>
          <w:tcPr>
            <w:tcW w:w="1192" w:type="dxa"/>
            <w:tcBorders>
              <w:top w:val="single" w:sz="4" w:space="0" w:color="auto"/>
              <w:left w:val="single" w:sz="4" w:space="0" w:color="auto"/>
              <w:bottom w:val="single" w:sz="4" w:space="0" w:color="auto"/>
              <w:right w:val="single" w:sz="4" w:space="0" w:color="auto"/>
            </w:tcBorders>
            <w:shd w:val="clear" w:color="auto" w:fill="B8CCE4"/>
          </w:tcPr>
          <w:p w14:paraId="33F0CAE1" w14:textId="77777777" w:rsidR="004B7DC1" w:rsidRPr="00383B58" w:rsidRDefault="0038168F" w:rsidP="004329F2">
            <w:pPr>
              <w:rPr>
                <w:b/>
                <w:bCs/>
                <w:sz w:val="20"/>
                <w:szCs w:val="20"/>
              </w:rPr>
            </w:pPr>
            <w:r w:rsidRPr="0038168F">
              <w:rPr>
                <w:b/>
                <w:bCs/>
                <w:sz w:val="20"/>
                <w:szCs w:val="20"/>
              </w:rPr>
              <w:t>Progression</w:t>
            </w:r>
          </w:p>
        </w:tc>
        <w:tc>
          <w:tcPr>
            <w:tcW w:w="3684" w:type="dxa"/>
            <w:tcBorders>
              <w:top w:val="single" w:sz="4" w:space="0" w:color="auto"/>
              <w:left w:val="single" w:sz="4" w:space="0" w:color="auto"/>
              <w:bottom w:val="single" w:sz="4" w:space="0" w:color="auto"/>
              <w:right w:val="single" w:sz="4" w:space="0" w:color="auto"/>
            </w:tcBorders>
          </w:tcPr>
          <w:p w14:paraId="2512CF49" w14:textId="77777777" w:rsidR="004B7DC1" w:rsidRPr="00383B58" w:rsidRDefault="0038168F" w:rsidP="00B2634F">
            <w:pPr>
              <w:rPr>
                <w:b/>
                <w:bCs/>
                <w:sz w:val="20"/>
                <w:szCs w:val="20"/>
                <w:highlight w:val="yellow"/>
              </w:rPr>
            </w:pPr>
            <w:r w:rsidRPr="0038168F">
              <w:rPr>
                <w:b/>
                <w:bCs/>
                <w:sz w:val="20"/>
                <w:szCs w:val="20"/>
                <w:highlight w:val="yellow"/>
              </w:rPr>
              <w:t xml:space="preserve">52 </w:t>
            </w:r>
          </w:p>
          <w:p w14:paraId="20E42A7E" w14:textId="77777777" w:rsidR="004B7DC1" w:rsidRPr="00383B58" w:rsidRDefault="0038168F" w:rsidP="007875A5">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1BCDB58E" w14:textId="77777777" w:rsidR="004B7DC1" w:rsidRPr="00383B58" w:rsidRDefault="0038168F" w:rsidP="007875A5">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CAYG</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4050" w:type="dxa"/>
            <w:tcBorders>
              <w:top w:val="single" w:sz="4" w:space="0" w:color="auto"/>
              <w:left w:val="single" w:sz="4" w:space="0" w:color="auto"/>
              <w:bottom w:val="single" w:sz="4" w:space="0" w:color="auto"/>
              <w:right w:val="single" w:sz="4" w:space="0" w:color="auto"/>
            </w:tcBorders>
          </w:tcPr>
          <w:p w14:paraId="04C1D538" w14:textId="77777777" w:rsidR="004B7DC1" w:rsidRPr="00383B58" w:rsidRDefault="0038168F" w:rsidP="004329F2">
            <w:pPr>
              <w:rPr>
                <w:b/>
                <w:bCs/>
                <w:sz w:val="20"/>
                <w:szCs w:val="20"/>
                <w:highlight w:val="yellow"/>
              </w:rPr>
            </w:pPr>
            <w:r w:rsidRPr="0038168F">
              <w:rPr>
                <w:b/>
                <w:bCs/>
                <w:sz w:val="20"/>
                <w:szCs w:val="20"/>
                <w:highlight w:val="yellow"/>
              </w:rPr>
              <w:t>62</w:t>
            </w:r>
          </w:p>
          <w:p w14:paraId="7ECD3A15"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269E314A" w14:textId="77777777" w:rsidR="004B7DC1" w:rsidRPr="00383B58" w:rsidRDefault="004B7DC1" w:rsidP="004329F2">
            <w:pPr>
              <w:rPr>
                <w:sz w:val="20"/>
                <w:szCs w:val="20"/>
              </w:rPr>
            </w:pPr>
          </w:p>
        </w:tc>
      </w:tr>
      <w:tr w:rsidR="004B7DC1" w:rsidRPr="00383B58" w14:paraId="75B24345" w14:textId="77777777">
        <w:trPr>
          <w:trHeight w:val="505"/>
        </w:trPr>
        <w:tc>
          <w:tcPr>
            <w:tcW w:w="1192" w:type="dxa"/>
            <w:tcBorders>
              <w:top w:val="single" w:sz="4" w:space="0" w:color="auto"/>
              <w:left w:val="single" w:sz="4" w:space="0" w:color="auto"/>
              <w:bottom w:val="single" w:sz="4" w:space="0" w:color="auto"/>
              <w:right w:val="single" w:sz="4" w:space="0" w:color="auto"/>
            </w:tcBorders>
            <w:shd w:val="clear" w:color="auto" w:fill="B8CCE4"/>
          </w:tcPr>
          <w:p w14:paraId="4EB50822" w14:textId="77777777" w:rsidR="004B7DC1" w:rsidRPr="00383B58" w:rsidRDefault="0038168F" w:rsidP="004329F2">
            <w:pPr>
              <w:rPr>
                <w:b/>
                <w:bCs/>
                <w:sz w:val="20"/>
                <w:szCs w:val="20"/>
              </w:rPr>
            </w:pPr>
            <w:r w:rsidRPr="0038168F">
              <w:rPr>
                <w:b/>
                <w:bCs/>
                <w:sz w:val="20"/>
                <w:szCs w:val="20"/>
              </w:rPr>
              <w:t>Progression</w:t>
            </w:r>
          </w:p>
        </w:tc>
        <w:tc>
          <w:tcPr>
            <w:tcW w:w="3684" w:type="dxa"/>
            <w:tcBorders>
              <w:top w:val="single" w:sz="4" w:space="0" w:color="auto"/>
              <w:left w:val="single" w:sz="4" w:space="0" w:color="auto"/>
              <w:bottom w:val="single" w:sz="4" w:space="0" w:color="auto"/>
              <w:right w:val="single" w:sz="4" w:space="0" w:color="auto"/>
            </w:tcBorders>
          </w:tcPr>
          <w:p w14:paraId="31169660" w14:textId="77777777" w:rsidR="004B7DC1" w:rsidRPr="00383B58" w:rsidRDefault="0038168F" w:rsidP="00B2634F">
            <w:pPr>
              <w:rPr>
                <w:b/>
                <w:bCs/>
                <w:sz w:val="20"/>
                <w:szCs w:val="20"/>
                <w:highlight w:val="yellow"/>
              </w:rPr>
            </w:pPr>
            <w:r w:rsidRPr="0038168F">
              <w:rPr>
                <w:b/>
                <w:bCs/>
                <w:sz w:val="20"/>
                <w:szCs w:val="20"/>
                <w:highlight w:val="yellow"/>
              </w:rPr>
              <w:t xml:space="preserve">53 </w:t>
            </w:r>
          </w:p>
          <w:p w14:paraId="245BEB9C" w14:textId="77777777" w:rsidR="004B7DC1" w:rsidRPr="00383B58" w:rsidRDefault="0038168F" w:rsidP="007875A5">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53B40692" w14:textId="77777777" w:rsidR="004B7DC1" w:rsidRPr="00383B58" w:rsidRDefault="0038168F" w:rsidP="007875A5">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CAYG</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4050" w:type="dxa"/>
            <w:tcBorders>
              <w:top w:val="single" w:sz="4" w:space="0" w:color="auto"/>
              <w:left w:val="single" w:sz="4" w:space="0" w:color="auto"/>
              <w:bottom w:val="single" w:sz="4" w:space="0" w:color="auto"/>
              <w:right w:val="single" w:sz="4" w:space="0" w:color="auto"/>
            </w:tcBorders>
          </w:tcPr>
          <w:p w14:paraId="43028211" w14:textId="77777777" w:rsidR="004B7DC1" w:rsidRPr="00383B58" w:rsidRDefault="0038168F" w:rsidP="004329F2">
            <w:pPr>
              <w:rPr>
                <w:b/>
                <w:bCs/>
                <w:sz w:val="20"/>
                <w:szCs w:val="20"/>
                <w:highlight w:val="yellow"/>
              </w:rPr>
            </w:pPr>
            <w:r w:rsidRPr="0038168F">
              <w:rPr>
                <w:b/>
                <w:bCs/>
                <w:sz w:val="20"/>
                <w:szCs w:val="20"/>
                <w:highlight w:val="yellow"/>
              </w:rPr>
              <w:t>63</w:t>
            </w:r>
          </w:p>
          <w:p w14:paraId="647B12C0"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47341341" w14:textId="77777777" w:rsidR="004B7DC1" w:rsidRPr="00383B58" w:rsidRDefault="004B7DC1" w:rsidP="004329F2">
            <w:pPr>
              <w:rPr>
                <w:sz w:val="20"/>
                <w:szCs w:val="20"/>
              </w:rPr>
            </w:pPr>
          </w:p>
        </w:tc>
      </w:tr>
      <w:tr w:rsidR="004B7DC1" w:rsidRPr="00383B58" w14:paraId="25764633" w14:textId="77777777">
        <w:trPr>
          <w:trHeight w:val="505"/>
        </w:trPr>
        <w:tc>
          <w:tcPr>
            <w:tcW w:w="1192" w:type="dxa"/>
            <w:tcBorders>
              <w:top w:val="single" w:sz="4" w:space="0" w:color="auto"/>
              <w:left w:val="single" w:sz="4" w:space="0" w:color="auto"/>
              <w:bottom w:val="single" w:sz="4" w:space="0" w:color="auto"/>
              <w:right w:val="single" w:sz="4" w:space="0" w:color="auto"/>
            </w:tcBorders>
            <w:shd w:val="clear" w:color="auto" w:fill="B8CCE4"/>
          </w:tcPr>
          <w:p w14:paraId="1BBC6940" w14:textId="77777777" w:rsidR="004B7DC1" w:rsidRPr="00383B58" w:rsidRDefault="0038168F" w:rsidP="004329F2">
            <w:pPr>
              <w:rPr>
                <w:b/>
                <w:bCs/>
                <w:sz w:val="20"/>
                <w:szCs w:val="20"/>
              </w:rPr>
            </w:pPr>
            <w:r w:rsidRPr="0038168F">
              <w:rPr>
                <w:b/>
                <w:bCs/>
                <w:sz w:val="20"/>
                <w:szCs w:val="20"/>
              </w:rPr>
              <w:t>Progression</w:t>
            </w:r>
          </w:p>
        </w:tc>
        <w:tc>
          <w:tcPr>
            <w:tcW w:w="3684" w:type="dxa"/>
            <w:tcBorders>
              <w:top w:val="single" w:sz="4" w:space="0" w:color="auto"/>
              <w:left w:val="single" w:sz="4" w:space="0" w:color="auto"/>
              <w:bottom w:val="single" w:sz="4" w:space="0" w:color="auto"/>
              <w:right w:val="single" w:sz="4" w:space="0" w:color="auto"/>
            </w:tcBorders>
          </w:tcPr>
          <w:p w14:paraId="071A4055" w14:textId="77777777" w:rsidR="004B7DC1" w:rsidRPr="00383B58" w:rsidRDefault="0038168F" w:rsidP="00B2634F">
            <w:pPr>
              <w:rPr>
                <w:b/>
                <w:bCs/>
                <w:sz w:val="20"/>
                <w:szCs w:val="20"/>
                <w:highlight w:val="yellow"/>
              </w:rPr>
            </w:pPr>
            <w:r w:rsidRPr="0038168F">
              <w:rPr>
                <w:b/>
                <w:bCs/>
                <w:sz w:val="20"/>
                <w:szCs w:val="20"/>
                <w:highlight w:val="yellow"/>
              </w:rPr>
              <w:t xml:space="preserve">54 </w:t>
            </w:r>
          </w:p>
          <w:p w14:paraId="6F09E05A" w14:textId="77777777" w:rsidR="004B7DC1" w:rsidRPr="00383B58" w:rsidRDefault="0038168F" w:rsidP="007875A5">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2A5F882B" w14:textId="77777777" w:rsidR="004B7DC1" w:rsidRPr="00383B58" w:rsidRDefault="0038168F" w:rsidP="007875A5">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CAYG</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4050" w:type="dxa"/>
            <w:tcBorders>
              <w:top w:val="single" w:sz="4" w:space="0" w:color="auto"/>
              <w:left w:val="single" w:sz="4" w:space="0" w:color="auto"/>
              <w:bottom w:val="single" w:sz="4" w:space="0" w:color="auto"/>
              <w:right w:val="single" w:sz="4" w:space="0" w:color="auto"/>
            </w:tcBorders>
          </w:tcPr>
          <w:p w14:paraId="55440C04" w14:textId="77777777" w:rsidR="004B7DC1" w:rsidRPr="00383B58" w:rsidRDefault="0038168F" w:rsidP="004329F2">
            <w:pPr>
              <w:rPr>
                <w:b/>
                <w:bCs/>
                <w:sz w:val="20"/>
                <w:szCs w:val="20"/>
                <w:highlight w:val="yellow"/>
              </w:rPr>
            </w:pPr>
            <w:r w:rsidRPr="0038168F">
              <w:rPr>
                <w:b/>
                <w:bCs/>
                <w:sz w:val="20"/>
                <w:szCs w:val="20"/>
                <w:highlight w:val="yellow"/>
              </w:rPr>
              <w:t>64</w:t>
            </w:r>
          </w:p>
          <w:p w14:paraId="5C3231A6"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CEHG</w:t>
            </w:r>
            <w:r w:rsidRPr="0038168F">
              <w:rPr>
                <w:sz w:val="20"/>
                <w:szCs w:val="20"/>
              </w:rPr>
              <w:t xml:space="preserve"> </w:t>
            </w:r>
            <w:r w:rsidRPr="0038168F">
              <w:rPr>
                <w:b/>
                <w:bCs/>
                <w:sz w:val="20"/>
                <w:szCs w:val="20"/>
              </w:rPr>
              <w:t>(Moves Down)</w:t>
            </w:r>
          </w:p>
          <w:p w14:paraId="42EF2083" w14:textId="77777777" w:rsidR="004B7DC1" w:rsidRPr="00383B58" w:rsidRDefault="004B7DC1" w:rsidP="004329F2">
            <w:pPr>
              <w:rPr>
                <w:sz w:val="20"/>
                <w:szCs w:val="20"/>
              </w:rPr>
            </w:pPr>
          </w:p>
        </w:tc>
      </w:tr>
      <w:tr w:rsidR="004B7DC1" w:rsidRPr="00383B58" w14:paraId="0A55A565" w14:textId="77777777">
        <w:trPr>
          <w:trHeight w:val="529"/>
        </w:trPr>
        <w:tc>
          <w:tcPr>
            <w:tcW w:w="1192" w:type="dxa"/>
            <w:tcBorders>
              <w:top w:val="single" w:sz="4" w:space="0" w:color="auto"/>
              <w:left w:val="single" w:sz="4" w:space="0" w:color="auto"/>
              <w:bottom w:val="single" w:sz="4" w:space="0" w:color="auto"/>
              <w:right w:val="single" w:sz="4" w:space="0" w:color="auto"/>
            </w:tcBorders>
            <w:shd w:val="clear" w:color="auto" w:fill="B8CCE4"/>
          </w:tcPr>
          <w:p w14:paraId="6BB9CD5D" w14:textId="77777777" w:rsidR="004B7DC1" w:rsidRPr="00383B58" w:rsidRDefault="0038168F" w:rsidP="004329F2">
            <w:pPr>
              <w:rPr>
                <w:b/>
                <w:bCs/>
                <w:sz w:val="20"/>
                <w:szCs w:val="20"/>
              </w:rPr>
            </w:pPr>
            <w:r w:rsidRPr="0038168F">
              <w:rPr>
                <w:b/>
                <w:bCs/>
                <w:sz w:val="20"/>
                <w:szCs w:val="20"/>
              </w:rPr>
              <w:t>Progression</w:t>
            </w:r>
          </w:p>
        </w:tc>
        <w:tc>
          <w:tcPr>
            <w:tcW w:w="3684" w:type="dxa"/>
            <w:tcBorders>
              <w:top w:val="single" w:sz="4" w:space="0" w:color="auto"/>
              <w:left w:val="single" w:sz="4" w:space="0" w:color="auto"/>
              <w:bottom w:val="single" w:sz="4" w:space="0" w:color="auto"/>
              <w:right w:val="single" w:sz="4" w:space="0" w:color="auto"/>
            </w:tcBorders>
          </w:tcPr>
          <w:p w14:paraId="522C23BC" w14:textId="77777777" w:rsidR="004B7DC1" w:rsidRPr="00383B58" w:rsidRDefault="0038168F" w:rsidP="00B2634F">
            <w:pPr>
              <w:rPr>
                <w:b/>
                <w:bCs/>
                <w:sz w:val="20"/>
                <w:szCs w:val="20"/>
                <w:highlight w:val="yellow"/>
              </w:rPr>
            </w:pPr>
            <w:r w:rsidRPr="0038168F">
              <w:rPr>
                <w:b/>
                <w:bCs/>
                <w:sz w:val="20"/>
                <w:szCs w:val="20"/>
                <w:highlight w:val="yellow"/>
              </w:rPr>
              <w:t xml:space="preserve">55 </w:t>
            </w:r>
          </w:p>
          <w:p w14:paraId="734A906B"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CAYG</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4050" w:type="dxa"/>
            <w:tcBorders>
              <w:top w:val="single" w:sz="4" w:space="0" w:color="auto"/>
              <w:left w:val="single" w:sz="4" w:space="0" w:color="auto"/>
              <w:bottom w:val="single" w:sz="4" w:space="0" w:color="auto"/>
              <w:right w:val="single" w:sz="4" w:space="0" w:color="auto"/>
            </w:tcBorders>
          </w:tcPr>
          <w:p w14:paraId="46DE38F6" w14:textId="77777777" w:rsidR="004B7DC1" w:rsidRPr="00383B58" w:rsidRDefault="0038168F" w:rsidP="004329F2">
            <w:pPr>
              <w:rPr>
                <w:b/>
                <w:bCs/>
                <w:sz w:val="20"/>
                <w:szCs w:val="20"/>
              </w:rPr>
            </w:pPr>
            <w:r w:rsidRPr="0038168F">
              <w:rPr>
                <w:b/>
                <w:bCs/>
                <w:sz w:val="20"/>
                <w:szCs w:val="20"/>
                <w:highlight w:val="yellow"/>
              </w:rPr>
              <w:t>65</w:t>
            </w:r>
          </w:p>
        </w:tc>
      </w:tr>
    </w:tbl>
    <w:p w14:paraId="7B40C951" w14:textId="77777777" w:rsidR="004B7DC1" w:rsidRPr="00383B58" w:rsidRDefault="004B7DC1" w:rsidP="005A04F7"/>
    <w:p w14:paraId="4B4D7232" w14:textId="77777777" w:rsidR="004B7DC1" w:rsidRPr="00383B58" w:rsidRDefault="004B7DC1" w:rsidP="006B527D">
      <w:pPr>
        <w:spacing w:line="240" w:lineRule="auto"/>
        <w:rPr>
          <w:color w:val="000000"/>
        </w:rPr>
      </w:pPr>
    </w:p>
    <w:p w14:paraId="2093CA67" w14:textId="77777777" w:rsidR="004B7DC1" w:rsidRPr="00383B58" w:rsidRDefault="004B7DC1" w:rsidP="006B527D">
      <w:pPr>
        <w:spacing w:line="240" w:lineRule="auto"/>
      </w:pPr>
    </w:p>
    <w:p w14:paraId="1E3A26EB" w14:textId="77777777" w:rsidR="004B7DC1" w:rsidRPr="00383B58" w:rsidRDefault="0038168F" w:rsidP="006B527D">
      <w:pPr>
        <w:spacing w:line="240" w:lineRule="auto"/>
        <w:rPr>
          <w:u w:val="single"/>
        </w:rPr>
      </w:pPr>
      <w:r w:rsidRPr="0038168F">
        <w:rPr>
          <w:u w:val="single"/>
        </w:rPr>
        <w:t>Concurrent Assignment Scenarios:</w:t>
      </w:r>
    </w:p>
    <w:p w14:paraId="3DBE7D78" w14:textId="77777777" w:rsidR="004B7DC1" w:rsidRPr="00383B58" w:rsidRDefault="0038168F" w:rsidP="006B527D">
      <w:pPr>
        <w:spacing w:line="240" w:lineRule="auto"/>
        <w:rPr>
          <w:i/>
          <w:iCs/>
        </w:rPr>
      </w:pPr>
      <w:r w:rsidRPr="0038168F">
        <w:rPr>
          <w:i/>
          <w:iCs/>
        </w:rPr>
        <w:t xml:space="preserve"> Paid days from all eligible assignments should be added together in determining the 130 days requirement for the CI proces</w:t>
      </w:r>
      <w:r w:rsidR="00B53289">
        <w:rPr>
          <w:i/>
          <w:iCs/>
        </w:rPr>
        <w:t>s.  In other words</w:t>
      </w:r>
      <w:r w:rsidRPr="0038168F">
        <w:rPr>
          <w:i/>
          <w:iCs/>
        </w:rPr>
        <w:t>, time type CEHG is accumulated at the assignment level and</w:t>
      </w:r>
      <w:r w:rsidR="00B53289">
        <w:rPr>
          <w:i/>
          <w:iCs/>
        </w:rPr>
        <w:t xml:space="preserve"> </w:t>
      </w:r>
      <w:proofErr w:type="gramStart"/>
      <w:r w:rsidR="00B53289">
        <w:rPr>
          <w:i/>
          <w:iCs/>
        </w:rPr>
        <w:t>cumulated</w:t>
      </w:r>
      <w:proofErr w:type="gramEnd"/>
      <w:r w:rsidR="00B53289">
        <w:rPr>
          <w:i/>
          <w:iCs/>
        </w:rPr>
        <w:t xml:space="preserve"> at each assignment</w:t>
      </w:r>
      <w:r w:rsidRPr="0038168F">
        <w:rPr>
          <w:i/>
          <w:iCs/>
        </w:rPr>
        <w:t>.</w:t>
      </w:r>
    </w:p>
    <w:p w14:paraId="2503B197" w14:textId="77777777" w:rsidR="00C50F3C" w:rsidRPr="00383B58" w:rsidRDefault="00C50F3C" w:rsidP="006B527D">
      <w:pPr>
        <w:spacing w:line="240" w:lineRule="auto"/>
        <w:rPr>
          <w:u w:val="single"/>
        </w:rPr>
      </w:pPr>
    </w:p>
    <w:p w14:paraId="58F75D04" w14:textId="77777777" w:rsidR="004B7DC1" w:rsidRPr="00383B58" w:rsidRDefault="0038168F" w:rsidP="006B527D">
      <w:pPr>
        <w:spacing w:line="240" w:lineRule="auto"/>
        <w:rPr>
          <w:u w:val="single"/>
        </w:rPr>
      </w:pPr>
      <w:r w:rsidRPr="0038168F">
        <w:rPr>
          <w:u w:val="single"/>
        </w:rPr>
        <w:t>Single Assignment Scenario</w:t>
      </w:r>
    </w:p>
    <w:p w14:paraId="35D8AE4F" w14:textId="77777777" w:rsidR="004B7DC1" w:rsidRPr="00383B58" w:rsidRDefault="0038168F" w:rsidP="006B527D">
      <w:pPr>
        <w:spacing w:line="240" w:lineRule="auto"/>
      </w:pPr>
      <w:r w:rsidRPr="0038168F">
        <w:t xml:space="preserve"> If an employee goes through different jobs in the pay scale area MG in the same fiscal year, and if the pay scale group and level are eligible for career increment, then the credit from all jobs should be combined for identifying the 130 paid day credit requirement.  </w:t>
      </w:r>
    </w:p>
    <w:p w14:paraId="38288749" w14:textId="77777777" w:rsidR="004B7DC1" w:rsidRPr="00383B58" w:rsidRDefault="004B7DC1" w:rsidP="006B527D">
      <w:pPr>
        <w:spacing w:after="0" w:line="240" w:lineRule="auto"/>
        <w:rPr>
          <w:b/>
          <w:bCs/>
          <w:u w:val="single"/>
        </w:rPr>
      </w:pPr>
    </w:p>
    <w:p w14:paraId="44845B7B" w14:textId="77777777" w:rsidR="004B7DC1" w:rsidRPr="00383B58" w:rsidRDefault="00247408" w:rsidP="006B527D">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CEHG:</w:t>
      </w:r>
    </w:p>
    <w:p w14:paraId="20BD9A1A" w14:textId="77777777" w:rsidR="004B7DC1" w:rsidRPr="00383B58" w:rsidRDefault="004B7DC1" w:rsidP="006B527D">
      <w:pPr>
        <w:numPr>
          <w:ilvl w:val="1"/>
          <w:numId w:val="0"/>
        </w:numPr>
        <w:spacing w:line="240" w:lineRule="auto"/>
        <w:rPr>
          <w:rFonts w:ascii="Cambria" w:hAnsi="Cambria" w:cs="Cambria"/>
          <w:b/>
          <w:bCs/>
          <w:color w:val="4F81BD"/>
          <w:spacing w:val="15"/>
          <w:sz w:val="24"/>
          <w:szCs w:val="24"/>
        </w:rPr>
      </w:pPr>
    </w:p>
    <w:tbl>
      <w:tblPr>
        <w:tblW w:w="9382"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75"/>
        <w:gridCol w:w="7507"/>
      </w:tblGrid>
      <w:tr w:rsidR="004B7DC1" w:rsidRPr="00383B58" w14:paraId="4E5E26E0" w14:textId="77777777">
        <w:trPr>
          <w:trHeight w:val="288"/>
        </w:trPr>
        <w:tc>
          <w:tcPr>
            <w:tcW w:w="9382" w:type="dxa"/>
            <w:gridSpan w:val="2"/>
            <w:tcBorders>
              <w:top w:val="single" w:sz="8" w:space="0" w:color="7BA0CD"/>
              <w:left w:val="single" w:sz="8" w:space="0" w:color="7BA0CD"/>
              <w:bottom w:val="single" w:sz="8" w:space="0" w:color="7BA0CD"/>
              <w:right w:val="single" w:sz="8" w:space="0" w:color="7BA0CD"/>
            </w:tcBorders>
            <w:shd w:val="clear" w:color="auto" w:fill="4F81BD"/>
          </w:tcPr>
          <w:p w14:paraId="73721FA5" w14:textId="77777777" w:rsidR="004B7DC1" w:rsidRPr="00383B58" w:rsidRDefault="0038168F" w:rsidP="004329F2">
            <w:pPr>
              <w:spacing w:after="0" w:line="240" w:lineRule="auto"/>
              <w:rPr>
                <w:b/>
                <w:bCs/>
                <w:color w:val="FFFFFF"/>
              </w:rPr>
            </w:pPr>
            <w:r w:rsidRPr="0038168F">
              <w:rPr>
                <w:b/>
                <w:bCs/>
                <w:color w:val="FFFFFF"/>
              </w:rPr>
              <w:t>Employees belonging to the following Enterprise structure are eligible for CEHG credit</w:t>
            </w:r>
          </w:p>
        </w:tc>
      </w:tr>
      <w:tr w:rsidR="004B7DC1" w:rsidRPr="00383B58" w14:paraId="59A6A77E" w14:textId="77777777">
        <w:trPr>
          <w:trHeight w:val="616"/>
        </w:trPr>
        <w:tc>
          <w:tcPr>
            <w:tcW w:w="1875" w:type="dxa"/>
            <w:tcBorders>
              <w:top w:val="single" w:sz="8" w:space="0" w:color="7BA0CD"/>
              <w:left w:val="single" w:sz="8" w:space="0" w:color="7BA0CD"/>
              <w:bottom w:val="single" w:sz="8" w:space="0" w:color="7BA0CD"/>
              <w:right w:val="nil"/>
            </w:tcBorders>
            <w:shd w:val="clear" w:color="auto" w:fill="D3DFEE"/>
          </w:tcPr>
          <w:p w14:paraId="6327A5FC" w14:textId="77777777" w:rsidR="004B7DC1" w:rsidRPr="00383B58" w:rsidRDefault="0038168F" w:rsidP="004329F2">
            <w:pPr>
              <w:spacing w:after="0" w:line="240" w:lineRule="auto"/>
              <w:jc w:val="right"/>
              <w:rPr>
                <w:b/>
                <w:bCs/>
              </w:rPr>
            </w:pPr>
            <w:r w:rsidRPr="0038168F">
              <w:rPr>
                <w:b/>
                <w:bCs/>
              </w:rPr>
              <w:t>Personnel Areas:</w:t>
            </w:r>
          </w:p>
        </w:tc>
        <w:tc>
          <w:tcPr>
            <w:tcW w:w="7507" w:type="dxa"/>
            <w:tcBorders>
              <w:top w:val="single" w:sz="8" w:space="0" w:color="7BA0CD"/>
              <w:left w:val="nil"/>
              <w:bottom w:val="single" w:sz="8" w:space="0" w:color="7BA0CD"/>
              <w:right w:val="single" w:sz="8" w:space="0" w:color="7BA0CD"/>
            </w:tcBorders>
            <w:shd w:val="clear" w:color="auto" w:fill="D3DFEE"/>
          </w:tcPr>
          <w:p w14:paraId="16F8B4BF" w14:textId="77777777" w:rsidR="004B7DC1" w:rsidRPr="00383B58" w:rsidRDefault="0038168F" w:rsidP="004329F2">
            <w:pPr>
              <w:spacing w:after="0" w:line="240" w:lineRule="auto"/>
            </w:pPr>
            <w:r w:rsidRPr="0038168F">
              <w:t>2M*.</w:t>
            </w:r>
          </w:p>
        </w:tc>
      </w:tr>
      <w:tr w:rsidR="004B7DC1" w:rsidRPr="00383B58" w14:paraId="3FFA1A8F" w14:textId="77777777">
        <w:trPr>
          <w:trHeight w:val="273"/>
        </w:trPr>
        <w:tc>
          <w:tcPr>
            <w:tcW w:w="1875" w:type="dxa"/>
            <w:tcBorders>
              <w:top w:val="single" w:sz="8" w:space="0" w:color="7BA0CD"/>
              <w:left w:val="single" w:sz="8" w:space="0" w:color="7BA0CD"/>
              <w:bottom w:val="single" w:sz="8" w:space="0" w:color="7BA0CD"/>
              <w:right w:val="nil"/>
            </w:tcBorders>
          </w:tcPr>
          <w:p w14:paraId="25F8201F" w14:textId="77777777" w:rsidR="004B7DC1" w:rsidRPr="00383B58" w:rsidRDefault="0038168F" w:rsidP="004329F2">
            <w:pPr>
              <w:spacing w:after="0" w:line="240" w:lineRule="auto"/>
              <w:jc w:val="right"/>
              <w:rPr>
                <w:b/>
                <w:bCs/>
              </w:rPr>
            </w:pPr>
            <w:r w:rsidRPr="0038168F">
              <w:rPr>
                <w:b/>
                <w:bCs/>
              </w:rPr>
              <w:t>Personnel Subareas:</w:t>
            </w:r>
          </w:p>
        </w:tc>
        <w:tc>
          <w:tcPr>
            <w:tcW w:w="7507" w:type="dxa"/>
            <w:tcBorders>
              <w:top w:val="single" w:sz="8" w:space="0" w:color="7BA0CD"/>
              <w:left w:val="nil"/>
              <w:bottom w:val="single" w:sz="8" w:space="0" w:color="7BA0CD"/>
              <w:right w:val="single" w:sz="8" w:space="0" w:color="7BA0CD"/>
            </w:tcBorders>
          </w:tcPr>
          <w:p w14:paraId="6EBEF60E" w14:textId="77777777" w:rsidR="00063C92" w:rsidRPr="00383B58" w:rsidRDefault="0038168F" w:rsidP="000E676A">
            <w:pPr>
              <w:spacing w:after="0" w:line="240" w:lineRule="auto"/>
            </w:pPr>
            <w:r w:rsidRPr="0038168F">
              <w:t xml:space="preserve">All except XXXX, CXSX, XXSX.  </w:t>
            </w:r>
          </w:p>
        </w:tc>
      </w:tr>
      <w:tr w:rsidR="004B7DC1" w:rsidRPr="00383B58" w14:paraId="7EB84F23"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24270E50" w14:textId="77777777" w:rsidR="004B7DC1" w:rsidRPr="00383B58" w:rsidRDefault="0038168F" w:rsidP="004329F2">
            <w:pPr>
              <w:spacing w:after="0" w:line="240" w:lineRule="auto"/>
              <w:jc w:val="right"/>
              <w:rPr>
                <w:b/>
                <w:bCs/>
              </w:rPr>
            </w:pPr>
            <w:r w:rsidRPr="0038168F">
              <w:rPr>
                <w:b/>
                <w:bCs/>
              </w:rPr>
              <w:t>Employee Subgroups:</w:t>
            </w:r>
          </w:p>
        </w:tc>
        <w:tc>
          <w:tcPr>
            <w:tcW w:w="7507" w:type="dxa"/>
            <w:tcBorders>
              <w:top w:val="single" w:sz="8" w:space="0" w:color="7BA0CD"/>
              <w:left w:val="nil"/>
              <w:bottom w:val="single" w:sz="8" w:space="0" w:color="7BA0CD"/>
              <w:right w:val="single" w:sz="8" w:space="0" w:color="7BA0CD"/>
            </w:tcBorders>
            <w:shd w:val="clear" w:color="auto" w:fill="D3DFEE"/>
          </w:tcPr>
          <w:p w14:paraId="0C31E84A" w14:textId="77777777" w:rsidR="004B7DC1" w:rsidRPr="00383B58" w:rsidRDefault="0038168F" w:rsidP="004329F2">
            <w:pPr>
              <w:spacing w:after="0" w:line="240" w:lineRule="auto"/>
            </w:pPr>
            <w:r w:rsidRPr="0038168F">
              <w:t xml:space="preserve">All.  </w:t>
            </w:r>
          </w:p>
        </w:tc>
      </w:tr>
      <w:tr w:rsidR="004B7DC1" w:rsidRPr="00383B58" w14:paraId="01DD4884" w14:textId="77777777">
        <w:trPr>
          <w:trHeight w:val="288"/>
        </w:trPr>
        <w:tc>
          <w:tcPr>
            <w:tcW w:w="1875" w:type="dxa"/>
            <w:tcBorders>
              <w:top w:val="single" w:sz="8" w:space="0" w:color="7BA0CD"/>
              <w:left w:val="single" w:sz="8" w:space="0" w:color="7BA0CD"/>
              <w:bottom w:val="single" w:sz="8" w:space="0" w:color="7BA0CD"/>
              <w:right w:val="nil"/>
            </w:tcBorders>
          </w:tcPr>
          <w:p w14:paraId="27C83F03" w14:textId="77777777" w:rsidR="004B7DC1" w:rsidRPr="00383B58" w:rsidRDefault="0038168F" w:rsidP="004329F2">
            <w:pPr>
              <w:spacing w:after="0" w:line="240" w:lineRule="auto"/>
              <w:jc w:val="right"/>
              <w:rPr>
                <w:b/>
                <w:bCs/>
              </w:rPr>
            </w:pPr>
            <w:r w:rsidRPr="0038168F">
              <w:rPr>
                <w:b/>
                <w:bCs/>
              </w:rPr>
              <w:t>Pay Scale Areas:</w:t>
            </w:r>
          </w:p>
        </w:tc>
        <w:tc>
          <w:tcPr>
            <w:tcW w:w="7507" w:type="dxa"/>
            <w:tcBorders>
              <w:top w:val="single" w:sz="8" w:space="0" w:color="7BA0CD"/>
              <w:left w:val="nil"/>
              <w:bottom w:val="single" w:sz="8" w:space="0" w:color="7BA0CD"/>
              <w:right w:val="single" w:sz="8" w:space="0" w:color="7BA0CD"/>
            </w:tcBorders>
          </w:tcPr>
          <w:p w14:paraId="4512A69F" w14:textId="77777777" w:rsidR="004B7DC1" w:rsidRPr="00383B58" w:rsidRDefault="0038168F" w:rsidP="004329F2">
            <w:pPr>
              <w:spacing w:after="0" w:line="240" w:lineRule="auto"/>
            </w:pPr>
            <w:r w:rsidRPr="0038168F">
              <w:t>MG</w:t>
            </w:r>
          </w:p>
        </w:tc>
      </w:tr>
      <w:tr w:rsidR="004B7DC1" w:rsidRPr="00383B58" w14:paraId="3881676F" w14:textId="77777777">
        <w:trPr>
          <w:trHeight w:val="288"/>
        </w:trPr>
        <w:tc>
          <w:tcPr>
            <w:tcW w:w="1875" w:type="dxa"/>
            <w:tcBorders>
              <w:top w:val="single" w:sz="8" w:space="0" w:color="7BA0CD"/>
              <w:left w:val="single" w:sz="8" w:space="0" w:color="7BA0CD"/>
              <w:bottom w:val="single" w:sz="8" w:space="0" w:color="7BA0CD"/>
              <w:right w:val="nil"/>
            </w:tcBorders>
          </w:tcPr>
          <w:p w14:paraId="0AA58D7B" w14:textId="77777777" w:rsidR="004B7DC1" w:rsidRPr="00383B58" w:rsidRDefault="0038168F" w:rsidP="004329F2">
            <w:pPr>
              <w:spacing w:after="0" w:line="240" w:lineRule="auto"/>
              <w:jc w:val="right"/>
              <w:rPr>
                <w:b/>
                <w:bCs/>
              </w:rPr>
            </w:pPr>
            <w:r w:rsidRPr="0038168F">
              <w:rPr>
                <w:b/>
                <w:bCs/>
              </w:rPr>
              <w:t>Eligible Attendances and Absences:</w:t>
            </w:r>
          </w:p>
        </w:tc>
        <w:tc>
          <w:tcPr>
            <w:tcW w:w="7507" w:type="dxa"/>
            <w:tcBorders>
              <w:top w:val="single" w:sz="8" w:space="0" w:color="7BA0CD"/>
              <w:left w:val="nil"/>
              <w:bottom w:val="single" w:sz="8" w:space="0" w:color="7BA0CD"/>
              <w:right w:val="single" w:sz="8" w:space="0" w:color="7BA0CD"/>
            </w:tcBorders>
          </w:tcPr>
          <w:p w14:paraId="034591B1" w14:textId="77777777" w:rsidR="004B7DC1" w:rsidRPr="00383B58" w:rsidRDefault="0038168F" w:rsidP="000E676A">
            <w:pPr>
              <w:spacing w:after="0" w:line="240" w:lineRule="auto"/>
            </w:pPr>
            <w:r w:rsidRPr="0038168F">
              <w:t xml:space="preserve">All core hours (attendance/absence codes and system-generated holidays).  Core hours entered on a Z-day should be </w:t>
            </w:r>
            <w:r w:rsidR="00CF1167" w:rsidRPr="0038168F">
              <w:t>counted</w:t>
            </w:r>
            <w:r w:rsidRPr="0038168F">
              <w:t xml:space="preserve"> </w:t>
            </w:r>
            <w:proofErr w:type="gramStart"/>
            <w:r w:rsidRPr="0038168F">
              <w:t>and also</w:t>
            </w:r>
            <w:proofErr w:type="gramEnd"/>
            <w:r w:rsidRPr="0038168F">
              <w:t xml:space="preserve"> special assignment (SAXB) and beyond the bell (BL) hours are counted.  </w:t>
            </w:r>
          </w:p>
        </w:tc>
      </w:tr>
      <w:tr w:rsidR="004B7DC1" w:rsidRPr="00383B58" w14:paraId="05953B2C"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498A2FC5" w14:textId="77777777" w:rsidR="004B7DC1" w:rsidRPr="00383B58" w:rsidRDefault="0038168F" w:rsidP="004329F2">
            <w:pPr>
              <w:spacing w:after="0" w:line="240" w:lineRule="auto"/>
              <w:jc w:val="right"/>
              <w:rPr>
                <w:b/>
                <w:bCs/>
              </w:rPr>
            </w:pPr>
            <w:r w:rsidRPr="0038168F">
              <w:rPr>
                <w:b/>
                <w:bCs/>
              </w:rPr>
              <w:t>Eligible Pay Scale Levels:</w:t>
            </w:r>
          </w:p>
        </w:tc>
        <w:tc>
          <w:tcPr>
            <w:tcW w:w="7507" w:type="dxa"/>
            <w:tcBorders>
              <w:top w:val="single" w:sz="8" w:space="0" w:color="7BA0CD"/>
              <w:left w:val="nil"/>
              <w:bottom w:val="single" w:sz="8" w:space="0" w:color="7BA0CD"/>
              <w:right w:val="single" w:sz="8" w:space="0" w:color="7BA0CD"/>
            </w:tcBorders>
            <w:shd w:val="clear" w:color="auto" w:fill="D3DFEE"/>
          </w:tcPr>
          <w:p w14:paraId="7C22CBB8" w14:textId="77777777" w:rsidR="004B7DC1" w:rsidRPr="00383B58" w:rsidRDefault="0038168F" w:rsidP="005D4F97">
            <w:pPr>
              <w:spacing w:after="0" w:line="240" w:lineRule="auto"/>
            </w:pPr>
            <w:r w:rsidRPr="0038168F">
              <w:t>51 and above.  (Exclude XX.</w:t>
            </w:r>
            <w:r w:rsidR="005D4F97">
              <w:t xml:space="preserve">  Include SR if employee is already in Career Increment.</w:t>
            </w:r>
            <w:r w:rsidRPr="0038168F">
              <w:t xml:space="preserve">)  </w:t>
            </w:r>
          </w:p>
        </w:tc>
      </w:tr>
      <w:tr w:rsidR="004B7DC1" w:rsidRPr="00383B58" w14:paraId="398891D0" w14:textId="77777777">
        <w:trPr>
          <w:trHeight w:val="288"/>
        </w:trPr>
        <w:tc>
          <w:tcPr>
            <w:tcW w:w="1875" w:type="dxa"/>
            <w:tcBorders>
              <w:top w:val="single" w:sz="8" w:space="0" w:color="7BA0CD"/>
              <w:left w:val="single" w:sz="8" w:space="0" w:color="7BA0CD"/>
              <w:bottom w:val="single" w:sz="8" w:space="0" w:color="7BA0CD"/>
              <w:right w:val="nil"/>
            </w:tcBorders>
          </w:tcPr>
          <w:p w14:paraId="06532899" w14:textId="77777777" w:rsidR="004B7DC1" w:rsidRPr="00383B58" w:rsidRDefault="0038168F" w:rsidP="004329F2">
            <w:pPr>
              <w:spacing w:after="0" w:line="240" w:lineRule="auto"/>
              <w:jc w:val="right"/>
              <w:rPr>
                <w:b/>
                <w:bCs/>
              </w:rPr>
            </w:pPr>
            <w:r w:rsidRPr="0038168F">
              <w:rPr>
                <w:b/>
                <w:bCs/>
              </w:rPr>
              <w:t>Increment Frequency:</w:t>
            </w:r>
          </w:p>
        </w:tc>
        <w:tc>
          <w:tcPr>
            <w:tcW w:w="7507" w:type="dxa"/>
            <w:tcBorders>
              <w:top w:val="single" w:sz="8" w:space="0" w:color="7BA0CD"/>
              <w:left w:val="nil"/>
              <w:bottom w:val="single" w:sz="8" w:space="0" w:color="7BA0CD"/>
              <w:right w:val="single" w:sz="8" w:space="0" w:color="7BA0CD"/>
            </w:tcBorders>
          </w:tcPr>
          <w:p w14:paraId="21CC25F4" w14:textId="77777777" w:rsidR="004B7DC1" w:rsidRPr="00383B58" w:rsidRDefault="0038168F" w:rsidP="004329F2">
            <w:pPr>
              <w:spacing w:after="0" w:line="240" w:lineRule="auto"/>
            </w:pPr>
            <w:r w:rsidRPr="0038168F">
              <w:t xml:space="preserve">Daily. </w:t>
            </w:r>
          </w:p>
        </w:tc>
      </w:tr>
      <w:tr w:rsidR="004B7DC1" w:rsidRPr="00383B58" w14:paraId="1ECE6BF6"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3F477C74" w14:textId="77777777" w:rsidR="004B7DC1" w:rsidRPr="00383B58" w:rsidRDefault="0038168F" w:rsidP="004329F2">
            <w:pPr>
              <w:spacing w:after="0" w:line="240" w:lineRule="auto"/>
              <w:jc w:val="right"/>
              <w:rPr>
                <w:b/>
                <w:bCs/>
              </w:rPr>
            </w:pPr>
            <w:r w:rsidRPr="0038168F">
              <w:rPr>
                <w:b/>
                <w:bCs/>
              </w:rPr>
              <w:t>Tracked in:</w:t>
            </w:r>
          </w:p>
        </w:tc>
        <w:tc>
          <w:tcPr>
            <w:tcW w:w="7507" w:type="dxa"/>
            <w:tcBorders>
              <w:top w:val="single" w:sz="8" w:space="0" w:color="7BA0CD"/>
              <w:left w:val="nil"/>
              <w:bottom w:val="single" w:sz="8" w:space="0" w:color="7BA0CD"/>
              <w:right w:val="single" w:sz="8" w:space="0" w:color="7BA0CD"/>
            </w:tcBorders>
            <w:shd w:val="clear" w:color="auto" w:fill="D3DFEE"/>
          </w:tcPr>
          <w:p w14:paraId="55C96F54" w14:textId="77777777" w:rsidR="004B7DC1" w:rsidRPr="00383B58" w:rsidRDefault="0038168F" w:rsidP="004329F2">
            <w:pPr>
              <w:spacing w:after="0" w:line="240" w:lineRule="auto"/>
            </w:pPr>
            <w:r w:rsidRPr="0038168F">
              <w:t>Days. †</w:t>
            </w:r>
          </w:p>
        </w:tc>
      </w:tr>
      <w:tr w:rsidR="004B7DC1" w:rsidRPr="00383B58" w14:paraId="5B323D89" w14:textId="77777777">
        <w:trPr>
          <w:trHeight w:val="288"/>
        </w:trPr>
        <w:tc>
          <w:tcPr>
            <w:tcW w:w="1875" w:type="dxa"/>
            <w:tcBorders>
              <w:top w:val="single" w:sz="8" w:space="0" w:color="7BA0CD"/>
              <w:left w:val="single" w:sz="8" w:space="0" w:color="7BA0CD"/>
              <w:bottom w:val="single" w:sz="8" w:space="0" w:color="7BA0CD"/>
              <w:right w:val="nil"/>
            </w:tcBorders>
          </w:tcPr>
          <w:p w14:paraId="6981315F" w14:textId="77777777" w:rsidR="004B7DC1" w:rsidRPr="00383B58" w:rsidRDefault="0038168F" w:rsidP="004329F2">
            <w:pPr>
              <w:spacing w:after="0" w:line="240" w:lineRule="auto"/>
              <w:jc w:val="right"/>
              <w:rPr>
                <w:b/>
                <w:bCs/>
              </w:rPr>
            </w:pPr>
            <w:r w:rsidRPr="0038168F">
              <w:rPr>
                <w:b/>
                <w:bCs/>
              </w:rPr>
              <w:t xml:space="preserve">Reset Rules: </w:t>
            </w:r>
          </w:p>
        </w:tc>
        <w:tc>
          <w:tcPr>
            <w:tcW w:w="7507" w:type="dxa"/>
            <w:tcBorders>
              <w:top w:val="single" w:sz="8" w:space="0" w:color="7BA0CD"/>
              <w:left w:val="nil"/>
              <w:bottom w:val="single" w:sz="8" w:space="0" w:color="7BA0CD"/>
              <w:right w:val="single" w:sz="8" w:space="0" w:color="7BA0CD"/>
            </w:tcBorders>
          </w:tcPr>
          <w:p w14:paraId="4D8C06E4" w14:textId="77777777" w:rsidR="004B7DC1" w:rsidRPr="00383B58" w:rsidRDefault="0038168F" w:rsidP="005E1453">
            <w:pPr>
              <w:spacing w:after="0" w:line="240" w:lineRule="auto"/>
            </w:pPr>
            <w:r w:rsidRPr="0038168F">
              <w:t xml:space="preserve">The value of CEHG needs to reset on the first day of the career anniversary </w:t>
            </w:r>
            <w:proofErr w:type="gramStart"/>
            <w:r w:rsidRPr="0038168F">
              <w:t>period during</w:t>
            </w:r>
            <w:proofErr w:type="gramEnd"/>
            <w:r w:rsidRPr="0038168F">
              <w:t xml:space="preserve"> every year. If the EE is on inactive leave on that day, CEHG needs to be reset on the day of return from leave.</w:t>
            </w:r>
          </w:p>
        </w:tc>
      </w:tr>
      <w:tr w:rsidR="004B7DC1" w:rsidRPr="00383B58" w14:paraId="5A4307DD" w14:textId="77777777">
        <w:trPr>
          <w:trHeight w:val="288"/>
        </w:trPr>
        <w:tc>
          <w:tcPr>
            <w:tcW w:w="1875" w:type="dxa"/>
            <w:tcBorders>
              <w:top w:val="single" w:sz="8" w:space="0" w:color="7BA0CD"/>
              <w:left w:val="single" w:sz="8" w:space="0" w:color="7BA0CD"/>
              <w:bottom w:val="single" w:sz="8" w:space="0" w:color="7BA0CD"/>
              <w:right w:val="nil"/>
            </w:tcBorders>
            <w:shd w:val="clear" w:color="auto" w:fill="D3DFEE"/>
          </w:tcPr>
          <w:p w14:paraId="3F3EC4D5" w14:textId="77777777" w:rsidR="004B7DC1" w:rsidRPr="00383B58" w:rsidRDefault="0038168F" w:rsidP="004329F2">
            <w:pPr>
              <w:spacing w:after="0" w:line="240" w:lineRule="auto"/>
              <w:jc w:val="right"/>
              <w:rPr>
                <w:b/>
                <w:bCs/>
              </w:rPr>
            </w:pPr>
            <w:r w:rsidRPr="0038168F">
              <w:rPr>
                <w:b/>
                <w:bCs/>
              </w:rPr>
              <w:t>Sync Eligibility Across All Assignments:</w:t>
            </w:r>
          </w:p>
        </w:tc>
        <w:tc>
          <w:tcPr>
            <w:tcW w:w="7507" w:type="dxa"/>
            <w:tcBorders>
              <w:top w:val="single" w:sz="8" w:space="0" w:color="7BA0CD"/>
              <w:left w:val="nil"/>
              <w:bottom w:val="single" w:sz="8" w:space="0" w:color="7BA0CD"/>
              <w:right w:val="single" w:sz="8" w:space="0" w:color="7BA0CD"/>
            </w:tcBorders>
            <w:shd w:val="clear" w:color="auto" w:fill="D3DFEE"/>
          </w:tcPr>
          <w:p w14:paraId="2AC5C185" w14:textId="77777777" w:rsidR="004B7DC1" w:rsidRPr="00383B58" w:rsidRDefault="0038168F" w:rsidP="005E1453">
            <w:pPr>
              <w:spacing w:after="0" w:line="240" w:lineRule="auto"/>
            </w:pPr>
            <w:r w:rsidRPr="0038168F">
              <w:t>Yes</w:t>
            </w:r>
            <w:r w:rsidR="00BC388F">
              <w:t>.</w:t>
            </w:r>
          </w:p>
        </w:tc>
      </w:tr>
    </w:tbl>
    <w:p w14:paraId="0C136CF1" w14:textId="77777777" w:rsidR="004B7DC1" w:rsidRPr="00383B58" w:rsidRDefault="004B7DC1" w:rsidP="006B527D">
      <w:pPr>
        <w:spacing w:after="0" w:line="240" w:lineRule="auto"/>
      </w:pPr>
    </w:p>
    <w:p w14:paraId="1B7172F4" w14:textId="77777777" w:rsidR="004B7DC1" w:rsidRPr="00383B58" w:rsidRDefault="0038168F" w:rsidP="006B527D">
      <w:pPr>
        <w:spacing w:after="0" w:line="240" w:lineRule="auto"/>
      </w:pPr>
      <w:r w:rsidRPr="0038168F">
        <w:t xml:space="preserve"> </w:t>
      </w:r>
    </w:p>
    <w:p w14:paraId="56AE27B3" w14:textId="77777777" w:rsidR="004B7DC1" w:rsidRPr="00383B58" w:rsidRDefault="0038168F" w:rsidP="006B527D">
      <w:pPr>
        <w:spacing w:after="0" w:line="240" w:lineRule="auto"/>
        <w:rPr>
          <w:u w:val="single"/>
        </w:rPr>
      </w:pPr>
      <w:r w:rsidRPr="0038168F">
        <w:t xml:space="preserve">† </w:t>
      </w:r>
      <w:r w:rsidRPr="0038168F">
        <w:rPr>
          <w:u w:val="single"/>
        </w:rPr>
        <w:t xml:space="preserve">Illustration of a CEHG day relative to the job hours: </w:t>
      </w:r>
    </w:p>
    <w:p w14:paraId="0A392C6A" w14:textId="77777777" w:rsidR="004B7DC1" w:rsidRPr="00383B58" w:rsidRDefault="004B7DC1" w:rsidP="006B527D">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4E285DCD"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77063C64" w14:textId="77777777" w:rsidR="004B7DC1" w:rsidRPr="00383B58" w:rsidRDefault="0038168F" w:rsidP="004329F2">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221715AA" w14:textId="77777777" w:rsidR="004B7DC1" w:rsidRPr="00383B58" w:rsidRDefault="0038168F" w:rsidP="004329F2">
            <w:pPr>
              <w:spacing w:after="0" w:line="240" w:lineRule="auto"/>
              <w:jc w:val="center"/>
              <w:rPr>
                <w:b/>
                <w:bCs/>
                <w:color w:val="000000"/>
              </w:rPr>
            </w:pPr>
            <w:r w:rsidRPr="0038168F">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26C32AC6" w14:textId="77777777" w:rsidR="004B7DC1" w:rsidRPr="00383B58" w:rsidRDefault="0038168F" w:rsidP="004329F2">
            <w:pPr>
              <w:spacing w:after="0" w:line="240" w:lineRule="auto"/>
              <w:jc w:val="center"/>
              <w:rPr>
                <w:b/>
                <w:bCs/>
                <w:color w:val="000000"/>
              </w:rPr>
            </w:pPr>
            <w:r w:rsidRPr="0038168F">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7DDC8AC3" w14:textId="77777777" w:rsidR="004B7DC1" w:rsidRPr="00383B58" w:rsidRDefault="0038168F" w:rsidP="004329F2">
            <w:pPr>
              <w:spacing w:after="0" w:line="240" w:lineRule="auto"/>
              <w:jc w:val="center"/>
              <w:rPr>
                <w:b/>
                <w:bCs/>
                <w:color w:val="000000"/>
              </w:rPr>
            </w:pPr>
            <w:r w:rsidRPr="0038168F">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6392478B" w14:textId="77777777" w:rsidR="004B7DC1" w:rsidRPr="00383B58" w:rsidRDefault="0038168F" w:rsidP="004329F2">
            <w:pPr>
              <w:spacing w:after="0" w:line="240" w:lineRule="auto"/>
              <w:jc w:val="center"/>
              <w:rPr>
                <w:b/>
                <w:bCs/>
                <w:color w:val="000000"/>
              </w:rPr>
            </w:pPr>
            <w:r w:rsidRPr="0038168F">
              <w:rPr>
                <w:b/>
                <w:bCs/>
                <w:color w:val="000000"/>
              </w:rPr>
              <w:t>8</w:t>
            </w:r>
          </w:p>
        </w:tc>
      </w:tr>
      <w:tr w:rsidR="004B7DC1" w:rsidRPr="00383B58" w14:paraId="61143229"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5CDC92E2" w14:textId="77777777" w:rsidR="004B7DC1" w:rsidRPr="00383B58" w:rsidRDefault="0038168F" w:rsidP="004329F2">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10B58890" w14:textId="77777777" w:rsidR="004B7DC1" w:rsidRPr="00383B58" w:rsidRDefault="0038168F" w:rsidP="004329F2">
            <w:pPr>
              <w:spacing w:after="0" w:line="240" w:lineRule="auto"/>
              <w:jc w:val="center"/>
              <w:rPr>
                <w:color w:val="000000"/>
              </w:rPr>
            </w:pPr>
            <w:r w:rsidRPr="0038168F">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22C3D751" w14:textId="77777777" w:rsidR="004B7DC1" w:rsidRPr="00383B58" w:rsidRDefault="0038168F" w:rsidP="004329F2">
            <w:pPr>
              <w:spacing w:after="0" w:line="240" w:lineRule="auto"/>
              <w:jc w:val="center"/>
              <w:rPr>
                <w:color w:val="000000"/>
              </w:rPr>
            </w:pPr>
            <w:r w:rsidRPr="0038168F">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2E643A39" w14:textId="77777777" w:rsidR="004B7DC1" w:rsidRPr="00383B58" w:rsidRDefault="0038168F" w:rsidP="004329F2">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6B8E35E1" w14:textId="77777777" w:rsidR="004B7DC1" w:rsidRPr="00383B58" w:rsidRDefault="0038168F" w:rsidP="004329F2">
            <w:pPr>
              <w:spacing w:after="0" w:line="240" w:lineRule="auto"/>
              <w:jc w:val="center"/>
              <w:rPr>
                <w:color w:val="000000"/>
              </w:rPr>
            </w:pPr>
            <w:r w:rsidRPr="0038168F">
              <w:rPr>
                <w:color w:val="000000"/>
              </w:rPr>
              <w:t>1</w:t>
            </w:r>
          </w:p>
        </w:tc>
      </w:tr>
      <w:tr w:rsidR="004B7DC1" w:rsidRPr="00383B58" w14:paraId="656D09FA"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3795973F" w14:textId="77777777" w:rsidR="004B7DC1" w:rsidRPr="00383B58" w:rsidRDefault="0038168F" w:rsidP="004329F2">
            <w:pPr>
              <w:spacing w:after="0" w:line="240" w:lineRule="auto"/>
              <w:rPr>
                <w:b/>
                <w:bCs/>
                <w:color w:val="000000"/>
              </w:rPr>
            </w:pPr>
            <w:r w:rsidRPr="0038168F">
              <w:rPr>
                <w:b/>
                <w:bCs/>
                <w:color w:val="000000"/>
              </w:rPr>
              <w:t>CEHG Credit (in Days)</w:t>
            </w:r>
          </w:p>
        </w:tc>
        <w:tc>
          <w:tcPr>
            <w:tcW w:w="519" w:type="dxa"/>
            <w:tcBorders>
              <w:top w:val="single" w:sz="4" w:space="0" w:color="auto"/>
              <w:left w:val="single" w:sz="4" w:space="0" w:color="auto"/>
              <w:bottom w:val="single" w:sz="4" w:space="0" w:color="auto"/>
              <w:right w:val="single" w:sz="4" w:space="0" w:color="auto"/>
            </w:tcBorders>
            <w:noWrap/>
          </w:tcPr>
          <w:p w14:paraId="4CF4B1BB" w14:textId="77777777" w:rsidR="004B7DC1" w:rsidRPr="00383B58" w:rsidRDefault="0038168F" w:rsidP="004329F2">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69A45C96" w14:textId="77777777" w:rsidR="004B7DC1" w:rsidRPr="00383B58" w:rsidRDefault="0038168F" w:rsidP="004329F2">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074FD710" w14:textId="77777777" w:rsidR="004B7DC1" w:rsidRPr="00383B58" w:rsidRDefault="0038168F" w:rsidP="004329F2">
            <w:pPr>
              <w:spacing w:after="0" w:line="240" w:lineRule="auto"/>
              <w:jc w:val="center"/>
              <w:rPr>
                <w:color w:val="000000"/>
              </w:rPr>
            </w:pPr>
            <w:r w:rsidRPr="0038168F">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261FDF9F" w14:textId="77777777" w:rsidR="004B7DC1" w:rsidRPr="00383B58" w:rsidRDefault="0038168F" w:rsidP="004329F2">
            <w:pPr>
              <w:spacing w:after="0" w:line="240" w:lineRule="auto"/>
              <w:jc w:val="center"/>
              <w:rPr>
                <w:color w:val="000000"/>
              </w:rPr>
            </w:pPr>
            <w:r w:rsidRPr="0038168F">
              <w:rPr>
                <w:color w:val="000000"/>
              </w:rPr>
              <w:t>0.125</w:t>
            </w:r>
          </w:p>
        </w:tc>
      </w:tr>
    </w:tbl>
    <w:p w14:paraId="290583F9" w14:textId="77777777" w:rsidR="004B7DC1" w:rsidRPr="00383B58" w:rsidRDefault="004B7DC1" w:rsidP="006B527D">
      <w:pPr>
        <w:spacing w:line="240" w:lineRule="auto"/>
      </w:pP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628A8999"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58A59BE1" w14:textId="77777777" w:rsidR="004B7DC1" w:rsidRPr="00383B58" w:rsidRDefault="0038168F" w:rsidP="004329F2">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49EF8A9C" w14:textId="77777777" w:rsidR="004B7DC1" w:rsidRPr="00383B58" w:rsidRDefault="0038168F" w:rsidP="004329F2">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2FCBE6AD" w14:textId="77777777" w:rsidR="004B7DC1" w:rsidRPr="00383B58" w:rsidRDefault="0038168F" w:rsidP="004329F2">
            <w:pPr>
              <w:spacing w:after="0" w:line="240" w:lineRule="auto"/>
              <w:jc w:val="center"/>
              <w:rPr>
                <w:b/>
                <w:bCs/>
                <w:color w:val="000000"/>
              </w:rPr>
            </w:pPr>
            <w:r w:rsidRPr="0038168F">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0DEED9F4" w14:textId="77777777" w:rsidR="004B7DC1" w:rsidRPr="00383B58" w:rsidRDefault="0038168F" w:rsidP="004329F2">
            <w:pPr>
              <w:spacing w:after="0" w:line="240" w:lineRule="auto"/>
              <w:jc w:val="center"/>
              <w:rPr>
                <w:b/>
                <w:bCs/>
                <w:color w:val="000000"/>
              </w:rPr>
            </w:pPr>
            <w:r w:rsidRPr="0038168F">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1916E94D" w14:textId="77777777" w:rsidR="004B7DC1" w:rsidRPr="00383B58" w:rsidRDefault="0038168F" w:rsidP="004329F2">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378FD529" w14:textId="77777777" w:rsidR="004B7DC1" w:rsidRPr="00383B58" w:rsidRDefault="0038168F" w:rsidP="004329F2">
            <w:pPr>
              <w:spacing w:after="0" w:line="240" w:lineRule="auto"/>
              <w:jc w:val="center"/>
              <w:rPr>
                <w:b/>
                <w:bCs/>
                <w:color w:val="000000"/>
              </w:rPr>
            </w:pPr>
            <w:r w:rsidRPr="0038168F">
              <w:rPr>
                <w:b/>
                <w:bCs/>
                <w:color w:val="000000"/>
              </w:rPr>
              <w:t>6</w:t>
            </w:r>
          </w:p>
        </w:tc>
      </w:tr>
      <w:tr w:rsidR="004B7DC1" w:rsidRPr="00383B58" w14:paraId="2BB414E5"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66D6CB7D" w14:textId="77777777" w:rsidR="004B7DC1" w:rsidRPr="00383B58" w:rsidRDefault="0038168F" w:rsidP="004329F2">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5EC3490B" w14:textId="77777777" w:rsidR="004B7DC1" w:rsidRPr="00383B58" w:rsidRDefault="0038168F" w:rsidP="004329F2">
            <w:pPr>
              <w:spacing w:after="0" w:line="240" w:lineRule="auto"/>
              <w:jc w:val="center"/>
              <w:rPr>
                <w:color w:val="000000"/>
              </w:rPr>
            </w:pPr>
            <w:r w:rsidRPr="0038168F">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7AB7477" w14:textId="77777777" w:rsidR="004B7DC1" w:rsidRPr="00383B58" w:rsidRDefault="0038168F" w:rsidP="004329F2">
            <w:pPr>
              <w:spacing w:after="0" w:line="240" w:lineRule="auto"/>
              <w:jc w:val="center"/>
              <w:rPr>
                <w:color w:val="000000"/>
              </w:rPr>
            </w:pPr>
            <w:r w:rsidRPr="0038168F">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5A9DB5E7" w14:textId="77777777" w:rsidR="004B7DC1" w:rsidRPr="00383B58" w:rsidRDefault="0038168F" w:rsidP="004329F2">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463A60A7" w14:textId="77777777" w:rsidR="004B7DC1" w:rsidRPr="00383B58" w:rsidRDefault="0038168F" w:rsidP="004329F2">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6A0710BA" w14:textId="77777777" w:rsidR="004B7DC1" w:rsidRPr="00383B58" w:rsidRDefault="0038168F" w:rsidP="004329F2">
            <w:pPr>
              <w:spacing w:after="0" w:line="240" w:lineRule="auto"/>
              <w:jc w:val="center"/>
              <w:rPr>
                <w:color w:val="000000"/>
              </w:rPr>
            </w:pPr>
            <w:r w:rsidRPr="0038168F">
              <w:rPr>
                <w:color w:val="000000"/>
              </w:rPr>
              <w:t>6.6</w:t>
            </w:r>
          </w:p>
        </w:tc>
      </w:tr>
      <w:tr w:rsidR="004B7DC1" w:rsidRPr="00383B58" w14:paraId="3944716B"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7746405A" w14:textId="77777777" w:rsidR="004B7DC1" w:rsidRPr="00383B58" w:rsidRDefault="0038168F" w:rsidP="004329F2">
            <w:pPr>
              <w:spacing w:after="0" w:line="240" w:lineRule="auto"/>
              <w:rPr>
                <w:b/>
                <w:bCs/>
                <w:color w:val="000000"/>
              </w:rPr>
            </w:pPr>
            <w:r w:rsidRPr="0038168F">
              <w:rPr>
                <w:b/>
                <w:bCs/>
                <w:color w:val="000000"/>
              </w:rPr>
              <w:t>CEHG Credit (in Days)</w:t>
            </w:r>
          </w:p>
        </w:tc>
        <w:tc>
          <w:tcPr>
            <w:tcW w:w="519" w:type="dxa"/>
            <w:tcBorders>
              <w:top w:val="single" w:sz="4" w:space="0" w:color="auto"/>
              <w:left w:val="single" w:sz="4" w:space="0" w:color="auto"/>
              <w:bottom w:val="single" w:sz="4" w:space="0" w:color="auto"/>
              <w:right w:val="single" w:sz="4" w:space="0" w:color="auto"/>
            </w:tcBorders>
            <w:noWrap/>
          </w:tcPr>
          <w:p w14:paraId="5290AB12" w14:textId="77777777" w:rsidR="004B7DC1" w:rsidRPr="00383B58" w:rsidRDefault="0038168F" w:rsidP="004329F2">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791EEB7A" w14:textId="77777777" w:rsidR="004B7DC1" w:rsidRPr="00383B58" w:rsidRDefault="0038168F" w:rsidP="004329F2">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2298872D" w14:textId="77777777" w:rsidR="004B7DC1" w:rsidRPr="00383B58" w:rsidRDefault="0038168F" w:rsidP="004329F2">
            <w:pPr>
              <w:spacing w:after="0" w:line="240" w:lineRule="auto"/>
              <w:jc w:val="center"/>
              <w:rPr>
                <w:color w:val="000000"/>
              </w:rPr>
            </w:pPr>
            <w:r w:rsidRPr="0038168F">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7F47AA1D" w14:textId="77777777" w:rsidR="004B7DC1" w:rsidRPr="00383B58" w:rsidRDefault="0038168F" w:rsidP="004329F2">
            <w:pPr>
              <w:spacing w:after="0" w:line="240" w:lineRule="auto"/>
              <w:jc w:val="center"/>
              <w:rPr>
                <w:color w:val="000000"/>
              </w:rPr>
            </w:pPr>
            <w:r w:rsidRPr="0038168F">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0A7565C2" w14:textId="77777777" w:rsidR="004B7DC1" w:rsidRPr="00383B58" w:rsidRDefault="0038168F" w:rsidP="004329F2">
            <w:pPr>
              <w:spacing w:after="0" w:line="240" w:lineRule="auto"/>
              <w:jc w:val="center"/>
              <w:rPr>
                <w:color w:val="000000"/>
              </w:rPr>
            </w:pPr>
            <w:r w:rsidRPr="0038168F">
              <w:rPr>
                <w:color w:val="000000"/>
              </w:rPr>
              <w:t>1.1</w:t>
            </w:r>
          </w:p>
        </w:tc>
      </w:tr>
    </w:tbl>
    <w:p w14:paraId="68F21D90" w14:textId="77777777" w:rsidR="004B7DC1" w:rsidRPr="00383B58" w:rsidRDefault="004B7DC1" w:rsidP="006B527D">
      <w:pPr>
        <w:spacing w:line="240" w:lineRule="auto"/>
        <w:rPr>
          <w:sz w:val="28"/>
          <w:szCs w:val="28"/>
        </w:rPr>
      </w:pPr>
    </w:p>
    <w:p w14:paraId="16C9B565" w14:textId="77777777" w:rsidR="004B7DC1" w:rsidRPr="00383B58" w:rsidRDefault="00247408" w:rsidP="00BA547D">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lastRenderedPageBreak/>
        <w:t>Rules to populate the time type CAYG</w:t>
      </w:r>
      <w:r>
        <w:rPr>
          <w:rFonts w:ascii="Cambria" w:hAnsi="Cambria" w:cs="Cambria"/>
          <w:b/>
          <w:bCs/>
          <w:color w:val="4F81BD"/>
          <w:spacing w:val="15"/>
          <w:sz w:val="24"/>
          <w:szCs w:val="24"/>
        </w:rPr>
        <w:t>:</w:t>
      </w:r>
    </w:p>
    <w:p w14:paraId="09C5026A" w14:textId="77777777" w:rsidR="00695730" w:rsidRPr="00383B58" w:rsidRDefault="0038168F" w:rsidP="00695730">
      <w:pPr>
        <w:numPr>
          <w:ilvl w:val="1"/>
          <w:numId w:val="0"/>
        </w:numPr>
        <w:spacing w:line="240" w:lineRule="auto"/>
        <w:rPr>
          <w:rFonts w:ascii="Cambria" w:hAnsi="Cambria" w:cs="Cambria"/>
          <w:b/>
          <w:bCs/>
          <w:i/>
          <w:color w:val="4F81BD"/>
          <w:spacing w:val="15"/>
          <w:sz w:val="24"/>
          <w:szCs w:val="24"/>
        </w:rPr>
      </w:pPr>
      <w:r w:rsidRPr="0038168F">
        <w:rPr>
          <w:i/>
        </w:rPr>
        <w:t xml:space="preserve">Note: CAYG will need to be manually populated by Salary Allocation for those employees who have already reached their career increments prior to July 1, 2010.  </w:t>
      </w:r>
    </w:p>
    <w:p w14:paraId="13C326F3" w14:textId="77777777" w:rsidR="004B7DC1" w:rsidRPr="00383B58" w:rsidRDefault="004B7DC1" w:rsidP="00BA547D">
      <w:pPr>
        <w:spacing w:after="0" w:line="240" w:lineRule="auto"/>
      </w:pPr>
    </w:p>
    <w:tbl>
      <w:tblPr>
        <w:tblW w:w="9228"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096"/>
        <w:gridCol w:w="7132"/>
      </w:tblGrid>
      <w:tr w:rsidR="004B7DC1" w:rsidRPr="00383B58" w14:paraId="4C367B0E" w14:textId="77777777">
        <w:trPr>
          <w:trHeight w:val="288"/>
        </w:trPr>
        <w:tc>
          <w:tcPr>
            <w:tcW w:w="922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0065778" w14:textId="77777777" w:rsidR="004B7DC1" w:rsidRPr="00383B58" w:rsidRDefault="0038168F" w:rsidP="004329F2">
            <w:pPr>
              <w:spacing w:after="0" w:line="240" w:lineRule="auto"/>
              <w:rPr>
                <w:b/>
                <w:bCs/>
                <w:color w:val="FFFFFF"/>
              </w:rPr>
            </w:pPr>
            <w:r w:rsidRPr="0038168F">
              <w:rPr>
                <w:b/>
                <w:bCs/>
                <w:color w:val="FFFFFF"/>
              </w:rPr>
              <w:t>Employees belonging to the following Enterprise structure are eligible for CAYG credit</w:t>
            </w:r>
          </w:p>
        </w:tc>
      </w:tr>
      <w:tr w:rsidR="004B7DC1" w:rsidRPr="00383B58" w14:paraId="264B46A1" w14:textId="77777777">
        <w:trPr>
          <w:trHeight w:val="615"/>
        </w:trPr>
        <w:tc>
          <w:tcPr>
            <w:tcW w:w="2096" w:type="dxa"/>
            <w:tcBorders>
              <w:top w:val="single" w:sz="8" w:space="0" w:color="7BA0CD"/>
              <w:left w:val="single" w:sz="8" w:space="0" w:color="7BA0CD"/>
              <w:bottom w:val="single" w:sz="8" w:space="0" w:color="7BA0CD"/>
              <w:right w:val="nil"/>
            </w:tcBorders>
            <w:shd w:val="clear" w:color="auto" w:fill="D3DFEE"/>
          </w:tcPr>
          <w:p w14:paraId="375861B5" w14:textId="77777777" w:rsidR="004B7DC1" w:rsidRPr="00383B58" w:rsidRDefault="0038168F" w:rsidP="004329F2">
            <w:pPr>
              <w:spacing w:after="0" w:line="240" w:lineRule="auto"/>
              <w:jc w:val="right"/>
              <w:rPr>
                <w:b/>
                <w:bCs/>
              </w:rPr>
            </w:pPr>
            <w:r w:rsidRPr="0038168F">
              <w:rPr>
                <w:b/>
                <w:bCs/>
              </w:rPr>
              <w:t>Personnel Areas:</w:t>
            </w:r>
          </w:p>
        </w:tc>
        <w:tc>
          <w:tcPr>
            <w:tcW w:w="7132" w:type="dxa"/>
            <w:tcBorders>
              <w:top w:val="single" w:sz="8" w:space="0" w:color="7BA0CD"/>
              <w:left w:val="nil"/>
              <w:bottom w:val="single" w:sz="8" w:space="0" w:color="7BA0CD"/>
              <w:right w:val="single" w:sz="8" w:space="0" w:color="7BA0CD"/>
            </w:tcBorders>
            <w:shd w:val="clear" w:color="auto" w:fill="D3DFEE"/>
          </w:tcPr>
          <w:p w14:paraId="72D34160" w14:textId="77777777" w:rsidR="004B7DC1" w:rsidRPr="00383B58" w:rsidRDefault="0038168F" w:rsidP="004329F2">
            <w:pPr>
              <w:spacing w:after="0" w:line="240" w:lineRule="auto"/>
            </w:pPr>
            <w:r w:rsidRPr="0038168F">
              <w:t>All.</w:t>
            </w:r>
          </w:p>
        </w:tc>
      </w:tr>
      <w:tr w:rsidR="004B7DC1" w:rsidRPr="00383B58" w14:paraId="3CC09B93" w14:textId="77777777">
        <w:trPr>
          <w:trHeight w:val="272"/>
        </w:trPr>
        <w:tc>
          <w:tcPr>
            <w:tcW w:w="2096" w:type="dxa"/>
            <w:tcBorders>
              <w:top w:val="single" w:sz="8" w:space="0" w:color="7BA0CD"/>
              <w:left w:val="single" w:sz="8" w:space="0" w:color="7BA0CD"/>
              <w:bottom w:val="single" w:sz="8" w:space="0" w:color="7BA0CD"/>
              <w:right w:val="nil"/>
            </w:tcBorders>
          </w:tcPr>
          <w:p w14:paraId="055F3025" w14:textId="77777777" w:rsidR="004B7DC1" w:rsidRPr="00383B58" w:rsidRDefault="0038168F" w:rsidP="004329F2">
            <w:pPr>
              <w:spacing w:after="0" w:line="240" w:lineRule="auto"/>
              <w:jc w:val="right"/>
              <w:rPr>
                <w:b/>
                <w:bCs/>
              </w:rPr>
            </w:pPr>
            <w:r w:rsidRPr="0038168F">
              <w:rPr>
                <w:b/>
                <w:bCs/>
              </w:rPr>
              <w:t>Personnel Subareas:</w:t>
            </w:r>
          </w:p>
        </w:tc>
        <w:tc>
          <w:tcPr>
            <w:tcW w:w="7132" w:type="dxa"/>
            <w:tcBorders>
              <w:top w:val="single" w:sz="8" w:space="0" w:color="7BA0CD"/>
              <w:left w:val="nil"/>
              <w:bottom w:val="single" w:sz="8" w:space="0" w:color="7BA0CD"/>
              <w:right w:val="single" w:sz="8" w:space="0" w:color="7BA0CD"/>
            </w:tcBorders>
          </w:tcPr>
          <w:p w14:paraId="3CF5F6B3" w14:textId="77777777" w:rsidR="004B7DC1" w:rsidRPr="00383B58" w:rsidRDefault="0038168F" w:rsidP="004329F2">
            <w:pPr>
              <w:spacing w:after="0" w:line="240" w:lineRule="auto"/>
            </w:pPr>
            <w:r w:rsidRPr="0038168F">
              <w:t>All.</w:t>
            </w:r>
          </w:p>
        </w:tc>
      </w:tr>
      <w:tr w:rsidR="004B7DC1" w:rsidRPr="00383B58" w14:paraId="022AA192" w14:textId="77777777">
        <w:trPr>
          <w:trHeight w:val="272"/>
        </w:trPr>
        <w:tc>
          <w:tcPr>
            <w:tcW w:w="2096" w:type="dxa"/>
            <w:tcBorders>
              <w:top w:val="single" w:sz="8" w:space="0" w:color="7BA0CD"/>
              <w:left w:val="single" w:sz="8" w:space="0" w:color="7BA0CD"/>
              <w:bottom w:val="single" w:sz="8" w:space="0" w:color="7BA0CD"/>
              <w:right w:val="nil"/>
            </w:tcBorders>
            <w:shd w:val="clear" w:color="auto" w:fill="D3DFEE"/>
          </w:tcPr>
          <w:p w14:paraId="378B38F2" w14:textId="77777777" w:rsidR="004B7DC1" w:rsidRPr="00383B58" w:rsidRDefault="0038168F" w:rsidP="004329F2">
            <w:pPr>
              <w:spacing w:after="0" w:line="240" w:lineRule="auto"/>
              <w:jc w:val="right"/>
              <w:rPr>
                <w:b/>
                <w:bCs/>
              </w:rPr>
            </w:pPr>
            <w:r w:rsidRPr="0038168F">
              <w:rPr>
                <w:b/>
                <w:bCs/>
              </w:rPr>
              <w:t>Employee Subgroups:</w:t>
            </w:r>
          </w:p>
        </w:tc>
        <w:tc>
          <w:tcPr>
            <w:tcW w:w="7132" w:type="dxa"/>
            <w:tcBorders>
              <w:top w:val="single" w:sz="8" w:space="0" w:color="7BA0CD"/>
              <w:left w:val="nil"/>
              <w:bottom w:val="single" w:sz="8" w:space="0" w:color="7BA0CD"/>
              <w:right w:val="single" w:sz="8" w:space="0" w:color="7BA0CD"/>
            </w:tcBorders>
            <w:shd w:val="clear" w:color="auto" w:fill="D3DFEE"/>
          </w:tcPr>
          <w:p w14:paraId="5F9C02D3" w14:textId="77777777" w:rsidR="004B7DC1" w:rsidRPr="00383B58" w:rsidRDefault="0038168F" w:rsidP="004329F2">
            <w:pPr>
              <w:spacing w:after="0" w:line="240" w:lineRule="auto"/>
            </w:pPr>
            <w:r w:rsidRPr="0038168F">
              <w:t>All.</w:t>
            </w:r>
          </w:p>
        </w:tc>
      </w:tr>
      <w:tr w:rsidR="004B7DC1" w:rsidRPr="00383B58" w14:paraId="490A9DF4" w14:textId="77777777">
        <w:trPr>
          <w:trHeight w:val="272"/>
        </w:trPr>
        <w:tc>
          <w:tcPr>
            <w:tcW w:w="2096" w:type="dxa"/>
            <w:tcBorders>
              <w:top w:val="single" w:sz="8" w:space="0" w:color="7BA0CD"/>
              <w:left w:val="single" w:sz="8" w:space="0" w:color="7BA0CD"/>
              <w:bottom w:val="single" w:sz="8" w:space="0" w:color="7BA0CD"/>
              <w:right w:val="nil"/>
            </w:tcBorders>
          </w:tcPr>
          <w:p w14:paraId="219A494F" w14:textId="77777777" w:rsidR="004B7DC1" w:rsidRPr="00383B58" w:rsidRDefault="0038168F" w:rsidP="004329F2">
            <w:pPr>
              <w:spacing w:after="0" w:line="240" w:lineRule="auto"/>
              <w:jc w:val="right"/>
              <w:rPr>
                <w:b/>
                <w:bCs/>
              </w:rPr>
            </w:pPr>
            <w:r w:rsidRPr="0038168F">
              <w:rPr>
                <w:b/>
                <w:bCs/>
              </w:rPr>
              <w:t>Increment Rule:</w:t>
            </w:r>
          </w:p>
        </w:tc>
        <w:tc>
          <w:tcPr>
            <w:tcW w:w="7132" w:type="dxa"/>
            <w:tcBorders>
              <w:top w:val="single" w:sz="8" w:space="0" w:color="7BA0CD"/>
              <w:left w:val="nil"/>
              <w:bottom w:val="single" w:sz="8" w:space="0" w:color="7BA0CD"/>
              <w:right w:val="single" w:sz="8" w:space="0" w:color="7BA0CD"/>
            </w:tcBorders>
          </w:tcPr>
          <w:p w14:paraId="5A01138F" w14:textId="77777777" w:rsidR="004B7DC1" w:rsidRPr="00383B58" w:rsidRDefault="0038168F" w:rsidP="004329F2">
            <w:pPr>
              <w:spacing w:after="0" w:line="240" w:lineRule="auto"/>
            </w:pPr>
            <w:r w:rsidRPr="0038168F">
              <w:t>Increments by 1 on the first day of the anniversary peri</w:t>
            </w:r>
            <w:r w:rsidR="00BC388F">
              <w:t>od</w:t>
            </w:r>
            <w:r w:rsidR="008A2AAF" w:rsidRPr="008A2AAF">
              <w:t xml:space="preserve"> if the value of time type CEHG is at least 130 by previous day.  </w:t>
            </w:r>
          </w:p>
        </w:tc>
      </w:tr>
      <w:tr w:rsidR="004B7DC1" w:rsidRPr="00383B58" w14:paraId="6F45CFD4" w14:textId="77777777">
        <w:trPr>
          <w:trHeight w:val="288"/>
        </w:trPr>
        <w:tc>
          <w:tcPr>
            <w:tcW w:w="2096" w:type="dxa"/>
            <w:tcBorders>
              <w:top w:val="single" w:sz="8" w:space="0" w:color="7BA0CD"/>
              <w:left w:val="single" w:sz="8" w:space="0" w:color="7BA0CD"/>
              <w:bottom w:val="single" w:sz="8" w:space="0" w:color="7BA0CD"/>
              <w:right w:val="nil"/>
            </w:tcBorders>
            <w:shd w:val="clear" w:color="auto" w:fill="D3DFEE"/>
          </w:tcPr>
          <w:p w14:paraId="1E72367E" w14:textId="77777777" w:rsidR="004B7DC1" w:rsidRPr="00383B58" w:rsidRDefault="0038168F" w:rsidP="004329F2">
            <w:pPr>
              <w:spacing w:after="0" w:line="240" w:lineRule="auto"/>
              <w:jc w:val="right"/>
              <w:rPr>
                <w:b/>
                <w:bCs/>
              </w:rPr>
            </w:pPr>
            <w:r w:rsidRPr="0038168F">
              <w:rPr>
                <w:b/>
                <w:bCs/>
              </w:rPr>
              <w:t>Increment Frequency:</w:t>
            </w:r>
          </w:p>
        </w:tc>
        <w:tc>
          <w:tcPr>
            <w:tcW w:w="7132" w:type="dxa"/>
            <w:tcBorders>
              <w:top w:val="single" w:sz="8" w:space="0" w:color="7BA0CD"/>
              <w:left w:val="nil"/>
              <w:bottom w:val="single" w:sz="8" w:space="0" w:color="7BA0CD"/>
              <w:right w:val="single" w:sz="8" w:space="0" w:color="7BA0CD"/>
            </w:tcBorders>
            <w:shd w:val="clear" w:color="auto" w:fill="D3DFEE"/>
          </w:tcPr>
          <w:p w14:paraId="373C7A49" w14:textId="77777777" w:rsidR="004B7DC1" w:rsidRPr="00383B58" w:rsidRDefault="0038168F" w:rsidP="004329F2">
            <w:pPr>
              <w:spacing w:after="0" w:line="240" w:lineRule="auto"/>
            </w:pPr>
            <w:r w:rsidRPr="0038168F">
              <w:t>Yearly.</w:t>
            </w:r>
          </w:p>
        </w:tc>
      </w:tr>
      <w:tr w:rsidR="004B7DC1" w:rsidRPr="00383B58" w14:paraId="0ED597F6" w14:textId="77777777">
        <w:trPr>
          <w:trHeight w:val="272"/>
        </w:trPr>
        <w:tc>
          <w:tcPr>
            <w:tcW w:w="2096" w:type="dxa"/>
            <w:tcBorders>
              <w:top w:val="single" w:sz="8" w:space="0" w:color="7BA0CD"/>
              <w:left w:val="single" w:sz="8" w:space="0" w:color="7BA0CD"/>
              <w:bottom w:val="single" w:sz="8" w:space="0" w:color="7BA0CD"/>
              <w:right w:val="nil"/>
            </w:tcBorders>
          </w:tcPr>
          <w:p w14:paraId="3E022CF3" w14:textId="77777777" w:rsidR="004B7DC1" w:rsidRPr="00383B58" w:rsidRDefault="0038168F" w:rsidP="004329F2">
            <w:pPr>
              <w:spacing w:after="0" w:line="240" w:lineRule="auto"/>
              <w:jc w:val="right"/>
              <w:rPr>
                <w:b/>
                <w:bCs/>
              </w:rPr>
            </w:pPr>
            <w:r w:rsidRPr="0038168F">
              <w:rPr>
                <w:b/>
                <w:bCs/>
              </w:rPr>
              <w:t>Tracked in:</w:t>
            </w:r>
          </w:p>
        </w:tc>
        <w:tc>
          <w:tcPr>
            <w:tcW w:w="7132" w:type="dxa"/>
            <w:tcBorders>
              <w:top w:val="single" w:sz="8" w:space="0" w:color="7BA0CD"/>
              <w:left w:val="nil"/>
              <w:bottom w:val="single" w:sz="8" w:space="0" w:color="7BA0CD"/>
              <w:right w:val="single" w:sz="8" w:space="0" w:color="7BA0CD"/>
            </w:tcBorders>
          </w:tcPr>
          <w:p w14:paraId="62F35482" w14:textId="77777777" w:rsidR="004B7DC1" w:rsidRPr="00383B58" w:rsidRDefault="0038168F" w:rsidP="004329F2">
            <w:pPr>
              <w:spacing w:after="0" w:line="240" w:lineRule="auto"/>
            </w:pPr>
            <w:r w:rsidRPr="0038168F">
              <w:t>Years.</w:t>
            </w:r>
          </w:p>
        </w:tc>
      </w:tr>
      <w:tr w:rsidR="004B7DC1" w:rsidRPr="00383B58" w14:paraId="44EE1500" w14:textId="77777777">
        <w:trPr>
          <w:trHeight w:val="288"/>
        </w:trPr>
        <w:tc>
          <w:tcPr>
            <w:tcW w:w="2096" w:type="dxa"/>
            <w:tcBorders>
              <w:top w:val="single" w:sz="8" w:space="0" w:color="7BA0CD"/>
              <w:left w:val="single" w:sz="8" w:space="0" w:color="7BA0CD"/>
              <w:bottom w:val="single" w:sz="8" w:space="0" w:color="7BA0CD"/>
              <w:right w:val="nil"/>
            </w:tcBorders>
            <w:shd w:val="clear" w:color="auto" w:fill="D3DFEE"/>
          </w:tcPr>
          <w:p w14:paraId="4F461037" w14:textId="77777777" w:rsidR="004B7DC1" w:rsidRPr="00383B58" w:rsidRDefault="0038168F" w:rsidP="004329F2">
            <w:pPr>
              <w:spacing w:after="0" w:line="240" w:lineRule="auto"/>
              <w:jc w:val="right"/>
              <w:rPr>
                <w:b/>
                <w:bCs/>
              </w:rPr>
            </w:pPr>
            <w:r w:rsidRPr="0038168F">
              <w:rPr>
                <w:b/>
                <w:bCs/>
              </w:rPr>
              <w:t xml:space="preserve">Reset Rules: </w:t>
            </w:r>
          </w:p>
        </w:tc>
        <w:tc>
          <w:tcPr>
            <w:tcW w:w="7132" w:type="dxa"/>
            <w:tcBorders>
              <w:top w:val="single" w:sz="8" w:space="0" w:color="7BA0CD"/>
              <w:left w:val="nil"/>
              <w:bottom w:val="single" w:sz="8" w:space="0" w:color="7BA0CD"/>
              <w:right w:val="single" w:sz="8" w:space="0" w:color="7BA0CD"/>
            </w:tcBorders>
            <w:shd w:val="clear" w:color="auto" w:fill="D3DFEE"/>
          </w:tcPr>
          <w:p w14:paraId="053466D9" w14:textId="77777777" w:rsidR="004B7DC1" w:rsidRPr="00383B58" w:rsidRDefault="0038168F" w:rsidP="00827179">
            <w:pPr>
              <w:spacing w:after="0" w:line="240" w:lineRule="auto"/>
            </w:pPr>
            <w:r w:rsidRPr="0038168F">
              <w:t xml:space="preserve">The value of CAYG should reset upon reaching five, except after </w:t>
            </w:r>
            <w:proofErr w:type="gramStart"/>
            <w:r w:rsidRPr="0038168F">
              <w:t>employee</w:t>
            </w:r>
            <w:proofErr w:type="gramEnd"/>
            <w:r w:rsidRPr="0038168F">
              <w:t xml:space="preserve"> arrives at the second career increment group.  In this case, the value should not be reset after reaching five.  </w:t>
            </w:r>
          </w:p>
          <w:p w14:paraId="6B113307" w14:textId="77777777" w:rsidR="004B7DC1" w:rsidRPr="00383B58" w:rsidRDefault="0038168F" w:rsidP="000E676A">
            <w:pPr>
              <w:spacing w:after="0" w:line="240" w:lineRule="auto"/>
            </w:pPr>
            <w:r w:rsidRPr="0038168F">
              <w:t xml:space="preserve">CAYG will always be reset by a rehire action processed with reason code AC (Without Illness Accrual) to not restore benefits or if the rehire action happens after a period of 39 months from the separation.  </w:t>
            </w:r>
          </w:p>
        </w:tc>
      </w:tr>
      <w:tr w:rsidR="004B7DC1" w:rsidRPr="00383B58" w14:paraId="0C2D229A" w14:textId="77777777">
        <w:trPr>
          <w:trHeight w:val="288"/>
        </w:trPr>
        <w:tc>
          <w:tcPr>
            <w:tcW w:w="2096" w:type="dxa"/>
            <w:tcBorders>
              <w:top w:val="single" w:sz="8" w:space="0" w:color="7BA0CD"/>
              <w:left w:val="single" w:sz="8" w:space="0" w:color="7BA0CD"/>
              <w:bottom w:val="single" w:sz="8" w:space="0" w:color="7BA0CD"/>
              <w:right w:val="nil"/>
            </w:tcBorders>
          </w:tcPr>
          <w:p w14:paraId="76D9DC90" w14:textId="77777777" w:rsidR="004B7DC1" w:rsidRPr="00383B58" w:rsidRDefault="0038168F" w:rsidP="004329F2">
            <w:pPr>
              <w:spacing w:after="0" w:line="240" w:lineRule="auto"/>
              <w:jc w:val="right"/>
              <w:rPr>
                <w:b/>
                <w:bCs/>
              </w:rPr>
            </w:pPr>
            <w:r w:rsidRPr="0038168F">
              <w:rPr>
                <w:b/>
                <w:bCs/>
              </w:rPr>
              <w:t>Sync Eligibility Across All Assignments:</w:t>
            </w:r>
          </w:p>
        </w:tc>
        <w:tc>
          <w:tcPr>
            <w:tcW w:w="7132" w:type="dxa"/>
            <w:tcBorders>
              <w:top w:val="single" w:sz="8" w:space="0" w:color="7BA0CD"/>
              <w:left w:val="nil"/>
              <w:bottom w:val="single" w:sz="8" w:space="0" w:color="7BA0CD"/>
              <w:right w:val="single" w:sz="8" w:space="0" w:color="7BA0CD"/>
            </w:tcBorders>
          </w:tcPr>
          <w:p w14:paraId="6BC139B4" w14:textId="77777777" w:rsidR="004B7DC1" w:rsidRPr="00383B58" w:rsidRDefault="0038168F" w:rsidP="004329F2">
            <w:pPr>
              <w:spacing w:after="0" w:line="240" w:lineRule="auto"/>
            </w:pPr>
            <w:r w:rsidRPr="0038168F">
              <w:t xml:space="preserve">Yes, the CAYG value when synched should be using the assignment with the highest value (among all active assignments) as the basis for synching.  </w:t>
            </w:r>
          </w:p>
          <w:p w14:paraId="4853B841" w14:textId="77777777" w:rsidR="004B7DC1" w:rsidRPr="00383B58" w:rsidRDefault="004B7DC1" w:rsidP="004329F2">
            <w:pPr>
              <w:spacing w:after="0" w:line="240" w:lineRule="auto"/>
            </w:pPr>
          </w:p>
        </w:tc>
      </w:tr>
    </w:tbl>
    <w:p w14:paraId="50125231" w14:textId="77777777" w:rsidR="004B7DC1" w:rsidRPr="00383B58" w:rsidRDefault="004B7DC1" w:rsidP="006B527D">
      <w:pPr>
        <w:numPr>
          <w:ilvl w:val="1"/>
          <w:numId w:val="0"/>
        </w:numPr>
        <w:spacing w:line="240" w:lineRule="auto"/>
        <w:rPr>
          <w:rFonts w:ascii="Cambria" w:hAnsi="Cambria" w:cs="Cambria"/>
          <w:b/>
          <w:bCs/>
          <w:i/>
          <w:iCs/>
          <w:color w:val="4F81BD"/>
          <w:spacing w:val="15"/>
          <w:sz w:val="24"/>
          <w:szCs w:val="24"/>
        </w:rPr>
      </w:pPr>
    </w:p>
    <w:p w14:paraId="6F2DE556" w14:textId="77777777" w:rsidR="004B7DC1" w:rsidRPr="00383B58" w:rsidRDefault="00247408" w:rsidP="004329F2">
      <w:pPr>
        <w:numPr>
          <w:ilvl w:val="1"/>
          <w:numId w:val="0"/>
        </w:numPr>
        <w:spacing w:line="240" w:lineRule="auto"/>
      </w:pPr>
      <w:r>
        <w:rPr>
          <w:rFonts w:ascii="Cambria" w:hAnsi="Cambria" w:cs="Cambria"/>
          <w:b/>
          <w:bCs/>
          <w:i/>
          <w:iCs/>
          <w:color w:val="4F81BD"/>
          <w:spacing w:val="15"/>
          <w:sz w:val="24"/>
          <w:szCs w:val="24"/>
        </w:rPr>
        <w:t>Rules to populate the time type CAPG:</w:t>
      </w:r>
    </w:p>
    <w:p w14:paraId="6F4C4680" w14:textId="77777777" w:rsidR="004B7DC1" w:rsidRPr="00383B58" w:rsidRDefault="0038168F" w:rsidP="004329F2">
      <w:r w:rsidRPr="0038168F">
        <w:t xml:space="preserve">When employees are placed in pay scale levels 51-55, with reason code “RA Career Increment” in the basic pay </w:t>
      </w:r>
      <w:proofErr w:type="spellStart"/>
      <w:r w:rsidR="00CF1167" w:rsidRPr="0038168F">
        <w:t>Infotype</w:t>
      </w:r>
      <w:proofErr w:type="spellEnd"/>
      <w:r w:rsidRPr="0038168F">
        <w:t>, this basic pay change should establish the career increment anniversary period (to be captured in time type CAPG).  The anniversary period will be represented by the month in which the career increment was established.  The effective date will always be the 1</w:t>
      </w:r>
      <w:r w:rsidRPr="0038168F">
        <w:rPr>
          <w:vertAlign w:val="superscript"/>
        </w:rPr>
        <w:t>st</w:t>
      </w:r>
      <w:r w:rsidRPr="0038168F">
        <w:t xml:space="preserve"> of the month.  CAPG will need to be manually populated by Salary Allocation for those employees who have already reached their career increments</w:t>
      </w:r>
      <w:r w:rsidR="00B53289">
        <w:t xml:space="preserve"> prior to July 1</w:t>
      </w:r>
      <w:r w:rsidR="00B53289" w:rsidRPr="00B53289">
        <w:rPr>
          <w:vertAlign w:val="superscript"/>
        </w:rPr>
        <w:t>st</w:t>
      </w:r>
      <w:r w:rsidR="00B53289">
        <w:t>, 2011</w:t>
      </w:r>
      <w:r w:rsidRPr="0038168F">
        <w:t xml:space="preserve">.  </w:t>
      </w:r>
    </w:p>
    <w:p w14:paraId="5A25747A" w14:textId="77777777" w:rsidR="004B7DC1" w:rsidRPr="00383B58" w:rsidRDefault="004B7DC1" w:rsidP="006B527D">
      <w:pPr>
        <w:spacing w:after="0" w:line="240" w:lineRule="auto"/>
      </w:pPr>
    </w:p>
    <w:p w14:paraId="09B8D95D" w14:textId="77777777" w:rsidR="004B7DC1" w:rsidRPr="00383B58" w:rsidRDefault="004B7DC1" w:rsidP="006B527D">
      <w:pPr>
        <w:spacing w:after="0" w:line="240" w:lineRule="auto"/>
      </w:pPr>
    </w:p>
    <w:tbl>
      <w:tblPr>
        <w:tblW w:w="5641"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91"/>
        <w:gridCol w:w="4050"/>
      </w:tblGrid>
      <w:tr w:rsidR="004B7DC1" w:rsidRPr="00383B58" w14:paraId="33842FFF" w14:textId="77777777">
        <w:trPr>
          <w:trHeight w:val="286"/>
          <w:jc w:val="center"/>
        </w:trPr>
        <w:tc>
          <w:tcPr>
            <w:tcW w:w="5641" w:type="dxa"/>
            <w:gridSpan w:val="2"/>
            <w:tcBorders>
              <w:top w:val="single" w:sz="8" w:space="0" w:color="7BA0CD"/>
              <w:left w:val="single" w:sz="8" w:space="0" w:color="7BA0CD"/>
              <w:bottom w:val="single" w:sz="8" w:space="0" w:color="7BA0CD"/>
              <w:right w:val="single" w:sz="8" w:space="0" w:color="7BA0CD"/>
            </w:tcBorders>
            <w:shd w:val="clear" w:color="auto" w:fill="4F81BD"/>
          </w:tcPr>
          <w:p w14:paraId="4C81F0F6" w14:textId="77777777" w:rsidR="004B7DC1" w:rsidRPr="00383B58" w:rsidRDefault="0038168F" w:rsidP="004329F2">
            <w:pPr>
              <w:spacing w:after="0" w:line="240" w:lineRule="auto"/>
              <w:rPr>
                <w:b/>
                <w:bCs/>
                <w:color w:val="FFFFFF"/>
              </w:rPr>
            </w:pPr>
            <w:r w:rsidRPr="0038168F">
              <w:rPr>
                <w:b/>
                <w:bCs/>
                <w:color w:val="FFFFFF"/>
              </w:rPr>
              <w:t>CAPG credit rules</w:t>
            </w:r>
          </w:p>
        </w:tc>
      </w:tr>
      <w:tr w:rsidR="004B7DC1" w:rsidRPr="00383B58" w14:paraId="0DE2C947" w14:textId="77777777">
        <w:trPr>
          <w:trHeight w:val="286"/>
          <w:jc w:val="center"/>
        </w:trPr>
        <w:tc>
          <w:tcPr>
            <w:tcW w:w="1591" w:type="dxa"/>
            <w:tcBorders>
              <w:top w:val="single" w:sz="8" w:space="0" w:color="7BA0CD"/>
              <w:left w:val="single" w:sz="8" w:space="0" w:color="7BA0CD"/>
              <w:bottom w:val="single" w:sz="8" w:space="0" w:color="7BA0CD"/>
              <w:right w:val="nil"/>
            </w:tcBorders>
            <w:shd w:val="clear" w:color="auto" w:fill="D3DFEE"/>
          </w:tcPr>
          <w:p w14:paraId="7E04C890" w14:textId="77777777" w:rsidR="004B7DC1" w:rsidRPr="00383B58" w:rsidRDefault="0038168F" w:rsidP="004329F2">
            <w:pPr>
              <w:spacing w:after="0" w:line="240" w:lineRule="auto"/>
              <w:jc w:val="right"/>
              <w:rPr>
                <w:b/>
                <w:bCs/>
              </w:rPr>
            </w:pPr>
            <w:r w:rsidRPr="0038168F">
              <w:rPr>
                <w:b/>
                <w:bCs/>
              </w:rPr>
              <w:t>Increment Frequency:</w:t>
            </w:r>
          </w:p>
        </w:tc>
        <w:tc>
          <w:tcPr>
            <w:tcW w:w="4050" w:type="dxa"/>
            <w:tcBorders>
              <w:top w:val="single" w:sz="8" w:space="0" w:color="7BA0CD"/>
              <w:left w:val="nil"/>
              <w:bottom w:val="single" w:sz="8" w:space="0" w:color="7BA0CD"/>
              <w:right w:val="single" w:sz="8" w:space="0" w:color="7BA0CD"/>
            </w:tcBorders>
            <w:shd w:val="clear" w:color="auto" w:fill="D3DFEE"/>
          </w:tcPr>
          <w:p w14:paraId="5F6828DE" w14:textId="77777777" w:rsidR="004B7DC1" w:rsidRPr="00383B58" w:rsidRDefault="0038168F" w:rsidP="004329F2">
            <w:pPr>
              <w:spacing w:after="0" w:line="240" w:lineRule="auto"/>
            </w:pPr>
            <w:r w:rsidRPr="0038168F">
              <w:t xml:space="preserve">Once.  </w:t>
            </w:r>
          </w:p>
        </w:tc>
      </w:tr>
      <w:tr w:rsidR="004B7DC1" w:rsidRPr="00383B58" w14:paraId="60237AC5" w14:textId="77777777">
        <w:trPr>
          <w:trHeight w:val="286"/>
          <w:jc w:val="center"/>
        </w:trPr>
        <w:tc>
          <w:tcPr>
            <w:tcW w:w="1591" w:type="dxa"/>
            <w:tcBorders>
              <w:top w:val="single" w:sz="8" w:space="0" w:color="7BA0CD"/>
              <w:left w:val="single" w:sz="8" w:space="0" w:color="7BA0CD"/>
              <w:bottom w:val="single" w:sz="8" w:space="0" w:color="7BA0CD"/>
              <w:right w:val="nil"/>
            </w:tcBorders>
          </w:tcPr>
          <w:p w14:paraId="1103207A" w14:textId="77777777" w:rsidR="004B7DC1" w:rsidRPr="00383B58" w:rsidRDefault="0038168F" w:rsidP="004329F2">
            <w:pPr>
              <w:spacing w:after="0" w:line="240" w:lineRule="auto"/>
              <w:jc w:val="right"/>
              <w:rPr>
                <w:b/>
                <w:bCs/>
              </w:rPr>
            </w:pPr>
            <w:r w:rsidRPr="0038168F">
              <w:rPr>
                <w:b/>
                <w:bCs/>
              </w:rPr>
              <w:t xml:space="preserve">Reset Rules: </w:t>
            </w:r>
          </w:p>
        </w:tc>
        <w:tc>
          <w:tcPr>
            <w:tcW w:w="4050" w:type="dxa"/>
            <w:tcBorders>
              <w:top w:val="single" w:sz="8" w:space="0" w:color="7BA0CD"/>
              <w:left w:val="nil"/>
              <w:bottom w:val="single" w:sz="8" w:space="0" w:color="7BA0CD"/>
              <w:right w:val="single" w:sz="8" w:space="0" w:color="7BA0CD"/>
            </w:tcBorders>
          </w:tcPr>
          <w:p w14:paraId="5604CB76" w14:textId="77777777" w:rsidR="004B7DC1" w:rsidRPr="00383B58" w:rsidRDefault="0038168F" w:rsidP="004329F2">
            <w:pPr>
              <w:spacing w:after="0" w:line="240" w:lineRule="auto"/>
            </w:pPr>
            <w:r w:rsidRPr="0038168F">
              <w:t xml:space="preserve">Employees rehired after 39 months of separation </w:t>
            </w:r>
            <w:proofErr w:type="gramStart"/>
            <w:r w:rsidRPr="0038168F">
              <w:t>loses</w:t>
            </w:r>
            <w:proofErr w:type="gramEnd"/>
            <w:r w:rsidRPr="0038168F">
              <w:t xml:space="preserve"> the CAPG.  So, the value of time type CAPG for a rehire after 39 months needs to be reset.  Then HR needs to have the salary allocation team manually reestablish the CAPG for such rehires (if required).  </w:t>
            </w:r>
          </w:p>
        </w:tc>
      </w:tr>
      <w:tr w:rsidR="004B7DC1" w:rsidRPr="00383B58" w14:paraId="644D5C19" w14:textId="77777777">
        <w:trPr>
          <w:trHeight w:val="286"/>
          <w:jc w:val="center"/>
        </w:trPr>
        <w:tc>
          <w:tcPr>
            <w:tcW w:w="1591" w:type="dxa"/>
            <w:tcBorders>
              <w:top w:val="single" w:sz="8" w:space="0" w:color="7BA0CD"/>
              <w:left w:val="single" w:sz="8" w:space="0" w:color="7BA0CD"/>
              <w:bottom w:val="single" w:sz="8" w:space="0" w:color="7BA0CD"/>
              <w:right w:val="nil"/>
            </w:tcBorders>
            <w:shd w:val="clear" w:color="auto" w:fill="D3DFEE"/>
          </w:tcPr>
          <w:p w14:paraId="74FFFD40" w14:textId="77777777" w:rsidR="004B7DC1" w:rsidRPr="00383B58" w:rsidRDefault="0038168F" w:rsidP="004329F2">
            <w:pPr>
              <w:spacing w:after="0" w:line="240" w:lineRule="auto"/>
              <w:jc w:val="right"/>
              <w:rPr>
                <w:b/>
                <w:bCs/>
              </w:rPr>
            </w:pPr>
            <w:r w:rsidRPr="0038168F">
              <w:rPr>
                <w:b/>
                <w:bCs/>
              </w:rPr>
              <w:lastRenderedPageBreak/>
              <w:t>Sync Eligibility Across All Assignments:</w:t>
            </w:r>
          </w:p>
        </w:tc>
        <w:tc>
          <w:tcPr>
            <w:tcW w:w="4050" w:type="dxa"/>
            <w:tcBorders>
              <w:top w:val="single" w:sz="8" w:space="0" w:color="7BA0CD"/>
              <w:left w:val="nil"/>
              <w:bottom w:val="single" w:sz="8" w:space="0" w:color="7BA0CD"/>
              <w:right w:val="single" w:sz="8" w:space="0" w:color="7BA0CD"/>
            </w:tcBorders>
            <w:shd w:val="clear" w:color="auto" w:fill="D3DFEE"/>
          </w:tcPr>
          <w:p w14:paraId="770C1576" w14:textId="77777777" w:rsidR="004B7DC1" w:rsidRPr="00383B58" w:rsidRDefault="0038168F" w:rsidP="004329F2">
            <w:pPr>
              <w:spacing w:after="0" w:line="240" w:lineRule="auto"/>
            </w:pPr>
            <w:r w:rsidRPr="0038168F">
              <w:t>Yes.</w:t>
            </w:r>
          </w:p>
        </w:tc>
      </w:tr>
    </w:tbl>
    <w:p w14:paraId="78BEFD2A" w14:textId="77777777" w:rsidR="004B7DC1" w:rsidRPr="00383B58" w:rsidRDefault="004B7DC1" w:rsidP="006B527D">
      <w:pPr>
        <w:spacing w:after="0" w:line="240" w:lineRule="auto"/>
      </w:pPr>
    </w:p>
    <w:p w14:paraId="27A76422" w14:textId="77777777" w:rsidR="004B7DC1" w:rsidRPr="00383B58" w:rsidRDefault="004B7DC1" w:rsidP="006B527D">
      <w:pPr>
        <w:spacing w:after="0" w:line="240" w:lineRule="auto"/>
      </w:pPr>
    </w:p>
    <w:p w14:paraId="5CD943B2" w14:textId="77777777" w:rsidR="004B7DC1" w:rsidRPr="00383B58" w:rsidRDefault="00247408" w:rsidP="00C866C8">
      <w:pPr>
        <w:keepNext/>
        <w:keepLines/>
        <w:spacing w:before="480" w:after="0" w:line="240" w:lineRule="auto"/>
        <w:outlineLvl w:val="0"/>
        <w:rPr>
          <w:rFonts w:ascii="Cambria" w:hAnsi="Cambria" w:cs="Cambria"/>
          <w:b/>
          <w:bCs/>
          <w:color w:val="365F91"/>
          <w:sz w:val="28"/>
          <w:szCs w:val="28"/>
        </w:rPr>
      </w:pPr>
      <w:bookmarkStart w:id="17" w:name="_Toc100662780"/>
      <w:r>
        <w:rPr>
          <w:rStyle w:val="Heading1Char"/>
        </w:rPr>
        <w:t>Career Increment for Certificated Support Services</w:t>
      </w:r>
      <w:bookmarkEnd w:id="17"/>
    </w:p>
    <w:p w14:paraId="49206A88" w14:textId="77777777" w:rsidR="004B7DC1" w:rsidRPr="00383B58" w:rsidRDefault="004B7DC1" w:rsidP="00C866C8">
      <w:pPr>
        <w:spacing w:line="240" w:lineRule="auto"/>
      </w:pPr>
    </w:p>
    <w:p w14:paraId="4741B1B6" w14:textId="77777777" w:rsidR="004B7DC1" w:rsidRPr="00383B58" w:rsidRDefault="00247408" w:rsidP="00C866C8">
      <w:pPr>
        <w:spacing w:line="240" w:lineRule="auto"/>
        <w:rPr>
          <w:b/>
          <w:bCs/>
        </w:rPr>
      </w:pPr>
      <w:r>
        <w:rPr>
          <w:rFonts w:ascii="Cambria" w:hAnsi="Cambria" w:cs="Cambria"/>
          <w:b/>
          <w:bCs/>
          <w:i/>
          <w:iCs/>
          <w:color w:val="4F81BD"/>
          <w:spacing w:val="15"/>
          <w:sz w:val="24"/>
          <w:szCs w:val="24"/>
        </w:rPr>
        <w:t>Business Rules:</w:t>
      </w:r>
      <w:r w:rsidR="0038168F" w:rsidRPr="0038168F">
        <w:rPr>
          <w:b/>
          <w:bCs/>
        </w:rPr>
        <w:t xml:space="preserve"> </w:t>
      </w:r>
    </w:p>
    <w:p w14:paraId="0CADDF11" w14:textId="77777777" w:rsidR="004B7DC1" w:rsidRPr="00383B58" w:rsidRDefault="0038168F" w:rsidP="00C866C8">
      <w:pPr>
        <w:spacing w:line="240" w:lineRule="auto"/>
      </w:pPr>
      <w:r w:rsidRPr="0038168F">
        <w:t xml:space="preserve">A career increment (CI) is an incentive granted to certain </w:t>
      </w:r>
      <w:r w:rsidR="00CF1167" w:rsidRPr="0038168F">
        <w:t>certificated</w:t>
      </w:r>
      <w:r w:rsidRPr="0038168F">
        <w:t xml:space="preserve"> support services staff paid on the Support Services (D) Table (pay scale area UD).  </w:t>
      </w:r>
    </w:p>
    <w:p w14:paraId="207CCF61" w14:textId="77777777" w:rsidR="004B7DC1" w:rsidRPr="00383B58" w:rsidRDefault="0038168F" w:rsidP="00C866C8">
      <w:pPr>
        <w:numPr>
          <w:ilvl w:val="1"/>
          <w:numId w:val="0"/>
        </w:numPr>
        <w:spacing w:line="240" w:lineRule="auto"/>
        <w:rPr>
          <w:rFonts w:ascii="Cambria" w:hAnsi="Cambria" w:cs="Cambria"/>
          <w:color w:val="4F81BD"/>
          <w:spacing w:val="15"/>
          <w:sz w:val="24"/>
          <w:szCs w:val="24"/>
        </w:rPr>
      </w:pPr>
      <w:r w:rsidRPr="0038168F">
        <w:rPr>
          <w:rFonts w:ascii="Cambria" w:hAnsi="Cambria" w:cs="Cambria"/>
          <w:i/>
          <w:iCs/>
          <w:color w:val="4F81BD"/>
          <w:spacing w:val="15"/>
          <w:sz w:val="24"/>
          <w:szCs w:val="24"/>
        </w:rPr>
        <w:t xml:space="preserve">     </w:t>
      </w:r>
    </w:p>
    <w:p w14:paraId="590B4BF6" w14:textId="77777777" w:rsidR="004B7DC1" w:rsidRPr="00383B58" w:rsidRDefault="00247408" w:rsidP="009D0C7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714AA8D8" w14:textId="77777777" w:rsidR="004B7DC1" w:rsidRPr="00383B58" w:rsidRDefault="0038168F" w:rsidP="00C866C8">
      <w:proofErr w:type="gramStart"/>
      <w:r w:rsidRPr="0038168F">
        <w:t>Salary</w:t>
      </w:r>
      <w:proofErr w:type="gramEnd"/>
      <w:r w:rsidRPr="0038168F">
        <w:t xml:space="preserve"> Allocations Unit will be responsible for setting up the employee’s record for their career increment by entering any pay scale level of 11-15, with reason code “RA Career Increment” in the basic pay </w:t>
      </w:r>
      <w:proofErr w:type="spellStart"/>
      <w:r w:rsidR="00CF1167" w:rsidRPr="0038168F">
        <w:t>Infotype</w:t>
      </w:r>
      <w:proofErr w:type="spellEnd"/>
      <w:r w:rsidRPr="0038168F">
        <w:t>.   This basic pay change should establish the anniversary period (to be captured in time type CAPD).  The Anniversary period will be represented by the month in which the Career Increment was established.  The effective date will always be the 1</w:t>
      </w:r>
      <w:r w:rsidRPr="0038168F">
        <w:rPr>
          <w:vertAlign w:val="superscript"/>
        </w:rPr>
        <w:t>st</w:t>
      </w:r>
      <w:r w:rsidRPr="0038168F">
        <w:t xml:space="preserve"> of the month.</w:t>
      </w:r>
    </w:p>
    <w:p w14:paraId="2C3DB508" w14:textId="77777777" w:rsidR="004B7DC1" w:rsidRPr="00383B58" w:rsidRDefault="0038168F" w:rsidP="00C866C8">
      <w:pPr>
        <w:spacing w:line="240" w:lineRule="auto"/>
      </w:pPr>
      <w:r w:rsidRPr="0038168F">
        <w:t xml:space="preserve">Once the employee is given a CAPD, then the total paid days should be calculated, which are captured in time type CEHD, </w:t>
      </w:r>
      <w:r w:rsidRPr="0038168F">
        <w:rPr>
          <w:u w:val="single"/>
        </w:rPr>
        <w:t>from the effective date of anniversary period</w:t>
      </w:r>
      <w:r w:rsidRPr="0038168F">
        <w:t xml:space="preserve"> establishment until the end of the month that immediately precedes the anniversary pay period in the following year.  If the number of paid days is at least 130, then the assignment is eligible to move from the current pay scale level to the next highest pay scale level (up to the maximum pay scale level under the current career increment group).  This process will repeat itself every year during the anniversary period month (if paid days (CEHD) are at least 130) - to change the pay scale level from 11 to 12, 12 to 13, 13 to 14, and 14 to 15, etc.  Each time the employee meets this requirement (CEHD value is equal to, or greater than, 130), the career increment years is increased by one, which should be captured by proposed time type CAYD.  Once the employee has accrued five years of career increment credit (CAYD equal to five), then the employee will move to the next career increment level that corresponds to the employee’s current pay scale level (</w:t>
      </w:r>
      <w:r w:rsidRPr="0038168F">
        <w:rPr>
          <w:b/>
          <w:bCs/>
        </w:rPr>
        <w:t>as illustrated in the table below</w:t>
      </w:r>
      <w:r w:rsidRPr="0038168F">
        <w:t xml:space="preserve">).  </w:t>
      </w:r>
    </w:p>
    <w:p w14:paraId="5CCBBB98" w14:textId="77777777" w:rsidR="004B7DC1" w:rsidRPr="00383B58" w:rsidRDefault="0038168F" w:rsidP="00C866C8">
      <w:pPr>
        <w:spacing w:line="240" w:lineRule="auto"/>
      </w:pPr>
      <w:r w:rsidRPr="0038168F">
        <w:t xml:space="preserve">However, if the employee is simultaneously eligible for </w:t>
      </w:r>
      <w:r w:rsidR="00CF1167" w:rsidRPr="0038168F">
        <w:t>step</w:t>
      </w:r>
      <w:r w:rsidRPr="0038168F">
        <w:t xml:space="preserve"> advancement and a movement to the next career increment group on the same day, then the step advancement will precede the career increment movement.  For example, an employee has a pay scale level of 13 and a CAYD value of four.  Upon employee’s next anniversary period, if he meets the CEHD requirement of 130 days, employee moves first to pay scale level 14 and then </w:t>
      </w:r>
      <w:proofErr w:type="gramStart"/>
      <w:r w:rsidRPr="0038168F">
        <w:t>receives then</w:t>
      </w:r>
      <w:proofErr w:type="gramEnd"/>
      <w:r w:rsidRPr="0038168F">
        <w:t xml:space="preserve"> next career increment (level 24, which corresponds to pay scale level 14).   </w:t>
      </w:r>
    </w:p>
    <w:p w14:paraId="75C707F3" w14:textId="77777777" w:rsidR="004B7DC1" w:rsidRPr="00383B58" w:rsidRDefault="0038168F" w:rsidP="000E050A">
      <w:pPr>
        <w:spacing w:line="240" w:lineRule="auto"/>
        <w:rPr>
          <w:b/>
          <w:bCs/>
          <w:color w:val="000000"/>
          <w:u w:val="single"/>
        </w:rPr>
      </w:pPr>
      <w:r w:rsidRPr="0038168F">
        <w:rPr>
          <w:b/>
          <w:bCs/>
          <w:color w:val="000000"/>
          <w:u w:val="single"/>
        </w:rPr>
        <w:t>Career Increment Progression Table (Certificated Support Services)</w:t>
      </w:r>
    </w:p>
    <w:tbl>
      <w:tblPr>
        <w:tblW w:w="92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92"/>
        <w:gridCol w:w="1905"/>
        <w:gridCol w:w="1910"/>
        <w:gridCol w:w="2031"/>
        <w:gridCol w:w="2200"/>
      </w:tblGrid>
      <w:tr w:rsidR="004B7DC1" w:rsidRPr="00383B58" w14:paraId="39A1DE55" w14:textId="77777777">
        <w:trPr>
          <w:trHeight w:val="1142"/>
        </w:trPr>
        <w:tc>
          <w:tcPr>
            <w:tcW w:w="1192" w:type="dxa"/>
            <w:tcBorders>
              <w:top w:val="nil"/>
              <w:left w:val="nil"/>
              <w:bottom w:val="single" w:sz="4" w:space="0" w:color="auto"/>
              <w:right w:val="single" w:sz="4" w:space="0" w:color="auto"/>
            </w:tcBorders>
          </w:tcPr>
          <w:p w14:paraId="67B7A70C" w14:textId="77777777" w:rsidR="004B7DC1" w:rsidRPr="00383B58" w:rsidRDefault="004B7DC1" w:rsidP="00514282">
            <w:pPr>
              <w:jc w:val="center"/>
              <w:rPr>
                <w:sz w:val="20"/>
                <w:szCs w:val="20"/>
              </w:rPr>
            </w:pPr>
          </w:p>
        </w:tc>
        <w:tc>
          <w:tcPr>
            <w:tcW w:w="1905" w:type="dxa"/>
            <w:tcBorders>
              <w:top w:val="single" w:sz="4" w:space="0" w:color="auto"/>
              <w:left w:val="single" w:sz="4" w:space="0" w:color="auto"/>
              <w:bottom w:val="single" w:sz="4" w:space="0" w:color="auto"/>
              <w:right w:val="single" w:sz="4" w:space="0" w:color="auto"/>
            </w:tcBorders>
            <w:shd w:val="clear" w:color="auto" w:fill="B8CCE4"/>
          </w:tcPr>
          <w:p w14:paraId="6BE9BD5C" w14:textId="77777777" w:rsidR="004B7DC1" w:rsidRPr="00383B58" w:rsidRDefault="0038168F" w:rsidP="00E50850">
            <w:pPr>
              <w:rPr>
                <w:b/>
                <w:bCs/>
                <w:sz w:val="20"/>
                <w:szCs w:val="20"/>
              </w:rPr>
            </w:pPr>
            <w:r w:rsidRPr="0038168F">
              <w:rPr>
                <w:b/>
                <w:bCs/>
                <w:sz w:val="20"/>
                <w:szCs w:val="20"/>
              </w:rPr>
              <w:t>First Career Increment Group (Levels 11-15)</w:t>
            </w:r>
          </w:p>
          <w:p w14:paraId="11FBF512" w14:textId="77777777" w:rsidR="004B7DC1" w:rsidRPr="00383B58" w:rsidRDefault="0038168F" w:rsidP="00E50850">
            <w:pPr>
              <w:rPr>
                <w:i/>
                <w:iCs/>
                <w:sz w:val="20"/>
                <w:szCs w:val="20"/>
              </w:rPr>
            </w:pPr>
            <w:r w:rsidRPr="0038168F">
              <w:rPr>
                <w:i/>
                <w:iCs/>
                <w:sz w:val="20"/>
                <w:szCs w:val="20"/>
              </w:rPr>
              <w:lastRenderedPageBreak/>
              <w:t>(Employee reaches this group manually.)</w:t>
            </w:r>
          </w:p>
        </w:tc>
        <w:tc>
          <w:tcPr>
            <w:tcW w:w="1910" w:type="dxa"/>
            <w:tcBorders>
              <w:top w:val="single" w:sz="4" w:space="0" w:color="000000"/>
              <w:left w:val="single" w:sz="4" w:space="0" w:color="auto"/>
              <w:bottom w:val="single" w:sz="4" w:space="0" w:color="000000"/>
              <w:right w:val="single" w:sz="4" w:space="0" w:color="000000"/>
            </w:tcBorders>
            <w:shd w:val="clear" w:color="auto" w:fill="B8CCE4"/>
          </w:tcPr>
          <w:p w14:paraId="489B108F" w14:textId="77777777" w:rsidR="004B7DC1" w:rsidRPr="00383B58" w:rsidRDefault="0038168F" w:rsidP="00E50850">
            <w:pPr>
              <w:rPr>
                <w:b/>
                <w:bCs/>
                <w:sz w:val="20"/>
                <w:szCs w:val="20"/>
              </w:rPr>
            </w:pPr>
            <w:r w:rsidRPr="0038168F">
              <w:rPr>
                <w:b/>
                <w:bCs/>
                <w:sz w:val="20"/>
                <w:szCs w:val="20"/>
              </w:rPr>
              <w:lastRenderedPageBreak/>
              <w:t>Second Career Increment Group (Levels 21-25)</w:t>
            </w:r>
          </w:p>
          <w:p w14:paraId="3B6354EB" w14:textId="77777777" w:rsidR="004B7DC1" w:rsidRPr="00383B58" w:rsidRDefault="0038168F" w:rsidP="00E50850">
            <w:pPr>
              <w:rPr>
                <w:i/>
                <w:iCs/>
                <w:sz w:val="20"/>
                <w:szCs w:val="20"/>
              </w:rPr>
            </w:pPr>
            <w:r w:rsidRPr="0038168F">
              <w:rPr>
                <w:i/>
                <w:iCs/>
                <w:sz w:val="20"/>
                <w:szCs w:val="20"/>
              </w:rPr>
              <w:lastRenderedPageBreak/>
              <w:t>(Employee reaches this group through career increment process)</w:t>
            </w:r>
          </w:p>
        </w:tc>
        <w:tc>
          <w:tcPr>
            <w:tcW w:w="2031" w:type="dxa"/>
            <w:tcBorders>
              <w:top w:val="single" w:sz="4" w:space="0" w:color="000000"/>
              <w:left w:val="single" w:sz="4" w:space="0" w:color="000000"/>
              <w:bottom w:val="single" w:sz="4" w:space="0" w:color="000000"/>
              <w:right w:val="single" w:sz="4" w:space="0" w:color="000000"/>
            </w:tcBorders>
            <w:shd w:val="clear" w:color="auto" w:fill="B8CCE4"/>
          </w:tcPr>
          <w:p w14:paraId="2117B79A" w14:textId="77777777" w:rsidR="004B7DC1" w:rsidRPr="00383B58" w:rsidRDefault="0038168F" w:rsidP="00E878BA">
            <w:pPr>
              <w:rPr>
                <w:b/>
                <w:bCs/>
                <w:sz w:val="20"/>
                <w:szCs w:val="20"/>
              </w:rPr>
            </w:pPr>
            <w:r w:rsidRPr="0038168F">
              <w:rPr>
                <w:b/>
                <w:bCs/>
                <w:sz w:val="20"/>
                <w:szCs w:val="20"/>
              </w:rPr>
              <w:lastRenderedPageBreak/>
              <w:t>Third Career Increment Group (Levels 31-35)</w:t>
            </w:r>
          </w:p>
          <w:p w14:paraId="3275B63C" w14:textId="77777777" w:rsidR="004B7DC1" w:rsidRPr="00383B58" w:rsidRDefault="0038168F" w:rsidP="00E878BA">
            <w:pPr>
              <w:rPr>
                <w:i/>
                <w:iCs/>
                <w:sz w:val="20"/>
                <w:szCs w:val="20"/>
              </w:rPr>
            </w:pPr>
            <w:r w:rsidRPr="0038168F">
              <w:rPr>
                <w:i/>
                <w:iCs/>
                <w:sz w:val="20"/>
                <w:szCs w:val="20"/>
              </w:rPr>
              <w:lastRenderedPageBreak/>
              <w:t>(Employee reaches this group through career increment process)</w:t>
            </w:r>
          </w:p>
        </w:tc>
        <w:tc>
          <w:tcPr>
            <w:tcW w:w="2200" w:type="dxa"/>
            <w:tcBorders>
              <w:top w:val="single" w:sz="4" w:space="0" w:color="000000"/>
              <w:left w:val="single" w:sz="4" w:space="0" w:color="000000"/>
              <w:bottom w:val="single" w:sz="4" w:space="0" w:color="000000"/>
              <w:right w:val="single" w:sz="4" w:space="0" w:color="000000"/>
            </w:tcBorders>
            <w:shd w:val="clear" w:color="auto" w:fill="B8CCE4"/>
          </w:tcPr>
          <w:p w14:paraId="199649C1" w14:textId="77777777" w:rsidR="004B7DC1" w:rsidRPr="00383B58" w:rsidRDefault="0038168F" w:rsidP="00E878BA">
            <w:pPr>
              <w:rPr>
                <w:b/>
                <w:bCs/>
                <w:sz w:val="20"/>
                <w:szCs w:val="20"/>
              </w:rPr>
            </w:pPr>
            <w:r w:rsidRPr="0038168F">
              <w:rPr>
                <w:b/>
                <w:bCs/>
                <w:sz w:val="20"/>
                <w:szCs w:val="20"/>
              </w:rPr>
              <w:lastRenderedPageBreak/>
              <w:t>Fourth Career Increment Group (Levels 41-45)</w:t>
            </w:r>
          </w:p>
          <w:p w14:paraId="18B4A513" w14:textId="77777777" w:rsidR="004B7DC1" w:rsidRPr="00383B58" w:rsidRDefault="0038168F" w:rsidP="00E878BA">
            <w:pPr>
              <w:rPr>
                <w:i/>
                <w:iCs/>
                <w:sz w:val="20"/>
                <w:szCs w:val="20"/>
              </w:rPr>
            </w:pPr>
            <w:r w:rsidRPr="0038168F">
              <w:rPr>
                <w:i/>
                <w:iCs/>
                <w:sz w:val="20"/>
                <w:szCs w:val="20"/>
              </w:rPr>
              <w:lastRenderedPageBreak/>
              <w:t>(Employee reaches this group through career increment process)</w:t>
            </w:r>
          </w:p>
        </w:tc>
      </w:tr>
      <w:tr w:rsidR="004B7DC1" w:rsidRPr="00383B58" w14:paraId="0EB9492E" w14:textId="77777777">
        <w:trPr>
          <w:trHeight w:val="515"/>
        </w:trPr>
        <w:tc>
          <w:tcPr>
            <w:tcW w:w="1192" w:type="dxa"/>
            <w:tcBorders>
              <w:top w:val="single" w:sz="4" w:space="0" w:color="auto"/>
              <w:left w:val="single" w:sz="4" w:space="0" w:color="auto"/>
              <w:bottom w:val="single" w:sz="4" w:space="0" w:color="auto"/>
              <w:right w:val="single" w:sz="4" w:space="0" w:color="auto"/>
            </w:tcBorders>
            <w:shd w:val="clear" w:color="auto" w:fill="B8CCE4"/>
          </w:tcPr>
          <w:p w14:paraId="1493720C" w14:textId="77777777" w:rsidR="004B7DC1" w:rsidRPr="00383B58" w:rsidRDefault="0038168F" w:rsidP="00E50850">
            <w:pPr>
              <w:rPr>
                <w:b/>
                <w:bCs/>
                <w:sz w:val="20"/>
                <w:szCs w:val="20"/>
              </w:rPr>
            </w:pPr>
            <w:r w:rsidRPr="0038168F">
              <w:rPr>
                <w:b/>
                <w:bCs/>
                <w:sz w:val="20"/>
                <w:szCs w:val="20"/>
              </w:rPr>
              <w:lastRenderedPageBreak/>
              <w:t xml:space="preserve">Progression </w:t>
            </w:r>
          </w:p>
        </w:tc>
        <w:tc>
          <w:tcPr>
            <w:tcW w:w="1905" w:type="dxa"/>
            <w:tcBorders>
              <w:top w:val="single" w:sz="4" w:space="0" w:color="auto"/>
              <w:left w:val="single" w:sz="4" w:space="0" w:color="auto"/>
              <w:bottom w:val="single" w:sz="4" w:space="0" w:color="000000"/>
              <w:right w:val="single" w:sz="4" w:space="0" w:color="000000"/>
            </w:tcBorders>
          </w:tcPr>
          <w:p w14:paraId="12B33C81" w14:textId="77777777" w:rsidR="004B7DC1" w:rsidRPr="00383B58" w:rsidRDefault="0038168F" w:rsidP="00E50850">
            <w:pPr>
              <w:rPr>
                <w:b/>
                <w:bCs/>
                <w:sz w:val="20"/>
                <w:szCs w:val="20"/>
                <w:highlight w:val="yellow"/>
              </w:rPr>
            </w:pPr>
            <w:r w:rsidRPr="0038168F">
              <w:rPr>
                <w:b/>
                <w:bCs/>
                <w:sz w:val="20"/>
                <w:szCs w:val="20"/>
                <w:highlight w:val="yellow"/>
              </w:rPr>
              <w:t xml:space="preserve">11 </w:t>
            </w:r>
          </w:p>
          <w:p w14:paraId="77DC1270"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38E101FB"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1910" w:type="dxa"/>
            <w:tcBorders>
              <w:top w:val="single" w:sz="4" w:space="0" w:color="000000"/>
              <w:left w:val="single" w:sz="4" w:space="0" w:color="000000"/>
              <w:bottom w:val="single" w:sz="4" w:space="0" w:color="000000"/>
              <w:right w:val="single" w:sz="4" w:space="0" w:color="000000"/>
            </w:tcBorders>
          </w:tcPr>
          <w:p w14:paraId="7B568215" w14:textId="77777777" w:rsidR="004B7DC1" w:rsidRPr="00383B58" w:rsidRDefault="0038168F" w:rsidP="00E50850">
            <w:pPr>
              <w:rPr>
                <w:b/>
                <w:bCs/>
                <w:sz w:val="20"/>
                <w:szCs w:val="20"/>
                <w:highlight w:val="yellow"/>
              </w:rPr>
            </w:pPr>
            <w:r w:rsidRPr="0038168F">
              <w:rPr>
                <w:b/>
                <w:bCs/>
                <w:sz w:val="20"/>
                <w:szCs w:val="20"/>
                <w:highlight w:val="yellow"/>
              </w:rPr>
              <w:t>21</w:t>
            </w:r>
          </w:p>
          <w:p w14:paraId="1E617281"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5C19CDAA"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031" w:type="dxa"/>
            <w:tcBorders>
              <w:top w:val="single" w:sz="4" w:space="0" w:color="000000"/>
              <w:left w:val="single" w:sz="4" w:space="0" w:color="000000"/>
              <w:bottom w:val="single" w:sz="4" w:space="0" w:color="000000"/>
              <w:right w:val="single" w:sz="4" w:space="0" w:color="000000"/>
            </w:tcBorders>
          </w:tcPr>
          <w:p w14:paraId="2C8B330C" w14:textId="77777777" w:rsidR="004B7DC1" w:rsidRPr="00383B58" w:rsidRDefault="0038168F" w:rsidP="00E50850">
            <w:pPr>
              <w:rPr>
                <w:b/>
                <w:bCs/>
                <w:sz w:val="20"/>
                <w:szCs w:val="20"/>
                <w:highlight w:val="yellow"/>
              </w:rPr>
            </w:pPr>
            <w:r w:rsidRPr="0038168F">
              <w:rPr>
                <w:b/>
                <w:bCs/>
                <w:sz w:val="20"/>
                <w:szCs w:val="20"/>
                <w:highlight w:val="yellow"/>
              </w:rPr>
              <w:t>31</w:t>
            </w:r>
          </w:p>
          <w:p w14:paraId="4B857104"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6A5EE683"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200" w:type="dxa"/>
            <w:tcBorders>
              <w:top w:val="single" w:sz="4" w:space="0" w:color="000000"/>
              <w:left w:val="single" w:sz="4" w:space="0" w:color="000000"/>
              <w:bottom w:val="single" w:sz="4" w:space="0" w:color="000000"/>
              <w:right w:val="single" w:sz="4" w:space="0" w:color="000000"/>
            </w:tcBorders>
          </w:tcPr>
          <w:p w14:paraId="245D991A" w14:textId="77777777" w:rsidR="004B7DC1" w:rsidRPr="00383B58" w:rsidRDefault="0038168F" w:rsidP="00E50850">
            <w:pPr>
              <w:rPr>
                <w:b/>
                <w:bCs/>
                <w:sz w:val="20"/>
                <w:szCs w:val="20"/>
                <w:highlight w:val="yellow"/>
              </w:rPr>
            </w:pPr>
            <w:r w:rsidRPr="0038168F">
              <w:rPr>
                <w:b/>
                <w:bCs/>
                <w:sz w:val="20"/>
                <w:szCs w:val="20"/>
                <w:highlight w:val="yellow"/>
              </w:rPr>
              <w:t>41</w:t>
            </w:r>
          </w:p>
          <w:p w14:paraId="12F6DCB9"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71887C79" w14:textId="77777777" w:rsidR="004B7DC1" w:rsidRPr="00383B58" w:rsidRDefault="004B7DC1" w:rsidP="00E50850">
            <w:pPr>
              <w:rPr>
                <w:sz w:val="20"/>
                <w:szCs w:val="20"/>
              </w:rPr>
            </w:pPr>
          </w:p>
        </w:tc>
      </w:tr>
      <w:tr w:rsidR="004B7DC1" w:rsidRPr="00383B58" w14:paraId="6F603219" w14:textId="77777777">
        <w:trPr>
          <w:trHeight w:val="504"/>
        </w:trPr>
        <w:tc>
          <w:tcPr>
            <w:tcW w:w="1192" w:type="dxa"/>
            <w:tcBorders>
              <w:top w:val="single" w:sz="4" w:space="0" w:color="auto"/>
              <w:left w:val="single" w:sz="4" w:space="0" w:color="000000"/>
              <w:bottom w:val="single" w:sz="4" w:space="0" w:color="000000"/>
              <w:right w:val="single" w:sz="4" w:space="0" w:color="000000"/>
            </w:tcBorders>
            <w:shd w:val="clear" w:color="auto" w:fill="B8CCE4"/>
          </w:tcPr>
          <w:p w14:paraId="2F8B8B85" w14:textId="77777777" w:rsidR="004B7DC1" w:rsidRPr="00383B58" w:rsidRDefault="0038168F" w:rsidP="00E50850">
            <w:pPr>
              <w:rPr>
                <w:b/>
                <w:bCs/>
                <w:sz w:val="20"/>
                <w:szCs w:val="20"/>
              </w:rPr>
            </w:pPr>
            <w:r w:rsidRPr="0038168F">
              <w:rPr>
                <w:b/>
                <w:bCs/>
                <w:sz w:val="20"/>
                <w:szCs w:val="20"/>
              </w:rPr>
              <w:t>Progression</w:t>
            </w:r>
          </w:p>
        </w:tc>
        <w:tc>
          <w:tcPr>
            <w:tcW w:w="1905" w:type="dxa"/>
            <w:tcBorders>
              <w:top w:val="single" w:sz="4" w:space="0" w:color="000000"/>
              <w:left w:val="single" w:sz="4" w:space="0" w:color="000000"/>
              <w:bottom w:val="single" w:sz="4" w:space="0" w:color="000000"/>
              <w:right w:val="single" w:sz="4" w:space="0" w:color="000000"/>
            </w:tcBorders>
          </w:tcPr>
          <w:p w14:paraId="4FB2FB57" w14:textId="77777777" w:rsidR="004B7DC1" w:rsidRPr="00383B58" w:rsidRDefault="0038168F" w:rsidP="00E50850">
            <w:pPr>
              <w:rPr>
                <w:b/>
                <w:bCs/>
                <w:sz w:val="20"/>
                <w:szCs w:val="20"/>
                <w:highlight w:val="yellow"/>
              </w:rPr>
            </w:pPr>
            <w:r w:rsidRPr="0038168F">
              <w:rPr>
                <w:b/>
                <w:bCs/>
                <w:sz w:val="20"/>
                <w:szCs w:val="20"/>
                <w:highlight w:val="yellow"/>
              </w:rPr>
              <w:t xml:space="preserve">12 </w:t>
            </w:r>
          </w:p>
          <w:p w14:paraId="72A1DD75"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558FFDFC"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1910" w:type="dxa"/>
            <w:tcBorders>
              <w:top w:val="single" w:sz="4" w:space="0" w:color="000000"/>
              <w:left w:val="single" w:sz="4" w:space="0" w:color="000000"/>
              <w:bottom w:val="single" w:sz="4" w:space="0" w:color="000000"/>
              <w:right w:val="single" w:sz="4" w:space="0" w:color="000000"/>
            </w:tcBorders>
          </w:tcPr>
          <w:p w14:paraId="44C26413" w14:textId="77777777" w:rsidR="004B7DC1" w:rsidRPr="00383B58" w:rsidRDefault="0038168F" w:rsidP="00E50850">
            <w:pPr>
              <w:rPr>
                <w:b/>
                <w:bCs/>
                <w:sz w:val="20"/>
                <w:szCs w:val="20"/>
                <w:highlight w:val="yellow"/>
              </w:rPr>
            </w:pPr>
            <w:r w:rsidRPr="0038168F">
              <w:rPr>
                <w:b/>
                <w:bCs/>
                <w:sz w:val="20"/>
                <w:szCs w:val="20"/>
                <w:highlight w:val="yellow"/>
              </w:rPr>
              <w:t>22</w:t>
            </w:r>
          </w:p>
          <w:p w14:paraId="3CC56425"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1244999B"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031" w:type="dxa"/>
            <w:tcBorders>
              <w:top w:val="single" w:sz="4" w:space="0" w:color="000000"/>
              <w:left w:val="single" w:sz="4" w:space="0" w:color="000000"/>
              <w:bottom w:val="single" w:sz="4" w:space="0" w:color="000000"/>
              <w:right w:val="single" w:sz="4" w:space="0" w:color="000000"/>
            </w:tcBorders>
          </w:tcPr>
          <w:p w14:paraId="434292C4" w14:textId="77777777" w:rsidR="004B7DC1" w:rsidRPr="00383B58" w:rsidRDefault="0038168F" w:rsidP="00E50850">
            <w:pPr>
              <w:rPr>
                <w:b/>
                <w:bCs/>
                <w:sz w:val="20"/>
                <w:szCs w:val="20"/>
                <w:highlight w:val="yellow"/>
              </w:rPr>
            </w:pPr>
            <w:r w:rsidRPr="0038168F">
              <w:rPr>
                <w:b/>
                <w:bCs/>
                <w:sz w:val="20"/>
                <w:szCs w:val="20"/>
                <w:highlight w:val="yellow"/>
              </w:rPr>
              <w:t>32</w:t>
            </w:r>
          </w:p>
          <w:p w14:paraId="43B3CC58"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7BEAA0EC"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200" w:type="dxa"/>
            <w:tcBorders>
              <w:top w:val="single" w:sz="4" w:space="0" w:color="000000"/>
              <w:left w:val="single" w:sz="4" w:space="0" w:color="000000"/>
              <w:bottom w:val="single" w:sz="4" w:space="0" w:color="000000"/>
              <w:right w:val="single" w:sz="4" w:space="0" w:color="000000"/>
            </w:tcBorders>
          </w:tcPr>
          <w:p w14:paraId="21C9D991" w14:textId="77777777" w:rsidR="004B7DC1" w:rsidRPr="00383B58" w:rsidRDefault="0038168F" w:rsidP="00E50850">
            <w:pPr>
              <w:rPr>
                <w:b/>
                <w:bCs/>
                <w:sz w:val="20"/>
                <w:szCs w:val="20"/>
                <w:highlight w:val="yellow"/>
              </w:rPr>
            </w:pPr>
            <w:r w:rsidRPr="0038168F">
              <w:rPr>
                <w:b/>
                <w:bCs/>
                <w:sz w:val="20"/>
                <w:szCs w:val="20"/>
                <w:highlight w:val="yellow"/>
              </w:rPr>
              <w:t>42</w:t>
            </w:r>
          </w:p>
          <w:p w14:paraId="064A99EC"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3B7FD67C" w14:textId="77777777" w:rsidR="004B7DC1" w:rsidRPr="00383B58" w:rsidRDefault="004B7DC1" w:rsidP="00E50850">
            <w:pPr>
              <w:rPr>
                <w:sz w:val="20"/>
                <w:szCs w:val="20"/>
              </w:rPr>
            </w:pPr>
          </w:p>
        </w:tc>
      </w:tr>
      <w:tr w:rsidR="004B7DC1" w:rsidRPr="00383B58" w14:paraId="54D2FC29" w14:textId="77777777">
        <w:trPr>
          <w:trHeight w:val="504"/>
        </w:trPr>
        <w:tc>
          <w:tcPr>
            <w:tcW w:w="1192" w:type="dxa"/>
            <w:tcBorders>
              <w:top w:val="single" w:sz="4" w:space="0" w:color="000000"/>
              <w:left w:val="single" w:sz="4" w:space="0" w:color="000000"/>
              <w:bottom w:val="single" w:sz="4" w:space="0" w:color="000000"/>
              <w:right w:val="single" w:sz="4" w:space="0" w:color="000000"/>
            </w:tcBorders>
            <w:shd w:val="clear" w:color="auto" w:fill="B8CCE4"/>
          </w:tcPr>
          <w:p w14:paraId="5F8E0A3B" w14:textId="77777777" w:rsidR="004B7DC1" w:rsidRPr="00383B58" w:rsidRDefault="0038168F" w:rsidP="00E50850">
            <w:pPr>
              <w:rPr>
                <w:b/>
                <w:bCs/>
                <w:sz w:val="20"/>
                <w:szCs w:val="20"/>
              </w:rPr>
            </w:pPr>
            <w:r w:rsidRPr="0038168F">
              <w:rPr>
                <w:b/>
                <w:bCs/>
                <w:sz w:val="20"/>
                <w:szCs w:val="20"/>
              </w:rPr>
              <w:t>Progression</w:t>
            </w:r>
          </w:p>
        </w:tc>
        <w:tc>
          <w:tcPr>
            <w:tcW w:w="1905" w:type="dxa"/>
            <w:tcBorders>
              <w:top w:val="single" w:sz="4" w:space="0" w:color="000000"/>
              <w:left w:val="single" w:sz="4" w:space="0" w:color="000000"/>
              <w:bottom w:val="single" w:sz="4" w:space="0" w:color="000000"/>
              <w:right w:val="single" w:sz="4" w:space="0" w:color="000000"/>
            </w:tcBorders>
          </w:tcPr>
          <w:p w14:paraId="492621ED" w14:textId="77777777" w:rsidR="004B7DC1" w:rsidRPr="00383B58" w:rsidRDefault="0038168F" w:rsidP="00E50850">
            <w:pPr>
              <w:rPr>
                <w:b/>
                <w:bCs/>
                <w:sz w:val="20"/>
                <w:szCs w:val="20"/>
              </w:rPr>
            </w:pPr>
            <w:r w:rsidRPr="0038168F">
              <w:rPr>
                <w:b/>
                <w:bCs/>
                <w:sz w:val="20"/>
                <w:szCs w:val="20"/>
                <w:highlight w:val="yellow"/>
              </w:rPr>
              <w:t>13</w:t>
            </w:r>
            <w:r w:rsidRPr="0038168F">
              <w:rPr>
                <w:b/>
                <w:bCs/>
                <w:sz w:val="20"/>
                <w:szCs w:val="20"/>
              </w:rPr>
              <w:t xml:space="preserve"> </w:t>
            </w:r>
          </w:p>
          <w:p w14:paraId="4AC05C35"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79BE3E39"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1910" w:type="dxa"/>
            <w:tcBorders>
              <w:top w:val="single" w:sz="4" w:space="0" w:color="000000"/>
              <w:left w:val="single" w:sz="4" w:space="0" w:color="000000"/>
              <w:bottom w:val="single" w:sz="4" w:space="0" w:color="000000"/>
              <w:right w:val="single" w:sz="4" w:space="0" w:color="000000"/>
            </w:tcBorders>
          </w:tcPr>
          <w:p w14:paraId="72E4F76D" w14:textId="77777777" w:rsidR="004B7DC1" w:rsidRPr="00383B58" w:rsidRDefault="0038168F" w:rsidP="00E50850">
            <w:pPr>
              <w:rPr>
                <w:b/>
                <w:bCs/>
                <w:sz w:val="20"/>
                <w:szCs w:val="20"/>
                <w:highlight w:val="yellow"/>
              </w:rPr>
            </w:pPr>
            <w:r w:rsidRPr="0038168F">
              <w:rPr>
                <w:b/>
                <w:bCs/>
                <w:sz w:val="20"/>
                <w:szCs w:val="20"/>
                <w:highlight w:val="yellow"/>
              </w:rPr>
              <w:t>23</w:t>
            </w:r>
          </w:p>
          <w:p w14:paraId="52C38A17"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6C470474"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031" w:type="dxa"/>
            <w:tcBorders>
              <w:top w:val="single" w:sz="4" w:space="0" w:color="000000"/>
              <w:left w:val="single" w:sz="4" w:space="0" w:color="000000"/>
              <w:bottom w:val="single" w:sz="4" w:space="0" w:color="000000"/>
              <w:right w:val="single" w:sz="4" w:space="0" w:color="000000"/>
            </w:tcBorders>
          </w:tcPr>
          <w:p w14:paraId="7CE58F48" w14:textId="77777777" w:rsidR="004B7DC1" w:rsidRPr="00383B58" w:rsidRDefault="0038168F" w:rsidP="00E50850">
            <w:pPr>
              <w:rPr>
                <w:b/>
                <w:bCs/>
                <w:sz w:val="20"/>
                <w:szCs w:val="20"/>
                <w:highlight w:val="yellow"/>
              </w:rPr>
            </w:pPr>
            <w:r w:rsidRPr="0038168F">
              <w:rPr>
                <w:b/>
                <w:bCs/>
                <w:sz w:val="20"/>
                <w:szCs w:val="20"/>
                <w:highlight w:val="yellow"/>
              </w:rPr>
              <w:t>33</w:t>
            </w:r>
          </w:p>
          <w:p w14:paraId="52925310"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7D4AE042"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200" w:type="dxa"/>
            <w:tcBorders>
              <w:top w:val="single" w:sz="4" w:space="0" w:color="000000"/>
              <w:left w:val="single" w:sz="4" w:space="0" w:color="000000"/>
              <w:bottom w:val="single" w:sz="4" w:space="0" w:color="000000"/>
              <w:right w:val="single" w:sz="4" w:space="0" w:color="000000"/>
            </w:tcBorders>
          </w:tcPr>
          <w:p w14:paraId="55739EF0" w14:textId="77777777" w:rsidR="004B7DC1" w:rsidRPr="00383B58" w:rsidRDefault="0038168F" w:rsidP="00E50850">
            <w:pPr>
              <w:rPr>
                <w:b/>
                <w:bCs/>
                <w:sz w:val="20"/>
                <w:szCs w:val="20"/>
                <w:highlight w:val="yellow"/>
              </w:rPr>
            </w:pPr>
            <w:r w:rsidRPr="0038168F">
              <w:rPr>
                <w:b/>
                <w:bCs/>
                <w:sz w:val="20"/>
                <w:szCs w:val="20"/>
                <w:highlight w:val="yellow"/>
              </w:rPr>
              <w:t>43</w:t>
            </w:r>
          </w:p>
          <w:p w14:paraId="4B010F97"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38D6B9B6" w14:textId="77777777" w:rsidR="004B7DC1" w:rsidRPr="00383B58" w:rsidRDefault="004B7DC1" w:rsidP="00E50850">
            <w:pPr>
              <w:rPr>
                <w:sz w:val="20"/>
                <w:szCs w:val="20"/>
              </w:rPr>
            </w:pPr>
          </w:p>
        </w:tc>
      </w:tr>
      <w:tr w:rsidR="004B7DC1" w:rsidRPr="00383B58" w14:paraId="4AD8650C" w14:textId="77777777">
        <w:trPr>
          <w:trHeight w:val="504"/>
        </w:trPr>
        <w:tc>
          <w:tcPr>
            <w:tcW w:w="1192" w:type="dxa"/>
            <w:tcBorders>
              <w:top w:val="single" w:sz="4" w:space="0" w:color="000000"/>
              <w:left w:val="single" w:sz="4" w:space="0" w:color="000000"/>
              <w:bottom w:val="single" w:sz="4" w:space="0" w:color="000000"/>
              <w:right w:val="single" w:sz="4" w:space="0" w:color="000000"/>
            </w:tcBorders>
            <w:shd w:val="clear" w:color="auto" w:fill="B8CCE4"/>
          </w:tcPr>
          <w:p w14:paraId="105D929E" w14:textId="77777777" w:rsidR="004B7DC1" w:rsidRPr="00383B58" w:rsidRDefault="0038168F" w:rsidP="00E50850">
            <w:pPr>
              <w:rPr>
                <w:b/>
                <w:bCs/>
                <w:sz w:val="20"/>
                <w:szCs w:val="20"/>
              </w:rPr>
            </w:pPr>
            <w:r w:rsidRPr="0038168F">
              <w:rPr>
                <w:b/>
                <w:bCs/>
                <w:sz w:val="20"/>
                <w:szCs w:val="20"/>
              </w:rPr>
              <w:t>Progression</w:t>
            </w:r>
          </w:p>
        </w:tc>
        <w:tc>
          <w:tcPr>
            <w:tcW w:w="1905" w:type="dxa"/>
            <w:tcBorders>
              <w:top w:val="single" w:sz="4" w:space="0" w:color="000000"/>
              <w:left w:val="single" w:sz="4" w:space="0" w:color="000000"/>
              <w:bottom w:val="single" w:sz="4" w:space="0" w:color="000000"/>
              <w:right w:val="single" w:sz="4" w:space="0" w:color="000000"/>
            </w:tcBorders>
          </w:tcPr>
          <w:p w14:paraId="54392511" w14:textId="77777777" w:rsidR="004B7DC1" w:rsidRPr="00383B58" w:rsidRDefault="0038168F" w:rsidP="00E50850">
            <w:pPr>
              <w:rPr>
                <w:b/>
                <w:bCs/>
                <w:sz w:val="20"/>
                <w:szCs w:val="20"/>
                <w:highlight w:val="yellow"/>
              </w:rPr>
            </w:pPr>
            <w:r w:rsidRPr="0038168F">
              <w:rPr>
                <w:b/>
                <w:bCs/>
                <w:sz w:val="20"/>
                <w:szCs w:val="20"/>
                <w:highlight w:val="yellow"/>
              </w:rPr>
              <w:t xml:space="preserve">14 </w:t>
            </w:r>
          </w:p>
          <w:p w14:paraId="03BD20A1"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322D8565"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1910" w:type="dxa"/>
            <w:tcBorders>
              <w:top w:val="single" w:sz="4" w:space="0" w:color="000000"/>
              <w:left w:val="single" w:sz="4" w:space="0" w:color="000000"/>
              <w:bottom w:val="single" w:sz="4" w:space="0" w:color="000000"/>
              <w:right w:val="single" w:sz="4" w:space="0" w:color="000000"/>
            </w:tcBorders>
          </w:tcPr>
          <w:p w14:paraId="1D8EB8EE" w14:textId="77777777" w:rsidR="004B7DC1" w:rsidRPr="00383B58" w:rsidRDefault="0038168F" w:rsidP="00E50850">
            <w:pPr>
              <w:rPr>
                <w:b/>
                <w:bCs/>
                <w:sz w:val="20"/>
                <w:szCs w:val="20"/>
                <w:highlight w:val="yellow"/>
              </w:rPr>
            </w:pPr>
            <w:r w:rsidRPr="0038168F">
              <w:rPr>
                <w:b/>
                <w:bCs/>
                <w:sz w:val="20"/>
                <w:szCs w:val="20"/>
                <w:highlight w:val="yellow"/>
              </w:rPr>
              <w:t>24</w:t>
            </w:r>
          </w:p>
          <w:p w14:paraId="5BC5532E"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3FC8E60D"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031" w:type="dxa"/>
            <w:tcBorders>
              <w:top w:val="single" w:sz="4" w:space="0" w:color="000000"/>
              <w:left w:val="single" w:sz="4" w:space="0" w:color="000000"/>
              <w:bottom w:val="single" w:sz="4" w:space="0" w:color="000000"/>
              <w:right w:val="single" w:sz="4" w:space="0" w:color="000000"/>
            </w:tcBorders>
          </w:tcPr>
          <w:p w14:paraId="3848D7E0" w14:textId="77777777" w:rsidR="004B7DC1" w:rsidRPr="00383B58" w:rsidRDefault="0038168F" w:rsidP="00E50850">
            <w:pPr>
              <w:rPr>
                <w:b/>
                <w:bCs/>
                <w:sz w:val="20"/>
                <w:szCs w:val="20"/>
                <w:highlight w:val="yellow"/>
              </w:rPr>
            </w:pPr>
            <w:r w:rsidRPr="0038168F">
              <w:rPr>
                <w:b/>
                <w:bCs/>
                <w:sz w:val="20"/>
                <w:szCs w:val="20"/>
                <w:highlight w:val="yellow"/>
              </w:rPr>
              <w:t>34</w:t>
            </w:r>
          </w:p>
          <w:p w14:paraId="5FCF4C37"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440C9063"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200" w:type="dxa"/>
            <w:tcBorders>
              <w:top w:val="single" w:sz="4" w:space="0" w:color="000000"/>
              <w:left w:val="single" w:sz="4" w:space="0" w:color="000000"/>
              <w:bottom w:val="single" w:sz="4" w:space="0" w:color="000000"/>
              <w:right w:val="single" w:sz="4" w:space="0" w:color="000000"/>
            </w:tcBorders>
          </w:tcPr>
          <w:p w14:paraId="64397A95" w14:textId="77777777" w:rsidR="004B7DC1" w:rsidRPr="00383B58" w:rsidRDefault="0038168F" w:rsidP="00E50850">
            <w:pPr>
              <w:rPr>
                <w:b/>
                <w:bCs/>
                <w:sz w:val="20"/>
                <w:szCs w:val="20"/>
                <w:highlight w:val="yellow"/>
              </w:rPr>
            </w:pPr>
            <w:r w:rsidRPr="0038168F">
              <w:rPr>
                <w:b/>
                <w:bCs/>
                <w:sz w:val="20"/>
                <w:szCs w:val="20"/>
                <w:highlight w:val="yellow"/>
              </w:rPr>
              <w:t>44</w:t>
            </w:r>
          </w:p>
          <w:p w14:paraId="0C783F81" w14:textId="77777777" w:rsidR="004B7DC1" w:rsidRPr="00383B58" w:rsidRDefault="0038168F" w:rsidP="00BA08D3">
            <w:pPr>
              <w:rPr>
                <w:sz w:val="20"/>
                <w:szCs w:val="20"/>
              </w:rPr>
            </w:pPr>
            <w:r w:rsidRPr="0038168F">
              <w:rPr>
                <w:sz w:val="20"/>
                <w:szCs w:val="20"/>
              </w:rPr>
              <w:t xml:space="preserve">- Employee accrues </w:t>
            </w:r>
            <w:r w:rsidRPr="0038168F">
              <w:rPr>
                <w:sz w:val="20"/>
                <w:szCs w:val="20"/>
                <w:u w:val="single"/>
              </w:rPr>
              <w:t>130 days</w:t>
            </w:r>
            <w:r w:rsidRPr="0038168F">
              <w:rPr>
                <w:sz w:val="20"/>
                <w:szCs w:val="20"/>
              </w:rPr>
              <w:t xml:space="preserve"> in </w:t>
            </w:r>
            <w:r w:rsidRPr="0038168F">
              <w:rPr>
                <w:b/>
                <w:bCs/>
                <w:color w:val="1F497D"/>
                <w:sz w:val="20"/>
                <w:szCs w:val="20"/>
              </w:rPr>
              <w:t>CEHD</w:t>
            </w:r>
            <w:r w:rsidRPr="0038168F">
              <w:rPr>
                <w:sz w:val="20"/>
                <w:szCs w:val="20"/>
              </w:rPr>
              <w:t xml:space="preserve"> </w:t>
            </w:r>
            <w:r w:rsidRPr="0038168F">
              <w:rPr>
                <w:b/>
                <w:bCs/>
                <w:sz w:val="20"/>
                <w:szCs w:val="20"/>
              </w:rPr>
              <w:t>(Moves Down)</w:t>
            </w:r>
          </w:p>
          <w:p w14:paraId="22F860BB" w14:textId="77777777" w:rsidR="004B7DC1" w:rsidRPr="00383B58" w:rsidRDefault="004B7DC1" w:rsidP="00E50850">
            <w:pPr>
              <w:rPr>
                <w:sz w:val="20"/>
                <w:szCs w:val="20"/>
              </w:rPr>
            </w:pPr>
          </w:p>
        </w:tc>
      </w:tr>
      <w:tr w:rsidR="004B7DC1" w:rsidRPr="00383B58" w14:paraId="2E18AF8C" w14:textId="77777777">
        <w:trPr>
          <w:trHeight w:val="528"/>
        </w:trPr>
        <w:tc>
          <w:tcPr>
            <w:tcW w:w="1192" w:type="dxa"/>
            <w:tcBorders>
              <w:top w:val="single" w:sz="4" w:space="0" w:color="000000"/>
              <w:left w:val="single" w:sz="4" w:space="0" w:color="000000"/>
              <w:bottom w:val="single" w:sz="4" w:space="0" w:color="000000"/>
              <w:right w:val="single" w:sz="4" w:space="0" w:color="000000"/>
            </w:tcBorders>
            <w:shd w:val="clear" w:color="auto" w:fill="B8CCE4"/>
          </w:tcPr>
          <w:p w14:paraId="15C50DBC" w14:textId="77777777" w:rsidR="004B7DC1" w:rsidRPr="00383B58" w:rsidRDefault="0038168F" w:rsidP="00E50850">
            <w:pPr>
              <w:rPr>
                <w:b/>
                <w:bCs/>
                <w:sz w:val="20"/>
                <w:szCs w:val="20"/>
              </w:rPr>
            </w:pPr>
            <w:r w:rsidRPr="0038168F">
              <w:rPr>
                <w:b/>
                <w:bCs/>
                <w:sz w:val="20"/>
                <w:szCs w:val="20"/>
              </w:rPr>
              <w:t>Progression</w:t>
            </w:r>
          </w:p>
        </w:tc>
        <w:tc>
          <w:tcPr>
            <w:tcW w:w="1905" w:type="dxa"/>
            <w:tcBorders>
              <w:top w:val="single" w:sz="4" w:space="0" w:color="000000"/>
              <w:left w:val="single" w:sz="4" w:space="0" w:color="000000"/>
              <w:bottom w:val="single" w:sz="4" w:space="0" w:color="000000"/>
              <w:right w:val="single" w:sz="4" w:space="0" w:color="000000"/>
            </w:tcBorders>
          </w:tcPr>
          <w:p w14:paraId="0892AD5A" w14:textId="77777777" w:rsidR="004B7DC1" w:rsidRPr="00383B58" w:rsidRDefault="0038168F" w:rsidP="00E50850">
            <w:pPr>
              <w:rPr>
                <w:b/>
                <w:bCs/>
                <w:sz w:val="20"/>
                <w:szCs w:val="20"/>
                <w:highlight w:val="yellow"/>
              </w:rPr>
            </w:pPr>
            <w:r w:rsidRPr="0038168F">
              <w:rPr>
                <w:b/>
                <w:bCs/>
                <w:sz w:val="20"/>
                <w:szCs w:val="20"/>
                <w:highlight w:val="yellow"/>
              </w:rPr>
              <w:t xml:space="preserve">15 </w:t>
            </w:r>
          </w:p>
          <w:p w14:paraId="4332F666" w14:textId="77777777" w:rsidR="004B7DC1" w:rsidRPr="00383B58" w:rsidRDefault="0038168F" w:rsidP="00E50850">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1910" w:type="dxa"/>
            <w:tcBorders>
              <w:top w:val="single" w:sz="4" w:space="0" w:color="000000"/>
              <w:left w:val="single" w:sz="4" w:space="0" w:color="000000"/>
              <w:bottom w:val="single" w:sz="4" w:space="0" w:color="000000"/>
              <w:right w:val="single" w:sz="4" w:space="0" w:color="000000"/>
            </w:tcBorders>
          </w:tcPr>
          <w:p w14:paraId="4BFDD700" w14:textId="77777777" w:rsidR="004B7DC1" w:rsidRPr="00383B58" w:rsidRDefault="0038168F" w:rsidP="00E50850">
            <w:pPr>
              <w:rPr>
                <w:b/>
                <w:bCs/>
                <w:sz w:val="20"/>
                <w:szCs w:val="20"/>
                <w:highlight w:val="yellow"/>
              </w:rPr>
            </w:pPr>
            <w:r w:rsidRPr="0038168F">
              <w:rPr>
                <w:b/>
                <w:bCs/>
                <w:sz w:val="20"/>
                <w:szCs w:val="20"/>
                <w:highlight w:val="yellow"/>
              </w:rPr>
              <w:t>25</w:t>
            </w:r>
          </w:p>
          <w:p w14:paraId="1365F0F3" w14:textId="77777777" w:rsidR="004B7DC1" w:rsidRPr="00383B58" w:rsidRDefault="0038168F" w:rsidP="00E50850">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031" w:type="dxa"/>
            <w:tcBorders>
              <w:top w:val="single" w:sz="4" w:space="0" w:color="000000"/>
              <w:left w:val="single" w:sz="4" w:space="0" w:color="000000"/>
              <w:bottom w:val="single" w:sz="4" w:space="0" w:color="000000"/>
              <w:right w:val="single" w:sz="4" w:space="0" w:color="000000"/>
            </w:tcBorders>
          </w:tcPr>
          <w:p w14:paraId="3D5C510C" w14:textId="77777777" w:rsidR="004B7DC1" w:rsidRPr="00383B58" w:rsidRDefault="0038168F" w:rsidP="00E50850">
            <w:pPr>
              <w:rPr>
                <w:b/>
                <w:bCs/>
                <w:sz w:val="20"/>
                <w:szCs w:val="20"/>
                <w:highlight w:val="yellow"/>
              </w:rPr>
            </w:pPr>
            <w:r w:rsidRPr="0038168F">
              <w:rPr>
                <w:b/>
                <w:bCs/>
                <w:sz w:val="20"/>
                <w:szCs w:val="20"/>
                <w:highlight w:val="yellow"/>
              </w:rPr>
              <w:t>35</w:t>
            </w:r>
          </w:p>
          <w:p w14:paraId="5F0EAC1A" w14:textId="77777777" w:rsidR="004B7DC1" w:rsidRPr="00383B58" w:rsidRDefault="0038168F" w:rsidP="00E50850">
            <w:pPr>
              <w:rPr>
                <w:sz w:val="20"/>
                <w:szCs w:val="20"/>
              </w:rPr>
            </w:pPr>
            <w:r w:rsidRPr="0038168F">
              <w:rPr>
                <w:sz w:val="20"/>
                <w:szCs w:val="20"/>
              </w:rPr>
              <w:t xml:space="preserve">- Employee accrues </w:t>
            </w:r>
            <w:r w:rsidRPr="0038168F">
              <w:rPr>
                <w:sz w:val="20"/>
                <w:szCs w:val="20"/>
                <w:u w:val="single"/>
              </w:rPr>
              <w:t>five years</w:t>
            </w:r>
            <w:r w:rsidRPr="0038168F">
              <w:rPr>
                <w:sz w:val="20"/>
                <w:szCs w:val="20"/>
              </w:rPr>
              <w:t xml:space="preserve"> in </w:t>
            </w:r>
            <w:r w:rsidRPr="0038168F">
              <w:rPr>
                <w:b/>
                <w:bCs/>
                <w:color w:val="1F497D"/>
                <w:sz w:val="20"/>
                <w:szCs w:val="20"/>
              </w:rPr>
              <w:t>CAYD</w:t>
            </w:r>
            <w:r w:rsidRPr="0038168F">
              <w:rPr>
                <w:sz w:val="20"/>
                <w:szCs w:val="20"/>
              </w:rPr>
              <w:t xml:space="preserve"> </w:t>
            </w:r>
            <w:r w:rsidRPr="0038168F">
              <w:rPr>
                <w:b/>
                <w:bCs/>
                <w:sz w:val="20"/>
                <w:szCs w:val="20"/>
              </w:rPr>
              <w:t xml:space="preserve">(Moves </w:t>
            </w:r>
            <w:r w:rsidR="004B7DC1" w:rsidRPr="00383B58">
              <w:rPr>
                <w:rFonts w:ascii="Wingdings" w:eastAsia="Wingdings" w:hAnsi="Wingdings" w:cs="Wingdings"/>
                <w:b/>
                <w:bCs/>
                <w:sz w:val="20"/>
                <w:szCs w:val="20"/>
              </w:rPr>
              <w:t></w:t>
            </w:r>
            <w:r w:rsidR="004B7DC1" w:rsidRPr="00383B58">
              <w:rPr>
                <w:b/>
                <w:bCs/>
                <w:sz w:val="20"/>
                <w:szCs w:val="20"/>
              </w:rPr>
              <w:t>)</w:t>
            </w:r>
          </w:p>
        </w:tc>
        <w:tc>
          <w:tcPr>
            <w:tcW w:w="2200" w:type="dxa"/>
            <w:tcBorders>
              <w:top w:val="single" w:sz="4" w:space="0" w:color="000000"/>
              <w:left w:val="single" w:sz="4" w:space="0" w:color="000000"/>
              <w:bottom w:val="single" w:sz="4" w:space="0" w:color="000000"/>
              <w:right w:val="single" w:sz="4" w:space="0" w:color="000000"/>
            </w:tcBorders>
          </w:tcPr>
          <w:p w14:paraId="43FBD11F" w14:textId="77777777" w:rsidR="004B7DC1" w:rsidRPr="00383B58" w:rsidRDefault="0038168F" w:rsidP="00E50850">
            <w:pPr>
              <w:rPr>
                <w:b/>
                <w:bCs/>
                <w:sz w:val="20"/>
                <w:szCs w:val="20"/>
              </w:rPr>
            </w:pPr>
            <w:r w:rsidRPr="0038168F">
              <w:rPr>
                <w:b/>
                <w:bCs/>
                <w:sz w:val="20"/>
                <w:szCs w:val="20"/>
                <w:highlight w:val="yellow"/>
              </w:rPr>
              <w:t>45</w:t>
            </w:r>
          </w:p>
        </w:tc>
      </w:tr>
    </w:tbl>
    <w:p w14:paraId="698536F5" w14:textId="77777777" w:rsidR="004B7DC1" w:rsidRPr="00383B58" w:rsidRDefault="004B7DC1" w:rsidP="00C866C8">
      <w:pPr>
        <w:spacing w:line="240" w:lineRule="auto"/>
      </w:pPr>
    </w:p>
    <w:p w14:paraId="40020E74" w14:textId="77777777" w:rsidR="004B7DC1" w:rsidRPr="00383B58" w:rsidRDefault="0038168F" w:rsidP="00C866C8">
      <w:pPr>
        <w:spacing w:line="240" w:lineRule="auto"/>
        <w:rPr>
          <w:u w:val="single"/>
        </w:rPr>
      </w:pPr>
      <w:r w:rsidRPr="0038168F">
        <w:rPr>
          <w:u w:val="single"/>
        </w:rPr>
        <w:lastRenderedPageBreak/>
        <w:t>Concurrent Assignment Scenarios:</w:t>
      </w:r>
    </w:p>
    <w:p w14:paraId="789230B5" w14:textId="77777777" w:rsidR="004B7DC1" w:rsidRPr="00383B58" w:rsidRDefault="0038168F" w:rsidP="00B53289">
      <w:pPr>
        <w:spacing w:line="240" w:lineRule="auto"/>
      </w:pPr>
      <w:r w:rsidRPr="0038168F">
        <w:rPr>
          <w:i/>
          <w:iCs/>
        </w:rPr>
        <w:t xml:space="preserve"> </w:t>
      </w:r>
      <w:r w:rsidR="00B53289" w:rsidRPr="0038168F">
        <w:rPr>
          <w:i/>
          <w:iCs/>
        </w:rPr>
        <w:t>Paid days from all eligible assignments should be added together in determining the 130 day</w:t>
      </w:r>
      <w:r w:rsidR="00B53289">
        <w:rPr>
          <w:i/>
          <w:iCs/>
        </w:rPr>
        <w:t>s requirement for the CI process.  In other words, time type CEHD</w:t>
      </w:r>
      <w:r w:rsidR="00B53289" w:rsidRPr="0038168F">
        <w:rPr>
          <w:i/>
          <w:iCs/>
        </w:rPr>
        <w:t xml:space="preserve"> is accumulated at the assignment level and</w:t>
      </w:r>
      <w:r w:rsidR="00B53289">
        <w:rPr>
          <w:i/>
          <w:iCs/>
        </w:rPr>
        <w:t xml:space="preserve"> </w:t>
      </w:r>
      <w:proofErr w:type="gramStart"/>
      <w:r w:rsidR="00B53289">
        <w:rPr>
          <w:i/>
          <w:iCs/>
        </w:rPr>
        <w:t>cumulated</w:t>
      </w:r>
      <w:proofErr w:type="gramEnd"/>
      <w:r w:rsidR="00B53289">
        <w:rPr>
          <w:i/>
          <w:iCs/>
        </w:rPr>
        <w:t xml:space="preserve"> at each assignment</w:t>
      </w:r>
      <w:r w:rsidR="00B53289" w:rsidRPr="0038168F">
        <w:rPr>
          <w:i/>
          <w:iCs/>
        </w:rPr>
        <w:t>.</w:t>
      </w:r>
    </w:p>
    <w:p w14:paraId="01C39CA5" w14:textId="77777777" w:rsidR="004B7DC1" w:rsidRPr="00383B58" w:rsidRDefault="0038168F" w:rsidP="00B8026F">
      <w:pPr>
        <w:spacing w:line="240" w:lineRule="auto"/>
        <w:rPr>
          <w:u w:val="single"/>
        </w:rPr>
      </w:pPr>
      <w:r w:rsidRPr="0038168F">
        <w:rPr>
          <w:u w:val="single"/>
        </w:rPr>
        <w:t>Single Assignments</w:t>
      </w:r>
    </w:p>
    <w:p w14:paraId="0FEB8868" w14:textId="77777777" w:rsidR="004B7DC1" w:rsidRPr="00383B58" w:rsidRDefault="0038168F" w:rsidP="00C866C8">
      <w:pPr>
        <w:spacing w:line="240" w:lineRule="auto"/>
      </w:pPr>
      <w:r w:rsidRPr="0038168F">
        <w:t xml:space="preserve"> If an employee goes through different jobs in the pay scale area UD in the same fiscal year, and if the pay scale group and level are eligible for career increment, then the credit from all jobs should be combined for identifying the 130 paid day credit requirement.  </w:t>
      </w:r>
    </w:p>
    <w:p w14:paraId="7BC1BAF2" w14:textId="77777777" w:rsidR="004B7DC1" w:rsidRPr="00383B58" w:rsidRDefault="004B7DC1" w:rsidP="00C866C8">
      <w:pPr>
        <w:spacing w:after="0" w:line="240" w:lineRule="auto"/>
        <w:rPr>
          <w:b/>
          <w:bCs/>
          <w:u w:val="single"/>
        </w:rPr>
      </w:pPr>
    </w:p>
    <w:p w14:paraId="3C36081D" w14:textId="77777777" w:rsidR="004B7DC1" w:rsidRPr="00383B58" w:rsidRDefault="00247408" w:rsidP="00C866C8">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CEHD:</w:t>
      </w:r>
    </w:p>
    <w:tbl>
      <w:tblPr>
        <w:tblW w:w="9382"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75"/>
        <w:gridCol w:w="7507"/>
      </w:tblGrid>
      <w:tr w:rsidR="004B7DC1" w:rsidRPr="00383B58" w14:paraId="277792F4" w14:textId="77777777">
        <w:trPr>
          <w:trHeight w:val="288"/>
        </w:trPr>
        <w:tc>
          <w:tcPr>
            <w:tcW w:w="9382" w:type="dxa"/>
            <w:gridSpan w:val="2"/>
            <w:tcBorders>
              <w:top w:val="single" w:sz="8" w:space="0" w:color="7BA0CD"/>
              <w:left w:val="single" w:sz="8" w:space="0" w:color="7BA0CD"/>
              <w:bottom w:val="single" w:sz="8" w:space="0" w:color="7BA0CD"/>
              <w:right w:val="single" w:sz="8" w:space="0" w:color="7BA0CD"/>
            </w:tcBorders>
            <w:shd w:val="clear" w:color="auto" w:fill="4F81BD"/>
          </w:tcPr>
          <w:p w14:paraId="7E8296D4" w14:textId="77777777" w:rsidR="004B7DC1" w:rsidRPr="00383B58" w:rsidRDefault="0038168F" w:rsidP="00E50850">
            <w:pPr>
              <w:spacing w:after="0" w:line="240" w:lineRule="auto"/>
              <w:rPr>
                <w:b/>
                <w:bCs/>
                <w:color w:val="FFFFFF"/>
              </w:rPr>
            </w:pPr>
            <w:r w:rsidRPr="0038168F">
              <w:rPr>
                <w:b/>
                <w:bCs/>
                <w:color w:val="FFFFFF"/>
              </w:rPr>
              <w:t>Employees belonging to the following Enterprise structure are eligible for CEHD credit</w:t>
            </w:r>
          </w:p>
        </w:tc>
      </w:tr>
      <w:tr w:rsidR="004B7DC1" w:rsidRPr="00383B58" w14:paraId="47820FF5" w14:textId="77777777">
        <w:trPr>
          <w:trHeight w:val="616"/>
        </w:trPr>
        <w:tc>
          <w:tcPr>
            <w:tcW w:w="1875" w:type="dxa"/>
            <w:tcBorders>
              <w:top w:val="single" w:sz="8" w:space="0" w:color="7BA0CD"/>
              <w:left w:val="single" w:sz="8" w:space="0" w:color="7BA0CD"/>
              <w:bottom w:val="single" w:sz="8" w:space="0" w:color="7BA0CD"/>
              <w:right w:val="nil"/>
            </w:tcBorders>
            <w:shd w:val="clear" w:color="auto" w:fill="D3DFEE"/>
          </w:tcPr>
          <w:p w14:paraId="7E391FC7" w14:textId="77777777" w:rsidR="004B7DC1" w:rsidRPr="00383B58" w:rsidRDefault="0038168F" w:rsidP="00E50850">
            <w:pPr>
              <w:spacing w:after="0" w:line="240" w:lineRule="auto"/>
              <w:jc w:val="right"/>
              <w:rPr>
                <w:b/>
                <w:bCs/>
              </w:rPr>
            </w:pPr>
            <w:r w:rsidRPr="0038168F">
              <w:rPr>
                <w:b/>
                <w:bCs/>
              </w:rPr>
              <w:t>Personnel Areas:</w:t>
            </w:r>
          </w:p>
        </w:tc>
        <w:tc>
          <w:tcPr>
            <w:tcW w:w="7507" w:type="dxa"/>
            <w:tcBorders>
              <w:top w:val="single" w:sz="8" w:space="0" w:color="7BA0CD"/>
              <w:left w:val="nil"/>
              <w:bottom w:val="single" w:sz="8" w:space="0" w:color="7BA0CD"/>
              <w:right w:val="single" w:sz="8" w:space="0" w:color="7BA0CD"/>
            </w:tcBorders>
            <w:shd w:val="clear" w:color="auto" w:fill="D3DFEE"/>
          </w:tcPr>
          <w:p w14:paraId="5B8FC0D3" w14:textId="77777777" w:rsidR="004B7DC1" w:rsidRPr="00383B58" w:rsidRDefault="0038168F" w:rsidP="00E50850">
            <w:pPr>
              <w:spacing w:after="0" w:line="240" w:lineRule="auto"/>
            </w:pPr>
            <w:r w:rsidRPr="0038168F">
              <w:t>2USX.</w:t>
            </w:r>
          </w:p>
        </w:tc>
      </w:tr>
      <w:tr w:rsidR="004B7DC1" w:rsidRPr="00383B58" w14:paraId="4E209404" w14:textId="77777777">
        <w:trPr>
          <w:trHeight w:val="273"/>
        </w:trPr>
        <w:tc>
          <w:tcPr>
            <w:tcW w:w="1875" w:type="dxa"/>
            <w:tcBorders>
              <w:top w:val="single" w:sz="8" w:space="0" w:color="7BA0CD"/>
              <w:left w:val="single" w:sz="8" w:space="0" w:color="7BA0CD"/>
              <w:bottom w:val="single" w:sz="8" w:space="0" w:color="7BA0CD"/>
              <w:right w:val="nil"/>
            </w:tcBorders>
          </w:tcPr>
          <w:p w14:paraId="70EDA5DB" w14:textId="77777777" w:rsidR="004B7DC1" w:rsidRPr="00383B58" w:rsidRDefault="0038168F" w:rsidP="00E50850">
            <w:pPr>
              <w:spacing w:after="0" w:line="240" w:lineRule="auto"/>
              <w:jc w:val="right"/>
              <w:rPr>
                <w:b/>
                <w:bCs/>
              </w:rPr>
            </w:pPr>
            <w:r w:rsidRPr="0038168F">
              <w:rPr>
                <w:b/>
                <w:bCs/>
              </w:rPr>
              <w:t>Personnel Subareas:</w:t>
            </w:r>
          </w:p>
        </w:tc>
        <w:tc>
          <w:tcPr>
            <w:tcW w:w="7507" w:type="dxa"/>
            <w:tcBorders>
              <w:top w:val="single" w:sz="8" w:space="0" w:color="7BA0CD"/>
              <w:left w:val="nil"/>
              <w:bottom w:val="single" w:sz="8" w:space="0" w:color="7BA0CD"/>
              <w:right w:val="single" w:sz="8" w:space="0" w:color="7BA0CD"/>
            </w:tcBorders>
          </w:tcPr>
          <w:p w14:paraId="4B36898A" w14:textId="77777777" w:rsidR="004B7DC1" w:rsidRPr="00383B58" w:rsidRDefault="0038168F" w:rsidP="00E50850">
            <w:pPr>
              <w:spacing w:after="0" w:line="240" w:lineRule="auto"/>
            </w:pPr>
            <w:r w:rsidRPr="0038168F">
              <w:t>All except XXXX, CXSX, XXSX.</w:t>
            </w:r>
          </w:p>
        </w:tc>
      </w:tr>
      <w:tr w:rsidR="004B7DC1" w:rsidRPr="00383B58" w14:paraId="509D812B"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57259314" w14:textId="77777777" w:rsidR="004B7DC1" w:rsidRPr="00383B58" w:rsidRDefault="0038168F" w:rsidP="00E50850">
            <w:pPr>
              <w:spacing w:after="0" w:line="240" w:lineRule="auto"/>
              <w:jc w:val="right"/>
              <w:rPr>
                <w:b/>
                <w:bCs/>
              </w:rPr>
            </w:pPr>
            <w:r w:rsidRPr="0038168F">
              <w:rPr>
                <w:b/>
                <w:bCs/>
              </w:rPr>
              <w:t>Employee Subgroups:</w:t>
            </w:r>
          </w:p>
        </w:tc>
        <w:tc>
          <w:tcPr>
            <w:tcW w:w="7507" w:type="dxa"/>
            <w:tcBorders>
              <w:top w:val="single" w:sz="8" w:space="0" w:color="7BA0CD"/>
              <w:left w:val="nil"/>
              <w:bottom w:val="single" w:sz="8" w:space="0" w:color="7BA0CD"/>
              <w:right w:val="single" w:sz="8" w:space="0" w:color="7BA0CD"/>
            </w:tcBorders>
            <w:shd w:val="clear" w:color="auto" w:fill="D3DFEE"/>
          </w:tcPr>
          <w:p w14:paraId="149110A0" w14:textId="77777777" w:rsidR="004B7DC1" w:rsidRPr="00383B58" w:rsidRDefault="0038168F" w:rsidP="00E50850">
            <w:pPr>
              <w:spacing w:after="0" w:line="240" w:lineRule="auto"/>
            </w:pPr>
            <w:r w:rsidRPr="0038168F">
              <w:t xml:space="preserve">All.  </w:t>
            </w:r>
          </w:p>
        </w:tc>
      </w:tr>
      <w:tr w:rsidR="004B7DC1" w:rsidRPr="00383B58" w14:paraId="47B453EC" w14:textId="77777777">
        <w:trPr>
          <w:trHeight w:val="288"/>
        </w:trPr>
        <w:tc>
          <w:tcPr>
            <w:tcW w:w="1875" w:type="dxa"/>
            <w:tcBorders>
              <w:top w:val="single" w:sz="8" w:space="0" w:color="7BA0CD"/>
              <w:left w:val="single" w:sz="8" w:space="0" w:color="7BA0CD"/>
              <w:bottom w:val="single" w:sz="8" w:space="0" w:color="7BA0CD"/>
              <w:right w:val="nil"/>
            </w:tcBorders>
          </w:tcPr>
          <w:p w14:paraId="343DE0C2" w14:textId="77777777" w:rsidR="004B7DC1" w:rsidRPr="00383B58" w:rsidRDefault="0038168F" w:rsidP="00E50850">
            <w:pPr>
              <w:spacing w:after="0" w:line="240" w:lineRule="auto"/>
              <w:jc w:val="right"/>
              <w:rPr>
                <w:b/>
                <w:bCs/>
              </w:rPr>
            </w:pPr>
            <w:r w:rsidRPr="0038168F">
              <w:rPr>
                <w:b/>
                <w:bCs/>
              </w:rPr>
              <w:t>Pay Scale Areas:</w:t>
            </w:r>
          </w:p>
        </w:tc>
        <w:tc>
          <w:tcPr>
            <w:tcW w:w="7507" w:type="dxa"/>
            <w:tcBorders>
              <w:top w:val="single" w:sz="8" w:space="0" w:color="7BA0CD"/>
              <w:left w:val="nil"/>
              <w:bottom w:val="single" w:sz="8" w:space="0" w:color="7BA0CD"/>
              <w:right w:val="single" w:sz="8" w:space="0" w:color="7BA0CD"/>
            </w:tcBorders>
          </w:tcPr>
          <w:p w14:paraId="62BCA04D" w14:textId="77777777" w:rsidR="004B7DC1" w:rsidRPr="00383B58" w:rsidRDefault="0038168F" w:rsidP="00E50850">
            <w:pPr>
              <w:spacing w:after="0" w:line="240" w:lineRule="auto"/>
            </w:pPr>
            <w:r w:rsidRPr="0038168F">
              <w:t>UD</w:t>
            </w:r>
          </w:p>
        </w:tc>
      </w:tr>
      <w:tr w:rsidR="004B7DC1" w:rsidRPr="00383B58" w14:paraId="710C66A1" w14:textId="77777777">
        <w:trPr>
          <w:trHeight w:val="288"/>
        </w:trPr>
        <w:tc>
          <w:tcPr>
            <w:tcW w:w="1875" w:type="dxa"/>
            <w:tcBorders>
              <w:top w:val="single" w:sz="8" w:space="0" w:color="7BA0CD"/>
              <w:left w:val="single" w:sz="8" w:space="0" w:color="7BA0CD"/>
              <w:bottom w:val="single" w:sz="8" w:space="0" w:color="7BA0CD"/>
              <w:right w:val="nil"/>
            </w:tcBorders>
          </w:tcPr>
          <w:p w14:paraId="31E0FF86" w14:textId="77777777" w:rsidR="004B7DC1" w:rsidRPr="00383B58" w:rsidRDefault="0038168F" w:rsidP="00E50850">
            <w:pPr>
              <w:spacing w:after="0" w:line="240" w:lineRule="auto"/>
              <w:jc w:val="right"/>
              <w:rPr>
                <w:b/>
                <w:bCs/>
              </w:rPr>
            </w:pPr>
            <w:r w:rsidRPr="0038168F">
              <w:rPr>
                <w:b/>
                <w:bCs/>
              </w:rPr>
              <w:t>Eligible Attendances and Absences:</w:t>
            </w:r>
          </w:p>
        </w:tc>
        <w:tc>
          <w:tcPr>
            <w:tcW w:w="7507" w:type="dxa"/>
            <w:tcBorders>
              <w:top w:val="single" w:sz="8" w:space="0" w:color="7BA0CD"/>
              <w:left w:val="nil"/>
              <w:bottom w:val="single" w:sz="8" w:space="0" w:color="7BA0CD"/>
              <w:right w:val="single" w:sz="8" w:space="0" w:color="7BA0CD"/>
            </w:tcBorders>
          </w:tcPr>
          <w:p w14:paraId="3851D6F8" w14:textId="77777777" w:rsidR="004B7DC1" w:rsidRPr="00383B58" w:rsidRDefault="0038168F" w:rsidP="00E50850">
            <w:pPr>
              <w:spacing w:after="0" w:line="240" w:lineRule="auto"/>
            </w:pPr>
            <w:r w:rsidRPr="0038168F">
              <w:t xml:space="preserve">All core hours (attendance/absence codes and system-generated holidays).  Core hours entered on a Z-day should be </w:t>
            </w:r>
            <w:r w:rsidR="000B4E39" w:rsidRPr="0038168F">
              <w:t>counted</w:t>
            </w:r>
            <w:r w:rsidRPr="0038168F">
              <w:t xml:space="preserve"> </w:t>
            </w:r>
            <w:proofErr w:type="gramStart"/>
            <w:r w:rsidRPr="0038168F">
              <w:t>and also</w:t>
            </w:r>
            <w:proofErr w:type="gramEnd"/>
            <w:r w:rsidRPr="0038168F">
              <w:t xml:space="preserve"> special assignment (SAXB) and beyond the bell (BL) hours are counted.  </w:t>
            </w:r>
          </w:p>
        </w:tc>
      </w:tr>
      <w:tr w:rsidR="004B7DC1" w:rsidRPr="00383B58" w14:paraId="20C355D3"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40670A51" w14:textId="77777777" w:rsidR="004B7DC1" w:rsidRPr="00383B58" w:rsidRDefault="0038168F" w:rsidP="007F1D0B">
            <w:pPr>
              <w:spacing w:after="0" w:line="240" w:lineRule="auto"/>
              <w:jc w:val="right"/>
              <w:rPr>
                <w:b/>
                <w:bCs/>
              </w:rPr>
            </w:pPr>
            <w:r w:rsidRPr="0038168F">
              <w:rPr>
                <w:b/>
                <w:bCs/>
              </w:rPr>
              <w:t>Eligible Pay Scale Levels:</w:t>
            </w:r>
          </w:p>
        </w:tc>
        <w:tc>
          <w:tcPr>
            <w:tcW w:w="7507" w:type="dxa"/>
            <w:tcBorders>
              <w:top w:val="single" w:sz="8" w:space="0" w:color="7BA0CD"/>
              <w:left w:val="nil"/>
              <w:bottom w:val="single" w:sz="8" w:space="0" w:color="7BA0CD"/>
              <w:right w:val="single" w:sz="8" w:space="0" w:color="7BA0CD"/>
            </w:tcBorders>
            <w:shd w:val="clear" w:color="auto" w:fill="D3DFEE"/>
          </w:tcPr>
          <w:p w14:paraId="0DF85670" w14:textId="77777777" w:rsidR="004B7DC1" w:rsidRPr="00383B58" w:rsidRDefault="0038168F" w:rsidP="007F1D0B">
            <w:pPr>
              <w:spacing w:after="0" w:line="240" w:lineRule="auto"/>
            </w:pPr>
            <w:r w:rsidRPr="0038168F">
              <w:t xml:space="preserve">11 and above.  </w:t>
            </w:r>
            <w:r w:rsidR="004300B3" w:rsidRPr="0038168F">
              <w:t>(Exclude XX.</w:t>
            </w:r>
            <w:r w:rsidR="004300B3">
              <w:t xml:space="preserve">  Include SR if employee is already in Career Increment.</w:t>
            </w:r>
            <w:r w:rsidR="004300B3" w:rsidRPr="0038168F">
              <w:t xml:space="preserve">)  </w:t>
            </w:r>
          </w:p>
        </w:tc>
      </w:tr>
      <w:tr w:rsidR="004B7DC1" w:rsidRPr="00383B58" w14:paraId="152456D6" w14:textId="77777777">
        <w:trPr>
          <w:trHeight w:val="288"/>
        </w:trPr>
        <w:tc>
          <w:tcPr>
            <w:tcW w:w="1875" w:type="dxa"/>
            <w:tcBorders>
              <w:top w:val="single" w:sz="8" w:space="0" w:color="7BA0CD"/>
              <w:left w:val="single" w:sz="8" w:space="0" w:color="7BA0CD"/>
              <w:bottom w:val="single" w:sz="8" w:space="0" w:color="7BA0CD"/>
              <w:right w:val="nil"/>
            </w:tcBorders>
          </w:tcPr>
          <w:p w14:paraId="375043C8" w14:textId="77777777" w:rsidR="004B7DC1" w:rsidRPr="00383B58" w:rsidRDefault="0038168F" w:rsidP="00E50850">
            <w:pPr>
              <w:spacing w:after="0" w:line="240" w:lineRule="auto"/>
              <w:jc w:val="right"/>
              <w:rPr>
                <w:b/>
                <w:bCs/>
              </w:rPr>
            </w:pPr>
            <w:r w:rsidRPr="0038168F">
              <w:rPr>
                <w:b/>
                <w:bCs/>
              </w:rPr>
              <w:t>Increment Frequency:</w:t>
            </w:r>
          </w:p>
        </w:tc>
        <w:tc>
          <w:tcPr>
            <w:tcW w:w="7507" w:type="dxa"/>
            <w:tcBorders>
              <w:top w:val="single" w:sz="8" w:space="0" w:color="7BA0CD"/>
              <w:left w:val="nil"/>
              <w:bottom w:val="single" w:sz="8" w:space="0" w:color="7BA0CD"/>
              <w:right w:val="single" w:sz="8" w:space="0" w:color="7BA0CD"/>
            </w:tcBorders>
          </w:tcPr>
          <w:p w14:paraId="66701AB9" w14:textId="77777777" w:rsidR="004B7DC1" w:rsidRPr="00383B58" w:rsidRDefault="0038168F" w:rsidP="00E50850">
            <w:pPr>
              <w:spacing w:after="0" w:line="240" w:lineRule="auto"/>
            </w:pPr>
            <w:r w:rsidRPr="0038168F">
              <w:t xml:space="preserve">Daily. </w:t>
            </w:r>
          </w:p>
        </w:tc>
      </w:tr>
      <w:tr w:rsidR="004B7DC1" w:rsidRPr="00383B58" w14:paraId="38496E33" w14:textId="77777777">
        <w:trPr>
          <w:trHeight w:val="273"/>
        </w:trPr>
        <w:tc>
          <w:tcPr>
            <w:tcW w:w="1875" w:type="dxa"/>
            <w:tcBorders>
              <w:top w:val="single" w:sz="8" w:space="0" w:color="7BA0CD"/>
              <w:left w:val="single" w:sz="8" w:space="0" w:color="7BA0CD"/>
              <w:bottom w:val="single" w:sz="8" w:space="0" w:color="7BA0CD"/>
              <w:right w:val="nil"/>
            </w:tcBorders>
            <w:shd w:val="clear" w:color="auto" w:fill="D3DFEE"/>
          </w:tcPr>
          <w:p w14:paraId="55F57DD9" w14:textId="77777777" w:rsidR="004B7DC1" w:rsidRPr="00383B58" w:rsidRDefault="0038168F" w:rsidP="00E50850">
            <w:pPr>
              <w:spacing w:after="0" w:line="240" w:lineRule="auto"/>
              <w:jc w:val="right"/>
              <w:rPr>
                <w:b/>
                <w:bCs/>
              </w:rPr>
            </w:pPr>
            <w:r w:rsidRPr="0038168F">
              <w:rPr>
                <w:b/>
                <w:bCs/>
              </w:rPr>
              <w:t>Tracked in:</w:t>
            </w:r>
          </w:p>
        </w:tc>
        <w:tc>
          <w:tcPr>
            <w:tcW w:w="7507" w:type="dxa"/>
            <w:tcBorders>
              <w:top w:val="single" w:sz="8" w:space="0" w:color="7BA0CD"/>
              <w:left w:val="nil"/>
              <w:bottom w:val="single" w:sz="8" w:space="0" w:color="7BA0CD"/>
              <w:right w:val="single" w:sz="8" w:space="0" w:color="7BA0CD"/>
            </w:tcBorders>
            <w:shd w:val="clear" w:color="auto" w:fill="D3DFEE"/>
          </w:tcPr>
          <w:p w14:paraId="6A92A6FA" w14:textId="77777777" w:rsidR="004B7DC1" w:rsidRPr="00383B58" w:rsidRDefault="0038168F" w:rsidP="00E50850">
            <w:pPr>
              <w:spacing w:after="0" w:line="240" w:lineRule="auto"/>
            </w:pPr>
            <w:r w:rsidRPr="0038168F">
              <w:t>Days. †</w:t>
            </w:r>
          </w:p>
        </w:tc>
      </w:tr>
      <w:tr w:rsidR="004B7DC1" w:rsidRPr="00383B58" w14:paraId="70B4951C" w14:textId="77777777">
        <w:trPr>
          <w:trHeight w:val="288"/>
        </w:trPr>
        <w:tc>
          <w:tcPr>
            <w:tcW w:w="1875" w:type="dxa"/>
            <w:tcBorders>
              <w:top w:val="single" w:sz="8" w:space="0" w:color="7BA0CD"/>
              <w:left w:val="single" w:sz="8" w:space="0" w:color="7BA0CD"/>
              <w:bottom w:val="single" w:sz="8" w:space="0" w:color="7BA0CD"/>
              <w:right w:val="nil"/>
            </w:tcBorders>
          </w:tcPr>
          <w:p w14:paraId="5F1D2A4B" w14:textId="77777777" w:rsidR="004B7DC1" w:rsidRPr="00383B58" w:rsidRDefault="0038168F" w:rsidP="00E50850">
            <w:pPr>
              <w:spacing w:after="0" w:line="240" w:lineRule="auto"/>
              <w:jc w:val="right"/>
              <w:rPr>
                <w:b/>
                <w:bCs/>
              </w:rPr>
            </w:pPr>
            <w:r w:rsidRPr="0038168F">
              <w:rPr>
                <w:b/>
                <w:bCs/>
              </w:rPr>
              <w:t xml:space="preserve">Reset Rules: </w:t>
            </w:r>
          </w:p>
        </w:tc>
        <w:tc>
          <w:tcPr>
            <w:tcW w:w="7507" w:type="dxa"/>
            <w:tcBorders>
              <w:top w:val="single" w:sz="8" w:space="0" w:color="7BA0CD"/>
              <w:left w:val="nil"/>
              <w:bottom w:val="single" w:sz="8" w:space="0" w:color="7BA0CD"/>
              <w:right w:val="single" w:sz="8" w:space="0" w:color="7BA0CD"/>
            </w:tcBorders>
          </w:tcPr>
          <w:p w14:paraId="4ABC5279" w14:textId="77777777" w:rsidR="004B7DC1" w:rsidRPr="00383B58" w:rsidRDefault="0038168F" w:rsidP="00E50850">
            <w:pPr>
              <w:spacing w:after="0" w:line="240" w:lineRule="auto"/>
            </w:pPr>
            <w:r w:rsidRPr="0038168F">
              <w:t>The value of CEHD needs to reset on the first day of the career anniversary period during every year. If the EE is on inactive leave on that day, CEHD needs to be reset on the day of return from leave.</w:t>
            </w:r>
          </w:p>
        </w:tc>
      </w:tr>
      <w:tr w:rsidR="004B7DC1" w:rsidRPr="00383B58" w14:paraId="366E8F48" w14:textId="77777777">
        <w:trPr>
          <w:trHeight w:val="288"/>
        </w:trPr>
        <w:tc>
          <w:tcPr>
            <w:tcW w:w="1875" w:type="dxa"/>
            <w:tcBorders>
              <w:top w:val="single" w:sz="8" w:space="0" w:color="7BA0CD"/>
              <w:left w:val="single" w:sz="8" w:space="0" w:color="7BA0CD"/>
              <w:bottom w:val="single" w:sz="8" w:space="0" w:color="7BA0CD"/>
              <w:right w:val="nil"/>
            </w:tcBorders>
            <w:shd w:val="clear" w:color="auto" w:fill="D3DFEE"/>
          </w:tcPr>
          <w:p w14:paraId="00A84FC0" w14:textId="77777777" w:rsidR="004B7DC1" w:rsidRPr="00383B58" w:rsidRDefault="0038168F" w:rsidP="00E50850">
            <w:pPr>
              <w:spacing w:after="0" w:line="240" w:lineRule="auto"/>
              <w:jc w:val="right"/>
              <w:rPr>
                <w:b/>
                <w:bCs/>
              </w:rPr>
            </w:pPr>
            <w:r w:rsidRPr="0038168F">
              <w:rPr>
                <w:b/>
                <w:bCs/>
              </w:rPr>
              <w:t>Sync Eligibility Across All Assignments:</w:t>
            </w:r>
          </w:p>
        </w:tc>
        <w:tc>
          <w:tcPr>
            <w:tcW w:w="7507" w:type="dxa"/>
            <w:tcBorders>
              <w:top w:val="single" w:sz="8" w:space="0" w:color="7BA0CD"/>
              <w:left w:val="nil"/>
              <w:bottom w:val="single" w:sz="8" w:space="0" w:color="7BA0CD"/>
              <w:right w:val="single" w:sz="8" w:space="0" w:color="7BA0CD"/>
            </w:tcBorders>
            <w:shd w:val="clear" w:color="auto" w:fill="D3DFEE"/>
          </w:tcPr>
          <w:p w14:paraId="74B747C4" w14:textId="77777777" w:rsidR="004B7DC1" w:rsidRPr="00383B58" w:rsidRDefault="0038168F" w:rsidP="00B744B4">
            <w:pPr>
              <w:spacing w:after="0" w:line="240" w:lineRule="auto"/>
            </w:pPr>
            <w:r w:rsidRPr="0038168F">
              <w:t xml:space="preserve">Yes, </w:t>
            </w:r>
            <w:proofErr w:type="gramStart"/>
            <w:r w:rsidRPr="0038168F">
              <w:t>as long as</w:t>
            </w:r>
            <w:proofErr w:type="gramEnd"/>
            <w:r w:rsidRPr="0038168F">
              <w:t xml:space="preserve"> they are in the same pay scale area, group, and level.  (This is contingent upon the capabilities of the reclassification program)  </w:t>
            </w:r>
          </w:p>
        </w:tc>
      </w:tr>
    </w:tbl>
    <w:p w14:paraId="61C988F9" w14:textId="77777777" w:rsidR="004B7DC1" w:rsidRPr="00383B58" w:rsidRDefault="004B7DC1" w:rsidP="00C866C8">
      <w:pPr>
        <w:spacing w:after="0" w:line="240" w:lineRule="auto"/>
      </w:pPr>
    </w:p>
    <w:p w14:paraId="325CE300" w14:textId="77777777" w:rsidR="004B7DC1" w:rsidRPr="00383B58" w:rsidRDefault="0038168F" w:rsidP="00C866C8">
      <w:pPr>
        <w:spacing w:after="0" w:line="240" w:lineRule="auto"/>
      </w:pPr>
      <w:r w:rsidRPr="0038168F">
        <w:t xml:space="preserve"> </w:t>
      </w:r>
    </w:p>
    <w:p w14:paraId="1062990C" w14:textId="77777777" w:rsidR="004B7DC1" w:rsidRPr="00383B58" w:rsidRDefault="0038168F" w:rsidP="00C866C8">
      <w:pPr>
        <w:spacing w:after="0" w:line="240" w:lineRule="auto"/>
        <w:rPr>
          <w:u w:val="single"/>
        </w:rPr>
      </w:pPr>
      <w:r w:rsidRPr="0038168F">
        <w:t xml:space="preserve">† </w:t>
      </w:r>
      <w:r w:rsidRPr="0038168F">
        <w:rPr>
          <w:u w:val="single"/>
        </w:rPr>
        <w:t xml:space="preserve">Illustration of a CEHD day relative to the job hours: </w:t>
      </w:r>
    </w:p>
    <w:p w14:paraId="3B22BB7D" w14:textId="77777777" w:rsidR="004B7DC1" w:rsidRPr="00383B58" w:rsidRDefault="004B7DC1" w:rsidP="00C866C8">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5528B962"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353C51DF" w14:textId="77777777" w:rsidR="004B7DC1" w:rsidRPr="00383B58" w:rsidRDefault="0038168F" w:rsidP="00E50850">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468DFC07" w14:textId="77777777" w:rsidR="004B7DC1" w:rsidRPr="00383B58" w:rsidRDefault="0038168F" w:rsidP="00E50850">
            <w:pPr>
              <w:spacing w:after="0" w:line="240" w:lineRule="auto"/>
              <w:jc w:val="center"/>
              <w:rPr>
                <w:b/>
                <w:bCs/>
                <w:color w:val="000000"/>
              </w:rPr>
            </w:pPr>
            <w:r w:rsidRPr="0038168F">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34834C36" w14:textId="77777777" w:rsidR="004B7DC1" w:rsidRPr="00383B58" w:rsidRDefault="0038168F" w:rsidP="00E50850">
            <w:pPr>
              <w:spacing w:after="0" w:line="240" w:lineRule="auto"/>
              <w:jc w:val="center"/>
              <w:rPr>
                <w:b/>
                <w:bCs/>
                <w:color w:val="000000"/>
              </w:rPr>
            </w:pPr>
            <w:r w:rsidRPr="0038168F">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4C89D608" w14:textId="77777777" w:rsidR="004B7DC1" w:rsidRPr="00383B58" w:rsidRDefault="0038168F" w:rsidP="00E50850">
            <w:pPr>
              <w:spacing w:after="0" w:line="240" w:lineRule="auto"/>
              <w:jc w:val="center"/>
              <w:rPr>
                <w:b/>
                <w:bCs/>
                <w:color w:val="000000"/>
              </w:rPr>
            </w:pPr>
            <w:r w:rsidRPr="0038168F">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1C855990" w14:textId="77777777" w:rsidR="004B7DC1" w:rsidRPr="00383B58" w:rsidRDefault="0038168F" w:rsidP="00E50850">
            <w:pPr>
              <w:spacing w:after="0" w:line="240" w:lineRule="auto"/>
              <w:jc w:val="center"/>
              <w:rPr>
                <w:b/>
                <w:bCs/>
                <w:color w:val="000000"/>
              </w:rPr>
            </w:pPr>
            <w:r w:rsidRPr="0038168F">
              <w:rPr>
                <w:b/>
                <w:bCs/>
                <w:color w:val="000000"/>
              </w:rPr>
              <w:t>8</w:t>
            </w:r>
          </w:p>
        </w:tc>
      </w:tr>
      <w:tr w:rsidR="004B7DC1" w:rsidRPr="00383B58" w14:paraId="04B0CA64"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38FDB28C" w14:textId="77777777" w:rsidR="004B7DC1" w:rsidRPr="00383B58" w:rsidRDefault="0038168F" w:rsidP="00E50850">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73722D0A" w14:textId="77777777" w:rsidR="004B7DC1" w:rsidRPr="00383B58" w:rsidRDefault="0038168F" w:rsidP="00E50850">
            <w:pPr>
              <w:spacing w:after="0" w:line="240" w:lineRule="auto"/>
              <w:jc w:val="center"/>
              <w:rPr>
                <w:color w:val="000000"/>
              </w:rPr>
            </w:pPr>
            <w:r w:rsidRPr="0038168F">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5055DCC4" w14:textId="77777777" w:rsidR="004B7DC1" w:rsidRPr="00383B58" w:rsidRDefault="0038168F" w:rsidP="00E50850">
            <w:pPr>
              <w:spacing w:after="0" w:line="240" w:lineRule="auto"/>
              <w:jc w:val="center"/>
              <w:rPr>
                <w:color w:val="000000"/>
              </w:rPr>
            </w:pPr>
            <w:r w:rsidRPr="0038168F">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1BC03362" w14:textId="77777777" w:rsidR="004B7DC1" w:rsidRPr="00383B58" w:rsidRDefault="0038168F" w:rsidP="00E50850">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3B653F21" w14:textId="77777777" w:rsidR="004B7DC1" w:rsidRPr="00383B58" w:rsidRDefault="0038168F" w:rsidP="00E50850">
            <w:pPr>
              <w:spacing w:after="0" w:line="240" w:lineRule="auto"/>
              <w:jc w:val="center"/>
              <w:rPr>
                <w:color w:val="000000"/>
              </w:rPr>
            </w:pPr>
            <w:r w:rsidRPr="0038168F">
              <w:rPr>
                <w:color w:val="000000"/>
              </w:rPr>
              <w:t>1</w:t>
            </w:r>
          </w:p>
        </w:tc>
      </w:tr>
      <w:tr w:rsidR="004B7DC1" w:rsidRPr="00383B58" w14:paraId="4A457146"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3C45D469" w14:textId="77777777" w:rsidR="004B7DC1" w:rsidRPr="00383B58" w:rsidRDefault="0038168F" w:rsidP="00E50850">
            <w:pPr>
              <w:spacing w:after="0" w:line="240" w:lineRule="auto"/>
              <w:rPr>
                <w:b/>
                <w:bCs/>
                <w:color w:val="000000"/>
              </w:rPr>
            </w:pPr>
            <w:r w:rsidRPr="0038168F">
              <w:rPr>
                <w:b/>
                <w:bCs/>
                <w:color w:val="000000"/>
              </w:rPr>
              <w:t>CEHD Credit (in Days)</w:t>
            </w:r>
          </w:p>
        </w:tc>
        <w:tc>
          <w:tcPr>
            <w:tcW w:w="519" w:type="dxa"/>
            <w:tcBorders>
              <w:top w:val="single" w:sz="4" w:space="0" w:color="auto"/>
              <w:left w:val="single" w:sz="4" w:space="0" w:color="auto"/>
              <w:bottom w:val="single" w:sz="4" w:space="0" w:color="auto"/>
              <w:right w:val="single" w:sz="4" w:space="0" w:color="auto"/>
            </w:tcBorders>
            <w:noWrap/>
          </w:tcPr>
          <w:p w14:paraId="4C471D7B" w14:textId="77777777" w:rsidR="004B7DC1" w:rsidRPr="00383B58" w:rsidRDefault="0038168F" w:rsidP="00E50850">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1CCE4849" w14:textId="77777777" w:rsidR="004B7DC1" w:rsidRPr="00383B58" w:rsidRDefault="0038168F" w:rsidP="00E50850">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1484BFC1" w14:textId="77777777" w:rsidR="004B7DC1" w:rsidRPr="00383B58" w:rsidRDefault="0038168F" w:rsidP="00E50850">
            <w:pPr>
              <w:spacing w:after="0" w:line="240" w:lineRule="auto"/>
              <w:jc w:val="center"/>
              <w:rPr>
                <w:color w:val="000000"/>
              </w:rPr>
            </w:pPr>
            <w:r w:rsidRPr="0038168F">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7208C722" w14:textId="77777777" w:rsidR="004B7DC1" w:rsidRPr="00383B58" w:rsidRDefault="0038168F" w:rsidP="00E50850">
            <w:pPr>
              <w:spacing w:after="0" w:line="240" w:lineRule="auto"/>
              <w:jc w:val="center"/>
              <w:rPr>
                <w:color w:val="000000"/>
              </w:rPr>
            </w:pPr>
            <w:r w:rsidRPr="0038168F">
              <w:rPr>
                <w:color w:val="000000"/>
              </w:rPr>
              <w:t>0.125</w:t>
            </w:r>
          </w:p>
        </w:tc>
      </w:tr>
    </w:tbl>
    <w:p w14:paraId="17B246DD" w14:textId="77777777" w:rsidR="004B7DC1" w:rsidRPr="00383B58" w:rsidRDefault="004B7DC1" w:rsidP="00C866C8">
      <w:pPr>
        <w:spacing w:line="240" w:lineRule="auto"/>
      </w:pP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0D03B4BE"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6F890B81" w14:textId="77777777" w:rsidR="004B7DC1" w:rsidRPr="00383B58" w:rsidRDefault="0038168F" w:rsidP="00E50850">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39E0ACE2" w14:textId="77777777" w:rsidR="004B7DC1" w:rsidRPr="00383B58" w:rsidRDefault="0038168F" w:rsidP="00E50850">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2E94320" w14:textId="77777777" w:rsidR="004B7DC1" w:rsidRPr="00383B58" w:rsidRDefault="0038168F" w:rsidP="00E50850">
            <w:pPr>
              <w:spacing w:after="0" w:line="240" w:lineRule="auto"/>
              <w:jc w:val="center"/>
              <w:rPr>
                <w:b/>
                <w:bCs/>
                <w:color w:val="000000"/>
              </w:rPr>
            </w:pPr>
            <w:r w:rsidRPr="0038168F">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22B33C56" w14:textId="77777777" w:rsidR="004B7DC1" w:rsidRPr="00383B58" w:rsidRDefault="0038168F" w:rsidP="00E50850">
            <w:pPr>
              <w:spacing w:after="0" w:line="240" w:lineRule="auto"/>
              <w:jc w:val="center"/>
              <w:rPr>
                <w:b/>
                <w:bCs/>
                <w:color w:val="000000"/>
              </w:rPr>
            </w:pPr>
            <w:r w:rsidRPr="0038168F">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3E4FB706" w14:textId="77777777" w:rsidR="004B7DC1" w:rsidRPr="00383B58" w:rsidRDefault="0038168F" w:rsidP="00E50850">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9228BF8" w14:textId="77777777" w:rsidR="004B7DC1" w:rsidRPr="00383B58" w:rsidRDefault="0038168F" w:rsidP="00E50850">
            <w:pPr>
              <w:spacing w:after="0" w:line="240" w:lineRule="auto"/>
              <w:jc w:val="center"/>
              <w:rPr>
                <w:b/>
                <w:bCs/>
                <w:color w:val="000000"/>
              </w:rPr>
            </w:pPr>
            <w:r w:rsidRPr="0038168F">
              <w:rPr>
                <w:b/>
                <w:bCs/>
                <w:color w:val="000000"/>
              </w:rPr>
              <w:t>6</w:t>
            </w:r>
          </w:p>
        </w:tc>
      </w:tr>
      <w:tr w:rsidR="004B7DC1" w:rsidRPr="00383B58" w14:paraId="749BA643"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1D5EC097" w14:textId="77777777" w:rsidR="004B7DC1" w:rsidRPr="00383B58" w:rsidRDefault="0038168F" w:rsidP="00E50850">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1A86D647" w14:textId="77777777" w:rsidR="004B7DC1" w:rsidRPr="00383B58" w:rsidRDefault="0038168F" w:rsidP="00E50850">
            <w:pPr>
              <w:spacing w:after="0" w:line="240" w:lineRule="auto"/>
              <w:jc w:val="center"/>
              <w:rPr>
                <w:color w:val="000000"/>
              </w:rPr>
            </w:pPr>
            <w:r w:rsidRPr="0038168F">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297C039E" w14:textId="77777777" w:rsidR="004B7DC1" w:rsidRPr="00383B58" w:rsidRDefault="0038168F" w:rsidP="00E50850">
            <w:pPr>
              <w:spacing w:after="0" w:line="240" w:lineRule="auto"/>
              <w:jc w:val="center"/>
              <w:rPr>
                <w:color w:val="000000"/>
              </w:rPr>
            </w:pPr>
            <w:r w:rsidRPr="0038168F">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24DED8E9" w14:textId="77777777" w:rsidR="004B7DC1" w:rsidRPr="00383B58" w:rsidRDefault="0038168F" w:rsidP="00E50850">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6755F7DB" w14:textId="77777777" w:rsidR="004B7DC1" w:rsidRPr="00383B58" w:rsidRDefault="0038168F" w:rsidP="00E50850">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7964269D" w14:textId="77777777" w:rsidR="004B7DC1" w:rsidRPr="00383B58" w:rsidRDefault="0038168F" w:rsidP="00E50850">
            <w:pPr>
              <w:spacing w:after="0" w:line="240" w:lineRule="auto"/>
              <w:jc w:val="center"/>
              <w:rPr>
                <w:color w:val="000000"/>
              </w:rPr>
            </w:pPr>
            <w:r w:rsidRPr="0038168F">
              <w:rPr>
                <w:color w:val="000000"/>
              </w:rPr>
              <w:t>6.6</w:t>
            </w:r>
          </w:p>
        </w:tc>
      </w:tr>
      <w:tr w:rsidR="004B7DC1" w:rsidRPr="00383B58" w14:paraId="0DD92E5E"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1EE0D5CE" w14:textId="77777777" w:rsidR="004B7DC1" w:rsidRPr="00383B58" w:rsidRDefault="0038168F" w:rsidP="00E50850">
            <w:pPr>
              <w:spacing w:after="0" w:line="240" w:lineRule="auto"/>
              <w:rPr>
                <w:b/>
                <w:bCs/>
                <w:color w:val="000000"/>
              </w:rPr>
            </w:pPr>
            <w:r w:rsidRPr="0038168F">
              <w:rPr>
                <w:b/>
                <w:bCs/>
                <w:color w:val="000000"/>
              </w:rPr>
              <w:t>CEHD Credit (in Days)</w:t>
            </w:r>
          </w:p>
        </w:tc>
        <w:tc>
          <w:tcPr>
            <w:tcW w:w="519" w:type="dxa"/>
            <w:tcBorders>
              <w:top w:val="single" w:sz="4" w:space="0" w:color="auto"/>
              <w:left w:val="single" w:sz="4" w:space="0" w:color="auto"/>
              <w:bottom w:val="single" w:sz="4" w:space="0" w:color="auto"/>
              <w:right w:val="single" w:sz="4" w:space="0" w:color="auto"/>
            </w:tcBorders>
            <w:noWrap/>
          </w:tcPr>
          <w:p w14:paraId="3B00C05E" w14:textId="77777777" w:rsidR="004B7DC1" w:rsidRPr="00383B58" w:rsidRDefault="0038168F" w:rsidP="00E50850">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00301E06" w14:textId="77777777" w:rsidR="004B7DC1" w:rsidRPr="00383B58" w:rsidRDefault="0038168F" w:rsidP="00E50850">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3AC82055" w14:textId="77777777" w:rsidR="004B7DC1" w:rsidRPr="00383B58" w:rsidRDefault="0038168F" w:rsidP="00E50850">
            <w:pPr>
              <w:spacing w:after="0" w:line="240" w:lineRule="auto"/>
              <w:jc w:val="center"/>
              <w:rPr>
                <w:color w:val="000000"/>
              </w:rPr>
            </w:pPr>
            <w:r w:rsidRPr="0038168F">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240A38BF" w14:textId="77777777" w:rsidR="004B7DC1" w:rsidRPr="00383B58" w:rsidRDefault="0038168F" w:rsidP="00E50850">
            <w:pPr>
              <w:spacing w:after="0" w:line="240" w:lineRule="auto"/>
              <w:jc w:val="center"/>
              <w:rPr>
                <w:color w:val="000000"/>
              </w:rPr>
            </w:pPr>
            <w:r w:rsidRPr="0038168F">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6A866247" w14:textId="77777777" w:rsidR="004B7DC1" w:rsidRPr="00383B58" w:rsidRDefault="0038168F" w:rsidP="00E50850">
            <w:pPr>
              <w:spacing w:after="0" w:line="240" w:lineRule="auto"/>
              <w:jc w:val="center"/>
              <w:rPr>
                <w:color w:val="000000"/>
              </w:rPr>
            </w:pPr>
            <w:r w:rsidRPr="0038168F">
              <w:rPr>
                <w:color w:val="000000"/>
              </w:rPr>
              <w:t>1.1</w:t>
            </w:r>
          </w:p>
        </w:tc>
      </w:tr>
    </w:tbl>
    <w:p w14:paraId="6BF89DA3" w14:textId="77777777" w:rsidR="009D0C70" w:rsidRPr="00383B58" w:rsidRDefault="009D0C70" w:rsidP="00C866C8">
      <w:pPr>
        <w:numPr>
          <w:ilvl w:val="1"/>
          <w:numId w:val="0"/>
        </w:numPr>
        <w:spacing w:line="240" w:lineRule="auto"/>
        <w:rPr>
          <w:rFonts w:ascii="Cambria" w:hAnsi="Cambria" w:cs="Cambria"/>
          <w:b/>
          <w:bCs/>
          <w:i/>
          <w:iCs/>
          <w:color w:val="4F81BD"/>
          <w:spacing w:val="15"/>
          <w:sz w:val="24"/>
          <w:szCs w:val="24"/>
        </w:rPr>
      </w:pPr>
    </w:p>
    <w:p w14:paraId="7A395B98" w14:textId="77777777" w:rsidR="004B7DC1" w:rsidRPr="00383B58" w:rsidRDefault="00247408" w:rsidP="00C866C8">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lastRenderedPageBreak/>
        <w:t>Rules to populate the time type CAYD</w:t>
      </w:r>
      <w:r>
        <w:rPr>
          <w:rFonts w:ascii="Cambria" w:hAnsi="Cambria" w:cs="Cambria"/>
          <w:b/>
          <w:bCs/>
          <w:color w:val="4F81BD"/>
          <w:spacing w:val="15"/>
          <w:sz w:val="24"/>
          <w:szCs w:val="24"/>
        </w:rPr>
        <w:t>:</w:t>
      </w:r>
    </w:p>
    <w:p w14:paraId="5B1E1F22" w14:textId="77777777" w:rsidR="00695730" w:rsidRPr="00383B58" w:rsidRDefault="0038168F" w:rsidP="00C866C8">
      <w:pPr>
        <w:numPr>
          <w:ilvl w:val="1"/>
          <w:numId w:val="0"/>
        </w:numPr>
        <w:spacing w:line="240" w:lineRule="auto"/>
        <w:rPr>
          <w:rFonts w:ascii="Cambria" w:hAnsi="Cambria" w:cs="Cambria"/>
          <w:b/>
          <w:bCs/>
          <w:i/>
          <w:color w:val="4F81BD"/>
          <w:spacing w:val="15"/>
          <w:sz w:val="24"/>
          <w:szCs w:val="24"/>
        </w:rPr>
      </w:pPr>
      <w:r w:rsidRPr="0038168F">
        <w:rPr>
          <w:i/>
        </w:rPr>
        <w:t xml:space="preserve">Note: CAYD will need to be manually populated by Salary Allocation for those employees who have already reached their career increments prior to July 1, 2010.  </w:t>
      </w:r>
    </w:p>
    <w:p w14:paraId="5C3E0E74" w14:textId="77777777" w:rsidR="004B7DC1" w:rsidRPr="00383B58" w:rsidRDefault="004B7DC1" w:rsidP="00C866C8">
      <w:pPr>
        <w:spacing w:after="0" w:line="240" w:lineRule="auto"/>
      </w:pPr>
    </w:p>
    <w:tbl>
      <w:tblPr>
        <w:tblW w:w="9228"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096"/>
        <w:gridCol w:w="7132"/>
      </w:tblGrid>
      <w:tr w:rsidR="004B7DC1" w:rsidRPr="00383B58" w14:paraId="3D711E98" w14:textId="77777777">
        <w:trPr>
          <w:trHeight w:val="288"/>
        </w:trPr>
        <w:tc>
          <w:tcPr>
            <w:tcW w:w="9228" w:type="dxa"/>
            <w:gridSpan w:val="2"/>
            <w:tcBorders>
              <w:top w:val="single" w:sz="8" w:space="0" w:color="7BA0CD"/>
              <w:left w:val="single" w:sz="8" w:space="0" w:color="7BA0CD"/>
              <w:bottom w:val="single" w:sz="8" w:space="0" w:color="7BA0CD"/>
              <w:right w:val="single" w:sz="8" w:space="0" w:color="7BA0CD"/>
            </w:tcBorders>
            <w:shd w:val="clear" w:color="auto" w:fill="4F81BD"/>
          </w:tcPr>
          <w:p w14:paraId="32778FF8" w14:textId="77777777" w:rsidR="004B7DC1" w:rsidRPr="00383B58" w:rsidRDefault="0038168F" w:rsidP="00E50850">
            <w:pPr>
              <w:spacing w:after="0" w:line="240" w:lineRule="auto"/>
              <w:rPr>
                <w:b/>
                <w:bCs/>
                <w:color w:val="FFFFFF"/>
              </w:rPr>
            </w:pPr>
            <w:r w:rsidRPr="0038168F">
              <w:rPr>
                <w:b/>
                <w:bCs/>
                <w:color w:val="FFFFFF"/>
              </w:rPr>
              <w:t>Employees belonging to the following Enterprise structure are eligible for CAYD credit</w:t>
            </w:r>
          </w:p>
        </w:tc>
      </w:tr>
      <w:tr w:rsidR="004B7DC1" w:rsidRPr="00383B58" w14:paraId="791775F9" w14:textId="77777777">
        <w:trPr>
          <w:trHeight w:val="615"/>
        </w:trPr>
        <w:tc>
          <w:tcPr>
            <w:tcW w:w="2096" w:type="dxa"/>
            <w:tcBorders>
              <w:top w:val="single" w:sz="8" w:space="0" w:color="7BA0CD"/>
              <w:left w:val="single" w:sz="8" w:space="0" w:color="7BA0CD"/>
              <w:bottom w:val="single" w:sz="8" w:space="0" w:color="7BA0CD"/>
              <w:right w:val="nil"/>
            </w:tcBorders>
            <w:shd w:val="clear" w:color="auto" w:fill="D3DFEE"/>
          </w:tcPr>
          <w:p w14:paraId="78CAF7C9" w14:textId="77777777" w:rsidR="004B7DC1" w:rsidRPr="00383B58" w:rsidRDefault="0038168F" w:rsidP="00E50850">
            <w:pPr>
              <w:spacing w:after="0" w:line="240" w:lineRule="auto"/>
              <w:jc w:val="right"/>
              <w:rPr>
                <w:b/>
                <w:bCs/>
              </w:rPr>
            </w:pPr>
            <w:r w:rsidRPr="0038168F">
              <w:rPr>
                <w:b/>
                <w:bCs/>
              </w:rPr>
              <w:t>Personnel Areas:</w:t>
            </w:r>
          </w:p>
        </w:tc>
        <w:tc>
          <w:tcPr>
            <w:tcW w:w="7132" w:type="dxa"/>
            <w:tcBorders>
              <w:top w:val="single" w:sz="8" w:space="0" w:color="7BA0CD"/>
              <w:left w:val="nil"/>
              <w:bottom w:val="single" w:sz="8" w:space="0" w:color="7BA0CD"/>
              <w:right w:val="single" w:sz="8" w:space="0" w:color="7BA0CD"/>
            </w:tcBorders>
            <w:shd w:val="clear" w:color="auto" w:fill="D3DFEE"/>
          </w:tcPr>
          <w:p w14:paraId="61991CC3" w14:textId="77777777" w:rsidR="004B7DC1" w:rsidRPr="00383B58" w:rsidRDefault="0038168F" w:rsidP="00E50850">
            <w:pPr>
              <w:spacing w:after="0" w:line="240" w:lineRule="auto"/>
            </w:pPr>
            <w:r w:rsidRPr="0038168F">
              <w:t>All.</w:t>
            </w:r>
          </w:p>
        </w:tc>
      </w:tr>
      <w:tr w:rsidR="004B7DC1" w:rsidRPr="00383B58" w14:paraId="3A19EB6D" w14:textId="77777777">
        <w:trPr>
          <w:trHeight w:val="272"/>
        </w:trPr>
        <w:tc>
          <w:tcPr>
            <w:tcW w:w="2096" w:type="dxa"/>
            <w:tcBorders>
              <w:top w:val="single" w:sz="8" w:space="0" w:color="7BA0CD"/>
              <w:left w:val="single" w:sz="8" w:space="0" w:color="7BA0CD"/>
              <w:bottom w:val="single" w:sz="8" w:space="0" w:color="7BA0CD"/>
              <w:right w:val="nil"/>
            </w:tcBorders>
          </w:tcPr>
          <w:p w14:paraId="385AB1FD" w14:textId="77777777" w:rsidR="004B7DC1" w:rsidRPr="00383B58" w:rsidRDefault="0038168F" w:rsidP="00E50850">
            <w:pPr>
              <w:spacing w:after="0" w:line="240" w:lineRule="auto"/>
              <w:jc w:val="right"/>
              <w:rPr>
                <w:b/>
                <w:bCs/>
              </w:rPr>
            </w:pPr>
            <w:r w:rsidRPr="0038168F">
              <w:rPr>
                <w:b/>
                <w:bCs/>
              </w:rPr>
              <w:t>Personnel Subareas:</w:t>
            </w:r>
          </w:p>
        </w:tc>
        <w:tc>
          <w:tcPr>
            <w:tcW w:w="7132" w:type="dxa"/>
            <w:tcBorders>
              <w:top w:val="single" w:sz="8" w:space="0" w:color="7BA0CD"/>
              <w:left w:val="nil"/>
              <w:bottom w:val="single" w:sz="8" w:space="0" w:color="7BA0CD"/>
              <w:right w:val="single" w:sz="8" w:space="0" w:color="7BA0CD"/>
            </w:tcBorders>
          </w:tcPr>
          <w:p w14:paraId="3BEE5B38" w14:textId="77777777" w:rsidR="004B7DC1" w:rsidRPr="00383B58" w:rsidRDefault="0038168F" w:rsidP="00E50850">
            <w:pPr>
              <w:spacing w:after="0" w:line="240" w:lineRule="auto"/>
            </w:pPr>
            <w:r w:rsidRPr="0038168F">
              <w:t>All.</w:t>
            </w:r>
          </w:p>
        </w:tc>
      </w:tr>
      <w:tr w:rsidR="004B7DC1" w:rsidRPr="00383B58" w14:paraId="7E285FCE" w14:textId="77777777">
        <w:trPr>
          <w:trHeight w:val="272"/>
        </w:trPr>
        <w:tc>
          <w:tcPr>
            <w:tcW w:w="2096" w:type="dxa"/>
            <w:tcBorders>
              <w:top w:val="single" w:sz="8" w:space="0" w:color="7BA0CD"/>
              <w:left w:val="single" w:sz="8" w:space="0" w:color="7BA0CD"/>
              <w:bottom w:val="single" w:sz="8" w:space="0" w:color="7BA0CD"/>
              <w:right w:val="nil"/>
            </w:tcBorders>
            <w:shd w:val="clear" w:color="auto" w:fill="D3DFEE"/>
          </w:tcPr>
          <w:p w14:paraId="22B79C9C" w14:textId="77777777" w:rsidR="004B7DC1" w:rsidRPr="00383B58" w:rsidRDefault="0038168F" w:rsidP="00E50850">
            <w:pPr>
              <w:spacing w:after="0" w:line="240" w:lineRule="auto"/>
              <w:jc w:val="right"/>
              <w:rPr>
                <w:b/>
                <w:bCs/>
              </w:rPr>
            </w:pPr>
            <w:r w:rsidRPr="0038168F">
              <w:rPr>
                <w:b/>
                <w:bCs/>
              </w:rPr>
              <w:t>Employee Subgroups:</w:t>
            </w:r>
          </w:p>
        </w:tc>
        <w:tc>
          <w:tcPr>
            <w:tcW w:w="7132" w:type="dxa"/>
            <w:tcBorders>
              <w:top w:val="single" w:sz="8" w:space="0" w:color="7BA0CD"/>
              <w:left w:val="nil"/>
              <w:bottom w:val="single" w:sz="8" w:space="0" w:color="7BA0CD"/>
              <w:right w:val="single" w:sz="8" w:space="0" w:color="7BA0CD"/>
            </w:tcBorders>
            <w:shd w:val="clear" w:color="auto" w:fill="D3DFEE"/>
          </w:tcPr>
          <w:p w14:paraId="3BE7C026" w14:textId="77777777" w:rsidR="004B7DC1" w:rsidRPr="00383B58" w:rsidRDefault="0038168F" w:rsidP="00E50850">
            <w:pPr>
              <w:spacing w:after="0" w:line="240" w:lineRule="auto"/>
            </w:pPr>
            <w:r w:rsidRPr="0038168F">
              <w:t>All.</w:t>
            </w:r>
          </w:p>
        </w:tc>
      </w:tr>
      <w:tr w:rsidR="004B7DC1" w:rsidRPr="00383B58" w14:paraId="48F175B9" w14:textId="77777777">
        <w:trPr>
          <w:trHeight w:val="272"/>
        </w:trPr>
        <w:tc>
          <w:tcPr>
            <w:tcW w:w="2096" w:type="dxa"/>
            <w:tcBorders>
              <w:top w:val="single" w:sz="8" w:space="0" w:color="7BA0CD"/>
              <w:left w:val="single" w:sz="8" w:space="0" w:color="7BA0CD"/>
              <w:bottom w:val="single" w:sz="8" w:space="0" w:color="7BA0CD"/>
              <w:right w:val="nil"/>
            </w:tcBorders>
          </w:tcPr>
          <w:p w14:paraId="0CCF377B" w14:textId="77777777" w:rsidR="004B7DC1" w:rsidRPr="00383B58" w:rsidRDefault="0038168F" w:rsidP="00E50850">
            <w:pPr>
              <w:spacing w:after="0" w:line="240" w:lineRule="auto"/>
              <w:jc w:val="right"/>
              <w:rPr>
                <w:b/>
                <w:bCs/>
              </w:rPr>
            </w:pPr>
            <w:r w:rsidRPr="0038168F">
              <w:rPr>
                <w:b/>
                <w:bCs/>
              </w:rPr>
              <w:t>Increment Rule:</w:t>
            </w:r>
          </w:p>
        </w:tc>
        <w:tc>
          <w:tcPr>
            <w:tcW w:w="7132" w:type="dxa"/>
            <w:tcBorders>
              <w:top w:val="single" w:sz="8" w:space="0" w:color="7BA0CD"/>
              <w:left w:val="nil"/>
              <w:bottom w:val="single" w:sz="8" w:space="0" w:color="7BA0CD"/>
              <w:right w:val="single" w:sz="8" w:space="0" w:color="7BA0CD"/>
            </w:tcBorders>
          </w:tcPr>
          <w:p w14:paraId="4E47CD08" w14:textId="77777777" w:rsidR="004B7DC1" w:rsidRPr="00383B58" w:rsidRDefault="0038168F" w:rsidP="00E50850">
            <w:pPr>
              <w:spacing w:after="0" w:line="240" w:lineRule="auto"/>
            </w:pPr>
            <w:r w:rsidRPr="0038168F">
              <w:t xml:space="preserve">Increments by 1 on the first day of the anniversary period if the value of time type CEHD is at least 130 by previous day.  </w:t>
            </w:r>
          </w:p>
        </w:tc>
      </w:tr>
      <w:tr w:rsidR="004B7DC1" w:rsidRPr="00383B58" w14:paraId="436A8CD2" w14:textId="77777777">
        <w:trPr>
          <w:trHeight w:val="288"/>
        </w:trPr>
        <w:tc>
          <w:tcPr>
            <w:tcW w:w="2096" w:type="dxa"/>
            <w:tcBorders>
              <w:top w:val="single" w:sz="8" w:space="0" w:color="7BA0CD"/>
              <w:left w:val="single" w:sz="8" w:space="0" w:color="7BA0CD"/>
              <w:bottom w:val="single" w:sz="8" w:space="0" w:color="7BA0CD"/>
              <w:right w:val="nil"/>
            </w:tcBorders>
            <w:shd w:val="clear" w:color="auto" w:fill="D3DFEE"/>
          </w:tcPr>
          <w:p w14:paraId="5A4B55BA" w14:textId="77777777" w:rsidR="004B7DC1" w:rsidRPr="00383B58" w:rsidRDefault="0038168F" w:rsidP="00E50850">
            <w:pPr>
              <w:spacing w:after="0" w:line="240" w:lineRule="auto"/>
              <w:jc w:val="right"/>
              <w:rPr>
                <w:b/>
                <w:bCs/>
              </w:rPr>
            </w:pPr>
            <w:r w:rsidRPr="0038168F">
              <w:rPr>
                <w:b/>
                <w:bCs/>
              </w:rPr>
              <w:t>Increment Frequency:</w:t>
            </w:r>
          </w:p>
        </w:tc>
        <w:tc>
          <w:tcPr>
            <w:tcW w:w="7132" w:type="dxa"/>
            <w:tcBorders>
              <w:top w:val="single" w:sz="8" w:space="0" w:color="7BA0CD"/>
              <w:left w:val="nil"/>
              <w:bottom w:val="single" w:sz="8" w:space="0" w:color="7BA0CD"/>
              <w:right w:val="single" w:sz="8" w:space="0" w:color="7BA0CD"/>
            </w:tcBorders>
            <w:shd w:val="clear" w:color="auto" w:fill="D3DFEE"/>
          </w:tcPr>
          <w:p w14:paraId="5DFBC903" w14:textId="77777777" w:rsidR="004B7DC1" w:rsidRPr="00383B58" w:rsidRDefault="0038168F" w:rsidP="00E50850">
            <w:pPr>
              <w:spacing w:after="0" w:line="240" w:lineRule="auto"/>
            </w:pPr>
            <w:r w:rsidRPr="0038168F">
              <w:t>Yearly.</w:t>
            </w:r>
          </w:p>
        </w:tc>
      </w:tr>
      <w:tr w:rsidR="004B7DC1" w:rsidRPr="00383B58" w14:paraId="1D308F61" w14:textId="77777777">
        <w:trPr>
          <w:trHeight w:val="272"/>
        </w:trPr>
        <w:tc>
          <w:tcPr>
            <w:tcW w:w="2096" w:type="dxa"/>
            <w:tcBorders>
              <w:top w:val="single" w:sz="8" w:space="0" w:color="7BA0CD"/>
              <w:left w:val="single" w:sz="8" w:space="0" w:color="7BA0CD"/>
              <w:bottom w:val="single" w:sz="8" w:space="0" w:color="7BA0CD"/>
              <w:right w:val="nil"/>
            </w:tcBorders>
          </w:tcPr>
          <w:p w14:paraId="2AA70697" w14:textId="77777777" w:rsidR="004B7DC1" w:rsidRPr="00383B58" w:rsidRDefault="0038168F" w:rsidP="00E50850">
            <w:pPr>
              <w:spacing w:after="0" w:line="240" w:lineRule="auto"/>
              <w:jc w:val="right"/>
              <w:rPr>
                <w:b/>
                <w:bCs/>
              </w:rPr>
            </w:pPr>
            <w:r w:rsidRPr="0038168F">
              <w:rPr>
                <w:b/>
                <w:bCs/>
              </w:rPr>
              <w:t>Tracked in:</w:t>
            </w:r>
          </w:p>
        </w:tc>
        <w:tc>
          <w:tcPr>
            <w:tcW w:w="7132" w:type="dxa"/>
            <w:tcBorders>
              <w:top w:val="single" w:sz="8" w:space="0" w:color="7BA0CD"/>
              <w:left w:val="nil"/>
              <w:bottom w:val="single" w:sz="8" w:space="0" w:color="7BA0CD"/>
              <w:right w:val="single" w:sz="8" w:space="0" w:color="7BA0CD"/>
            </w:tcBorders>
          </w:tcPr>
          <w:p w14:paraId="70AF56F1" w14:textId="77777777" w:rsidR="004B7DC1" w:rsidRPr="00383B58" w:rsidRDefault="0038168F" w:rsidP="00E50850">
            <w:pPr>
              <w:spacing w:after="0" w:line="240" w:lineRule="auto"/>
            </w:pPr>
            <w:r w:rsidRPr="0038168F">
              <w:t>Years.</w:t>
            </w:r>
          </w:p>
        </w:tc>
      </w:tr>
      <w:tr w:rsidR="004B7DC1" w:rsidRPr="00383B58" w14:paraId="49FF5CC7" w14:textId="77777777">
        <w:trPr>
          <w:trHeight w:val="288"/>
        </w:trPr>
        <w:tc>
          <w:tcPr>
            <w:tcW w:w="2096" w:type="dxa"/>
            <w:tcBorders>
              <w:top w:val="single" w:sz="8" w:space="0" w:color="7BA0CD"/>
              <w:left w:val="single" w:sz="8" w:space="0" w:color="7BA0CD"/>
              <w:bottom w:val="single" w:sz="8" w:space="0" w:color="7BA0CD"/>
              <w:right w:val="nil"/>
            </w:tcBorders>
            <w:shd w:val="clear" w:color="auto" w:fill="D3DFEE"/>
          </w:tcPr>
          <w:p w14:paraId="35D470BA" w14:textId="77777777" w:rsidR="004B7DC1" w:rsidRPr="00383B58" w:rsidRDefault="0038168F" w:rsidP="00E50850">
            <w:pPr>
              <w:spacing w:after="0" w:line="240" w:lineRule="auto"/>
              <w:jc w:val="right"/>
              <w:rPr>
                <w:b/>
                <w:bCs/>
              </w:rPr>
            </w:pPr>
            <w:r w:rsidRPr="0038168F">
              <w:rPr>
                <w:b/>
                <w:bCs/>
              </w:rPr>
              <w:t xml:space="preserve">Reset Rules: </w:t>
            </w:r>
          </w:p>
        </w:tc>
        <w:tc>
          <w:tcPr>
            <w:tcW w:w="7132" w:type="dxa"/>
            <w:tcBorders>
              <w:top w:val="single" w:sz="8" w:space="0" w:color="7BA0CD"/>
              <w:left w:val="nil"/>
              <w:bottom w:val="single" w:sz="8" w:space="0" w:color="7BA0CD"/>
              <w:right w:val="single" w:sz="8" w:space="0" w:color="7BA0CD"/>
            </w:tcBorders>
            <w:shd w:val="clear" w:color="auto" w:fill="D3DFEE"/>
          </w:tcPr>
          <w:p w14:paraId="2A7768ED" w14:textId="77777777" w:rsidR="004B7DC1" w:rsidRPr="00383B58" w:rsidRDefault="0038168F" w:rsidP="00E50850">
            <w:pPr>
              <w:spacing w:after="0" w:line="240" w:lineRule="auto"/>
            </w:pPr>
            <w:r w:rsidRPr="0038168F">
              <w:t xml:space="preserve">The value of CAYD should reset upon reaching five, except after employee arrives at fourth career increment group.  In this case, the value should not be reset after reaching five.  </w:t>
            </w:r>
          </w:p>
          <w:p w14:paraId="2943133A" w14:textId="77777777" w:rsidR="004B7DC1" w:rsidRPr="00383B58" w:rsidRDefault="0038168F" w:rsidP="00B744B4">
            <w:pPr>
              <w:spacing w:after="0" w:line="240" w:lineRule="auto"/>
            </w:pPr>
            <w:r w:rsidRPr="0038168F">
              <w:t xml:space="preserve">CAYD will always be reset by a rehire action processed with reason code AC (Without Illness Accrual) to not restore benefits or if the rehire action happens after a period of 39 months from the separation.  </w:t>
            </w:r>
          </w:p>
        </w:tc>
      </w:tr>
      <w:tr w:rsidR="004B7DC1" w:rsidRPr="00383B58" w14:paraId="4D69A14D" w14:textId="77777777">
        <w:trPr>
          <w:trHeight w:val="288"/>
        </w:trPr>
        <w:tc>
          <w:tcPr>
            <w:tcW w:w="2096" w:type="dxa"/>
            <w:tcBorders>
              <w:top w:val="single" w:sz="8" w:space="0" w:color="7BA0CD"/>
              <w:left w:val="single" w:sz="8" w:space="0" w:color="7BA0CD"/>
              <w:bottom w:val="single" w:sz="8" w:space="0" w:color="7BA0CD"/>
              <w:right w:val="nil"/>
            </w:tcBorders>
          </w:tcPr>
          <w:p w14:paraId="43532FD7" w14:textId="77777777" w:rsidR="004B7DC1" w:rsidRPr="00383B58" w:rsidRDefault="0038168F" w:rsidP="00E50850">
            <w:pPr>
              <w:spacing w:after="0" w:line="240" w:lineRule="auto"/>
              <w:jc w:val="right"/>
              <w:rPr>
                <w:b/>
                <w:bCs/>
              </w:rPr>
            </w:pPr>
            <w:r w:rsidRPr="0038168F">
              <w:rPr>
                <w:b/>
                <w:bCs/>
              </w:rPr>
              <w:t>Sync Eligibility Across All Assignments:</w:t>
            </w:r>
          </w:p>
        </w:tc>
        <w:tc>
          <w:tcPr>
            <w:tcW w:w="7132" w:type="dxa"/>
            <w:tcBorders>
              <w:top w:val="single" w:sz="8" w:space="0" w:color="7BA0CD"/>
              <w:left w:val="nil"/>
              <w:bottom w:val="single" w:sz="8" w:space="0" w:color="7BA0CD"/>
              <w:right w:val="single" w:sz="8" w:space="0" w:color="7BA0CD"/>
            </w:tcBorders>
          </w:tcPr>
          <w:p w14:paraId="631FA47A" w14:textId="77777777" w:rsidR="004B7DC1" w:rsidRPr="00383B58" w:rsidRDefault="0038168F" w:rsidP="00E50850">
            <w:pPr>
              <w:spacing w:after="0" w:line="240" w:lineRule="auto"/>
            </w:pPr>
            <w:r w:rsidRPr="0038168F">
              <w:t xml:space="preserve">Yes, the CAYD value when synched should be using the assignment with the highest value (among all active assignments) as the basis for synching.  </w:t>
            </w:r>
          </w:p>
          <w:p w14:paraId="66A1FAB9" w14:textId="77777777" w:rsidR="004B7DC1" w:rsidRPr="00383B58" w:rsidRDefault="004B7DC1" w:rsidP="00E50850">
            <w:pPr>
              <w:spacing w:after="0" w:line="240" w:lineRule="auto"/>
            </w:pPr>
          </w:p>
        </w:tc>
      </w:tr>
    </w:tbl>
    <w:p w14:paraId="76BB753C" w14:textId="77777777" w:rsidR="00C50F3C" w:rsidRPr="00383B58" w:rsidRDefault="00C50F3C" w:rsidP="00C866C8">
      <w:pPr>
        <w:numPr>
          <w:ilvl w:val="1"/>
          <w:numId w:val="0"/>
        </w:numPr>
        <w:spacing w:line="240" w:lineRule="auto"/>
        <w:rPr>
          <w:rFonts w:ascii="Cambria" w:hAnsi="Cambria" w:cs="Cambria"/>
          <w:b/>
          <w:bCs/>
          <w:i/>
          <w:iCs/>
          <w:color w:val="4F81BD"/>
          <w:spacing w:val="15"/>
          <w:sz w:val="24"/>
          <w:szCs w:val="24"/>
        </w:rPr>
      </w:pPr>
    </w:p>
    <w:p w14:paraId="5C14A38F" w14:textId="77777777" w:rsidR="004B7DC1" w:rsidRPr="00383B58" w:rsidRDefault="00247408" w:rsidP="00C866C8">
      <w:pPr>
        <w:numPr>
          <w:ilvl w:val="1"/>
          <w:numId w:val="0"/>
        </w:numPr>
        <w:spacing w:line="240" w:lineRule="auto"/>
      </w:pPr>
      <w:r>
        <w:rPr>
          <w:rFonts w:ascii="Cambria" w:hAnsi="Cambria" w:cs="Cambria"/>
          <w:b/>
          <w:bCs/>
          <w:i/>
          <w:iCs/>
          <w:color w:val="4F81BD"/>
          <w:spacing w:val="15"/>
          <w:sz w:val="24"/>
          <w:szCs w:val="24"/>
        </w:rPr>
        <w:t>Rules to populate the time type CAPD:</w:t>
      </w:r>
    </w:p>
    <w:p w14:paraId="4163A939" w14:textId="77777777" w:rsidR="004B7DC1" w:rsidRPr="00383B58" w:rsidRDefault="0038168F" w:rsidP="009D0C70">
      <w:r w:rsidRPr="0038168F">
        <w:t xml:space="preserve">When employees are placed in pay scale levels 11-15, with reason code “RA Career Increment” in the basic pay </w:t>
      </w:r>
      <w:proofErr w:type="spellStart"/>
      <w:r w:rsidR="00A20299" w:rsidRPr="0038168F">
        <w:t>Infotype</w:t>
      </w:r>
      <w:proofErr w:type="spellEnd"/>
      <w:r w:rsidRPr="0038168F">
        <w:t>, this basic pay change should establish the career increment anniversary period (to be captured in time type CAPD).  The anniversary period will be represented by the month in which the career increment was established.  The effective date will always be the 1</w:t>
      </w:r>
      <w:r w:rsidRPr="0038168F">
        <w:rPr>
          <w:vertAlign w:val="superscript"/>
        </w:rPr>
        <w:t>st</w:t>
      </w:r>
      <w:r w:rsidRPr="0038168F">
        <w:t xml:space="preserve"> of the month.  CAPD will need to be manually populated by Salary Allocation for those employees who have already reached their career increments.  </w:t>
      </w:r>
    </w:p>
    <w:p w14:paraId="513DA1E0" w14:textId="77777777" w:rsidR="004B7DC1" w:rsidRPr="00383B58" w:rsidRDefault="004B7DC1" w:rsidP="00C866C8">
      <w:pPr>
        <w:spacing w:after="0" w:line="240" w:lineRule="auto"/>
      </w:pPr>
    </w:p>
    <w:tbl>
      <w:tblPr>
        <w:tblW w:w="5641"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91"/>
        <w:gridCol w:w="4050"/>
      </w:tblGrid>
      <w:tr w:rsidR="004B7DC1" w:rsidRPr="00383B58" w14:paraId="10C5837C" w14:textId="77777777">
        <w:trPr>
          <w:trHeight w:val="286"/>
          <w:jc w:val="center"/>
        </w:trPr>
        <w:tc>
          <w:tcPr>
            <w:tcW w:w="5641" w:type="dxa"/>
            <w:gridSpan w:val="2"/>
            <w:tcBorders>
              <w:top w:val="single" w:sz="8" w:space="0" w:color="7BA0CD"/>
              <w:left w:val="single" w:sz="8" w:space="0" w:color="7BA0CD"/>
              <w:bottom w:val="single" w:sz="8" w:space="0" w:color="7BA0CD"/>
              <w:right w:val="single" w:sz="8" w:space="0" w:color="7BA0CD"/>
            </w:tcBorders>
            <w:shd w:val="clear" w:color="auto" w:fill="4F81BD"/>
          </w:tcPr>
          <w:p w14:paraId="36BE1245" w14:textId="77777777" w:rsidR="004B7DC1" w:rsidRPr="00383B58" w:rsidRDefault="0038168F" w:rsidP="00E50850">
            <w:pPr>
              <w:spacing w:after="0" w:line="240" w:lineRule="auto"/>
              <w:rPr>
                <w:b/>
                <w:bCs/>
                <w:color w:val="FFFFFF"/>
              </w:rPr>
            </w:pPr>
            <w:r w:rsidRPr="0038168F">
              <w:rPr>
                <w:b/>
                <w:bCs/>
                <w:color w:val="FFFFFF"/>
              </w:rPr>
              <w:t>CAP</w:t>
            </w:r>
            <w:r w:rsidR="00967709">
              <w:rPr>
                <w:b/>
                <w:bCs/>
                <w:color w:val="FFFFFF"/>
              </w:rPr>
              <w:t>D</w:t>
            </w:r>
            <w:r w:rsidRPr="0038168F">
              <w:rPr>
                <w:b/>
                <w:bCs/>
                <w:color w:val="FFFFFF"/>
              </w:rPr>
              <w:t xml:space="preserve"> credit rules</w:t>
            </w:r>
          </w:p>
        </w:tc>
      </w:tr>
      <w:tr w:rsidR="004B7DC1" w:rsidRPr="00383B58" w14:paraId="16CDE556" w14:textId="77777777">
        <w:trPr>
          <w:trHeight w:val="286"/>
          <w:jc w:val="center"/>
        </w:trPr>
        <w:tc>
          <w:tcPr>
            <w:tcW w:w="1591" w:type="dxa"/>
            <w:tcBorders>
              <w:top w:val="single" w:sz="8" w:space="0" w:color="7BA0CD"/>
              <w:left w:val="single" w:sz="8" w:space="0" w:color="7BA0CD"/>
              <w:bottom w:val="single" w:sz="8" w:space="0" w:color="7BA0CD"/>
              <w:right w:val="nil"/>
            </w:tcBorders>
            <w:shd w:val="clear" w:color="auto" w:fill="D3DFEE"/>
          </w:tcPr>
          <w:p w14:paraId="6958A2C0" w14:textId="77777777" w:rsidR="004B7DC1" w:rsidRPr="00383B58" w:rsidRDefault="0038168F" w:rsidP="00E50850">
            <w:pPr>
              <w:spacing w:after="0" w:line="240" w:lineRule="auto"/>
              <w:jc w:val="right"/>
              <w:rPr>
                <w:b/>
                <w:bCs/>
              </w:rPr>
            </w:pPr>
            <w:r w:rsidRPr="0038168F">
              <w:rPr>
                <w:b/>
                <w:bCs/>
              </w:rPr>
              <w:t>Increment Frequency:</w:t>
            </w:r>
          </w:p>
        </w:tc>
        <w:tc>
          <w:tcPr>
            <w:tcW w:w="4050" w:type="dxa"/>
            <w:tcBorders>
              <w:top w:val="single" w:sz="8" w:space="0" w:color="7BA0CD"/>
              <w:left w:val="nil"/>
              <w:bottom w:val="single" w:sz="8" w:space="0" w:color="7BA0CD"/>
              <w:right w:val="single" w:sz="8" w:space="0" w:color="7BA0CD"/>
            </w:tcBorders>
            <w:shd w:val="clear" w:color="auto" w:fill="D3DFEE"/>
          </w:tcPr>
          <w:p w14:paraId="40DA6D99" w14:textId="77777777" w:rsidR="004B7DC1" w:rsidRPr="00383B58" w:rsidRDefault="0038168F" w:rsidP="00E50850">
            <w:pPr>
              <w:spacing w:after="0" w:line="240" w:lineRule="auto"/>
            </w:pPr>
            <w:r w:rsidRPr="0038168F">
              <w:t xml:space="preserve">Once.  </w:t>
            </w:r>
          </w:p>
        </w:tc>
      </w:tr>
      <w:tr w:rsidR="004B7DC1" w:rsidRPr="00383B58" w14:paraId="0F7069E2" w14:textId="77777777">
        <w:trPr>
          <w:trHeight w:val="286"/>
          <w:jc w:val="center"/>
        </w:trPr>
        <w:tc>
          <w:tcPr>
            <w:tcW w:w="1591" w:type="dxa"/>
            <w:tcBorders>
              <w:top w:val="single" w:sz="8" w:space="0" w:color="7BA0CD"/>
              <w:left w:val="single" w:sz="8" w:space="0" w:color="7BA0CD"/>
              <w:bottom w:val="single" w:sz="8" w:space="0" w:color="7BA0CD"/>
              <w:right w:val="nil"/>
            </w:tcBorders>
          </w:tcPr>
          <w:p w14:paraId="03C0D230" w14:textId="77777777" w:rsidR="004B7DC1" w:rsidRPr="00383B58" w:rsidRDefault="0038168F" w:rsidP="00E50850">
            <w:pPr>
              <w:spacing w:after="0" w:line="240" w:lineRule="auto"/>
              <w:jc w:val="right"/>
              <w:rPr>
                <w:b/>
                <w:bCs/>
              </w:rPr>
            </w:pPr>
            <w:r w:rsidRPr="0038168F">
              <w:rPr>
                <w:b/>
                <w:bCs/>
              </w:rPr>
              <w:t xml:space="preserve">Reset Rules: </w:t>
            </w:r>
          </w:p>
        </w:tc>
        <w:tc>
          <w:tcPr>
            <w:tcW w:w="4050" w:type="dxa"/>
            <w:tcBorders>
              <w:top w:val="single" w:sz="8" w:space="0" w:color="7BA0CD"/>
              <w:left w:val="nil"/>
              <w:bottom w:val="single" w:sz="8" w:space="0" w:color="7BA0CD"/>
              <w:right w:val="single" w:sz="8" w:space="0" w:color="7BA0CD"/>
            </w:tcBorders>
          </w:tcPr>
          <w:p w14:paraId="44CF7E12" w14:textId="77777777" w:rsidR="004B7DC1" w:rsidRPr="00383B58" w:rsidRDefault="0038168F" w:rsidP="00E50850">
            <w:pPr>
              <w:spacing w:after="0" w:line="240" w:lineRule="auto"/>
            </w:pPr>
            <w:r w:rsidRPr="0038168F">
              <w:t xml:space="preserve">Employees rehired after 39 months of separation </w:t>
            </w:r>
            <w:proofErr w:type="gramStart"/>
            <w:r w:rsidRPr="0038168F">
              <w:t>loses</w:t>
            </w:r>
            <w:proofErr w:type="gramEnd"/>
            <w:r w:rsidRPr="0038168F">
              <w:t xml:space="preserve"> the CAPD.  So, the value of time type CAPD for a rehire after 39 months needs to be reset.  Then HR needs to have the salary allocation team manually reestablish the CAPD for such rehires (if required).  </w:t>
            </w:r>
          </w:p>
        </w:tc>
      </w:tr>
      <w:tr w:rsidR="004B7DC1" w:rsidRPr="00383B58" w14:paraId="6978D82B" w14:textId="77777777">
        <w:trPr>
          <w:trHeight w:val="286"/>
          <w:jc w:val="center"/>
        </w:trPr>
        <w:tc>
          <w:tcPr>
            <w:tcW w:w="1591" w:type="dxa"/>
            <w:tcBorders>
              <w:top w:val="single" w:sz="8" w:space="0" w:color="7BA0CD"/>
              <w:left w:val="single" w:sz="8" w:space="0" w:color="7BA0CD"/>
              <w:bottom w:val="single" w:sz="8" w:space="0" w:color="7BA0CD"/>
              <w:right w:val="nil"/>
            </w:tcBorders>
            <w:shd w:val="clear" w:color="auto" w:fill="D3DFEE"/>
          </w:tcPr>
          <w:p w14:paraId="5C89BC3E" w14:textId="77777777" w:rsidR="004B7DC1" w:rsidRPr="00383B58" w:rsidRDefault="0038168F" w:rsidP="00E50850">
            <w:pPr>
              <w:spacing w:after="0" w:line="240" w:lineRule="auto"/>
              <w:jc w:val="right"/>
              <w:rPr>
                <w:b/>
                <w:bCs/>
              </w:rPr>
            </w:pPr>
            <w:r w:rsidRPr="0038168F">
              <w:rPr>
                <w:b/>
                <w:bCs/>
              </w:rPr>
              <w:lastRenderedPageBreak/>
              <w:t>Sync Eligibility Across All Assignments:</w:t>
            </w:r>
          </w:p>
        </w:tc>
        <w:tc>
          <w:tcPr>
            <w:tcW w:w="4050" w:type="dxa"/>
            <w:tcBorders>
              <w:top w:val="single" w:sz="8" w:space="0" w:color="7BA0CD"/>
              <w:left w:val="nil"/>
              <w:bottom w:val="single" w:sz="8" w:space="0" w:color="7BA0CD"/>
              <w:right w:val="single" w:sz="8" w:space="0" w:color="7BA0CD"/>
            </w:tcBorders>
            <w:shd w:val="clear" w:color="auto" w:fill="D3DFEE"/>
          </w:tcPr>
          <w:p w14:paraId="45D6D60C" w14:textId="77777777" w:rsidR="004B7DC1" w:rsidRPr="00383B58" w:rsidRDefault="0038168F" w:rsidP="00E50850">
            <w:pPr>
              <w:spacing w:after="0" w:line="240" w:lineRule="auto"/>
            </w:pPr>
            <w:r w:rsidRPr="0038168F">
              <w:t>Yes.</w:t>
            </w:r>
          </w:p>
        </w:tc>
      </w:tr>
    </w:tbl>
    <w:p w14:paraId="75CAC6F5" w14:textId="77777777" w:rsidR="004B7DC1" w:rsidRPr="00383B58" w:rsidRDefault="004B7DC1" w:rsidP="00C866C8">
      <w:pPr>
        <w:spacing w:after="0" w:line="240" w:lineRule="auto"/>
      </w:pPr>
    </w:p>
    <w:p w14:paraId="66060428" w14:textId="77777777" w:rsidR="004B7DC1" w:rsidRPr="00383B58" w:rsidRDefault="004B7DC1" w:rsidP="00C866C8">
      <w:pPr>
        <w:spacing w:after="0" w:line="240" w:lineRule="auto"/>
      </w:pPr>
    </w:p>
    <w:p w14:paraId="12BEBFB9" w14:textId="77777777" w:rsidR="004B7DC1" w:rsidRPr="00383B58" w:rsidRDefault="004B363D" w:rsidP="00DC2FA5">
      <w:pPr>
        <w:spacing w:after="0" w:line="240" w:lineRule="auto"/>
        <w:rPr>
          <w:highlight w:val="yellow"/>
        </w:rPr>
      </w:pPr>
      <w:bookmarkStart w:id="18" w:name="_Toc100662781"/>
      <w:r>
        <w:rPr>
          <w:rStyle w:val="Heading1Char"/>
        </w:rPr>
        <w:t>Adult Education</w:t>
      </w:r>
      <w:r w:rsidR="00247408">
        <w:rPr>
          <w:rStyle w:val="Heading1Char"/>
        </w:rPr>
        <w:t xml:space="preserve"> Years of Service</w:t>
      </w:r>
      <w:bookmarkEnd w:id="18"/>
      <w:r w:rsidR="00247408">
        <w:rPr>
          <w:rStyle w:val="Heading1Char"/>
        </w:rPr>
        <w:t xml:space="preserve"> </w:t>
      </w:r>
      <w:r w:rsidR="00247408">
        <w:rPr>
          <w:rFonts w:ascii="Cambria" w:hAnsi="Cambria" w:cs="Cambria"/>
          <w:b/>
          <w:bCs/>
          <w:color w:val="365F91"/>
          <w:sz w:val="28"/>
          <w:szCs w:val="28"/>
        </w:rPr>
        <w:t xml:space="preserve"> </w:t>
      </w:r>
    </w:p>
    <w:p w14:paraId="1D0656FE"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3E9CF5BF"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7B37605A" w14:textId="77777777" w:rsidR="004B7DC1" w:rsidRPr="00383B58" w:rsidRDefault="004B7DC1" w:rsidP="00F41781">
      <w:pPr>
        <w:spacing w:after="0" w:line="240" w:lineRule="auto"/>
      </w:pPr>
    </w:p>
    <w:p w14:paraId="13BA6359" w14:textId="77777777" w:rsidR="004B7DC1" w:rsidRPr="00383B58" w:rsidRDefault="00193E83" w:rsidP="00F41781">
      <w:pPr>
        <w:spacing w:after="0" w:line="240" w:lineRule="auto"/>
      </w:pPr>
      <w:r w:rsidRPr="00193E83">
        <w:t xml:space="preserve">Adult Education Years of Service (ADYR) is tracked for all Adult Education assignments meeting certain eligibility criteria (see below).  </w:t>
      </w:r>
      <w:r w:rsidRPr="00193E83">
        <w:rPr>
          <w:u w:val="single"/>
        </w:rPr>
        <w:t xml:space="preserve">All </w:t>
      </w:r>
      <w:r w:rsidRPr="00093FAC">
        <w:rPr>
          <w:strike/>
          <w:u w:val="single"/>
        </w:rPr>
        <w:t>regular</w:t>
      </w:r>
      <w:r w:rsidRPr="00193E83">
        <w:rPr>
          <w:u w:val="single"/>
        </w:rPr>
        <w:t xml:space="preserve"> </w:t>
      </w:r>
      <w:r w:rsidR="00093FAC">
        <w:rPr>
          <w:u w:val="single"/>
        </w:rPr>
        <w:t xml:space="preserve">PAID </w:t>
      </w:r>
      <w:r w:rsidRPr="00193E83">
        <w:rPr>
          <w:u w:val="single"/>
        </w:rPr>
        <w:t>time worked</w:t>
      </w:r>
      <w:r w:rsidRPr="00193E83">
        <w:t xml:space="preserve"> </w:t>
      </w:r>
      <w:r w:rsidR="00093FAC">
        <w:t xml:space="preserve">(absence and attendance), excluding </w:t>
      </w:r>
      <w:proofErr w:type="gramStart"/>
      <w:r w:rsidR="00093FAC">
        <w:t>summer time</w:t>
      </w:r>
      <w:proofErr w:type="gramEnd"/>
      <w:r w:rsidR="00093FAC">
        <w:t xml:space="preserve">, </w:t>
      </w:r>
      <w:r w:rsidRPr="00193E83">
        <w:t xml:space="preserve">counts towards Adult Education years of service credit.  To qualify for one year of ADYR credit, the individual must have been paid </w:t>
      </w:r>
      <w:r w:rsidRPr="00093FAC">
        <w:rPr>
          <w:strike/>
        </w:rPr>
        <w:t>in regular time</w:t>
      </w:r>
      <w:r w:rsidRPr="00193E83">
        <w:t xml:space="preserve"> for at least 734 hours during the prior fiscal year – excluding summer, intercession, and extended year of service time – which will be captured in time type </w:t>
      </w:r>
      <w:r w:rsidRPr="00093FAC">
        <w:rPr>
          <w:strike/>
        </w:rPr>
        <w:t>THRR</w:t>
      </w:r>
      <w:r w:rsidR="00093FAC">
        <w:t xml:space="preserve"> THR1</w:t>
      </w:r>
      <w:r w:rsidRPr="00193E83">
        <w:t xml:space="preserve">.  </w:t>
      </w:r>
    </w:p>
    <w:p w14:paraId="394798F2" w14:textId="77777777" w:rsidR="004B7DC1" w:rsidRPr="00383B58" w:rsidRDefault="004B7DC1" w:rsidP="00F41781">
      <w:pPr>
        <w:spacing w:after="0" w:line="240" w:lineRule="auto"/>
      </w:pPr>
    </w:p>
    <w:p w14:paraId="6ACAE47B" w14:textId="77777777" w:rsidR="004B7DC1" w:rsidRPr="00383B58" w:rsidRDefault="00247408" w:rsidP="003F7FA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p>
    <w:p w14:paraId="3889A505" w14:textId="77777777" w:rsidR="004B7DC1" w:rsidRPr="00383B58" w:rsidRDefault="004B7DC1" w:rsidP="00F41781">
      <w:pPr>
        <w:spacing w:after="0" w:line="240" w:lineRule="auto"/>
      </w:pPr>
    </w:p>
    <w:p w14:paraId="1C54A6A4" w14:textId="77777777" w:rsidR="004B7DC1" w:rsidRPr="00383B58" w:rsidRDefault="00193E83" w:rsidP="00F41781">
      <w:pPr>
        <w:spacing w:after="0" w:line="240" w:lineRule="auto"/>
      </w:pPr>
      <w:r w:rsidRPr="00193E83">
        <w:t xml:space="preserve">ADYR tracking is used to measure Adult Education longevity for reduction in force (RIF) purposes.  </w:t>
      </w:r>
    </w:p>
    <w:p w14:paraId="29079D35" w14:textId="77777777" w:rsidR="004B7DC1" w:rsidRPr="00383B58" w:rsidRDefault="004B7DC1" w:rsidP="00F41781">
      <w:pPr>
        <w:spacing w:after="0" w:line="240" w:lineRule="auto"/>
      </w:pPr>
    </w:p>
    <w:p w14:paraId="17686DC7" w14:textId="77777777" w:rsidR="004B7DC1" w:rsidRPr="00383B58" w:rsidRDefault="004B7DC1" w:rsidP="00F41781">
      <w:pPr>
        <w:spacing w:after="0" w:line="240" w:lineRule="auto"/>
        <w:rPr>
          <w:b/>
          <w:bCs/>
          <w:u w:val="single"/>
        </w:rPr>
      </w:pPr>
    </w:p>
    <w:p w14:paraId="4F130536"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time type ADYR:</w:t>
      </w:r>
    </w:p>
    <w:p w14:paraId="53BD644D" w14:textId="77777777" w:rsidR="004B7DC1" w:rsidRPr="00383B58" w:rsidRDefault="004B7DC1" w:rsidP="00C62DFC">
      <w:pPr>
        <w:spacing w:after="0" w:line="240" w:lineRule="auto"/>
      </w:pPr>
    </w:p>
    <w:p w14:paraId="6B843237" w14:textId="77777777" w:rsidR="004B7DC1" w:rsidRPr="00383B58" w:rsidRDefault="00193E83" w:rsidP="00C62DFC">
      <w:pPr>
        <w:spacing w:after="0" w:line="240" w:lineRule="auto"/>
      </w:pPr>
      <w:r w:rsidRPr="00193E83">
        <w:t xml:space="preserve">If the value of time type </w:t>
      </w:r>
      <w:r w:rsidRPr="008D66A8">
        <w:rPr>
          <w:strike/>
        </w:rPr>
        <w:t>THRR</w:t>
      </w:r>
      <w:r w:rsidR="008D66A8">
        <w:t xml:space="preserve"> THR1</w:t>
      </w:r>
      <w:r w:rsidRPr="00193E83">
        <w:t xml:space="preserve"> is at least 734 hours by the end of FY (June 30</w:t>
      </w:r>
      <w:r w:rsidRPr="00193E83">
        <w:rPr>
          <w:vertAlign w:val="superscript"/>
        </w:rPr>
        <w:t>th</w:t>
      </w:r>
      <w:r w:rsidRPr="00193E83">
        <w:t xml:space="preserve">), then the employee is eligible for one year of credit in ADYR.  For employees with concurrent assignments, </w:t>
      </w:r>
      <w:r w:rsidRPr="00093FAC">
        <w:rPr>
          <w:strike/>
        </w:rPr>
        <w:t>THRR</w:t>
      </w:r>
      <w:r w:rsidR="00093FAC">
        <w:t xml:space="preserve"> THR1</w:t>
      </w:r>
      <w:r w:rsidRPr="00193E83">
        <w:t xml:space="preserve"> from all assignments should be combined towards the eligibility check for ADYR credit. </w:t>
      </w:r>
    </w:p>
    <w:p w14:paraId="1A3FAC43" w14:textId="77777777" w:rsidR="00D62A53" w:rsidRPr="00383B58" w:rsidRDefault="00D62A53" w:rsidP="00C62DFC">
      <w:pPr>
        <w:spacing w:after="0" w:line="240" w:lineRule="auto"/>
      </w:pPr>
    </w:p>
    <w:p w14:paraId="562EDAB6" w14:textId="77777777" w:rsidR="00D62A53" w:rsidRPr="00383B58" w:rsidRDefault="00193E83" w:rsidP="00C62DFC">
      <w:pPr>
        <w:spacing w:after="0" w:line="240" w:lineRule="auto"/>
        <w:rPr>
          <w:i/>
        </w:rPr>
      </w:pPr>
      <w:r w:rsidRPr="00193E83">
        <w:rPr>
          <w:i/>
        </w:rPr>
        <w:t xml:space="preserve">Note: Adult Education Years of Service will need to be manually assessed for employees who should have a value in ADYR prior to July 1, 2010.  </w:t>
      </w:r>
    </w:p>
    <w:p w14:paraId="2BBD94B2" w14:textId="77777777" w:rsidR="004B7DC1" w:rsidRPr="00383B58" w:rsidRDefault="004B7DC1" w:rsidP="00F41781">
      <w:pPr>
        <w:numPr>
          <w:ilvl w:val="1"/>
          <w:numId w:val="0"/>
        </w:numPr>
        <w:spacing w:line="240" w:lineRule="auto"/>
        <w:rPr>
          <w:rFonts w:ascii="Cambria" w:hAnsi="Cambria" w:cs="Cambria"/>
          <w:b/>
          <w:bCs/>
          <w:i/>
          <w:iCs/>
          <w:color w:val="4F81BD"/>
          <w:spacing w:val="15"/>
          <w:sz w:val="24"/>
          <w:szCs w:val="24"/>
        </w:rPr>
      </w:pPr>
    </w:p>
    <w:tbl>
      <w:tblPr>
        <w:tblW w:w="5791"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96"/>
        <w:gridCol w:w="4195"/>
      </w:tblGrid>
      <w:tr w:rsidR="004B7DC1" w:rsidRPr="00383B58" w14:paraId="5E48FA12" w14:textId="77777777">
        <w:trPr>
          <w:trHeight w:val="290"/>
          <w:jc w:val="center"/>
        </w:trPr>
        <w:tc>
          <w:tcPr>
            <w:tcW w:w="5791" w:type="dxa"/>
            <w:gridSpan w:val="2"/>
            <w:tcBorders>
              <w:top w:val="single" w:sz="8" w:space="0" w:color="7BA0CD"/>
              <w:left w:val="single" w:sz="8" w:space="0" w:color="7BA0CD"/>
              <w:bottom w:val="single" w:sz="8" w:space="0" w:color="7BA0CD"/>
              <w:right w:val="single" w:sz="8" w:space="0" w:color="7BA0CD"/>
            </w:tcBorders>
            <w:shd w:val="clear" w:color="auto" w:fill="4F81BD"/>
          </w:tcPr>
          <w:p w14:paraId="07763CBC" w14:textId="77777777" w:rsidR="004B7DC1" w:rsidRPr="00383B58" w:rsidRDefault="00193E83" w:rsidP="0062628F">
            <w:pPr>
              <w:spacing w:after="0" w:line="240" w:lineRule="auto"/>
              <w:rPr>
                <w:b/>
                <w:bCs/>
                <w:color w:val="FFFFFF"/>
              </w:rPr>
            </w:pPr>
            <w:r w:rsidRPr="00193E83">
              <w:rPr>
                <w:b/>
                <w:bCs/>
                <w:color w:val="FFFFFF"/>
              </w:rPr>
              <w:t xml:space="preserve">ADYR credit rules </w:t>
            </w:r>
          </w:p>
        </w:tc>
      </w:tr>
      <w:tr w:rsidR="004B7DC1" w:rsidRPr="00383B58" w14:paraId="27F77DFB" w14:textId="77777777">
        <w:trPr>
          <w:trHeight w:val="290"/>
          <w:jc w:val="center"/>
        </w:trPr>
        <w:tc>
          <w:tcPr>
            <w:tcW w:w="1596" w:type="dxa"/>
            <w:tcBorders>
              <w:top w:val="single" w:sz="8" w:space="0" w:color="7BA0CD"/>
              <w:left w:val="single" w:sz="8" w:space="0" w:color="7BA0CD"/>
              <w:bottom w:val="single" w:sz="8" w:space="0" w:color="7BA0CD"/>
              <w:right w:val="nil"/>
            </w:tcBorders>
            <w:shd w:val="clear" w:color="auto" w:fill="D3DFEE"/>
          </w:tcPr>
          <w:p w14:paraId="457926F7" w14:textId="77777777" w:rsidR="004B7DC1" w:rsidRPr="00383B58" w:rsidRDefault="00193E83" w:rsidP="0062628F">
            <w:pPr>
              <w:spacing w:after="0" w:line="240" w:lineRule="auto"/>
              <w:jc w:val="right"/>
              <w:rPr>
                <w:b/>
                <w:bCs/>
              </w:rPr>
            </w:pPr>
            <w:r w:rsidRPr="00193E83">
              <w:rPr>
                <w:b/>
                <w:bCs/>
              </w:rPr>
              <w:t>Increment Frequency:</w:t>
            </w:r>
          </w:p>
        </w:tc>
        <w:tc>
          <w:tcPr>
            <w:tcW w:w="4195" w:type="dxa"/>
            <w:tcBorders>
              <w:top w:val="single" w:sz="8" w:space="0" w:color="7BA0CD"/>
              <w:left w:val="nil"/>
              <w:bottom w:val="single" w:sz="8" w:space="0" w:color="7BA0CD"/>
              <w:right w:val="single" w:sz="8" w:space="0" w:color="7BA0CD"/>
            </w:tcBorders>
            <w:shd w:val="clear" w:color="auto" w:fill="D3DFEE"/>
          </w:tcPr>
          <w:p w14:paraId="589C6F36" w14:textId="77777777" w:rsidR="004B7DC1" w:rsidRPr="00383B58" w:rsidRDefault="00193E83" w:rsidP="0062628F">
            <w:pPr>
              <w:spacing w:after="0" w:line="240" w:lineRule="auto"/>
            </w:pPr>
            <w:r w:rsidRPr="00193E83">
              <w:t>Yearly (at the beginning of the FY).</w:t>
            </w:r>
          </w:p>
        </w:tc>
      </w:tr>
      <w:tr w:rsidR="004B7DC1" w:rsidRPr="00383B58" w14:paraId="1FBEC84C" w14:textId="77777777">
        <w:trPr>
          <w:trHeight w:val="275"/>
          <w:jc w:val="center"/>
        </w:trPr>
        <w:tc>
          <w:tcPr>
            <w:tcW w:w="1596" w:type="dxa"/>
            <w:tcBorders>
              <w:top w:val="single" w:sz="8" w:space="0" w:color="7BA0CD"/>
              <w:left w:val="single" w:sz="8" w:space="0" w:color="7BA0CD"/>
              <w:bottom w:val="single" w:sz="8" w:space="0" w:color="7BA0CD"/>
              <w:right w:val="nil"/>
            </w:tcBorders>
          </w:tcPr>
          <w:p w14:paraId="68EC06FE" w14:textId="77777777" w:rsidR="004B7DC1" w:rsidRPr="00383B58" w:rsidRDefault="00193E83" w:rsidP="0062628F">
            <w:pPr>
              <w:spacing w:after="0" w:line="240" w:lineRule="auto"/>
              <w:jc w:val="right"/>
              <w:rPr>
                <w:b/>
                <w:bCs/>
              </w:rPr>
            </w:pPr>
            <w:r w:rsidRPr="00193E83">
              <w:rPr>
                <w:b/>
                <w:bCs/>
              </w:rPr>
              <w:t>Tracked in:</w:t>
            </w:r>
          </w:p>
        </w:tc>
        <w:tc>
          <w:tcPr>
            <w:tcW w:w="4195" w:type="dxa"/>
            <w:tcBorders>
              <w:top w:val="single" w:sz="8" w:space="0" w:color="7BA0CD"/>
              <w:left w:val="nil"/>
              <w:bottom w:val="single" w:sz="8" w:space="0" w:color="7BA0CD"/>
              <w:right w:val="single" w:sz="8" w:space="0" w:color="7BA0CD"/>
            </w:tcBorders>
          </w:tcPr>
          <w:p w14:paraId="6BAA94C5" w14:textId="77777777" w:rsidR="004B7DC1" w:rsidRPr="00383B58" w:rsidRDefault="00193E83" w:rsidP="0062628F">
            <w:pPr>
              <w:spacing w:after="0" w:line="240" w:lineRule="auto"/>
            </w:pPr>
            <w:r w:rsidRPr="00193E83">
              <w:t>Years.</w:t>
            </w:r>
          </w:p>
        </w:tc>
      </w:tr>
      <w:tr w:rsidR="004B7DC1" w:rsidRPr="00383B58" w14:paraId="6923C8D3" w14:textId="77777777">
        <w:trPr>
          <w:trHeight w:val="682"/>
          <w:jc w:val="center"/>
        </w:trPr>
        <w:tc>
          <w:tcPr>
            <w:tcW w:w="1596" w:type="dxa"/>
            <w:tcBorders>
              <w:top w:val="single" w:sz="8" w:space="0" w:color="7BA0CD"/>
              <w:left w:val="single" w:sz="8" w:space="0" w:color="7BA0CD"/>
              <w:bottom w:val="single" w:sz="8" w:space="0" w:color="7BA0CD"/>
              <w:right w:val="nil"/>
            </w:tcBorders>
            <w:shd w:val="clear" w:color="auto" w:fill="D3DFEE"/>
          </w:tcPr>
          <w:p w14:paraId="1440AF97" w14:textId="77777777" w:rsidR="004B7DC1" w:rsidRPr="00383B58" w:rsidRDefault="00193E83" w:rsidP="0062628F">
            <w:pPr>
              <w:spacing w:after="0" w:line="240" w:lineRule="auto"/>
              <w:jc w:val="right"/>
              <w:rPr>
                <w:b/>
                <w:bCs/>
              </w:rPr>
            </w:pPr>
            <w:r w:rsidRPr="00193E83">
              <w:rPr>
                <w:b/>
                <w:bCs/>
              </w:rPr>
              <w:t xml:space="preserve">Reset Rules: </w:t>
            </w:r>
          </w:p>
        </w:tc>
        <w:tc>
          <w:tcPr>
            <w:tcW w:w="4195" w:type="dxa"/>
            <w:tcBorders>
              <w:top w:val="single" w:sz="8" w:space="0" w:color="7BA0CD"/>
              <w:left w:val="nil"/>
              <w:bottom w:val="single" w:sz="8" w:space="0" w:color="7BA0CD"/>
              <w:right w:val="single" w:sz="8" w:space="0" w:color="7BA0CD"/>
            </w:tcBorders>
            <w:shd w:val="clear" w:color="auto" w:fill="D3DFEE"/>
          </w:tcPr>
          <w:p w14:paraId="11909814" w14:textId="77777777" w:rsidR="004B7DC1" w:rsidRPr="00383B58" w:rsidRDefault="00193E83" w:rsidP="00E92C51">
            <w:pPr>
              <w:spacing w:after="0" w:line="240" w:lineRule="auto"/>
            </w:pPr>
            <w:r w:rsidRPr="00193E83">
              <w:t>ADYR will be reset by a rehire action</w:t>
            </w:r>
            <w:r w:rsidR="0076002E">
              <w:t xml:space="preserve">, or if an employee fails to meet 734 hours within a fiscal year (as captured by time type </w:t>
            </w:r>
            <w:r w:rsidR="0076002E" w:rsidRPr="00F6695A">
              <w:rPr>
                <w:strike/>
              </w:rPr>
              <w:t>THRR</w:t>
            </w:r>
            <w:r w:rsidR="00F6695A">
              <w:t>, THR1</w:t>
            </w:r>
            <w:r w:rsidR="0076002E">
              <w:t>).</w:t>
            </w:r>
          </w:p>
        </w:tc>
      </w:tr>
      <w:tr w:rsidR="004B7DC1" w:rsidRPr="00383B58" w14:paraId="65C4CF74" w14:textId="77777777">
        <w:trPr>
          <w:trHeight w:val="290"/>
          <w:jc w:val="center"/>
        </w:trPr>
        <w:tc>
          <w:tcPr>
            <w:tcW w:w="1596" w:type="dxa"/>
            <w:tcBorders>
              <w:top w:val="single" w:sz="8" w:space="0" w:color="7BA0CD"/>
              <w:left w:val="single" w:sz="8" w:space="0" w:color="7BA0CD"/>
              <w:bottom w:val="single" w:sz="8" w:space="0" w:color="7BA0CD"/>
              <w:right w:val="nil"/>
            </w:tcBorders>
          </w:tcPr>
          <w:p w14:paraId="2C973495" w14:textId="77777777" w:rsidR="004B7DC1" w:rsidRPr="00383B58" w:rsidRDefault="00193E83" w:rsidP="0062628F">
            <w:pPr>
              <w:spacing w:after="0" w:line="240" w:lineRule="auto"/>
              <w:jc w:val="right"/>
              <w:rPr>
                <w:b/>
                <w:bCs/>
              </w:rPr>
            </w:pPr>
            <w:r w:rsidRPr="00193E83">
              <w:rPr>
                <w:b/>
                <w:bCs/>
              </w:rPr>
              <w:t>Sync Eligibility Across All Assignments:</w:t>
            </w:r>
          </w:p>
        </w:tc>
        <w:tc>
          <w:tcPr>
            <w:tcW w:w="4195" w:type="dxa"/>
            <w:tcBorders>
              <w:top w:val="single" w:sz="8" w:space="0" w:color="7BA0CD"/>
              <w:left w:val="nil"/>
              <w:bottom w:val="single" w:sz="8" w:space="0" w:color="7BA0CD"/>
              <w:right w:val="single" w:sz="8" w:space="0" w:color="7BA0CD"/>
            </w:tcBorders>
          </w:tcPr>
          <w:p w14:paraId="6302DD5A" w14:textId="77777777" w:rsidR="004B7DC1" w:rsidRPr="00383B58" w:rsidRDefault="00193E83" w:rsidP="0062628F">
            <w:pPr>
              <w:spacing w:after="0" w:line="240" w:lineRule="auto"/>
            </w:pPr>
            <w:r w:rsidRPr="00193E83">
              <w:t xml:space="preserve">Yes.  </w:t>
            </w:r>
          </w:p>
        </w:tc>
      </w:tr>
    </w:tbl>
    <w:p w14:paraId="5854DE7F" w14:textId="77777777" w:rsidR="004B7DC1" w:rsidRDefault="004B7DC1" w:rsidP="00F41781">
      <w:pPr>
        <w:spacing w:after="0" w:line="240" w:lineRule="auto"/>
      </w:pPr>
    </w:p>
    <w:p w14:paraId="16846F27" w14:textId="77777777" w:rsidR="008D66A8" w:rsidRPr="008D66A8" w:rsidRDefault="008D66A8" w:rsidP="00F41781">
      <w:pPr>
        <w:spacing w:after="0" w:line="240" w:lineRule="auto"/>
        <w:rPr>
          <w:i/>
        </w:rPr>
      </w:pPr>
      <w:r w:rsidRPr="008D66A8">
        <w:rPr>
          <w:i/>
        </w:rPr>
        <w:t xml:space="preserve">Effective July 1, 2011, </w:t>
      </w:r>
      <w:r w:rsidR="00F6695A">
        <w:rPr>
          <w:i/>
        </w:rPr>
        <w:t xml:space="preserve">time type </w:t>
      </w:r>
      <w:r>
        <w:rPr>
          <w:i/>
        </w:rPr>
        <w:t>ADYR should be incremented based on</w:t>
      </w:r>
      <w:r w:rsidRPr="008D66A8">
        <w:rPr>
          <w:i/>
        </w:rPr>
        <w:t xml:space="preserve"> the value of time type THR1</w:t>
      </w:r>
      <w:r w:rsidR="00F6695A">
        <w:rPr>
          <w:i/>
        </w:rPr>
        <w:t xml:space="preserve"> from prior fiscal year</w:t>
      </w:r>
      <w:r w:rsidRPr="008D66A8">
        <w:rPr>
          <w:i/>
        </w:rPr>
        <w:t>.</w:t>
      </w:r>
    </w:p>
    <w:p w14:paraId="2CA7ADD4" w14:textId="77777777" w:rsidR="004B7DC1" w:rsidRPr="00383B58" w:rsidRDefault="004B7DC1" w:rsidP="00F41781">
      <w:pPr>
        <w:spacing w:after="0" w:line="240" w:lineRule="auto"/>
      </w:pPr>
    </w:p>
    <w:p w14:paraId="314EE24A" w14:textId="77777777" w:rsidR="00A20299" w:rsidRDefault="00A20299" w:rsidP="00F41781">
      <w:pPr>
        <w:numPr>
          <w:ilvl w:val="1"/>
          <w:numId w:val="0"/>
        </w:numPr>
        <w:spacing w:line="240" w:lineRule="auto"/>
        <w:rPr>
          <w:rFonts w:ascii="Cambria" w:hAnsi="Cambria" w:cs="Cambria"/>
          <w:b/>
          <w:bCs/>
          <w:i/>
          <w:iCs/>
          <w:color w:val="4F81BD"/>
          <w:spacing w:val="15"/>
          <w:sz w:val="24"/>
          <w:szCs w:val="24"/>
        </w:rPr>
      </w:pPr>
    </w:p>
    <w:p w14:paraId="36EA53EA" w14:textId="77777777" w:rsidR="00870038"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lastRenderedPageBreak/>
        <w:t>Rules to populate time type THRR:</w:t>
      </w:r>
    </w:p>
    <w:p w14:paraId="3928276D" w14:textId="77777777" w:rsidR="004B7DC1" w:rsidRPr="00383B58" w:rsidRDefault="00193E83" w:rsidP="004B10E3">
      <w:pPr>
        <w:spacing w:after="0" w:line="240" w:lineRule="auto"/>
      </w:pPr>
      <w:r w:rsidRPr="00193E83">
        <w:rPr>
          <w:i/>
          <w:iCs/>
        </w:rPr>
        <w:t xml:space="preserve">Note: Currently THRR does not exist in SAP. It will be created and maintained as per the specified business </w:t>
      </w:r>
      <w:proofErr w:type="gramStart"/>
      <w:r w:rsidRPr="00193E83">
        <w:rPr>
          <w:i/>
          <w:iCs/>
        </w:rPr>
        <w:t>rules</w:t>
      </w:r>
      <w:proofErr w:type="gramEnd"/>
      <w:r w:rsidRPr="00193E83">
        <w:rPr>
          <w:i/>
          <w:iCs/>
        </w:rPr>
        <w:t xml:space="preserve"> and it will replace the time type THR1 in the calculation of ADYR credit</w:t>
      </w:r>
      <w:r w:rsidRPr="00193E83">
        <w:t xml:space="preserve">.   </w:t>
      </w:r>
    </w:p>
    <w:p w14:paraId="76614669" w14:textId="77777777" w:rsidR="00870038" w:rsidRPr="00383B58" w:rsidRDefault="00870038" w:rsidP="004B10E3">
      <w:pPr>
        <w:spacing w:after="0" w:line="240" w:lineRule="auto"/>
      </w:pPr>
    </w:p>
    <w:p w14:paraId="57590049" w14:textId="77777777" w:rsidR="004B7DC1" w:rsidRPr="00383B58" w:rsidRDefault="004B7DC1" w:rsidP="00F41781">
      <w:pPr>
        <w:spacing w:after="0" w:line="240" w:lineRule="auto"/>
      </w:pPr>
    </w:p>
    <w:tbl>
      <w:tblPr>
        <w:tblW w:w="9307"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0"/>
        <w:gridCol w:w="7447"/>
      </w:tblGrid>
      <w:tr w:rsidR="004B7DC1" w:rsidRPr="00383B58" w14:paraId="661C1CBB" w14:textId="77777777">
        <w:trPr>
          <w:trHeight w:val="284"/>
        </w:trPr>
        <w:tc>
          <w:tcPr>
            <w:tcW w:w="9307" w:type="dxa"/>
            <w:gridSpan w:val="2"/>
            <w:tcBorders>
              <w:top w:val="single" w:sz="8" w:space="0" w:color="7BA0CD"/>
              <w:left w:val="single" w:sz="8" w:space="0" w:color="7BA0CD"/>
              <w:bottom w:val="single" w:sz="8" w:space="0" w:color="7BA0CD"/>
              <w:right w:val="single" w:sz="8" w:space="0" w:color="7BA0CD"/>
            </w:tcBorders>
            <w:shd w:val="clear" w:color="auto" w:fill="4F81BD"/>
          </w:tcPr>
          <w:p w14:paraId="137EDCDC" w14:textId="77777777" w:rsidR="004B7DC1" w:rsidRPr="00383B58" w:rsidRDefault="00193E83" w:rsidP="0062628F">
            <w:pPr>
              <w:spacing w:after="0" w:line="240" w:lineRule="auto"/>
              <w:rPr>
                <w:b/>
                <w:bCs/>
                <w:color w:val="FFFFFF"/>
              </w:rPr>
            </w:pPr>
            <w:r w:rsidRPr="00193E83">
              <w:rPr>
                <w:b/>
                <w:bCs/>
                <w:color w:val="FFFFFF"/>
              </w:rPr>
              <w:t>Employees belonging to the following Enterprise structure are eligible for THRR credit</w:t>
            </w:r>
          </w:p>
        </w:tc>
      </w:tr>
      <w:tr w:rsidR="004B7DC1" w:rsidRPr="00383B58" w14:paraId="253F3053" w14:textId="77777777">
        <w:trPr>
          <w:trHeight w:val="609"/>
        </w:trPr>
        <w:tc>
          <w:tcPr>
            <w:tcW w:w="1860" w:type="dxa"/>
            <w:tcBorders>
              <w:top w:val="single" w:sz="8" w:space="0" w:color="7BA0CD"/>
              <w:left w:val="single" w:sz="8" w:space="0" w:color="7BA0CD"/>
              <w:bottom w:val="single" w:sz="8" w:space="0" w:color="7BA0CD"/>
              <w:right w:val="nil"/>
            </w:tcBorders>
            <w:shd w:val="clear" w:color="auto" w:fill="D3DFEE"/>
          </w:tcPr>
          <w:p w14:paraId="69F195E7" w14:textId="77777777" w:rsidR="004B7DC1" w:rsidRPr="00383B58" w:rsidRDefault="00193E83" w:rsidP="0062628F">
            <w:pPr>
              <w:spacing w:after="0" w:line="240" w:lineRule="auto"/>
              <w:jc w:val="right"/>
              <w:rPr>
                <w:b/>
                <w:bCs/>
              </w:rPr>
            </w:pPr>
            <w:r w:rsidRPr="00193E83">
              <w:rPr>
                <w:b/>
                <w:bCs/>
              </w:rPr>
              <w:t>Personnel Areas:</w:t>
            </w:r>
          </w:p>
        </w:tc>
        <w:tc>
          <w:tcPr>
            <w:tcW w:w="7447" w:type="dxa"/>
            <w:tcBorders>
              <w:top w:val="single" w:sz="8" w:space="0" w:color="7BA0CD"/>
              <w:left w:val="nil"/>
              <w:bottom w:val="single" w:sz="8" w:space="0" w:color="7BA0CD"/>
              <w:right w:val="single" w:sz="8" w:space="0" w:color="7BA0CD"/>
            </w:tcBorders>
            <w:shd w:val="clear" w:color="auto" w:fill="D3DFEE"/>
          </w:tcPr>
          <w:p w14:paraId="4A18FBAD" w14:textId="77777777" w:rsidR="004B7DC1" w:rsidRPr="00383B58" w:rsidRDefault="00193E83" w:rsidP="0062628F">
            <w:pPr>
              <w:spacing w:after="0" w:line="240" w:lineRule="auto"/>
            </w:pPr>
            <w:r w:rsidRPr="00193E83">
              <w:t>2UTA</w:t>
            </w:r>
          </w:p>
        </w:tc>
      </w:tr>
      <w:tr w:rsidR="004B7DC1" w:rsidRPr="00383B58" w14:paraId="543458D5" w14:textId="77777777">
        <w:trPr>
          <w:trHeight w:val="269"/>
        </w:trPr>
        <w:tc>
          <w:tcPr>
            <w:tcW w:w="1860" w:type="dxa"/>
            <w:tcBorders>
              <w:top w:val="single" w:sz="8" w:space="0" w:color="7BA0CD"/>
              <w:left w:val="single" w:sz="8" w:space="0" w:color="7BA0CD"/>
              <w:bottom w:val="single" w:sz="8" w:space="0" w:color="7BA0CD"/>
              <w:right w:val="nil"/>
            </w:tcBorders>
          </w:tcPr>
          <w:p w14:paraId="394D7270" w14:textId="77777777" w:rsidR="004B7DC1" w:rsidRPr="00383B58" w:rsidRDefault="00193E83" w:rsidP="0062628F">
            <w:pPr>
              <w:spacing w:after="0" w:line="240" w:lineRule="auto"/>
              <w:jc w:val="right"/>
              <w:rPr>
                <w:b/>
                <w:bCs/>
              </w:rPr>
            </w:pPr>
            <w:r w:rsidRPr="00193E83">
              <w:rPr>
                <w:b/>
                <w:bCs/>
              </w:rPr>
              <w:t>Personnel Subareas:</w:t>
            </w:r>
          </w:p>
        </w:tc>
        <w:tc>
          <w:tcPr>
            <w:tcW w:w="7447" w:type="dxa"/>
            <w:tcBorders>
              <w:top w:val="single" w:sz="8" w:space="0" w:color="7BA0CD"/>
              <w:left w:val="nil"/>
              <w:bottom w:val="single" w:sz="8" w:space="0" w:color="7BA0CD"/>
              <w:right w:val="single" w:sz="8" w:space="0" w:color="7BA0CD"/>
            </w:tcBorders>
          </w:tcPr>
          <w:p w14:paraId="1C2CF785" w14:textId="77777777" w:rsidR="004B7DC1" w:rsidRPr="00383B58" w:rsidRDefault="00193E83" w:rsidP="0062628F">
            <w:pPr>
              <w:spacing w:after="0" w:line="240" w:lineRule="auto"/>
            </w:pPr>
            <w:r w:rsidRPr="00193E83">
              <w:t>All except Z*</w:t>
            </w:r>
          </w:p>
        </w:tc>
      </w:tr>
      <w:tr w:rsidR="004B7DC1" w:rsidRPr="00383B58" w14:paraId="1AAB9C82" w14:textId="77777777">
        <w:trPr>
          <w:trHeight w:val="269"/>
        </w:trPr>
        <w:tc>
          <w:tcPr>
            <w:tcW w:w="1860" w:type="dxa"/>
            <w:tcBorders>
              <w:top w:val="single" w:sz="8" w:space="0" w:color="7BA0CD"/>
              <w:left w:val="single" w:sz="8" w:space="0" w:color="7BA0CD"/>
              <w:bottom w:val="single" w:sz="8" w:space="0" w:color="7BA0CD"/>
              <w:right w:val="nil"/>
            </w:tcBorders>
            <w:shd w:val="clear" w:color="auto" w:fill="D3DFEE"/>
          </w:tcPr>
          <w:p w14:paraId="6B47A9B9" w14:textId="77777777" w:rsidR="004B7DC1" w:rsidRPr="00383B58" w:rsidRDefault="00193E83" w:rsidP="0062628F">
            <w:pPr>
              <w:spacing w:after="0" w:line="240" w:lineRule="auto"/>
              <w:jc w:val="right"/>
              <w:rPr>
                <w:b/>
                <w:bCs/>
              </w:rPr>
            </w:pPr>
            <w:r w:rsidRPr="00193E83">
              <w:rPr>
                <w:b/>
                <w:bCs/>
              </w:rPr>
              <w:t>Employee Subgroups:</w:t>
            </w:r>
          </w:p>
        </w:tc>
        <w:tc>
          <w:tcPr>
            <w:tcW w:w="7447" w:type="dxa"/>
            <w:tcBorders>
              <w:top w:val="single" w:sz="8" w:space="0" w:color="7BA0CD"/>
              <w:left w:val="nil"/>
              <w:bottom w:val="single" w:sz="8" w:space="0" w:color="7BA0CD"/>
              <w:right w:val="single" w:sz="8" w:space="0" w:color="7BA0CD"/>
            </w:tcBorders>
            <w:shd w:val="clear" w:color="auto" w:fill="D3DFEE"/>
          </w:tcPr>
          <w:p w14:paraId="0DA5AE63" w14:textId="77777777" w:rsidR="004B7DC1" w:rsidRPr="00383B58" w:rsidRDefault="00193E83" w:rsidP="00E92C51">
            <w:pPr>
              <w:spacing w:after="0" w:line="240" w:lineRule="auto"/>
            </w:pPr>
            <w:r w:rsidRPr="00193E83">
              <w:t xml:space="preserve">B1, B2, E1, L1, T1, R1, S1 </w:t>
            </w:r>
          </w:p>
        </w:tc>
      </w:tr>
      <w:tr w:rsidR="004B7DC1" w:rsidRPr="00383B58" w14:paraId="5651AFB6" w14:textId="77777777">
        <w:trPr>
          <w:trHeight w:val="284"/>
        </w:trPr>
        <w:tc>
          <w:tcPr>
            <w:tcW w:w="1860" w:type="dxa"/>
            <w:tcBorders>
              <w:top w:val="single" w:sz="8" w:space="0" w:color="7BA0CD"/>
              <w:left w:val="single" w:sz="8" w:space="0" w:color="7BA0CD"/>
              <w:bottom w:val="single" w:sz="8" w:space="0" w:color="7BA0CD"/>
              <w:right w:val="nil"/>
            </w:tcBorders>
          </w:tcPr>
          <w:p w14:paraId="24D18A83" w14:textId="77777777" w:rsidR="004B7DC1" w:rsidRPr="00383B58" w:rsidRDefault="00193E83" w:rsidP="0062628F">
            <w:pPr>
              <w:spacing w:after="0" w:line="240" w:lineRule="auto"/>
              <w:jc w:val="right"/>
              <w:rPr>
                <w:b/>
                <w:bCs/>
              </w:rPr>
            </w:pPr>
            <w:r w:rsidRPr="00193E83">
              <w:rPr>
                <w:b/>
                <w:bCs/>
              </w:rPr>
              <w:t>Eligible Attendances and Absences:</w:t>
            </w:r>
          </w:p>
        </w:tc>
        <w:tc>
          <w:tcPr>
            <w:tcW w:w="7447" w:type="dxa"/>
            <w:tcBorders>
              <w:top w:val="single" w:sz="8" w:space="0" w:color="7BA0CD"/>
              <w:left w:val="nil"/>
              <w:bottom w:val="single" w:sz="8" w:space="0" w:color="7BA0CD"/>
              <w:right w:val="single" w:sz="8" w:space="0" w:color="7BA0CD"/>
            </w:tcBorders>
          </w:tcPr>
          <w:p w14:paraId="0DA5076D" w14:textId="77777777" w:rsidR="004B7DC1" w:rsidRPr="00383B58" w:rsidRDefault="00193E83" w:rsidP="0062628F">
            <w:pPr>
              <w:spacing w:after="0" w:line="240" w:lineRule="auto"/>
            </w:pPr>
            <w:r w:rsidRPr="00193E83">
              <w:t>Regular time (RG), Furlough (FH)</w:t>
            </w:r>
            <w:r w:rsidR="009910FC">
              <w:t>, Professional Development (PD), Miscellaneous Time (MS)</w:t>
            </w:r>
            <w:r w:rsidRPr="00193E83">
              <w:t xml:space="preserve">.  No eligible absences.  </w:t>
            </w:r>
          </w:p>
        </w:tc>
      </w:tr>
      <w:tr w:rsidR="004B7DC1" w:rsidRPr="00383B58" w14:paraId="75640611" w14:textId="77777777">
        <w:trPr>
          <w:trHeight w:val="284"/>
        </w:trPr>
        <w:tc>
          <w:tcPr>
            <w:tcW w:w="1860" w:type="dxa"/>
            <w:tcBorders>
              <w:top w:val="single" w:sz="8" w:space="0" w:color="7BA0CD"/>
              <w:left w:val="single" w:sz="8" w:space="0" w:color="7BA0CD"/>
              <w:bottom w:val="single" w:sz="8" w:space="0" w:color="7BA0CD"/>
              <w:right w:val="nil"/>
            </w:tcBorders>
            <w:shd w:val="clear" w:color="auto" w:fill="D3DFEE"/>
          </w:tcPr>
          <w:p w14:paraId="6C3DC9FA" w14:textId="77777777" w:rsidR="004B7DC1" w:rsidRPr="00383B58" w:rsidRDefault="00193E83" w:rsidP="0062628F">
            <w:pPr>
              <w:spacing w:after="0" w:line="240" w:lineRule="auto"/>
              <w:jc w:val="right"/>
              <w:rPr>
                <w:b/>
                <w:bCs/>
              </w:rPr>
            </w:pPr>
            <w:r w:rsidRPr="00193E83">
              <w:rPr>
                <w:b/>
                <w:bCs/>
              </w:rPr>
              <w:t>Increment Frequency:</w:t>
            </w:r>
          </w:p>
        </w:tc>
        <w:tc>
          <w:tcPr>
            <w:tcW w:w="7447" w:type="dxa"/>
            <w:tcBorders>
              <w:top w:val="single" w:sz="8" w:space="0" w:color="7BA0CD"/>
              <w:left w:val="nil"/>
              <w:bottom w:val="single" w:sz="8" w:space="0" w:color="7BA0CD"/>
              <w:right w:val="single" w:sz="8" w:space="0" w:color="7BA0CD"/>
            </w:tcBorders>
            <w:shd w:val="clear" w:color="auto" w:fill="D3DFEE"/>
          </w:tcPr>
          <w:p w14:paraId="31185F6F" w14:textId="77777777" w:rsidR="004B7DC1" w:rsidRPr="00383B58" w:rsidRDefault="00193E83" w:rsidP="0062628F">
            <w:pPr>
              <w:spacing w:after="0" w:line="240" w:lineRule="auto"/>
            </w:pPr>
            <w:r w:rsidRPr="00193E83">
              <w:t xml:space="preserve">Daily. </w:t>
            </w:r>
          </w:p>
        </w:tc>
      </w:tr>
      <w:tr w:rsidR="004B7DC1" w:rsidRPr="00383B58" w14:paraId="5F97B9C3" w14:textId="77777777">
        <w:trPr>
          <w:trHeight w:val="269"/>
        </w:trPr>
        <w:tc>
          <w:tcPr>
            <w:tcW w:w="1860" w:type="dxa"/>
            <w:tcBorders>
              <w:top w:val="single" w:sz="8" w:space="0" w:color="7BA0CD"/>
              <w:left w:val="single" w:sz="8" w:space="0" w:color="7BA0CD"/>
              <w:bottom w:val="single" w:sz="8" w:space="0" w:color="7BA0CD"/>
              <w:right w:val="nil"/>
            </w:tcBorders>
          </w:tcPr>
          <w:p w14:paraId="33E61C5F" w14:textId="77777777" w:rsidR="004B7DC1" w:rsidRPr="00383B58" w:rsidRDefault="00193E83" w:rsidP="0062628F">
            <w:pPr>
              <w:spacing w:after="0" w:line="240" w:lineRule="auto"/>
              <w:jc w:val="right"/>
              <w:rPr>
                <w:b/>
                <w:bCs/>
              </w:rPr>
            </w:pPr>
            <w:r w:rsidRPr="00193E83">
              <w:rPr>
                <w:b/>
                <w:bCs/>
              </w:rPr>
              <w:t>Tracked in:</w:t>
            </w:r>
          </w:p>
        </w:tc>
        <w:tc>
          <w:tcPr>
            <w:tcW w:w="7447" w:type="dxa"/>
            <w:tcBorders>
              <w:top w:val="single" w:sz="8" w:space="0" w:color="7BA0CD"/>
              <w:left w:val="nil"/>
              <w:bottom w:val="single" w:sz="8" w:space="0" w:color="7BA0CD"/>
              <w:right w:val="single" w:sz="8" w:space="0" w:color="7BA0CD"/>
            </w:tcBorders>
          </w:tcPr>
          <w:p w14:paraId="3A024B4C" w14:textId="77777777" w:rsidR="004B7DC1" w:rsidRPr="00383B58" w:rsidRDefault="00193E83" w:rsidP="0062628F">
            <w:pPr>
              <w:spacing w:after="0" w:line="240" w:lineRule="auto"/>
            </w:pPr>
            <w:r w:rsidRPr="00193E83">
              <w:t>Hours.</w:t>
            </w:r>
          </w:p>
        </w:tc>
      </w:tr>
      <w:tr w:rsidR="004B7DC1" w:rsidRPr="00383B58" w14:paraId="7CB3BE0F" w14:textId="77777777">
        <w:trPr>
          <w:trHeight w:val="284"/>
        </w:trPr>
        <w:tc>
          <w:tcPr>
            <w:tcW w:w="1860" w:type="dxa"/>
            <w:tcBorders>
              <w:top w:val="single" w:sz="8" w:space="0" w:color="7BA0CD"/>
              <w:left w:val="single" w:sz="8" w:space="0" w:color="7BA0CD"/>
              <w:bottom w:val="single" w:sz="8" w:space="0" w:color="7BA0CD"/>
              <w:right w:val="nil"/>
            </w:tcBorders>
            <w:shd w:val="clear" w:color="auto" w:fill="D3DFEE"/>
          </w:tcPr>
          <w:p w14:paraId="773A3EA0" w14:textId="77777777" w:rsidR="004B7DC1" w:rsidRPr="00383B58" w:rsidRDefault="00193E83" w:rsidP="0062628F">
            <w:pPr>
              <w:spacing w:after="0" w:line="240" w:lineRule="auto"/>
              <w:jc w:val="right"/>
              <w:rPr>
                <w:b/>
                <w:bCs/>
              </w:rPr>
            </w:pPr>
            <w:r w:rsidRPr="00193E83">
              <w:rPr>
                <w:b/>
                <w:bCs/>
              </w:rPr>
              <w:t xml:space="preserve">Reset Rules: </w:t>
            </w:r>
          </w:p>
        </w:tc>
        <w:tc>
          <w:tcPr>
            <w:tcW w:w="7447" w:type="dxa"/>
            <w:tcBorders>
              <w:top w:val="single" w:sz="8" w:space="0" w:color="7BA0CD"/>
              <w:left w:val="nil"/>
              <w:bottom w:val="single" w:sz="8" w:space="0" w:color="7BA0CD"/>
              <w:right w:val="single" w:sz="8" w:space="0" w:color="7BA0CD"/>
            </w:tcBorders>
            <w:shd w:val="clear" w:color="auto" w:fill="D3DFEE"/>
          </w:tcPr>
          <w:p w14:paraId="4A66B9FD" w14:textId="77777777" w:rsidR="004B7DC1" w:rsidRPr="00383B58" w:rsidRDefault="00193E83" w:rsidP="0062628F">
            <w:pPr>
              <w:spacing w:after="0" w:line="240" w:lineRule="auto"/>
            </w:pPr>
            <w:r w:rsidRPr="00193E83">
              <w:t>Resets at the beginning of fiscal year (July 1</w:t>
            </w:r>
            <w:r w:rsidRPr="00193E83">
              <w:rPr>
                <w:vertAlign w:val="superscript"/>
              </w:rPr>
              <w:t>st</w:t>
            </w:r>
            <w:r w:rsidRPr="00193E83">
              <w:t>). If the employee is on inactive leave on July 1</w:t>
            </w:r>
            <w:r w:rsidRPr="00193E83">
              <w:rPr>
                <w:vertAlign w:val="superscript"/>
              </w:rPr>
              <w:t>st</w:t>
            </w:r>
            <w:r w:rsidRPr="00193E83">
              <w:t>, needs to be reset upon employee’s return to the active status.</w:t>
            </w:r>
          </w:p>
        </w:tc>
      </w:tr>
      <w:tr w:rsidR="004B7DC1" w:rsidRPr="00383B58" w14:paraId="3264B19F" w14:textId="77777777">
        <w:trPr>
          <w:trHeight w:val="284"/>
        </w:trPr>
        <w:tc>
          <w:tcPr>
            <w:tcW w:w="1860" w:type="dxa"/>
            <w:tcBorders>
              <w:top w:val="single" w:sz="8" w:space="0" w:color="7BA0CD"/>
              <w:left w:val="single" w:sz="8" w:space="0" w:color="7BA0CD"/>
              <w:bottom w:val="single" w:sz="8" w:space="0" w:color="7BA0CD"/>
              <w:right w:val="nil"/>
            </w:tcBorders>
          </w:tcPr>
          <w:p w14:paraId="6B16EAA6" w14:textId="77777777" w:rsidR="004B7DC1" w:rsidRPr="00383B58" w:rsidRDefault="00193E83" w:rsidP="0062628F">
            <w:pPr>
              <w:spacing w:after="0" w:line="240" w:lineRule="auto"/>
              <w:jc w:val="right"/>
              <w:rPr>
                <w:b/>
                <w:bCs/>
              </w:rPr>
            </w:pPr>
            <w:r w:rsidRPr="00193E83">
              <w:rPr>
                <w:b/>
                <w:bCs/>
              </w:rPr>
              <w:t>Sync Eligibility Across All Assignments:</w:t>
            </w:r>
          </w:p>
        </w:tc>
        <w:tc>
          <w:tcPr>
            <w:tcW w:w="7447" w:type="dxa"/>
            <w:tcBorders>
              <w:top w:val="single" w:sz="8" w:space="0" w:color="7BA0CD"/>
              <w:left w:val="nil"/>
              <w:bottom w:val="single" w:sz="8" w:space="0" w:color="7BA0CD"/>
              <w:right w:val="single" w:sz="8" w:space="0" w:color="7BA0CD"/>
            </w:tcBorders>
          </w:tcPr>
          <w:p w14:paraId="70AA3882" w14:textId="77777777" w:rsidR="004B7DC1" w:rsidRPr="00383B58" w:rsidRDefault="00193E83" w:rsidP="0062628F">
            <w:pPr>
              <w:spacing w:after="0" w:line="240" w:lineRule="auto"/>
            </w:pPr>
            <w:r w:rsidRPr="00193E83">
              <w:t xml:space="preserve">Yes.  </w:t>
            </w:r>
          </w:p>
        </w:tc>
      </w:tr>
    </w:tbl>
    <w:p w14:paraId="0C5B615A" w14:textId="77777777" w:rsidR="004B7DC1" w:rsidRPr="00383B58" w:rsidRDefault="004B7DC1" w:rsidP="00F41781">
      <w:pPr>
        <w:spacing w:after="0" w:line="240" w:lineRule="auto"/>
      </w:pPr>
    </w:p>
    <w:p w14:paraId="69B8EB48" w14:textId="77777777" w:rsidR="004B7DC1" w:rsidRPr="00383B58" w:rsidRDefault="00193E83" w:rsidP="00F41781">
      <w:pPr>
        <w:spacing w:after="0" w:line="240" w:lineRule="auto"/>
      </w:pPr>
      <w:r w:rsidRPr="00193E83">
        <w:rPr>
          <w:b/>
          <w:bCs/>
        </w:rPr>
        <w:t>Note</w:t>
      </w:r>
      <w:r w:rsidRPr="00193E83">
        <w:t xml:space="preserve">: An employee will receive a year of service credit in ADYR even if he or she is not in an eligible Adult Education assignment at the beginning of the following FY if the required hours are met in the prior fiscal year.  </w:t>
      </w:r>
    </w:p>
    <w:p w14:paraId="792F1AA2" w14:textId="77777777" w:rsidR="004B7DC1" w:rsidRPr="00383B58" w:rsidRDefault="004B7DC1" w:rsidP="00F41781">
      <w:pPr>
        <w:spacing w:after="0" w:line="240" w:lineRule="auto"/>
      </w:pPr>
    </w:p>
    <w:p w14:paraId="1A499DFC" w14:textId="77777777" w:rsidR="004B7DC1" w:rsidRPr="00383B58" w:rsidRDefault="004B7DC1" w:rsidP="00F41781">
      <w:pPr>
        <w:spacing w:after="0" w:line="240" w:lineRule="auto"/>
      </w:pPr>
    </w:p>
    <w:p w14:paraId="22318B1F" w14:textId="141332DA" w:rsidR="004B7DC1" w:rsidRPr="00383B58" w:rsidRDefault="00193E83" w:rsidP="0053211E">
      <w:pPr>
        <w:spacing w:after="0" w:line="240" w:lineRule="auto"/>
        <w:rPr>
          <w:i/>
          <w:iCs/>
        </w:rPr>
      </w:pPr>
      <w:r w:rsidRPr="00193E83">
        <w:rPr>
          <w:i/>
          <w:iCs/>
        </w:rPr>
        <w:t xml:space="preserve">Business rules drafted according to Article XXI Section 4.7b of the </w:t>
      </w:r>
      <w:r w:rsidR="003D4F04">
        <w:rPr>
          <w:i/>
          <w:iCs/>
        </w:rPr>
        <w:t>LLSD</w:t>
      </w:r>
      <w:r w:rsidRPr="00193E83">
        <w:rPr>
          <w:i/>
          <w:iCs/>
        </w:rPr>
        <w:t xml:space="preserve"> &amp; UTLA 2006-2009 Agreement</w:t>
      </w:r>
    </w:p>
    <w:p w14:paraId="5E7E3C41" w14:textId="77777777" w:rsidR="004B7DC1" w:rsidRPr="00383B58" w:rsidRDefault="004B7DC1" w:rsidP="0053211E">
      <w:pPr>
        <w:spacing w:after="0" w:line="240" w:lineRule="auto"/>
        <w:rPr>
          <w:i/>
          <w:iCs/>
        </w:rPr>
      </w:pPr>
    </w:p>
    <w:p w14:paraId="03F828E4" w14:textId="77777777" w:rsidR="008F6BBA" w:rsidRPr="00383B58" w:rsidRDefault="008F6BBA" w:rsidP="0053211E">
      <w:pPr>
        <w:spacing w:after="0" w:line="240" w:lineRule="auto"/>
        <w:rPr>
          <w:i/>
          <w:iCs/>
        </w:rPr>
      </w:pPr>
    </w:p>
    <w:p w14:paraId="7F603D64" w14:textId="77777777" w:rsidR="004B7DC1" w:rsidRPr="00383B58" w:rsidRDefault="00247408" w:rsidP="00F41781">
      <w:pPr>
        <w:keepNext/>
        <w:keepLines/>
        <w:spacing w:before="480" w:after="0" w:line="240" w:lineRule="auto"/>
        <w:outlineLvl w:val="0"/>
        <w:rPr>
          <w:rFonts w:ascii="Cambria" w:hAnsi="Cambria" w:cs="Cambria"/>
          <w:b/>
          <w:bCs/>
          <w:color w:val="365F91"/>
          <w:sz w:val="28"/>
          <w:szCs w:val="28"/>
        </w:rPr>
      </w:pPr>
      <w:bookmarkStart w:id="19" w:name="_Toc100662782"/>
      <w:r>
        <w:rPr>
          <w:rStyle w:val="Heading1Char"/>
        </w:rPr>
        <w:t>Continuity Rate Differential for K-12 Substitutes</w:t>
      </w:r>
      <w:bookmarkEnd w:id="19"/>
      <w:r>
        <w:rPr>
          <w:rStyle w:val="Heading1Char"/>
        </w:rPr>
        <w:t xml:space="preserve"> </w:t>
      </w:r>
    </w:p>
    <w:p w14:paraId="2AC57CB0" w14:textId="77777777" w:rsidR="004B7DC1" w:rsidRPr="00383B58" w:rsidRDefault="004B7DC1" w:rsidP="00F41781">
      <w:pPr>
        <w:numPr>
          <w:ilvl w:val="1"/>
          <w:numId w:val="0"/>
        </w:numPr>
        <w:spacing w:line="240" w:lineRule="auto"/>
        <w:rPr>
          <w:rFonts w:ascii="Cambria" w:hAnsi="Cambria" w:cs="Cambria"/>
          <w:b/>
          <w:bCs/>
          <w:color w:val="365F91"/>
          <w:sz w:val="28"/>
          <w:szCs w:val="28"/>
        </w:rPr>
      </w:pPr>
    </w:p>
    <w:p w14:paraId="2751FD0F"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5186B13D" w14:textId="77777777" w:rsidR="004B7DC1" w:rsidRPr="00383B58" w:rsidRDefault="004B7DC1" w:rsidP="00F41781">
      <w:pPr>
        <w:spacing w:after="0" w:line="240" w:lineRule="auto"/>
      </w:pPr>
    </w:p>
    <w:p w14:paraId="00F7C5BF" w14:textId="77777777" w:rsidR="004B7DC1" w:rsidRPr="00383B58" w:rsidRDefault="0038168F" w:rsidP="00F41781">
      <w:pPr>
        <w:spacing w:after="0" w:line="240" w:lineRule="auto"/>
      </w:pPr>
      <w:r w:rsidRPr="0038168F">
        <w:t>Certificated substitutes who temporarily serve in place of employees in the K12 program are eligible for the continuity rate differential after completion of service equivalent to 130 days, which is captured and maintained in time type S130, during the fiscal year (July 1 to June 30). Service rendered during summer/intersession periods are counted toward the 130 days requirement. Effective 131</w:t>
      </w:r>
      <w:r w:rsidRPr="0038168F">
        <w:rPr>
          <w:vertAlign w:val="superscript"/>
        </w:rPr>
        <w:t>st</w:t>
      </w:r>
      <w:r w:rsidRPr="0038168F">
        <w:t xml:space="preserve"> day, Continuity Rate Differential (wage type 0212) will be generated for the employee for the remainder of the FY.  </w:t>
      </w:r>
    </w:p>
    <w:p w14:paraId="77058D6C" w14:textId="77777777" w:rsidR="004B7DC1" w:rsidRPr="00383B58" w:rsidRDefault="0038168F" w:rsidP="00F41781">
      <w:pPr>
        <w:spacing w:after="0" w:line="240" w:lineRule="auto"/>
      </w:pPr>
      <w:r w:rsidRPr="0038168F">
        <w:t>All qualified hours served are maintained on Time Type S130 at the assignment level.</w:t>
      </w:r>
    </w:p>
    <w:p w14:paraId="6C57C439" w14:textId="77777777" w:rsidR="004B7DC1" w:rsidRPr="00383B58" w:rsidRDefault="004B7DC1" w:rsidP="00F41781">
      <w:pPr>
        <w:spacing w:after="0" w:line="240" w:lineRule="auto"/>
      </w:pPr>
    </w:p>
    <w:p w14:paraId="4562B04F"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time type S130:</w:t>
      </w:r>
    </w:p>
    <w:p w14:paraId="3D404BC9" w14:textId="77777777" w:rsidR="004B7DC1" w:rsidRPr="00383B58" w:rsidRDefault="004B7DC1" w:rsidP="00F41781">
      <w:pPr>
        <w:spacing w:after="0" w:line="240" w:lineRule="auto"/>
      </w:pPr>
    </w:p>
    <w:tbl>
      <w:tblPr>
        <w:tblW w:w="9308"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0"/>
        <w:gridCol w:w="7448"/>
      </w:tblGrid>
      <w:tr w:rsidR="004B7DC1" w:rsidRPr="00383B58" w14:paraId="23D78A6B" w14:textId="77777777">
        <w:trPr>
          <w:trHeight w:val="418"/>
        </w:trPr>
        <w:tc>
          <w:tcPr>
            <w:tcW w:w="930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62AF7C1"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S130 credit</w:t>
            </w:r>
          </w:p>
        </w:tc>
      </w:tr>
      <w:tr w:rsidR="004B7DC1" w:rsidRPr="00383B58" w14:paraId="3F5DAB66" w14:textId="77777777">
        <w:trPr>
          <w:trHeight w:val="896"/>
        </w:trPr>
        <w:tc>
          <w:tcPr>
            <w:tcW w:w="1860" w:type="dxa"/>
            <w:tcBorders>
              <w:top w:val="single" w:sz="8" w:space="0" w:color="7BA0CD"/>
              <w:left w:val="single" w:sz="8" w:space="0" w:color="7BA0CD"/>
              <w:bottom w:val="single" w:sz="8" w:space="0" w:color="7BA0CD"/>
              <w:right w:val="nil"/>
            </w:tcBorders>
            <w:shd w:val="clear" w:color="auto" w:fill="D3DFEE"/>
          </w:tcPr>
          <w:p w14:paraId="7F55FFC2" w14:textId="77777777" w:rsidR="004B7DC1" w:rsidRPr="00383B58" w:rsidRDefault="0038168F" w:rsidP="0062628F">
            <w:pPr>
              <w:spacing w:after="0" w:line="240" w:lineRule="auto"/>
              <w:jc w:val="right"/>
              <w:rPr>
                <w:b/>
                <w:bCs/>
              </w:rPr>
            </w:pPr>
            <w:r w:rsidRPr="0038168F">
              <w:rPr>
                <w:b/>
                <w:bCs/>
              </w:rPr>
              <w:t>Personnel Areas:</w:t>
            </w:r>
          </w:p>
        </w:tc>
        <w:tc>
          <w:tcPr>
            <w:tcW w:w="7448" w:type="dxa"/>
            <w:tcBorders>
              <w:top w:val="single" w:sz="8" w:space="0" w:color="7BA0CD"/>
              <w:left w:val="nil"/>
              <w:bottom w:val="single" w:sz="8" w:space="0" w:color="7BA0CD"/>
              <w:right w:val="single" w:sz="8" w:space="0" w:color="7BA0CD"/>
            </w:tcBorders>
            <w:shd w:val="clear" w:color="auto" w:fill="D3DFEE"/>
          </w:tcPr>
          <w:p w14:paraId="050E5C79" w14:textId="77777777" w:rsidR="004B7DC1" w:rsidRPr="00383B58" w:rsidRDefault="0038168F" w:rsidP="0062628F">
            <w:pPr>
              <w:spacing w:after="0" w:line="240" w:lineRule="auto"/>
            </w:pPr>
            <w:r w:rsidRPr="0038168F">
              <w:t>2UTK.</w:t>
            </w:r>
          </w:p>
        </w:tc>
      </w:tr>
      <w:tr w:rsidR="004B7DC1" w:rsidRPr="00383B58" w14:paraId="1832C477" w14:textId="77777777">
        <w:trPr>
          <w:trHeight w:val="397"/>
        </w:trPr>
        <w:tc>
          <w:tcPr>
            <w:tcW w:w="1860" w:type="dxa"/>
            <w:tcBorders>
              <w:top w:val="single" w:sz="8" w:space="0" w:color="7BA0CD"/>
              <w:left w:val="single" w:sz="8" w:space="0" w:color="7BA0CD"/>
              <w:bottom w:val="single" w:sz="8" w:space="0" w:color="7BA0CD"/>
              <w:right w:val="nil"/>
            </w:tcBorders>
          </w:tcPr>
          <w:p w14:paraId="1EF47F7F" w14:textId="77777777" w:rsidR="004B7DC1" w:rsidRPr="00383B58" w:rsidRDefault="0038168F" w:rsidP="0062628F">
            <w:pPr>
              <w:spacing w:after="0" w:line="240" w:lineRule="auto"/>
              <w:jc w:val="right"/>
              <w:rPr>
                <w:b/>
                <w:bCs/>
              </w:rPr>
            </w:pPr>
            <w:r w:rsidRPr="0038168F">
              <w:rPr>
                <w:b/>
                <w:bCs/>
              </w:rPr>
              <w:t>Personnel Subareas:</w:t>
            </w:r>
          </w:p>
        </w:tc>
        <w:tc>
          <w:tcPr>
            <w:tcW w:w="7448" w:type="dxa"/>
            <w:tcBorders>
              <w:top w:val="single" w:sz="8" w:space="0" w:color="7BA0CD"/>
              <w:left w:val="nil"/>
              <w:bottom w:val="single" w:sz="8" w:space="0" w:color="7BA0CD"/>
              <w:right w:val="single" w:sz="8" w:space="0" w:color="7BA0CD"/>
            </w:tcBorders>
          </w:tcPr>
          <w:p w14:paraId="534C2DCF" w14:textId="77777777" w:rsidR="004B7DC1" w:rsidRPr="00383B58" w:rsidRDefault="0038168F" w:rsidP="0062628F">
            <w:pPr>
              <w:spacing w:after="0" w:line="240" w:lineRule="auto"/>
            </w:pPr>
            <w:r w:rsidRPr="0038168F">
              <w:t xml:space="preserve">All. </w:t>
            </w:r>
          </w:p>
        </w:tc>
      </w:tr>
      <w:tr w:rsidR="004B7DC1" w:rsidRPr="00383B58" w14:paraId="45F11C9E" w14:textId="77777777">
        <w:trPr>
          <w:trHeight w:val="397"/>
        </w:trPr>
        <w:tc>
          <w:tcPr>
            <w:tcW w:w="1860" w:type="dxa"/>
            <w:tcBorders>
              <w:top w:val="single" w:sz="8" w:space="0" w:color="7BA0CD"/>
              <w:left w:val="single" w:sz="8" w:space="0" w:color="7BA0CD"/>
              <w:bottom w:val="single" w:sz="8" w:space="0" w:color="7BA0CD"/>
              <w:right w:val="nil"/>
            </w:tcBorders>
            <w:shd w:val="clear" w:color="auto" w:fill="D3DFEE"/>
          </w:tcPr>
          <w:p w14:paraId="7C0C8C03" w14:textId="77777777" w:rsidR="004B7DC1" w:rsidRPr="00383B58" w:rsidRDefault="0038168F" w:rsidP="0062628F">
            <w:pPr>
              <w:spacing w:after="0" w:line="240" w:lineRule="auto"/>
              <w:jc w:val="right"/>
              <w:rPr>
                <w:b/>
                <w:bCs/>
              </w:rPr>
            </w:pPr>
            <w:r w:rsidRPr="0038168F">
              <w:rPr>
                <w:b/>
                <w:bCs/>
              </w:rPr>
              <w:t>Employee Subgroups:</w:t>
            </w:r>
          </w:p>
        </w:tc>
        <w:tc>
          <w:tcPr>
            <w:tcW w:w="7448" w:type="dxa"/>
            <w:tcBorders>
              <w:top w:val="single" w:sz="8" w:space="0" w:color="7BA0CD"/>
              <w:left w:val="nil"/>
              <w:bottom w:val="single" w:sz="8" w:space="0" w:color="7BA0CD"/>
              <w:right w:val="single" w:sz="8" w:space="0" w:color="7BA0CD"/>
            </w:tcBorders>
            <w:shd w:val="clear" w:color="auto" w:fill="D3DFEE"/>
          </w:tcPr>
          <w:p w14:paraId="0F39D30D" w14:textId="77777777" w:rsidR="004B7DC1" w:rsidRPr="00383B58" w:rsidRDefault="0038168F" w:rsidP="00E92C51">
            <w:pPr>
              <w:spacing w:after="0" w:line="240" w:lineRule="auto"/>
            </w:pPr>
            <w:r w:rsidRPr="0038168F">
              <w:t xml:space="preserve">S1, Z1, Z2.  </w:t>
            </w:r>
          </w:p>
        </w:tc>
      </w:tr>
      <w:tr w:rsidR="004B7DC1" w:rsidRPr="00383B58" w14:paraId="4813F6F9" w14:textId="77777777">
        <w:trPr>
          <w:trHeight w:val="418"/>
        </w:trPr>
        <w:tc>
          <w:tcPr>
            <w:tcW w:w="1860" w:type="dxa"/>
            <w:tcBorders>
              <w:top w:val="single" w:sz="8" w:space="0" w:color="7BA0CD"/>
              <w:left w:val="single" w:sz="8" w:space="0" w:color="7BA0CD"/>
              <w:bottom w:val="single" w:sz="8" w:space="0" w:color="7BA0CD"/>
              <w:right w:val="nil"/>
            </w:tcBorders>
          </w:tcPr>
          <w:p w14:paraId="0B0873B6" w14:textId="77777777" w:rsidR="004B7DC1" w:rsidRPr="00383B58" w:rsidRDefault="0038168F" w:rsidP="0062628F">
            <w:pPr>
              <w:spacing w:after="0" w:line="240" w:lineRule="auto"/>
              <w:jc w:val="right"/>
              <w:rPr>
                <w:b/>
                <w:bCs/>
              </w:rPr>
            </w:pPr>
            <w:r w:rsidRPr="0038168F">
              <w:rPr>
                <w:b/>
                <w:bCs/>
              </w:rPr>
              <w:t>Eligible Attendances and Absences:</w:t>
            </w:r>
          </w:p>
        </w:tc>
        <w:tc>
          <w:tcPr>
            <w:tcW w:w="7448" w:type="dxa"/>
            <w:tcBorders>
              <w:top w:val="single" w:sz="8" w:space="0" w:color="7BA0CD"/>
              <w:left w:val="nil"/>
              <w:bottom w:val="single" w:sz="8" w:space="0" w:color="7BA0CD"/>
              <w:right w:val="single" w:sz="8" w:space="0" w:color="7BA0CD"/>
            </w:tcBorders>
          </w:tcPr>
          <w:p w14:paraId="2208B2BA" w14:textId="77777777" w:rsidR="004B7DC1" w:rsidRDefault="0038168F" w:rsidP="0062628F">
            <w:pPr>
              <w:spacing w:after="0" w:line="240" w:lineRule="auto"/>
            </w:pPr>
            <w:r w:rsidRPr="0038168F">
              <w:t>Regular time (RG)</w:t>
            </w:r>
            <w:r w:rsidR="0078668D">
              <w:t xml:space="preserve"> Miscellaneous time (MS),</w:t>
            </w:r>
            <w:r w:rsidR="00761FD8">
              <w:t xml:space="preserve"> Professional Development (PD)</w:t>
            </w:r>
            <w:r w:rsidR="0078668D">
              <w:t>, Auxiliary Time (AA) Special Assignment (SAXB) and Beyond the Bell (BL)</w:t>
            </w:r>
            <w:r w:rsidRPr="0038168F">
              <w:t xml:space="preserve">.  No eligible absences.  </w:t>
            </w:r>
          </w:p>
          <w:p w14:paraId="2D8D91F0" w14:textId="77777777" w:rsidR="000D30A6" w:rsidRPr="00383B58" w:rsidRDefault="000D30A6" w:rsidP="0062628F">
            <w:pPr>
              <w:spacing w:after="0" w:line="240" w:lineRule="auto"/>
            </w:pPr>
            <w:r>
              <w:t xml:space="preserve">(Note: MS and PD are currently configured as absence types in SAP.)   </w:t>
            </w:r>
          </w:p>
        </w:tc>
      </w:tr>
      <w:tr w:rsidR="004B7DC1" w:rsidRPr="00383B58" w14:paraId="6869D6F8" w14:textId="77777777">
        <w:trPr>
          <w:trHeight w:val="418"/>
        </w:trPr>
        <w:tc>
          <w:tcPr>
            <w:tcW w:w="1860" w:type="dxa"/>
            <w:tcBorders>
              <w:top w:val="single" w:sz="8" w:space="0" w:color="7BA0CD"/>
              <w:left w:val="single" w:sz="8" w:space="0" w:color="7BA0CD"/>
              <w:bottom w:val="single" w:sz="8" w:space="0" w:color="7BA0CD"/>
              <w:right w:val="nil"/>
            </w:tcBorders>
            <w:shd w:val="clear" w:color="auto" w:fill="D3DFEE"/>
          </w:tcPr>
          <w:p w14:paraId="31624938" w14:textId="77777777" w:rsidR="004B7DC1" w:rsidRPr="00383B58" w:rsidRDefault="0038168F" w:rsidP="0062628F">
            <w:pPr>
              <w:spacing w:after="0" w:line="240" w:lineRule="auto"/>
              <w:jc w:val="right"/>
              <w:rPr>
                <w:b/>
                <w:bCs/>
              </w:rPr>
            </w:pPr>
            <w:r w:rsidRPr="0038168F">
              <w:rPr>
                <w:b/>
                <w:bCs/>
              </w:rPr>
              <w:t>Increment Frequency:</w:t>
            </w:r>
          </w:p>
        </w:tc>
        <w:tc>
          <w:tcPr>
            <w:tcW w:w="7448" w:type="dxa"/>
            <w:tcBorders>
              <w:top w:val="single" w:sz="8" w:space="0" w:color="7BA0CD"/>
              <w:left w:val="nil"/>
              <w:bottom w:val="single" w:sz="8" w:space="0" w:color="7BA0CD"/>
              <w:right w:val="single" w:sz="8" w:space="0" w:color="7BA0CD"/>
            </w:tcBorders>
            <w:shd w:val="clear" w:color="auto" w:fill="D3DFEE"/>
          </w:tcPr>
          <w:p w14:paraId="200A5F1B" w14:textId="77777777" w:rsidR="004B7DC1" w:rsidRPr="00383B58" w:rsidRDefault="0038168F" w:rsidP="0062628F">
            <w:pPr>
              <w:spacing w:after="0" w:line="240" w:lineRule="auto"/>
            </w:pPr>
            <w:r w:rsidRPr="0038168F">
              <w:t xml:space="preserve">Daily. </w:t>
            </w:r>
          </w:p>
        </w:tc>
      </w:tr>
      <w:tr w:rsidR="007B7815" w:rsidRPr="00383B58" w14:paraId="1A6039CF" w14:textId="77777777">
        <w:trPr>
          <w:trHeight w:val="418"/>
        </w:trPr>
        <w:tc>
          <w:tcPr>
            <w:tcW w:w="1860" w:type="dxa"/>
            <w:tcBorders>
              <w:top w:val="single" w:sz="8" w:space="0" w:color="7BA0CD"/>
              <w:left w:val="single" w:sz="8" w:space="0" w:color="7BA0CD"/>
              <w:bottom w:val="single" w:sz="8" w:space="0" w:color="7BA0CD"/>
              <w:right w:val="nil"/>
            </w:tcBorders>
            <w:shd w:val="clear" w:color="auto" w:fill="D3DFEE"/>
          </w:tcPr>
          <w:p w14:paraId="4DE7288B" w14:textId="77777777" w:rsidR="007B7815" w:rsidRPr="008A2AAF" w:rsidRDefault="007B7815" w:rsidP="0062628F">
            <w:pPr>
              <w:spacing w:after="0" w:line="240" w:lineRule="auto"/>
              <w:jc w:val="right"/>
              <w:rPr>
                <w:b/>
                <w:bCs/>
              </w:rPr>
            </w:pPr>
            <w:r>
              <w:rPr>
                <w:b/>
                <w:bCs/>
              </w:rPr>
              <w:t xml:space="preserve">Pay scale attributes: </w:t>
            </w:r>
          </w:p>
        </w:tc>
        <w:tc>
          <w:tcPr>
            <w:tcW w:w="7448" w:type="dxa"/>
            <w:tcBorders>
              <w:top w:val="single" w:sz="8" w:space="0" w:color="7BA0CD"/>
              <w:left w:val="nil"/>
              <w:bottom w:val="single" w:sz="8" w:space="0" w:color="7BA0CD"/>
              <w:right w:val="single" w:sz="8" w:space="0" w:color="7BA0CD"/>
            </w:tcBorders>
            <w:shd w:val="clear" w:color="auto" w:fill="D3DFEE"/>
          </w:tcPr>
          <w:p w14:paraId="07580218" w14:textId="77777777" w:rsidR="007B7815" w:rsidRPr="008A2AAF" w:rsidRDefault="007B7815" w:rsidP="0062628F">
            <w:pPr>
              <w:spacing w:after="0" w:line="240" w:lineRule="auto"/>
            </w:pPr>
            <w:r>
              <w:t>Pay scale area = ‘UU’ and pay scale group = ‘SUB*’ for personnel area 2UTK</w:t>
            </w:r>
          </w:p>
        </w:tc>
      </w:tr>
      <w:tr w:rsidR="007B7815" w:rsidRPr="00383B58" w14:paraId="76CD3BC3" w14:textId="77777777">
        <w:trPr>
          <w:trHeight w:val="397"/>
        </w:trPr>
        <w:tc>
          <w:tcPr>
            <w:tcW w:w="1860" w:type="dxa"/>
            <w:tcBorders>
              <w:top w:val="single" w:sz="8" w:space="0" w:color="7BA0CD"/>
              <w:left w:val="single" w:sz="8" w:space="0" w:color="7BA0CD"/>
              <w:bottom w:val="single" w:sz="8" w:space="0" w:color="7BA0CD"/>
              <w:right w:val="nil"/>
            </w:tcBorders>
          </w:tcPr>
          <w:p w14:paraId="7CE7C523" w14:textId="77777777" w:rsidR="007B7815" w:rsidRPr="00383B58" w:rsidRDefault="0038168F" w:rsidP="0062628F">
            <w:pPr>
              <w:spacing w:after="0" w:line="240" w:lineRule="auto"/>
              <w:jc w:val="right"/>
              <w:rPr>
                <w:b/>
                <w:bCs/>
              </w:rPr>
            </w:pPr>
            <w:r w:rsidRPr="0038168F">
              <w:rPr>
                <w:b/>
                <w:bCs/>
              </w:rPr>
              <w:t>Tracked in:</w:t>
            </w:r>
          </w:p>
        </w:tc>
        <w:tc>
          <w:tcPr>
            <w:tcW w:w="7448" w:type="dxa"/>
            <w:tcBorders>
              <w:top w:val="single" w:sz="8" w:space="0" w:color="7BA0CD"/>
              <w:left w:val="nil"/>
              <w:bottom w:val="single" w:sz="8" w:space="0" w:color="7BA0CD"/>
              <w:right w:val="single" w:sz="8" w:space="0" w:color="7BA0CD"/>
            </w:tcBorders>
          </w:tcPr>
          <w:p w14:paraId="04E0FA94" w14:textId="77777777" w:rsidR="007B7815" w:rsidRPr="00383B58" w:rsidRDefault="00B55700" w:rsidP="00B55700">
            <w:pPr>
              <w:spacing w:after="0" w:line="240" w:lineRule="auto"/>
            </w:pPr>
            <w:r>
              <w:t>Hours</w:t>
            </w:r>
            <w:r w:rsidR="0038168F" w:rsidRPr="0038168F">
              <w:t xml:space="preserve">. </w:t>
            </w:r>
            <w:r w:rsidR="0038168F" w:rsidRPr="0038168F">
              <w:rPr>
                <w:i/>
                <w:iCs/>
              </w:rPr>
              <w:t>(The accumulation of the S130 time type is currently tracked in hours, which began July 1, 2007.)</w:t>
            </w:r>
          </w:p>
        </w:tc>
      </w:tr>
      <w:tr w:rsidR="007B7815" w:rsidRPr="00383B58" w14:paraId="6E9A18D6" w14:textId="77777777">
        <w:trPr>
          <w:trHeight w:val="418"/>
        </w:trPr>
        <w:tc>
          <w:tcPr>
            <w:tcW w:w="1860" w:type="dxa"/>
            <w:tcBorders>
              <w:top w:val="single" w:sz="8" w:space="0" w:color="7BA0CD"/>
              <w:left w:val="single" w:sz="8" w:space="0" w:color="7BA0CD"/>
              <w:bottom w:val="single" w:sz="8" w:space="0" w:color="7BA0CD"/>
              <w:right w:val="nil"/>
            </w:tcBorders>
            <w:shd w:val="clear" w:color="auto" w:fill="D3DFEE"/>
          </w:tcPr>
          <w:p w14:paraId="5D71598E" w14:textId="77777777" w:rsidR="007B7815" w:rsidRPr="00383B58" w:rsidRDefault="0038168F" w:rsidP="0062628F">
            <w:pPr>
              <w:spacing w:after="0" w:line="240" w:lineRule="auto"/>
              <w:jc w:val="right"/>
              <w:rPr>
                <w:b/>
                <w:bCs/>
              </w:rPr>
            </w:pPr>
            <w:r w:rsidRPr="0038168F">
              <w:rPr>
                <w:b/>
                <w:bCs/>
              </w:rPr>
              <w:t xml:space="preserve">Reset Rules: </w:t>
            </w:r>
          </w:p>
        </w:tc>
        <w:tc>
          <w:tcPr>
            <w:tcW w:w="7448" w:type="dxa"/>
            <w:tcBorders>
              <w:top w:val="single" w:sz="8" w:space="0" w:color="7BA0CD"/>
              <w:left w:val="nil"/>
              <w:bottom w:val="single" w:sz="8" w:space="0" w:color="7BA0CD"/>
              <w:right w:val="single" w:sz="8" w:space="0" w:color="7BA0CD"/>
            </w:tcBorders>
            <w:shd w:val="clear" w:color="auto" w:fill="D3DFEE"/>
          </w:tcPr>
          <w:p w14:paraId="543678D0" w14:textId="77777777" w:rsidR="007B7815" w:rsidRPr="00383B58" w:rsidRDefault="0038168F" w:rsidP="0062628F">
            <w:pPr>
              <w:spacing w:after="0" w:line="240" w:lineRule="auto"/>
            </w:pPr>
            <w:r w:rsidRPr="0038168F">
              <w:t>Resets at the beginning of fiscal year (July 1</w:t>
            </w:r>
            <w:r w:rsidRPr="0038168F">
              <w:rPr>
                <w:vertAlign w:val="superscript"/>
              </w:rPr>
              <w:t>st</w:t>
            </w:r>
            <w:r w:rsidRPr="0038168F">
              <w:t>). If the employee is in inactive status on July 1</w:t>
            </w:r>
            <w:r w:rsidRPr="0038168F">
              <w:rPr>
                <w:vertAlign w:val="superscript"/>
              </w:rPr>
              <w:t>st</w:t>
            </w:r>
            <w:r w:rsidRPr="0038168F">
              <w:t>, needs to be reset upon employee’s return to the active status.</w:t>
            </w:r>
          </w:p>
        </w:tc>
      </w:tr>
      <w:tr w:rsidR="007B7815" w:rsidRPr="00383B58" w14:paraId="7D50F93D" w14:textId="77777777">
        <w:trPr>
          <w:trHeight w:val="418"/>
        </w:trPr>
        <w:tc>
          <w:tcPr>
            <w:tcW w:w="1860" w:type="dxa"/>
            <w:tcBorders>
              <w:top w:val="single" w:sz="8" w:space="0" w:color="7BA0CD"/>
              <w:left w:val="single" w:sz="8" w:space="0" w:color="7BA0CD"/>
              <w:bottom w:val="single" w:sz="8" w:space="0" w:color="7BA0CD"/>
              <w:right w:val="nil"/>
            </w:tcBorders>
          </w:tcPr>
          <w:p w14:paraId="57D3679D" w14:textId="77777777" w:rsidR="007B7815" w:rsidRPr="00383B58" w:rsidRDefault="0038168F" w:rsidP="0062628F">
            <w:pPr>
              <w:spacing w:after="0" w:line="240" w:lineRule="auto"/>
              <w:jc w:val="right"/>
              <w:rPr>
                <w:b/>
                <w:bCs/>
              </w:rPr>
            </w:pPr>
            <w:r w:rsidRPr="0038168F">
              <w:rPr>
                <w:b/>
                <w:bCs/>
              </w:rPr>
              <w:t>Sync Eligibility Across All Assignments:</w:t>
            </w:r>
          </w:p>
        </w:tc>
        <w:tc>
          <w:tcPr>
            <w:tcW w:w="7448" w:type="dxa"/>
            <w:tcBorders>
              <w:top w:val="single" w:sz="8" w:space="0" w:color="7BA0CD"/>
              <w:left w:val="nil"/>
              <w:bottom w:val="single" w:sz="8" w:space="0" w:color="7BA0CD"/>
              <w:right w:val="single" w:sz="8" w:space="0" w:color="7BA0CD"/>
            </w:tcBorders>
          </w:tcPr>
          <w:p w14:paraId="4EB03497" w14:textId="77777777" w:rsidR="007B7815" w:rsidRPr="00383B58" w:rsidRDefault="00273D9F" w:rsidP="0062628F">
            <w:pPr>
              <w:spacing w:after="0" w:line="240" w:lineRule="auto"/>
            </w:pPr>
            <w:r>
              <w:t>No</w:t>
            </w:r>
            <w:r w:rsidR="0038168F" w:rsidRPr="0038168F">
              <w:t xml:space="preserve">.  </w:t>
            </w:r>
          </w:p>
        </w:tc>
      </w:tr>
    </w:tbl>
    <w:p w14:paraId="1275521C" w14:textId="77777777" w:rsidR="004B7DC1" w:rsidRDefault="00791157" w:rsidP="002A5F5A">
      <w:pPr>
        <w:spacing w:after="0" w:line="240" w:lineRule="auto"/>
      </w:pPr>
      <w:r>
        <w:t xml:space="preserve">Max of 6.6 </w:t>
      </w:r>
      <w:proofErr w:type="spellStart"/>
      <w:r>
        <w:t>hrs</w:t>
      </w:r>
      <w:proofErr w:type="spellEnd"/>
      <w:r>
        <w:t xml:space="preserve"> per day </w:t>
      </w:r>
      <w:r w:rsidR="00985103">
        <w:t xml:space="preserve">S130 </w:t>
      </w:r>
      <w:r>
        <w:t>is coded.</w:t>
      </w:r>
    </w:p>
    <w:p w14:paraId="181EF410" w14:textId="77777777" w:rsidR="005E46A7" w:rsidRPr="00383B58" w:rsidRDefault="005E46A7" w:rsidP="002A5F5A">
      <w:pPr>
        <w:spacing w:after="0" w:line="240" w:lineRule="auto"/>
      </w:pPr>
      <w:r>
        <w:t xml:space="preserve">For Fiscal year 2018-2019 only 124 days is coded to pay </w:t>
      </w:r>
      <w:proofErr w:type="spellStart"/>
      <w:r>
        <w:t>continutity</w:t>
      </w:r>
      <w:proofErr w:type="spellEnd"/>
      <w:r>
        <w:t xml:space="preserve">. </w:t>
      </w:r>
    </w:p>
    <w:p w14:paraId="6C24A191" w14:textId="77777777" w:rsidR="004B7DC1" w:rsidRPr="00383B58" w:rsidRDefault="0038168F" w:rsidP="008F6BBA">
      <w:pPr>
        <w:pStyle w:val="Heading1"/>
        <w:rPr>
          <w:rFonts w:cs="Times New Roman"/>
          <w:kern w:val="32"/>
          <w:u w:val="single"/>
        </w:rPr>
      </w:pPr>
      <w:bookmarkStart w:id="20" w:name="_Toc100662783"/>
      <w:r w:rsidRPr="0038168F">
        <w:rPr>
          <w:kern w:val="32"/>
        </w:rPr>
        <w:t>Early Childhood Education/Support Services 35-Day Differential</w:t>
      </w:r>
      <w:bookmarkEnd w:id="20"/>
    </w:p>
    <w:p w14:paraId="61319B8A"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663BC5F2"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Business Rules: </w:t>
      </w:r>
    </w:p>
    <w:p w14:paraId="31A560F4" w14:textId="77777777" w:rsidR="004B7DC1" w:rsidRPr="00383B58" w:rsidRDefault="004B7DC1" w:rsidP="00F41781">
      <w:pPr>
        <w:spacing w:line="240" w:lineRule="auto"/>
      </w:pPr>
    </w:p>
    <w:p w14:paraId="3A5DB06A" w14:textId="77777777" w:rsidR="004B7DC1" w:rsidRPr="00383B58" w:rsidRDefault="0038168F" w:rsidP="00F41781">
      <w:pPr>
        <w:spacing w:line="240" w:lineRule="auto"/>
      </w:pPr>
      <w:r w:rsidRPr="0038168F">
        <w:t xml:space="preserve">Early Childhood Education/Support Services 35-Day Differential is a method of compensating Early Childhood Education and Support Services substitutes </w:t>
      </w:r>
      <w:proofErr w:type="gramStart"/>
      <w:r w:rsidRPr="0038168F">
        <w:t>in order to</w:t>
      </w:r>
      <w:proofErr w:type="gramEnd"/>
      <w:r w:rsidRPr="0038168F">
        <w:t xml:space="preserve"> make up for non-payment for illness days, holidays, and vacation (including Winter/Spring recesses).  The higher compensation factor for this differential is equal to 11.364% of employee’s base hourly rate.</w:t>
      </w:r>
    </w:p>
    <w:p w14:paraId="70DF735C"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06B9B002"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3A413BF6" w14:textId="77777777" w:rsidR="004B7DC1" w:rsidRPr="00383B58" w:rsidRDefault="004B7DC1" w:rsidP="00F41781">
      <w:pPr>
        <w:spacing w:line="240" w:lineRule="auto"/>
        <w:rPr>
          <w:b/>
          <w:bCs/>
        </w:rPr>
      </w:pPr>
    </w:p>
    <w:p w14:paraId="5D09B5A0" w14:textId="77777777" w:rsidR="004B7DC1" w:rsidRPr="00383B58" w:rsidRDefault="0038168F" w:rsidP="00F41781">
      <w:pPr>
        <w:spacing w:line="240" w:lineRule="auto"/>
      </w:pPr>
      <w:r w:rsidRPr="0038168F">
        <w:t xml:space="preserve">Certificated substitutes assigned to personnel areas 2UTE and 2USX will have the compensation rate factor folded into their rate of pay retroactively, after they have been in paid status as a substitute for the equivalent of 35 full-time days from the beginning of the fiscal year (defined further below).  This </w:t>
      </w:r>
      <w:r w:rsidRPr="0038168F">
        <w:lastRenderedPageBreak/>
        <w:t xml:space="preserve">value is captured in the time type SU35 and is reset at the beginning of each fiscal year.  </w:t>
      </w:r>
      <w:r w:rsidR="001E57E6">
        <w:t>It pays wage type 0210.</w:t>
      </w:r>
    </w:p>
    <w:p w14:paraId="33D28B4B"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0FC37C6E"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Time Type SU35</w:t>
      </w:r>
    </w:p>
    <w:p w14:paraId="37EFA3E3" w14:textId="77777777" w:rsidR="004B7DC1" w:rsidRPr="00383B58" w:rsidRDefault="004B7DC1" w:rsidP="00F41781">
      <w:pPr>
        <w:spacing w:line="240" w:lineRule="auto"/>
      </w:pPr>
    </w:p>
    <w:tbl>
      <w:tblPr>
        <w:tblW w:w="9247"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48"/>
        <w:gridCol w:w="7399"/>
      </w:tblGrid>
      <w:tr w:rsidR="004B7DC1" w:rsidRPr="00383B58" w14:paraId="7AE19550" w14:textId="77777777">
        <w:trPr>
          <w:trHeight w:val="324"/>
        </w:trPr>
        <w:tc>
          <w:tcPr>
            <w:tcW w:w="9247" w:type="dxa"/>
            <w:gridSpan w:val="2"/>
            <w:tcBorders>
              <w:top w:val="single" w:sz="8" w:space="0" w:color="7BA0CD"/>
              <w:left w:val="single" w:sz="8" w:space="0" w:color="7BA0CD"/>
              <w:bottom w:val="single" w:sz="8" w:space="0" w:color="7BA0CD"/>
              <w:right w:val="single" w:sz="8" w:space="0" w:color="7BA0CD"/>
            </w:tcBorders>
            <w:shd w:val="clear" w:color="auto" w:fill="4F81BD"/>
          </w:tcPr>
          <w:p w14:paraId="7AA8D18E"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SU35 credit</w:t>
            </w:r>
          </w:p>
        </w:tc>
      </w:tr>
      <w:tr w:rsidR="004B7DC1" w:rsidRPr="00383B58" w14:paraId="657EDBE5" w14:textId="77777777">
        <w:trPr>
          <w:trHeight w:val="692"/>
        </w:trPr>
        <w:tc>
          <w:tcPr>
            <w:tcW w:w="1848" w:type="dxa"/>
            <w:tcBorders>
              <w:top w:val="single" w:sz="8" w:space="0" w:color="7BA0CD"/>
              <w:left w:val="single" w:sz="8" w:space="0" w:color="7BA0CD"/>
              <w:bottom w:val="single" w:sz="8" w:space="0" w:color="7BA0CD"/>
              <w:right w:val="nil"/>
            </w:tcBorders>
            <w:shd w:val="clear" w:color="auto" w:fill="D3DFEE"/>
          </w:tcPr>
          <w:p w14:paraId="0FB5CF15" w14:textId="77777777" w:rsidR="004B7DC1" w:rsidRPr="00383B58" w:rsidRDefault="0038168F" w:rsidP="0062628F">
            <w:pPr>
              <w:spacing w:after="0" w:line="240" w:lineRule="auto"/>
              <w:jc w:val="right"/>
              <w:rPr>
                <w:b/>
                <w:bCs/>
              </w:rPr>
            </w:pPr>
            <w:r w:rsidRPr="0038168F">
              <w:rPr>
                <w:b/>
                <w:bCs/>
              </w:rPr>
              <w:t>Personnel Areas:</w:t>
            </w:r>
          </w:p>
        </w:tc>
        <w:tc>
          <w:tcPr>
            <w:tcW w:w="7399" w:type="dxa"/>
            <w:tcBorders>
              <w:top w:val="single" w:sz="8" w:space="0" w:color="7BA0CD"/>
              <w:left w:val="nil"/>
              <w:bottom w:val="single" w:sz="8" w:space="0" w:color="7BA0CD"/>
              <w:right w:val="single" w:sz="8" w:space="0" w:color="7BA0CD"/>
            </w:tcBorders>
            <w:shd w:val="clear" w:color="auto" w:fill="D3DFEE"/>
          </w:tcPr>
          <w:p w14:paraId="7AD0D80A" w14:textId="77777777" w:rsidR="004B7DC1" w:rsidRPr="00383B58" w:rsidRDefault="0038168F" w:rsidP="0062628F">
            <w:pPr>
              <w:spacing w:after="0" w:line="240" w:lineRule="auto"/>
            </w:pPr>
            <w:r w:rsidRPr="0038168F">
              <w:t>2UTE and 2USX</w:t>
            </w:r>
          </w:p>
        </w:tc>
      </w:tr>
      <w:tr w:rsidR="004B7DC1" w:rsidRPr="00383B58" w14:paraId="1575F6B9" w14:textId="77777777">
        <w:trPr>
          <w:trHeight w:val="306"/>
        </w:trPr>
        <w:tc>
          <w:tcPr>
            <w:tcW w:w="1848" w:type="dxa"/>
            <w:tcBorders>
              <w:top w:val="single" w:sz="8" w:space="0" w:color="7BA0CD"/>
              <w:left w:val="single" w:sz="8" w:space="0" w:color="7BA0CD"/>
              <w:bottom w:val="single" w:sz="8" w:space="0" w:color="7BA0CD"/>
              <w:right w:val="nil"/>
            </w:tcBorders>
          </w:tcPr>
          <w:p w14:paraId="79EF74C4" w14:textId="77777777" w:rsidR="004B7DC1" w:rsidRPr="00383B58" w:rsidRDefault="0038168F" w:rsidP="0062628F">
            <w:pPr>
              <w:spacing w:after="0" w:line="240" w:lineRule="auto"/>
              <w:jc w:val="right"/>
              <w:rPr>
                <w:b/>
                <w:bCs/>
              </w:rPr>
            </w:pPr>
            <w:r w:rsidRPr="0038168F">
              <w:rPr>
                <w:b/>
                <w:bCs/>
              </w:rPr>
              <w:t>Personnel Subareas:</w:t>
            </w:r>
          </w:p>
        </w:tc>
        <w:tc>
          <w:tcPr>
            <w:tcW w:w="7399" w:type="dxa"/>
            <w:tcBorders>
              <w:top w:val="single" w:sz="8" w:space="0" w:color="7BA0CD"/>
              <w:left w:val="nil"/>
              <w:bottom w:val="single" w:sz="8" w:space="0" w:color="7BA0CD"/>
              <w:right w:val="single" w:sz="8" w:space="0" w:color="7BA0CD"/>
            </w:tcBorders>
          </w:tcPr>
          <w:p w14:paraId="4B953195" w14:textId="77777777" w:rsidR="004B7DC1" w:rsidRPr="00383B58" w:rsidRDefault="0038168F" w:rsidP="0062628F">
            <w:pPr>
              <w:spacing w:after="0" w:line="240" w:lineRule="auto"/>
            </w:pPr>
            <w:r w:rsidRPr="0038168F">
              <w:t>All.</w:t>
            </w:r>
          </w:p>
        </w:tc>
      </w:tr>
      <w:tr w:rsidR="004B7DC1" w:rsidRPr="00383B58" w14:paraId="1E5E7098" w14:textId="77777777">
        <w:trPr>
          <w:trHeight w:val="306"/>
        </w:trPr>
        <w:tc>
          <w:tcPr>
            <w:tcW w:w="1848" w:type="dxa"/>
            <w:tcBorders>
              <w:top w:val="single" w:sz="8" w:space="0" w:color="7BA0CD"/>
              <w:left w:val="single" w:sz="8" w:space="0" w:color="7BA0CD"/>
              <w:bottom w:val="single" w:sz="8" w:space="0" w:color="7BA0CD"/>
              <w:right w:val="nil"/>
            </w:tcBorders>
            <w:shd w:val="clear" w:color="auto" w:fill="D3DFEE"/>
          </w:tcPr>
          <w:p w14:paraId="4E7FC15A" w14:textId="77777777" w:rsidR="004B7DC1" w:rsidRPr="00383B58" w:rsidRDefault="0038168F" w:rsidP="0062628F">
            <w:pPr>
              <w:spacing w:after="0" w:line="240" w:lineRule="auto"/>
              <w:jc w:val="right"/>
              <w:rPr>
                <w:b/>
                <w:bCs/>
              </w:rPr>
            </w:pPr>
            <w:r w:rsidRPr="0038168F">
              <w:rPr>
                <w:b/>
                <w:bCs/>
              </w:rPr>
              <w:t>Employee Subgroups:</w:t>
            </w:r>
          </w:p>
        </w:tc>
        <w:tc>
          <w:tcPr>
            <w:tcW w:w="7399" w:type="dxa"/>
            <w:tcBorders>
              <w:top w:val="single" w:sz="8" w:space="0" w:color="7BA0CD"/>
              <w:left w:val="nil"/>
              <w:bottom w:val="single" w:sz="8" w:space="0" w:color="7BA0CD"/>
              <w:right w:val="single" w:sz="8" w:space="0" w:color="7BA0CD"/>
            </w:tcBorders>
            <w:shd w:val="clear" w:color="auto" w:fill="D3DFEE"/>
          </w:tcPr>
          <w:p w14:paraId="247211E7" w14:textId="77777777" w:rsidR="004B7DC1" w:rsidRPr="00383B58" w:rsidRDefault="0038168F" w:rsidP="0062628F">
            <w:pPr>
              <w:spacing w:after="0" w:line="240" w:lineRule="auto"/>
            </w:pPr>
            <w:r w:rsidRPr="0038168F">
              <w:t>S1, Z1, Z2.</w:t>
            </w:r>
          </w:p>
        </w:tc>
      </w:tr>
      <w:tr w:rsidR="004B7DC1" w:rsidRPr="00383B58" w14:paraId="253DB289" w14:textId="77777777">
        <w:trPr>
          <w:trHeight w:val="324"/>
        </w:trPr>
        <w:tc>
          <w:tcPr>
            <w:tcW w:w="1848" w:type="dxa"/>
            <w:tcBorders>
              <w:top w:val="single" w:sz="8" w:space="0" w:color="7BA0CD"/>
              <w:left w:val="single" w:sz="8" w:space="0" w:color="7BA0CD"/>
              <w:bottom w:val="single" w:sz="8" w:space="0" w:color="7BA0CD"/>
              <w:right w:val="nil"/>
            </w:tcBorders>
          </w:tcPr>
          <w:p w14:paraId="3E3A3CCA" w14:textId="77777777" w:rsidR="004B7DC1" w:rsidRPr="00383B58" w:rsidRDefault="0038168F" w:rsidP="0062628F">
            <w:pPr>
              <w:spacing w:after="0" w:line="240" w:lineRule="auto"/>
              <w:jc w:val="right"/>
              <w:rPr>
                <w:b/>
                <w:bCs/>
              </w:rPr>
            </w:pPr>
            <w:r w:rsidRPr="0038168F">
              <w:rPr>
                <w:b/>
                <w:bCs/>
              </w:rPr>
              <w:t>Eligible Attendances and Absences:</w:t>
            </w:r>
          </w:p>
        </w:tc>
        <w:tc>
          <w:tcPr>
            <w:tcW w:w="7399" w:type="dxa"/>
            <w:tcBorders>
              <w:top w:val="single" w:sz="8" w:space="0" w:color="7BA0CD"/>
              <w:left w:val="nil"/>
              <w:bottom w:val="single" w:sz="8" w:space="0" w:color="7BA0CD"/>
              <w:right w:val="single" w:sz="8" w:space="0" w:color="7BA0CD"/>
            </w:tcBorders>
          </w:tcPr>
          <w:p w14:paraId="06C7D679" w14:textId="77777777" w:rsidR="004B7DC1" w:rsidRPr="00383B58" w:rsidRDefault="0038168F" w:rsidP="00C1437C">
            <w:pPr>
              <w:spacing w:after="0" w:line="240" w:lineRule="auto"/>
            </w:pPr>
            <w:r w:rsidRPr="0038168F">
              <w:t xml:space="preserve">All core hours (attendance/absence codes).  Core hours entered on a Z-day should be counted, </w:t>
            </w:r>
            <w:proofErr w:type="gramStart"/>
            <w:r w:rsidRPr="0038168F">
              <w:t>and also</w:t>
            </w:r>
            <w:proofErr w:type="gramEnd"/>
            <w:r w:rsidRPr="0038168F">
              <w:t xml:space="preserve"> beyond the bell (BL) hours.  All paid attendance and absences – MS, BV, </w:t>
            </w:r>
            <w:r w:rsidR="000B4E39" w:rsidRPr="0038168F">
              <w:t>and MSND</w:t>
            </w:r>
            <w:r w:rsidRPr="0038168F">
              <w:t>.</w:t>
            </w:r>
            <w:r w:rsidR="004E7029">
              <w:t xml:space="preserve">  For a complete list of paid absences, please see </w:t>
            </w:r>
            <w:r w:rsidR="004E7029" w:rsidRPr="004E7029">
              <w:rPr>
                <w:b/>
              </w:rPr>
              <w:t>Appendix C</w:t>
            </w:r>
            <w:r w:rsidR="004E7029">
              <w:t xml:space="preserve">. </w:t>
            </w:r>
          </w:p>
        </w:tc>
      </w:tr>
      <w:tr w:rsidR="004B7DC1" w:rsidRPr="00383B58" w14:paraId="72067296" w14:textId="77777777">
        <w:trPr>
          <w:trHeight w:val="324"/>
        </w:trPr>
        <w:tc>
          <w:tcPr>
            <w:tcW w:w="1848" w:type="dxa"/>
            <w:tcBorders>
              <w:top w:val="single" w:sz="8" w:space="0" w:color="7BA0CD"/>
              <w:left w:val="single" w:sz="8" w:space="0" w:color="7BA0CD"/>
              <w:bottom w:val="single" w:sz="8" w:space="0" w:color="7BA0CD"/>
              <w:right w:val="nil"/>
            </w:tcBorders>
            <w:shd w:val="clear" w:color="auto" w:fill="D3DFEE"/>
          </w:tcPr>
          <w:p w14:paraId="2B719150" w14:textId="77777777" w:rsidR="004B7DC1" w:rsidRPr="00383B58" w:rsidRDefault="0038168F" w:rsidP="0062628F">
            <w:pPr>
              <w:spacing w:after="0" w:line="240" w:lineRule="auto"/>
              <w:jc w:val="right"/>
              <w:rPr>
                <w:b/>
                <w:bCs/>
              </w:rPr>
            </w:pPr>
            <w:r w:rsidRPr="0038168F">
              <w:rPr>
                <w:b/>
                <w:bCs/>
              </w:rPr>
              <w:t>Increment Frequency:</w:t>
            </w:r>
          </w:p>
        </w:tc>
        <w:tc>
          <w:tcPr>
            <w:tcW w:w="7399" w:type="dxa"/>
            <w:tcBorders>
              <w:top w:val="single" w:sz="8" w:space="0" w:color="7BA0CD"/>
              <w:left w:val="nil"/>
              <w:bottom w:val="single" w:sz="8" w:space="0" w:color="7BA0CD"/>
              <w:right w:val="single" w:sz="8" w:space="0" w:color="7BA0CD"/>
            </w:tcBorders>
            <w:shd w:val="clear" w:color="auto" w:fill="D3DFEE"/>
          </w:tcPr>
          <w:p w14:paraId="76935272" w14:textId="77777777" w:rsidR="004B7DC1" w:rsidRPr="00383B58" w:rsidRDefault="0038168F" w:rsidP="0062628F">
            <w:pPr>
              <w:spacing w:after="0" w:line="240" w:lineRule="auto"/>
            </w:pPr>
            <w:r w:rsidRPr="0038168F">
              <w:t xml:space="preserve">Daily. </w:t>
            </w:r>
          </w:p>
        </w:tc>
      </w:tr>
      <w:tr w:rsidR="004B7DC1" w:rsidRPr="00383B58" w14:paraId="46A0F962" w14:textId="77777777">
        <w:trPr>
          <w:trHeight w:val="306"/>
        </w:trPr>
        <w:tc>
          <w:tcPr>
            <w:tcW w:w="1848" w:type="dxa"/>
            <w:tcBorders>
              <w:top w:val="single" w:sz="8" w:space="0" w:color="7BA0CD"/>
              <w:left w:val="single" w:sz="8" w:space="0" w:color="7BA0CD"/>
              <w:bottom w:val="single" w:sz="8" w:space="0" w:color="7BA0CD"/>
              <w:right w:val="nil"/>
            </w:tcBorders>
          </w:tcPr>
          <w:p w14:paraId="647E832A" w14:textId="77777777" w:rsidR="004B7DC1" w:rsidRPr="00383B58" w:rsidRDefault="0038168F" w:rsidP="0062628F">
            <w:pPr>
              <w:spacing w:after="0" w:line="240" w:lineRule="auto"/>
              <w:jc w:val="right"/>
              <w:rPr>
                <w:b/>
                <w:bCs/>
              </w:rPr>
            </w:pPr>
            <w:r w:rsidRPr="0038168F">
              <w:rPr>
                <w:b/>
                <w:bCs/>
              </w:rPr>
              <w:t>Tracked in:</w:t>
            </w:r>
          </w:p>
        </w:tc>
        <w:tc>
          <w:tcPr>
            <w:tcW w:w="7399" w:type="dxa"/>
            <w:tcBorders>
              <w:top w:val="single" w:sz="8" w:space="0" w:color="7BA0CD"/>
              <w:left w:val="nil"/>
              <w:bottom w:val="single" w:sz="8" w:space="0" w:color="7BA0CD"/>
              <w:right w:val="single" w:sz="8" w:space="0" w:color="7BA0CD"/>
            </w:tcBorders>
          </w:tcPr>
          <w:p w14:paraId="06EECA52" w14:textId="77777777" w:rsidR="004B7DC1" w:rsidRPr="00383B58" w:rsidRDefault="0038168F" w:rsidP="0062628F">
            <w:pPr>
              <w:spacing w:after="0" w:line="240" w:lineRule="auto"/>
            </w:pPr>
            <w:r w:rsidRPr="0038168F">
              <w:t>Days. †</w:t>
            </w:r>
          </w:p>
        </w:tc>
      </w:tr>
      <w:tr w:rsidR="004B7DC1" w:rsidRPr="00383B58" w14:paraId="272BB3E8" w14:textId="77777777">
        <w:trPr>
          <w:trHeight w:val="324"/>
        </w:trPr>
        <w:tc>
          <w:tcPr>
            <w:tcW w:w="1848" w:type="dxa"/>
            <w:tcBorders>
              <w:top w:val="single" w:sz="8" w:space="0" w:color="7BA0CD"/>
              <w:left w:val="single" w:sz="8" w:space="0" w:color="7BA0CD"/>
              <w:bottom w:val="single" w:sz="8" w:space="0" w:color="7BA0CD"/>
              <w:right w:val="nil"/>
            </w:tcBorders>
            <w:shd w:val="clear" w:color="auto" w:fill="D3DFEE"/>
          </w:tcPr>
          <w:p w14:paraId="013145D4" w14:textId="77777777" w:rsidR="004B7DC1" w:rsidRPr="00383B58" w:rsidRDefault="0038168F" w:rsidP="0062628F">
            <w:pPr>
              <w:spacing w:after="0" w:line="240" w:lineRule="auto"/>
              <w:jc w:val="right"/>
              <w:rPr>
                <w:b/>
                <w:bCs/>
              </w:rPr>
            </w:pPr>
            <w:r w:rsidRPr="0038168F">
              <w:rPr>
                <w:b/>
                <w:bCs/>
              </w:rPr>
              <w:t xml:space="preserve">Reset Rules: </w:t>
            </w:r>
          </w:p>
        </w:tc>
        <w:tc>
          <w:tcPr>
            <w:tcW w:w="7399" w:type="dxa"/>
            <w:tcBorders>
              <w:top w:val="single" w:sz="8" w:space="0" w:color="7BA0CD"/>
              <w:left w:val="nil"/>
              <w:bottom w:val="single" w:sz="8" w:space="0" w:color="7BA0CD"/>
              <w:right w:val="single" w:sz="8" w:space="0" w:color="7BA0CD"/>
            </w:tcBorders>
            <w:shd w:val="clear" w:color="auto" w:fill="D3DFEE"/>
          </w:tcPr>
          <w:p w14:paraId="65A8B04B" w14:textId="77777777" w:rsidR="004B7DC1" w:rsidRPr="00383B58" w:rsidRDefault="0038168F" w:rsidP="0062628F">
            <w:pPr>
              <w:spacing w:after="0" w:line="240" w:lineRule="auto"/>
            </w:pPr>
            <w:r w:rsidRPr="0038168F">
              <w:t>Resets at the beginning of fiscal year (July 1st). If the employee is on inactive status on July 1st, needs to be reset upon employee’s return to the active status.</w:t>
            </w:r>
          </w:p>
        </w:tc>
      </w:tr>
      <w:tr w:rsidR="004B7DC1" w:rsidRPr="00383B58" w14:paraId="57C3AC45" w14:textId="77777777">
        <w:trPr>
          <w:trHeight w:val="324"/>
        </w:trPr>
        <w:tc>
          <w:tcPr>
            <w:tcW w:w="1848" w:type="dxa"/>
            <w:tcBorders>
              <w:top w:val="single" w:sz="8" w:space="0" w:color="7BA0CD"/>
              <w:left w:val="single" w:sz="8" w:space="0" w:color="7BA0CD"/>
              <w:bottom w:val="single" w:sz="8" w:space="0" w:color="7BA0CD"/>
              <w:right w:val="nil"/>
            </w:tcBorders>
          </w:tcPr>
          <w:p w14:paraId="5AEAFDDD"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399" w:type="dxa"/>
            <w:tcBorders>
              <w:top w:val="single" w:sz="8" w:space="0" w:color="7BA0CD"/>
              <w:left w:val="nil"/>
              <w:bottom w:val="single" w:sz="8" w:space="0" w:color="7BA0CD"/>
              <w:right w:val="single" w:sz="8" w:space="0" w:color="7BA0CD"/>
            </w:tcBorders>
          </w:tcPr>
          <w:p w14:paraId="54D311CA" w14:textId="77777777" w:rsidR="004B7DC1" w:rsidRPr="00383B58" w:rsidRDefault="00273D9F" w:rsidP="0062628F">
            <w:pPr>
              <w:spacing w:after="0" w:line="240" w:lineRule="auto"/>
            </w:pPr>
            <w:r>
              <w:t>No</w:t>
            </w:r>
            <w:r w:rsidR="0038168F" w:rsidRPr="0038168F">
              <w:t xml:space="preserve">. </w:t>
            </w:r>
          </w:p>
        </w:tc>
      </w:tr>
    </w:tbl>
    <w:p w14:paraId="41C6AC2A" w14:textId="77777777" w:rsidR="004B7DC1" w:rsidRPr="00383B58" w:rsidRDefault="004B7DC1" w:rsidP="00F41781">
      <w:pPr>
        <w:spacing w:line="240" w:lineRule="auto"/>
      </w:pPr>
    </w:p>
    <w:p w14:paraId="0DEB735D" w14:textId="77777777" w:rsidR="004B7DC1" w:rsidRPr="00383B58" w:rsidRDefault="0038168F" w:rsidP="002A5F5A">
      <w:pPr>
        <w:spacing w:after="0" w:line="240" w:lineRule="auto"/>
        <w:rPr>
          <w:u w:val="single"/>
        </w:rPr>
      </w:pPr>
      <w:r w:rsidRPr="0038168F">
        <w:t xml:space="preserve">† </w:t>
      </w:r>
      <w:r w:rsidRPr="0038168F">
        <w:rPr>
          <w:u w:val="single"/>
        </w:rPr>
        <w:t xml:space="preserve">Illustration of an SU35 day relative to the job hours: </w:t>
      </w:r>
    </w:p>
    <w:p w14:paraId="2DC44586" w14:textId="77777777" w:rsidR="004B7DC1" w:rsidRPr="00383B58" w:rsidRDefault="004B7DC1" w:rsidP="002A5F5A">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47B35D78"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44633D7B" w14:textId="77777777" w:rsidR="004B7DC1" w:rsidRPr="00383B58" w:rsidRDefault="0038168F" w:rsidP="002A5F5A">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72BD628A" w14:textId="77777777" w:rsidR="004B7DC1" w:rsidRPr="00383B58" w:rsidRDefault="0038168F" w:rsidP="002A5F5A">
            <w:pPr>
              <w:spacing w:after="0" w:line="240" w:lineRule="auto"/>
              <w:jc w:val="center"/>
              <w:rPr>
                <w:b/>
                <w:bCs/>
                <w:color w:val="000000"/>
              </w:rPr>
            </w:pPr>
            <w:r w:rsidRPr="0038168F">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4A41CBEA" w14:textId="77777777" w:rsidR="004B7DC1" w:rsidRPr="00383B58" w:rsidRDefault="0038168F" w:rsidP="002A5F5A">
            <w:pPr>
              <w:spacing w:after="0" w:line="240" w:lineRule="auto"/>
              <w:jc w:val="center"/>
              <w:rPr>
                <w:b/>
                <w:bCs/>
                <w:color w:val="000000"/>
              </w:rPr>
            </w:pPr>
            <w:r w:rsidRPr="0038168F">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2FE71F4C" w14:textId="77777777" w:rsidR="004B7DC1" w:rsidRPr="00383B58" w:rsidRDefault="0038168F" w:rsidP="002A5F5A">
            <w:pPr>
              <w:spacing w:after="0" w:line="240" w:lineRule="auto"/>
              <w:jc w:val="center"/>
              <w:rPr>
                <w:b/>
                <w:bCs/>
                <w:color w:val="000000"/>
              </w:rPr>
            </w:pPr>
            <w:r w:rsidRPr="0038168F">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1B2136A1" w14:textId="77777777" w:rsidR="004B7DC1" w:rsidRPr="00383B58" w:rsidRDefault="0038168F" w:rsidP="002A5F5A">
            <w:pPr>
              <w:spacing w:after="0" w:line="240" w:lineRule="auto"/>
              <w:jc w:val="center"/>
              <w:rPr>
                <w:b/>
                <w:bCs/>
                <w:color w:val="000000"/>
              </w:rPr>
            </w:pPr>
            <w:r w:rsidRPr="0038168F">
              <w:rPr>
                <w:b/>
                <w:bCs/>
                <w:color w:val="000000"/>
              </w:rPr>
              <w:t>8</w:t>
            </w:r>
          </w:p>
        </w:tc>
      </w:tr>
      <w:tr w:rsidR="004B7DC1" w:rsidRPr="00383B58" w14:paraId="1AE5653B"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6806AA90" w14:textId="77777777" w:rsidR="004B7DC1" w:rsidRPr="00383B58" w:rsidRDefault="0038168F" w:rsidP="002A5F5A">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142B16CB" w14:textId="77777777" w:rsidR="004B7DC1" w:rsidRPr="00383B58" w:rsidRDefault="0038168F" w:rsidP="002A5F5A">
            <w:pPr>
              <w:spacing w:after="0" w:line="240" w:lineRule="auto"/>
              <w:jc w:val="center"/>
              <w:rPr>
                <w:color w:val="000000"/>
              </w:rPr>
            </w:pPr>
            <w:r w:rsidRPr="0038168F">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3BC2995D" w14:textId="77777777" w:rsidR="004B7DC1" w:rsidRPr="00383B58" w:rsidRDefault="0038168F" w:rsidP="002A5F5A">
            <w:pPr>
              <w:spacing w:after="0" w:line="240" w:lineRule="auto"/>
              <w:jc w:val="center"/>
              <w:rPr>
                <w:color w:val="000000"/>
              </w:rPr>
            </w:pPr>
            <w:r w:rsidRPr="0038168F">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1D63D2B4" w14:textId="77777777" w:rsidR="004B7DC1" w:rsidRPr="00383B58" w:rsidRDefault="0038168F" w:rsidP="002A5F5A">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48A99A3C" w14:textId="77777777" w:rsidR="004B7DC1" w:rsidRPr="00383B58" w:rsidRDefault="0038168F" w:rsidP="002A5F5A">
            <w:pPr>
              <w:spacing w:after="0" w:line="240" w:lineRule="auto"/>
              <w:jc w:val="center"/>
              <w:rPr>
                <w:color w:val="000000"/>
              </w:rPr>
            </w:pPr>
            <w:r w:rsidRPr="0038168F">
              <w:rPr>
                <w:color w:val="000000"/>
              </w:rPr>
              <w:t>1</w:t>
            </w:r>
          </w:p>
        </w:tc>
      </w:tr>
      <w:tr w:rsidR="004B7DC1" w:rsidRPr="00383B58" w14:paraId="464DB0F1"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0EB2F37F" w14:textId="77777777" w:rsidR="004B7DC1" w:rsidRPr="00383B58" w:rsidRDefault="0038168F" w:rsidP="002A5F5A">
            <w:pPr>
              <w:spacing w:after="0" w:line="240" w:lineRule="auto"/>
              <w:rPr>
                <w:b/>
                <w:bCs/>
                <w:color w:val="000000"/>
              </w:rPr>
            </w:pPr>
            <w:r w:rsidRPr="0038168F">
              <w:rPr>
                <w:b/>
                <w:bCs/>
                <w:color w:val="000000"/>
              </w:rPr>
              <w:t>SU35 Credit (in Days)</w:t>
            </w:r>
          </w:p>
        </w:tc>
        <w:tc>
          <w:tcPr>
            <w:tcW w:w="519" w:type="dxa"/>
            <w:tcBorders>
              <w:top w:val="single" w:sz="4" w:space="0" w:color="auto"/>
              <w:left w:val="single" w:sz="4" w:space="0" w:color="auto"/>
              <w:bottom w:val="single" w:sz="4" w:space="0" w:color="auto"/>
              <w:right w:val="single" w:sz="4" w:space="0" w:color="auto"/>
            </w:tcBorders>
            <w:noWrap/>
          </w:tcPr>
          <w:p w14:paraId="2695D368" w14:textId="77777777" w:rsidR="004B7DC1" w:rsidRPr="00383B58" w:rsidRDefault="0038168F" w:rsidP="002A5F5A">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448F4088" w14:textId="77777777" w:rsidR="004B7DC1" w:rsidRPr="00383B58" w:rsidRDefault="0038168F" w:rsidP="002A5F5A">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6322DD68" w14:textId="77777777" w:rsidR="004B7DC1" w:rsidRPr="00383B58" w:rsidRDefault="0038168F" w:rsidP="002A5F5A">
            <w:pPr>
              <w:spacing w:after="0" w:line="240" w:lineRule="auto"/>
              <w:jc w:val="center"/>
              <w:rPr>
                <w:color w:val="000000"/>
              </w:rPr>
            </w:pPr>
            <w:r w:rsidRPr="0038168F">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494EB558" w14:textId="77777777" w:rsidR="004B7DC1" w:rsidRPr="00383B58" w:rsidRDefault="0038168F" w:rsidP="002A5F5A">
            <w:pPr>
              <w:spacing w:after="0" w:line="240" w:lineRule="auto"/>
              <w:jc w:val="center"/>
              <w:rPr>
                <w:color w:val="000000"/>
              </w:rPr>
            </w:pPr>
            <w:r w:rsidRPr="0038168F">
              <w:rPr>
                <w:color w:val="000000"/>
              </w:rPr>
              <w:t>0.125</w:t>
            </w:r>
          </w:p>
        </w:tc>
      </w:tr>
    </w:tbl>
    <w:p w14:paraId="4FFCBC07" w14:textId="77777777" w:rsidR="004B7DC1" w:rsidRPr="00383B58" w:rsidRDefault="004B7DC1" w:rsidP="002A5F5A">
      <w:pPr>
        <w:spacing w:line="240" w:lineRule="auto"/>
      </w:pPr>
    </w:p>
    <w:p w14:paraId="1728B4D0" w14:textId="77777777" w:rsidR="004B7DC1" w:rsidRPr="00383B58" w:rsidRDefault="004B7DC1" w:rsidP="002A5F5A">
      <w:pPr>
        <w:spacing w:line="240" w:lineRule="auto"/>
      </w:pP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4253AEBC"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5991A668" w14:textId="77777777" w:rsidR="004B7DC1" w:rsidRPr="00383B58" w:rsidRDefault="0038168F" w:rsidP="002A5F5A">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29180D8B" w14:textId="77777777" w:rsidR="004B7DC1" w:rsidRPr="00383B58" w:rsidRDefault="0038168F" w:rsidP="002A5F5A">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74CA68B3" w14:textId="77777777" w:rsidR="004B7DC1" w:rsidRPr="00383B58" w:rsidRDefault="0038168F" w:rsidP="002A5F5A">
            <w:pPr>
              <w:spacing w:after="0" w:line="240" w:lineRule="auto"/>
              <w:jc w:val="center"/>
              <w:rPr>
                <w:b/>
                <w:bCs/>
                <w:color w:val="000000"/>
              </w:rPr>
            </w:pPr>
            <w:r w:rsidRPr="0038168F">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75281502" w14:textId="77777777" w:rsidR="004B7DC1" w:rsidRPr="00383B58" w:rsidRDefault="0038168F" w:rsidP="002A5F5A">
            <w:pPr>
              <w:spacing w:after="0" w:line="240" w:lineRule="auto"/>
              <w:jc w:val="center"/>
              <w:rPr>
                <w:b/>
                <w:bCs/>
                <w:color w:val="000000"/>
              </w:rPr>
            </w:pPr>
            <w:r w:rsidRPr="0038168F">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1060BBF8" w14:textId="77777777" w:rsidR="004B7DC1" w:rsidRPr="00383B58" w:rsidRDefault="0038168F" w:rsidP="002A5F5A">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69235EF9" w14:textId="77777777" w:rsidR="004B7DC1" w:rsidRPr="00383B58" w:rsidRDefault="0038168F" w:rsidP="002A5F5A">
            <w:pPr>
              <w:spacing w:after="0" w:line="240" w:lineRule="auto"/>
              <w:jc w:val="center"/>
              <w:rPr>
                <w:b/>
                <w:bCs/>
                <w:color w:val="000000"/>
              </w:rPr>
            </w:pPr>
            <w:r w:rsidRPr="0038168F">
              <w:rPr>
                <w:b/>
                <w:bCs/>
                <w:color w:val="000000"/>
              </w:rPr>
              <w:t>6</w:t>
            </w:r>
          </w:p>
        </w:tc>
      </w:tr>
      <w:tr w:rsidR="004B7DC1" w:rsidRPr="00383B58" w14:paraId="7D0FC78B"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659D7B61" w14:textId="77777777" w:rsidR="004B7DC1" w:rsidRPr="00383B58" w:rsidRDefault="0038168F" w:rsidP="002A5F5A">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2617D0C0" w14:textId="77777777" w:rsidR="004B7DC1" w:rsidRPr="00383B58" w:rsidRDefault="0038168F" w:rsidP="002A5F5A">
            <w:pPr>
              <w:spacing w:after="0" w:line="240" w:lineRule="auto"/>
              <w:jc w:val="center"/>
              <w:rPr>
                <w:color w:val="000000"/>
              </w:rPr>
            </w:pPr>
            <w:r w:rsidRPr="0038168F">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2A2176D0" w14:textId="77777777" w:rsidR="004B7DC1" w:rsidRPr="00383B58" w:rsidRDefault="0038168F" w:rsidP="002A5F5A">
            <w:pPr>
              <w:spacing w:after="0" w:line="240" w:lineRule="auto"/>
              <w:jc w:val="center"/>
              <w:rPr>
                <w:color w:val="000000"/>
              </w:rPr>
            </w:pPr>
            <w:r w:rsidRPr="0038168F">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4FD71FBC" w14:textId="77777777" w:rsidR="004B7DC1" w:rsidRPr="00383B58" w:rsidRDefault="0038168F" w:rsidP="002A5F5A">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1DF24874" w14:textId="77777777" w:rsidR="004B7DC1" w:rsidRPr="00383B58" w:rsidRDefault="0038168F" w:rsidP="002A5F5A">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23BDD178" w14:textId="77777777" w:rsidR="004B7DC1" w:rsidRPr="00383B58" w:rsidRDefault="0038168F" w:rsidP="002A5F5A">
            <w:pPr>
              <w:spacing w:after="0" w:line="240" w:lineRule="auto"/>
              <w:jc w:val="center"/>
              <w:rPr>
                <w:color w:val="000000"/>
              </w:rPr>
            </w:pPr>
            <w:r w:rsidRPr="0038168F">
              <w:rPr>
                <w:color w:val="000000"/>
              </w:rPr>
              <w:t>6.6</w:t>
            </w:r>
          </w:p>
        </w:tc>
      </w:tr>
      <w:tr w:rsidR="004B7DC1" w:rsidRPr="00383B58" w14:paraId="76F9CD0D"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18AD42AF" w14:textId="77777777" w:rsidR="004B7DC1" w:rsidRPr="00383B58" w:rsidRDefault="0038168F" w:rsidP="002A5F5A">
            <w:pPr>
              <w:spacing w:after="0" w:line="240" w:lineRule="auto"/>
              <w:rPr>
                <w:b/>
                <w:bCs/>
                <w:color w:val="000000"/>
              </w:rPr>
            </w:pPr>
            <w:r w:rsidRPr="0038168F">
              <w:rPr>
                <w:b/>
                <w:bCs/>
                <w:color w:val="000000"/>
              </w:rPr>
              <w:t>SU35 Credit (in Days)</w:t>
            </w:r>
          </w:p>
        </w:tc>
        <w:tc>
          <w:tcPr>
            <w:tcW w:w="519" w:type="dxa"/>
            <w:tcBorders>
              <w:top w:val="single" w:sz="4" w:space="0" w:color="auto"/>
              <w:left w:val="single" w:sz="4" w:space="0" w:color="auto"/>
              <w:bottom w:val="single" w:sz="4" w:space="0" w:color="auto"/>
              <w:right w:val="single" w:sz="4" w:space="0" w:color="auto"/>
            </w:tcBorders>
            <w:noWrap/>
          </w:tcPr>
          <w:p w14:paraId="428C53BF" w14:textId="77777777" w:rsidR="004B7DC1" w:rsidRPr="00383B58" w:rsidRDefault="0038168F" w:rsidP="002A5F5A">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033CDFFC" w14:textId="77777777" w:rsidR="004B7DC1" w:rsidRPr="00383B58" w:rsidRDefault="0038168F" w:rsidP="002A5F5A">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454DDE1D" w14:textId="77777777" w:rsidR="004B7DC1" w:rsidRPr="00383B58" w:rsidRDefault="0038168F" w:rsidP="002A5F5A">
            <w:pPr>
              <w:spacing w:after="0" w:line="240" w:lineRule="auto"/>
              <w:jc w:val="center"/>
              <w:rPr>
                <w:color w:val="000000"/>
              </w:rPr>
            </w:pPr>
            <w:r w:rsidRPr="0038168F">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721765CB" w14:textId="77777777" w:rsidR="004B7DC1" w:rsidRPr="00383B58" w:rsidRDefault="0038168F" w:rsidP="002A5F5A">
            <w:pPr>
              <w:spacing w:after="0" w:line="240" w:lineRule="auto"/>
              <w:jc w:val="center"/>
              <w:rPr>
                <w:color w:val="000000"/>
              </w:rPr>
            </w:pPr>
            <w:r w:rsidRPr="0038168F">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3A6E7FD7" w14:textId="77777777" w:rsidR="004B7DC1" w:rsidRPr="00383B58" w:rsidRDefault="0038168F" w:rsidP="002A5F5A">
            <w:pPr>
              <w:spacing w:after="0" w:line="240" w:lineRule="auto"/>
              <w:jc w:val="center"/>
              <w:rPr>
                <w:color w:val="000000"/>
              </w:rPr>
            </w:pPr>
            <w:r w:rsidRPr="0038168F">
              <w:rPr>
                <w:color w:val="000000"/>
              </w:rPr>
              <w:t>1.1</w:t>
            </w:r>
          </w:p>
        </w:tc>
      </w:tr>
    </w:tbl>
    <w:p w14:paraId="34959D4B" w14:textId="77777777" w:rsidR="004B7DC1" w:rsidRPr="00383B58" w:rsidRDefault="004B7DC1" w:rsidP="00F41781">
      <w:pPr>
        <w:spacing w:line="240" w:lineRule="auto"/>
        <w:rPr>
          <w:sz w:val="24"/>
          <w:szCs w:val="24"/>
          <w:vertAlign w:val="superscript"/>
        </w:rPr>
      </w:pPr>
    </w:p>
    <w:p w14:paraId="7BD58BA2" w14:textId="77777777" w:rsidR="004B7DC1" w:rsidRPr="00383B58" w:rsidRDefault="004B7DC1" w:rsidP="00F41781">
      <w:pPr>
        <w:spacing w:line="240" w:lineRule="auto"/>
      </w:pPr>
    </w:p>
    <w:p w14:paraId="0DF7CE91" w14:textId="77777777" w:rsidR="004B7DC1" w:rsidRPr="00383B58" w:rsidRDefault="0038168F" w:rsidP="00F41781">
      <w:pPr>
        <w:spacing w:line="240" w:lineRule="auto"/>
      </w:pPr>
      <w:r w:rsidRPr="0038168F">
        <w:t xml:space="preserve">Assumption: </w:t>
      </w:r>
      <w:r w:rsidRPr="0038168F">
        <w:rPr>
          <w:b/>
          <w:bCs/>
          <w:i/>
          <w:iCs/>
        </w:rPr>
        <w:t>We do not need to be concerned with substitute employees having concurrent assignments in personnel areas 2UTE and 2USX because this will never occur</w:t>
      </w:r>
      <w:r w:rsidRPr="0038168F">
        <w:rPr>
          <w:i/>
          <w:iCs/>
        </w:rPr>
        <w:t xml:space="preserve">.  There is also not an issue with employees with concurrent assignments in either 2UTE </w:t>
      </w:r>
      <w:proofErr w:type="gramStart"/>
      <w:r w:rsidRPr="0038168F">
        <w:rPr>
          <w:i/>
          <w:iCs/>
        </w:rPr>
        <w:t>and</w:t>
      </w:r>
      <w:proofErr w:type="gramEnd"/>
      <w:r w:rsidRPr="0038168F">
        <w:rPr>
          <w:i/>
          <w:iCs/>
        </w:rPr>
        <w:t xml:space="preserve"> 2USX and another area (such as 2UTA).</w:t>
      </w:r>
      <w:r w:rsidRPr="0038168F">
        <w:t xml:space="preserve">  </w:t>
      </w:r>
    </w:p>
    <w:p w14:paraId="4357A966" w14:textId="77777777" w:rsidR="004B7DC1" w:rsidRPr="00383B58" w:rsidRDefault="004B7DC1" w:rsidP="003A2E8F">
      <w:pPr>
        <w:spacing w:line="240" w:lineRule="auto"/>
      </w:pPr>
    </w:p>
    <w:p w14:paraId="288B17F7" w14:textId="77777777" w:rsidR="004B7DC1" w:rsidRPr="00383B58" w:rsidRDefault="00247408" w:rsidP="00F41781">
      <w:pPr>
        <w:keepNext/>
        <w:keepLines/>
        <w:spacing w:before="480" w:after="0" w:line="240" w:lineRule="auto"/>
        <w:outlineLvl w:val="0"/>
        <w:rPr>
          <w:rFonts w:ascii="Cambria" w:hAnsi="Cambria" w:cs="Cambria"/>
          <w:b/>
          <w:bCs/>
          <w:color w:val="365F91"/>
          <w:sz w:val="28"/>
          <w:szCs w:val="28"/>
        </w:rPr>
      </w:pPr>
      <w:bookmarkStart w:id="21" w:name="_Toc100662784"/>
      <w:r>
        <w:rPr>
          <w:rStyle w:val="Heading1Char"/>
        </w:rPr>
        <w:t>Step Advancement for CLASSIFIED Employees</w:t>
      </w:r>
      <w:bookmarkEnd w:id="21"/>
      <w:r>
        <w:rPr>
          <w:rFonts w:ascii="Cambria" w:hAnsi="Cambria" w:cs="Cambria"/>
          <w:b/>
          <w:bCs/>
          <w:color w:val="365F91"/>
          <w:sz w:val="28"/>
          <w:szCs w:val="28"/>
        </w:rPr>
        <w:t>:</w:t>
      </w:r>
    </w:p>
    <w:p w14:paraId="44690661" w14:textId="77777777" w:rsidR="004B7DC1" w:rsidRPr="00383B58" w:rsidRDefault="004B7DC1" w:rsidP="00F41781">
      <w:pPr>
        <w:keepNext/>
        <w:keepLines/>
        <w:spacing w:before="480" w:after="0" w:line="240" w:lineRule="auto"/>
        <w:outlineLvl w:val="0"/>
        <w:rPr>
          <w:rFonts w:ascii="Cambria" w:hAnsi="Cambria" w:cs="Cambria"/>
          <w:b/>
          <w:bCs/>
          <w:color w:val="365F91"/>
          <w:sz w:val="28"/>
          <w:szCs w:val="28"/>
        </w:rPr>
      </w:pPr>
    </w:p>
    <w:p w14:paraId="7850191B" w14:textId="77777777" w:rsidR="004B7DC1" w:rsidRPr="00383B58" w:rsidRDefault="00247408" w:rsidP="00F41781">
      <w:pPr>
        <w:numPr>
          <w:ilvl w:val="1"/>
          <w:numId w:val="0"/>
        </w:numPr>
        <w:spacing w:line="240" w:lineRule="auto"/>
        <w:rPr>
          <w:rFonts w:ascii="Cambria" w:hAnsi="Cambria" w:cs="Cambria"/>
          <w:b/>
          <w:bCs/>
          <w:color w:val="365F91"/>
          <w:sz w:val="28"/>
          <w:szCs w:val="28"/>
        </w:rPr>
      </w:pPr>
      <w:r>
        <w:rPr>
          <w:rFonts w:ascii="Cambria" w:hAnsi="Cambria" w:cs="Cambria"/>
          <w:b/>
          <w:bCs/>
          <w:i/>
          <w:iCs/>
          <w:color w:val="4F81BD"/>
          <w:spacing w:val="15"/>
          <w:sz w:val="24"/>
          <w:szCs w:val="24"/>
        </w:rPr>
        <w:t>Objective of the Business Process:</w:t>
      </w:r>
    </w:p>
    <w:p w14:paraId="74539910" w14:textId="77777777" w:rsidR="004B7DC1" w:rsidRPr="00383B58" w:rsidRDefault="004B7DC1" w:rsidP="00F41781">
      <w:pPr>
        <w:spacing w:after="0" w:line="240" w:lineRule="auto"/>
      </w:pPr>
    </w:p>
    <w:p w14:paraId="004C2131" w14:textId="77777777" w:rsidR="004B7DC1" w:rsidRPr="00383B58" w:rsidRDefault="0038168F" w:rsidP="00F41781">
      <w:pPr>
        <w:spacing w:after="0" w:line="240" w:lineRule="auto"/>
      </w:pPr>
      <w:r w:rsidRPr="0038168F">
        <w:t xml:space="preserve">Classified employees </w:t>
      </w:r>
      <w:r w:rsidRPr="0038168F">
        <w:rPr>
          <w:color w:val="000000"/>
        </w:rPr>
        <w:t>(</w:t>
      </w:r>
      <w:r w:rsidRPr="0038168F">
        <w:rPr>
          <w:i/>
          <w:iCs/>
          <w:color w:val="0070C0"/>
          <w:u w:val="single"/>
        </w:rPr>
        <w:t>in Employee Subgroup R1 or W1</w:t>
      </w:r>
      <w:r w:rsidRPr="0038168F">
        <w:rPr>
          <w:color w:val="000000"/>
        </w:rPr>
        <w:t xml:space="preserve">) </w:t>
      </w:r>
      <w:r w:rsidRPr="0038168F">
        <w:t xml:space="preserve">are eligible to move to the next pay scale level within the current pay scale group, </w:t>
      </w:r>
      <w:r w:rsidRPr="0038168F">
        <w:rPr>
          <w:u w:val="single"/>
        </w:rPr>
        <w:t>u</w:t>
      </w:r>
      <w:r w:rsidRPr="0038168F">
        <w:rPr>
          <w:color w:val="000000"/>
          <w:u w:val="single"/>
        </w:rPr>
        <w:t>pon completion of 130 days of paid time</w:t>
      </w:r>
      <w:r w:rsidRPr="0038168F">
        <w:rPr>
          <w:color w:val="000000"/>
        </w:rPr>
        <w:t xml:space="preserve"> </w:t>
      </w:r>
      <w:r w:rsidRPr="0038168F">
        <w:t xml:space="preserve">from the hire date. The month following the completion of the first 130 days of paid time is established as the anniversary pay period. Then the employee is eligible for the step advancement on the first day of the anniversary pay period. This means, </w:t>
      </w:r>
      <w:proofErr w:type="gramStart"/>
      <w:r w:rsidRPr="0038168F">
        <w:t>employee</w:t>
      </w:r>
      <w:proofErr w:type="gramEnd"/>
      <w:r w:rsidRPr="0038168F">
        <w:t xml:space="preserve"> moves to the next pay scale level within the current pay scale group, unless the EE is already assigned to the highest pay scale level.</w:t>
      </w:r>
    </w:p>
    <w:p w14:paraId="5A7E0CF2" w14:textId="77777777" w:rsidR="004B7DC1" w:rsidRPr="00383B58" w:rsidRDefault="004B7DC1" w:rsidP="00F41781">
      <w:pPr>
        <w:spacing w:after="0" w:line="240" w:lineRule="auto"/>
      </w:pPr>
    </w:p>
    <w:p w14:paraId="33EB029E" w14:textId="77777777" w:rsidR="004B7DC1" w:rsidRPr="00383B58" w:rsidRDefault="0038168F" w:rsidP="00F41781">
      <w:pPr>
        <w:spacing w:after="0" w:line="240" w:lineRule="auto"/>
      </w:pPr>
      <w:r w:rsidRPr="0038168F">
        <w:t xml:space="preserve">Yearly routine: Then every year, the number of paid days is verified on the day prior to the first day of the anniversary pay period and if the employee completes 130 paid days by then, the employee is eligible to move to the next pay scale level.  The effective date for this change is the first day of the anniversary pay period. If the employee doesn’t meet the 130 paid day requirement, then the employee is not eligible for the step advancement.  </w:t>
      </w:r>
    </w:p>
    <w:p w14:paraId="60FA6563" w14:textId="77777777" w:rsidR="004B7DC1" w:rsidRPr="00383B58" w:rsidRDefault="004B7DC1" w:rsidP="00F41781">
      <w:pPr>
        <w:spacing w:after="0" w:line="240" w:lineRule="auto"/>
      </w:pPr>
    </w:p>
    <w:p w14:paraId="18038F2B" w14:textId="77777777" w:rsidR="004B7DC1" w:rsidRPr="00383B58" w:rsidRDefault="0038168F" w:rsidP="00F41781">
      <w:pPr>
        <w:spacing w:after="240" w:line="240" w:lineRule="auto"/>
        <w:rPr>
          <w:color w:val="000000"/>
        </w:rPr>
      </w:pPr>
      <w:r w:rsidRPr="0038168F">
        <w:rPr>
          <w:color w:val="000000"/>
        </w:rPr>
        <w:t xml:space="preserve">The number of paid days is captured in the time type </w:t>
      </w:r>
      <w:proofErr w:type="gramStart"/>
      <w:r w:rsidRPr="0038168F">
        <w:rPr>
          <w:color w:val="000000"/>
        </w:rPr>
        <w:t>CPAA</w:t>
      </w:r>
      <w:proofErr w:type="gramEnd"/>
      <w:r w:rsidRPr="0038168F">
        <w:rPr>
          <w:color w:val="000000"/>
        </w:rPr>
        <w:t xml:space="preserve"> and the anniversary pay period is captured in time type ANPP.  </w:t>
      </w:r>
      <w:proofErr w:type="gramStart"/>
      <w:r w:rsidRPr="0038168F">
        <w:rPr>
          <w:color w:val="000000"/>
        </w:rPr>
        <w:t>Paid</w:t>
      </w:r>
      <w:proofErr w:type="gramEnd"/>
      <w:r w:rsidRPr="0038168F">
        <w:rPr>
          <w:color w:val="000000"/>
        </w:rPr>
        <w:t xml:space="preserve"> day counter starts on the first day of the anniversary </w:t>
      </w:r>
      <w:proofErr w:type="gramStart"/>
      <w:r w:rsidRPr="0038168F">
        <w:rPr>
          <w:color w:val="000000"/>
        </w:rPr>
        <w:t>pay</w:t>
      </w:r>
      <w:proofErr w:type="gramEnd"/>
      <w:r w:rsidRPr="0038168F">
        <w:rPr>
          <w:color w:val="000000"/>
        </w:rPr>
        <w:t xml:space="preserve"> period. That means the value of CPAA should be reset to zero on the first day of the anniversary pay period. </w:t>
      </w:r>
    </w:p>
    <w:p w14:paraId="1AC5CDBE" w14:textId="77777777" w:rsidR="004B7DC1" w:rsidRPr="00383B58" w:rsidRDefault="004B7DC1" w:rsidP="00F41781">
      <w:pPr>
        <w:spacing w:after="240" w:line="240" w:lineRule="auto"/>
        <w:rPr>
          <w:color w:val="000000"/>
        </w:rPr>
      </w:pPr>
    </w:p>
    <w:p w14:paraId="4F1D97FD" w14:textId="77777777" w:rsidR="004B7DC1" w:rsidRPr="00383B58" w:rsidRDefault="0038168F" w:rsidP="00F41781">
      <w:pPr>
        <w:spacing w:after="240" w:line="240" w:lineRule="auto"/>
        <w:rPr>
          <w:color w:val="000000"/>
        </w:rPr>
      </w:pPr>
      <w:r w:rsidRPr="0038168F">
        <w:rPr>
          <w:color w:val="000000"/>
        </w:rPr>
        <w:t xml:space="preserve">However, the personnel action OR (Reassignment), when performed using one of the following reason codes, resets employees’ anniversary </w:t>
      </w:r>
      <w:proofErr w:type="gramStart"/>
      <w:r w:rsidRPr="0038168F">
        <w:rPr>
          <w:color w:val="000000"/>
        </w:rPr>
        <w:t>pay</w:t>
      </w:r>
      <w:proofErr w:type="gramEnd"/>
      <w:r w:rsidRPr="0038168F">
        <w:rPr>
          <w:color w:val="000000"/>
        </w:rPr>
        <w:t xml:space="preserve"> period (ANPP) and the paid day counter (CPAA):</w:t>
      </w:r>
    </w:p>
    <w:p w14:paraId="33C162B3" w14:textId="77777777" w:rsidR="004B7DC1" w:rsidRPr="00383B58" w:rsidRDefault="0038168F" w:rsidP="00F41781">
      <w:pPr>
        <w:spacing w:after="0" w:line="240" w:lineRule="auto"/>
        <w:rPr>
          <w:i/>
          <w:iCs/>
        </w:rPr>
      </w:pPr>
      <w:r w:rsidRPr="0038168F">
        <w:rPr>
          <w:i/>
          <w:iCs/>
        </w:rPr>
        <w:t>Action Code: OR (Reassignment)</w:t>
      </w:r>
    </w:p>
    <w:p w14:paraId="3316AF9E" w14:textId="77777777" w:rsidR="004B7DC1" w:rsidRPr="00383B58" w:rsidRDefault="0038168F" w:rsidP="00F41781">
      <w:pPr>
        <w:spacing w:after="0" w:line="240" w:lineRule="auto"/>
        <w:rPr>
          <w:i/>
          <w:iCs/>
          <w:color w:val="000000"/>
        </w:rPr>
      </w:pPr>
      <w:r w:rsidRPr="0038168F">
        <w:rPr>
          <w:i/>
          <w:iCs/>
        </w:rPr>
        <w:t>Reason codes:  ER (Promotion), EM (</w:t>
      </w:r>
      <w:r w:rsidRPr="0038168F">
        <w:rPr>
          <w:i/>
          <w:iCs/>
          <w:color w:val="000000"/>
        </w:rPr>
        <w:t xml:space="preserve">Change in Status), EN (Change in Status from Exam List-not RIF), </w:t>
      </w:r>
    </w:p>
    <w:p w14:paraId="573C09CD" w14:textId="77777777" w:rsidR="004B7DC1" w:rsidRDefault="0038168F" w:rsidP="00F41781">
      <w:pPr>
        <w:spacing w:after="0" w:line="240" w:lineRule="auto"/>
        <w:rPr>
          <w:i/>
          <w:iCs/>
          <w:color w:val="000000"/>
        </w:rPr>
      </w:pPr>
      <w:r w:rsidRPr="0038168F">
        <w:rPr>
          <w:i/>
          <w:iCs/>
          <w:color w:val="000000"/>
        </w:rPr>
        <w:t>EU (Reclassification higher job)</w:t>
      </w:r>
    </w:p>
    <w:p w14:paraId="342D4C27" w14:textId="77777777" w:rsidR="005206DE" w:rsidRDefault="005206DE" w:rsidP="00F41781">
      <w:pPr>
        <w:spacing w:after="0" w:line="240" w:lineRule="auto"/>
        <w:rPr>
          <w:i/>
          <w:iCs/>
          <w:color w:val="000000"/>
        </w:rPr>
      </w:pPr>
    </w:p>
    <w:p w14:paraId="15A27B24" w14:textId="77777777" w:rsidR="005206DE" w:rsidRPr="00383B58" w:rsidRDefault="005206DE" w:rsidP="00F41781">
      <w:pPr>
        <w:spacing w:after="0" w:line="240" w:lineRule="auto"/>
        <w:rPr>
          <w:i/>
          <w:iCs/>
          <w:color w:val="000000"/>
        </w:rPr>
      </w:pPr>
      <w:r>
        <w:rPr>
          <w:i/>
          <w:iCs/>
          <w:color w:val="000000"/>
        </w:rPr>
        <w:t>For reason code EM (Change in Status), S1 to R1 only to create ANPP if one doesn’t exist as of that day. From R1 to S1, ANPP should not reset.</w:t>
      </w:r>
    </w:p>
    <w:p w14:paraId="25DD3341" w14:textId="77777777" w:rsidR="004B7DC1" w:rsidRPr="00383B58" w:rsidRDefault="0038168F" w:rsidP="00F41781">
      <w:pPr>
        <w:spacing w:after="0" w:line="240" w:lineRule="auto"/>
        <w:rPr>
          <w:color w:val="000000"/>
        </w:rPr>
      </w:pPr>
      <w:r w:rsidRPr="0038168F">
        <w:rPr>
          <w:color w:val="000000"/>
        </w:rPr>
        <w:t xml:space="preserve"> </w:t>
      </w:r>
    </w:p>
    <w:p w14:paraId="7A9E66AB" w14:textId="77777777" w:rsidR="004B7DC1" w:rsidRPr="00383B58" w:rsidRDefault="0038168F" w:rsidP="00F41781">
      <w:pPr>
        <w:spacing w:after="240" w:line="240" w:lineRule="auto"/>
        <w:rPr>
          <w:color w:val="000000"/>
        </w:rPr>
      </w:pPr>
      <w:r w:rsidRPr="0038168F">
        <w:rPr>
          <w:color w:val="000000"/>
        </w:rPr>
        <w:t xml:space="preserve">When the HR/PC performs the above personnel actions, a new value should be established for the anniversary pay period. That means, upon the completion of 130 paid days </w:t>
      </w:r>
      <w:r w:rsidRPr="0038168F">
        <w:rPr>
          <w:i/>
          <w:iCs/>
          <w:color w:val="000000"/>
          <w:u w:val="single"/>
        </w:rPr>
        <w:t>from the effective date of such action,</w:t>
      </w:r>
      <w:r w:rsidRPr="0038168F">
        <w:rPr>
          <w:color w:val="000000"/>
        </w:rPr>
        <w:t xml:space="preserve"> the following month should be established as the anniversary pay period. Then the employee is eligible for the step advancement on the first day of the newly established anniversary pay period. From that point onwards, employee is part of the yearly step advancement routine (as explained above under the ‘</w:t>
      </w:r>
      <w:r w:rsidRPr="0038168F">
        <w:rPr>
          <w:i/>
          <w:iCs/>
          <w:color w:val="000000"/>
        </w:rPr>
        <w:t>yearly routine’ section</w:t>
      </w:r>
      <w:r w:rsidRPr="0038168F">
        <w:rPr>
          <w:color w:val="000000"/>
        </w:rPr>
        <w:t xml:space="preserve">) until the current anniversary pay period is re-established </w:t>
      </w:r>
      <w:proofErr w:type="gramStart"/>
      <w:r w:rsidRPr="0038168F">
        <w:rPr>
          <w:color w:val="000000"/>
        </w:rPr>
        <w:t>as a result of</w:t>
      </w:r>
      <w:proofErr w:type="gramEnd"/>
      <w:r w:rsidRPr="0038168F">
        <w:rPr>
          <w:color w:val="000000"/>
        </w:rPr>
        <w:t xml:space="preserve"> an eligible Reassignment action on the employee.</w:t>
      </w:r>
    </w:p>
    <w:p w14:paraId="3572E399" w14:textId="77777777" w:rsidR="004B7DC1" w:rsidRPr="00383B58" w:rsidRDefault="004B7DC1" w:rsidP="00F41781">
      <w:pPr>
        <w:spacing w:after="240" w:line="240" w:lineRule="auto"/>
        <w:rPr>
          <w:color w:val="000000"/>
        </w:rPr>
      </w:pPr>
    </w:p>
    <w:p w14:paraId="260F3685" w14:textId="77777777" w:rsidR="004B7DC1" w:rsidRPr="00383B58" w:rsidRDefault="0038168F" w:rsidP="00F41781">
      <w:pPr>
        <w:spacing w:after="240" w:line="240" w:lineRule="auto"/>
        <w:rPr>
          <w:color w:val="000000"/>
          <w:u w:val="single"/>
        </w:rPr>
      </w:pPr>
      <w:r w:rsidRPr="0038168F">
        <w:rPr>
          <w:color w:val="000000"/>
          <w:u w:val="single"/>
        </w:rPr>
        <w:t>Special Scenarios:</w:t>
      </w:r>
    </w:p>
    <w:p w14:paraId="6CEB15CE" w14:textId="77777777" w:rsidR="004B7DC1" w:rsidRPr="00383B58" w:rsidRDefault="004B7DC1" w:rsidP="00F41781">
      <w:pPr>
        <w:spacing w:after="240" w:line="240" w:lineRule="auto"/>
        <w:rPr>
          <w:color w:val="000000"/>
        </w:rPr>
      </w:pPr>
    </w:p>
    <w:p w14:paraId="25127569" w14:textId="77777777" w:rsidR="004B7DC1" w:rsidRPr="00383B58" w:rsidRDefault="0038168F" w:rsidP="00F41781">
      <w:pPr>
        <w:spacing w:after="240" w:line="240" w:lineRule="auto"/>
        <w:rPr>
          <w:color w:val="000000"/>
        </w:rPr>
      </w:pPr>
      <w:r w:rsidRPr="0038168F">
        <w:rPr>
          <w:b/>
          <w:bCs/>
          <w:color w:val="000000"/>
        </w:rPr>
        <w:lastRenderedPageBreak/>
        <w:t>Case 1</w:t>
      </w:r>
      <w:r w:rsidRPr="0038168F">
        <w:rPr>
          <w:color w:val="000000"/>
        </w:rPr>
        <w:t>: If a permanent employee (</w:t>
      </w:r>
      <w:r w:rsidRPr="0038168F">
        <w:rPr>
          <w:i/>
          <w:iCs/>
          <w:color w:val="0070C0"/>
          <w:u w:val="single"/>
        </w:rPr>
        <w:t xml:space="preserve"> ESG = R1 or W1</w:t>
      </w:r>
      <w:r w:rsidRPr="0038168F">
        <w:rPr>
          <w:color w:val="000000"/>
        </w:rPr>
        <w:t xml:space="preserve">) is reassigned to a higher or equal job (Action code ‘Reassignment’ (OR), using ‘Position Leave’ reason code </w:t>
      </w:r>
      <w:r w:rsidRPr="0038168F">
        <w:rPr>
          <w:i/>
          <w:iCs/>
          <w:color w:val="0070C0"/>
          <w:u w:val="single"/>
        </w:rPr>
        <w:t>ESG = T1 or V1</w:t>
      </w:r>
      <w:r w:rsidRPr="0038168F">
        <w:rPr>
          <w:color w:val="000000"/>
        </w:rPr>
        <w:t>) and goes back to the lower assignment before the end of the anniversary pay period; then the Paid days (CPAA) from both assignments are combined together to determine 130 days of paid time. If the combined paid days reach a minimum of 130 days by the anniversary paid period, then the employee is eligible for the step advancement.</w:t>
      </w:r>
    </w:p>
    <w:p w14:paraId="66518E39" w14:textId="77777777" w:rsidR="004B7DC1" w:rsidRPr="00383B58" w:rsidRDefault="004B7DC1" w:rsidP="00F41781">
      <w:pPr>
        <w:spacing w:after="240" w:line="240" w:lineRule="auto"/>
        <w:rPr>
          <w:color w:val="000000"/>
        </w:rPr>
      </w:pPr>
    </w:p>
    <w:p w14:paraId="0AD75532" w14:textId="77777777" w:rsidR="004B7DC1" w:rsidRPr="00383B58" w:rsidRDefault="0038168F" w:rsidP="00F41781">
      <w:pPr>
        <w:spacing w:after="240" w:line="240" w:lineRule="auto"/>
        <w:rPr>
          <w:color w:val="000000"/>
        </w:rPr>
      </w:pPr>
      <w:r w:rsidRPr="0038168F">
        <w:rPr>
          <w:b/>
          <w:bCs/>
          <w:color w:val="000000"/>
        </w:rPr>
        <w:t>Case 2</w:t>
      </w:r>
      <w:r w:rsidRPr="0038168F">
        <w:rPr>
          <w:color w:val="000000"/>
        </w:rPr>
        <w:t xml:space="preserve">: If a permanent employee </w:t>
      </w:r>
      <w:proofErr w:type="gramStart"/>
      <w:r w:rsidRPr="0038168F">
        <w:rPr>
          <w:color w:val="000000"/>
        </w:rPr>
        <w:t>(</w:t>
      </w:r>
      <w:r w:rsidRPr="0038168F">
        <w:rPr>
          <w:i/>
          <w:iCs/>
          <w:color w:val="0070C0"/>
          <w:u w:val="single"/>
        </w:rPr>
        <w:t xml:space="preserve"> ESG</w:t>
      </w:r>
      <w:proofErr w:type="gramEnd"/>
      <w:r w:rsidRPr="0038168F">
        <w:rPr>
          <w:i/>
          <w:iCs/>
          <w:color w:val="0070C0"/>
          <w:u w:val="single"/>
        </w:rPr>
        <w:t xml:space="preserve"> = R1 or W1</w:t>
      </w:r>
      <w:r w:rsidRPr="0038168F">
        <w:rPr>
          <w:color w:val="000000"/>
        </w:rPr>
        <w:t xml:space="preserve">) is reassigned to a lower job (using  ‘position Leave’ action) and goes back to the higher assignment before the end of the ANPP; then the Paid days (CPAA) from the lower assignment should not be considered to determine 130 days of paid time. If the combined paid days reach a minimum of 130 days by the ANPP then the paid days spent on the lower assignment should be </w:t>
      </w:r>
      <w:r w:rsidRPr="0038168F">
        <w:rPr>
          <w:b/>
          <w:bCs/>
          <w:color w:val="000000"/>
          <w:u w:val="single"/>
        </w:rPr>
        <w:t>subtracted</w:t>
      </w:r>
      <w:r w:rsidRPr="0038168F">
        <w:rPr>
          <w:color w:val="000000"/>
        </w:rPr>
        <w:t xml:space="preserve"> from the CPAA value when determining the eligibility towards the step advancement.</w:t>
      </w:r>
    </w:p>
    <w:p w14:paraId="7E75FCD0" w14:textId="77777777" w:rsidR="004B7DC1" w:rsidRPr="00383B58" w:rsidRDefault="004B7DC1" w:rsidP="00F41781">
      <w:pPr>
        <w:spacing w:after="0" w:line="240" w:lineRule="auto"/>
        <w:rPr>
          <w:i/>
          <w:iCs/>
        </w:rPr>
      </w:pPr>
    </w:p>
    <w:p w14:paraId="479538E4" w14:textId="77777777" w:rsidR="004B7DC1" w:rsidRPr="00383B58" w:rsidRDefault="0038168F" w:rsidP="00F41781">
      <w:pPr>
        <w:spacing w:after="0" w:line="240" w:lineRule="auto"/>
        <w:rPr>
          <w:u w:val="single"/>
        </w:rPr>
      </w:pPr>
      <w:r w:rsidRPr="0038168F">
        <w:rPr>
          <w:u w:val="single"/>
        </w:rPr>
        <w:t xml:space="preserve">How to identify if the EE moves to higher/equal/lower jobs: </w:t>
      </w:r>
    </w:p>
    <w:p w14:paraId="10FDAA0E" w14:textId="77777777" w:rsidR="004B7DC1" w:rsidRPr="00383B58" w:rsidRDefault="004B7DC1" w:rsidP="00F41781">
      <w:pPr>
        <w:spacing w:after="0" w:line="240" w:lineRule="auto"/>
        <w:rPr>
          <w:u w:val="single"/>
        </w:rPr>
      </w:pPr>
    </w:p>
    <w:p w14:paraId="255AE0A4" w14:textId="77777777" w:rsidR="004B7DC1" w:rsidRPr="00383B58" w:rsidRDefault="0038168F" w:rsidP="00F41781">
      <w:pPr>
        <w:spacing w:after="0" w:line="240" w:lineRule="auto"/>
        <w:rPr>
          <w:sz w:val="24"/>
          <w:szCs w:val="24"/>
          <w:vertAlign w:val="superscript"/>
        </w:rPr>
      </w:pPr>
      <w:r w:rsidRPr="0038168F">
        <w:t xml:space="preserve">This will be performed by comparing the hourly rate or hourly rate equivalent (for salaried jobs) of the highest pay scale level that is assigned to the job in the planned compensation. (IT1005) This comparison is </w:t>
      </w:r>
      <w:proofErr w:type="gramStart"/>
      <w:r w:rsidRPr="0038168F">
        <w:t>done</w:t>
      </w:r>
      <w:proofErr w:type="gramEnd"/>
      <w:r w:rsidRPr="0038168F">
        <w:t xml:space="preserve"> between the old job and the new job.</w:t>
      </w:r>
      <w:r w:rsidRPr="0038168F">
        <w:rPr>
          <w:i/>
          <w:iCs/>
        </w:rPr>
        <w:t xml:space="preserve">  </w:t>
      </w:r>
    </w:p>
    <w:p w14:paraId="774AF2BF" w14:textId="77777777" w:rsidR="004B7DC1" w:rsidRPr="00383B58" w:rsidRDefault="004B7DC1" w:rsidP="00F41781">
      <w:pPr>
        <w:spacing w:after="240" w:line="240" w:lineRule="auto"/>
        <w:rPr>
          <w:color w:val="000000"/>
        </w:rPr>
      </w:pPr>
    </w:p>
    <w:p w14:paraId="5259D75B" w14:textId="77777777" w:rsidR="004B7DC1" w:rsidRPr="00383B58" w:rsidRDefault="0038168F" w:rsidP="00F41781">
      <w:pPr>
        <w:spacing w:after="240" w:line="240" w:lineRule="auto"/>
        <w:rPr>
          <w:color w:val="000000"/>
          <w:u w:val="single"/>
        </w:rPr>
      </w:pPr>
      <w:r w:rsidRPr="0038168F">
        <w:rPr>
          <w:color w:val="000000"/>
          <w:u w:val="single"/>
        </w:rPr>
        <w:t>Concurrent Assignment Scenario:</w:t>
      </w:r>
    </w:p>
    <w:p w14:paraId="6124DAE8" w14:textId="77777777" w:rsidR="004B7DC1" w:rsidRPr="00383B58" w:rsidRDefault="0038168F" w:rsidP="00F41781">
      <w:pPr>
        <w:spacing w:after="240" w:line="240" w:lineRule="auto"/>
        <w:rPr>
          <w:color w:val="000000"/>
        </w:rPr>
      </w:pPr>
      <w:r w:rsidRPr="0038168F">
        <w:rPr>
          <w:color w:val="000000"/>
        </w:rPr>
        <w:br/>
        <w:t xml:space="preserve">If the pay scale attributes (Pay scale type, pay scale area, pay scale group, and pay scale level) from the basic pay record of multiple assignments match, the paid days (value of CPAA) from those assignments should be </w:t>
      </w:r>
      <w:proofErr w:type="gramStart"/>
      <w:r w:rsidRPr="0038168F">
        <w:rPr>
          <w:color w:val="000000"/>
        </w:rPr>
        <w:t>combined together</w:t>
      </w:r>
      <w:proofErr w:type="gramEnd"/>
      <w:r w:rsidRPr="0038168F">
        <w:rPr>
          <w:color w:val="000000"/>
        </w:rPr>
        <w:t xml:space="preserve"> to determine the eligibility for 130 paid days. In this case, IT0008 records from all such assignments are qualified for step advancement.</w:t>
      </w:r>
    </w:p>
    <w:p w14:paraId="7A292896" w14:textId="77777777" w:rsidR="004B7DC1" w:rsidRPr="00383B58" w:rsidRDefault="004B7DC1" w:rsidP="00F41781">
      <w:pPr>
        <w:spacing w:after="0" w:line="240" w:lineRule="auto"/>
        <w:rPr>
          <w:i/>
          <w:iCs/>
        </w:rPr>
      </w:pPr>
    </w:p>
    <w:p w14:paraId="6A35688A"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time type CPAA:</w:t>
      </w:r>
    </w:p>
    <w:p w14:paraId="2191599E" w14:textId="77777777" w:rsidR="004B7DC1" w:rsidRPr="00383B58" w:rsidRDefault="004B7DC1" w:rsidP="00F41781">
      <w:pPr>
        <w:spacing w:after="0" w:line="240" w:lineRule="auto"/>
        <w:rPr>
          <w:i/>
          <w:iCs/>
        </w:rPr>
      </w:pPr>
    </w:p>
    <w:tbl>
      <w:tblPr>
        <w:tblW w:w="9217"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41"/>
        <w:gridCol w:w="7376"/>
      </w:tblGrid>
      <w:tr w:rsidR="004B7DC1" w:rsidRPr="00383B58" w14:paraId="4AB8CFA8" w14:textId="77777777">
        <w:trPr>
          <w:trHeight w:val="288"/>
        </w:trPr>
        <w:tc>
          <w:tcPr>
            <w:tcW w:w="9217" w:type="dxa"/>
            <w:gridSpan w:val="2"/>
            <w:tcBorders>
              <w:top w:val="single" w:sz="8" w:space="0" w:color="7BA0CD"/>
              <w:left w:val="single" w:sz="8" w:space="0" w:color="7BA0CD"/>
              <w:bottom w:val="single" w:sz="8" w:space="0" w:color="7BA0CD"/>
              <w:right w:val="single" w:sz="8" w:space="0" w:color="7BA0CD"/>
            </w:tcBorders>
            <w:shd w:val="clear" w:color="auto" w:fill="4F81BD"/>
          </w:tcPr>
          <w:p w14:paraId="1805A979"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CPAA credit</w:t>
            </w:r>
          </w:p>
        </w:tc>
      </w:tr>
      <w:tr w:rsidR="004B7DC1" w:rsidRPr="00383B58" w14:paraId="3674E7EF" w14:textId="77777777">
        <w:trPr>
          <w:trHeight w:val="617"/>
        </w:trPr>
        <w:tc>
          <w:tcPr>
            <w:tcW w:w="1841" w:type="dxa"/>
            <w:tcBorders>
              <w:top w:val="single" w:sz="8" w:space="0" w:color="7BA0CD"/>
              <w:left w:val="single" w:sz="8" w:space="0" w:color="7BA0CD"/>
              <w:bottom w:val="single" w:sz="8" w:space="0" w:color="7BA0CD"/>
              <w:right w:val="nil"/>
            </w:tcBorders>
            <w:shd w:val="clear" w:color="auto" w:fill="D3DFEE"/>
          </w:tcPr>
          <w:p w14:paraId="54D2CD37" w14:textId="77777777" w:rsidR="004B7DC1" w:rsidRPr="00383B58" w:rsidRDefault="0038168F" w:rsidP="0062628F">
            <w:pPr>
              <w:spacing w:after="0" w:line="240" w:lineRule="auto"/>
              <w:jc w:val="right"/>
              <w:rPr>
                <w:b/>
                <w:bCs/>
              </w:rPr>
            </w:pPr>
            <w:r w:rsidRPr="0038168F">
              <w:rPr>
                <w:b/>
                <w:bCs/>
              </w:rPr>
              <w:t>Personnel Areas:</w:t>
            </w:r>
          </w:p>
        </w:tc>
        <w:tc>
          <w:tcPr>
            <w:tcW w:w="7376" w:type="dxa"/>
            <w:tcBorders>
              <w:top w:val="single" w:sz="8" w:space="0" w:color="7BA0CD"/>
              <w:left w:val="nil"/>
              <w:bottom w:val="single" w:sz="8" w:space="0" w:color="7BA0CD"/>
              <w:right w:val="single" w:sz="8" w:space="0" w:color="7BA0CD"/>
            </w:tcBorders>
            <w:shd w:val="clear" w:color="auto" w:fill="D3DFEE"/>
          </w:tcPr>
          <w:p w14:paraId="2A5C6A85" w14:textId="77777777" w:rsidR="004B7DC1" w:rsidRPr="00383B58" w:rsidRDefault="0038168F" w:rsidP="00E92C51">
            <w:pPr>
              <w:spacing w:after="0" w:line="240" w:lineRule="auto"/>
            </w:pPr>
            <w:r w:rsidRPr="0038168F">
              <w:rPr>
                <w:color w:val="000000"/>
              </w:rPr>
              <w:t xml:space="preserve">First character begins with ‘1.’ </w:t>
            </w:r>
            <w:r w:rsidRPr="0038168F">
              <w:rPr>
                <w:sz w:val="24"/>
                <w:szCs w:val="24"/>
                <w:highlight w:val="black"/>
                <w:vertAlign w:val="superscript"/>
              </w:rPr>
              <w:t xml:space="preserve"> </w:t>
            </w:r>
          </w:p>
        </w:tc>
      </w:tr>
      <w:tr w:rsidR="004B7DC1" w:rsidRPr="00383B58" w14:paraId="69D373DA" w14:textId="77777777">
        <w:trPr>
          <w:trHeight w:val="273"/>
        </w:trPr>
        <w:tc>
          <w:tcPr>
            <w:tcW w:w="1841" w:type="dxa"/>
            <w:tcBorders>
              <w:top w:val="single" w:sz="8" w:space="0" w:color="7BA0CD"/>
              <w:left w:val="single" w:sz="8" w:space="0" w:color="7BA0CD"/>
              <w:bottom w:val="single" w:sz="8" w:space="0" w:color="7BA0CD"/>
              <w:right w:val="nil"/>
            </w:tcBorders>
          </w:tcPr>
          <w:p w14:paraId="2A66A1DD" w14:textId="77777777" w:rsidR="004B7DC1" w:rsidRPr="00383B58" w:rsidRDefault="0038168F" w:rsidP="0062628F">
            <w:pPr>
              <w:spacing w:after="0" w:line="240" w:lineRule="auto"/>
              <w:jc w:val="right"/>
              <w:rPr>
                <w:b/>
                <w:bCs/>
              </w:rPr>
            </w:pPr>
            <w:r w:rsidRPr="0038168F">
              <w:rPr>
                <w:b/>
                <w:bCs/>
              </w:rPr>
              <w:t>Personnel Subareas:</w:t>
            </w:r>
          </w:p>
        </w:tc>
        <w:tc>
          <w:tcPr>
            <w:tcW w:w="7376" w:type="dxa"/>
            <w:tcBorders>
              <w:top w:val="single" w:sz="8" w:space="0" w:color="7BA0CD"/>
              <w:left w:val="nil"/>
              <w:bottom w:val="single" w:sz="8" w:space="0" w:color="7BA0CD"/>
              <w:right w:val="single" w:sz="8" w:space="0" w:color="7BA0CD"/>
            </w:tcBorders>
          </w:tcPr>
          <w:p w14:paraId="09068493" w14:textId="77777777" w:rsidR="004B7DC1" w:rsidRPr="00383B58" w:rsidRDefault="0038168F" w:rsidP="00E92C51">
            <w:pPr>
              <w:spacing w:after="0" w:line="240" w:lineRule="auto"/>
            </w:pPr>
            <w:r w:rsidRPr="0038168F">
              <w:t xml:space="preserve">All except X* and Z* </w:t>
            </w:r>
            <w:r w:rsidRPr="0038168F">
              <w:rPr>
                <w:color w:val="FFFFFF"/>
                <w:sz w:val="24"/>
                <w:szCs w:val="24"/>
                <w:highlight w:val="black"/>
                <w:vertAlign w:val="superscript"/>
              </w:rPr>
              <w:t xml:space="preserve"> </w:t>
            </w:r>
          </w:p>
        </w:tc>
      </w:tr>
      <w:tr w:rsidR="004B7DC1" w:rsidRPr="00383B58" w14:paraId="6ED81C26" w14:textId="77777777">
        <w:trPr>
          <w:trHeight w:val="273"/>
        </w:trPr>
        <w:tc>
          <w:tcPr>
            <w:tcW w:w="1841" w:type="dxa"/>
            <w:tcBorders>
              <w:top w:val="single" w:sz="8" w:space="0" w:color="7BA0CD"/>
              <w:left w:val="single" w:sz="8" w:space="0" w:color="7BA0CD"/>
              <w:bottom w:val="single" w:sz="8" w:space="0" w:color="7BA0CD"/>
              <w:right w:val="nil"/>
            </w:tcBorders>
            <w:shd w:val="clear" w:color="auto" w:fill="D3DFEE"/>
          </w:tcPr>
          <w:p w14:paraId="140F14BE" w14:textId="77777777" w:rsidR="004B7DC1" w:rsidRPr="00383B58" w:rsidRDefault="0038168F" w:rsidP="0062628F">
            <w:pPr>
              <w:spacing w:after="0" w:line="240" w:lineRule="auto"/>
              <w:jc w:val="right"/>
              <w:rPr>
                <w:b/>
                <w:bCs/>
              </w:rPr>
            </w:pPr>
            <w:r w:rsidRPr="0038168F">
              <w:rPr>
                <w:b/>
                <w:bCs/>
              </w:rPr>
              <w:t>Employee Subgroups:</w:t>
            </w:r>
          </w:p>
        </w:tc>
        <w:tc>
          <w:tcPr>
            <w:tcW w:w="7376" w:type="dxa"/>
            <w:tcBorders>
              <w:top w:val="single" w:sz="8" w:space="0" w:color="7BA0CD"/>
              <w:left w:val="nil"/>
              <w:bottom w:val="single" w:sz="8" w:space="0" w:color="7BA0CD"/>
              <w:right w:val="single" w:sz="8" w:space="0" w:color="7BA0CD"/>
            </w:tcBorders>
            <w:shd w:val="clear" w:color="auto" w:fill="D3DFEE"/>
          </w:tcPr>
          <w:p w14:paraId="569AB751" w14:textId="77777777" w:rsidR="004B7DC1" w:rsidRPr="00383B58" w:rsidRDefault="0038168F" w:rsidP="0062628F">
            <w:pPr>
              <w:spacing w:after="0" w:line="240" w:lineRule="auto"/>
            </w:pPr>
            <w:r w:rsidRPr="0038168F">
              <w:t>R1, T1, V1, W1</w:t>
            </w:r>
          </w:p>
        </w:tc>
      </w:tr>
      <w:tr w:rsidR="004B7DC1" w:rsidRPr="00383B58" w14:paraId="43C8A616" w14:textId="77777777">
        <w:trPr>
          <w:trHeight w:val="288"/>
        </w:trPr>
        <w:tc>
          <w:tcPr>
            <w:tcW w:w="1841" w:type="dxa"/>
            <w:tcBorders>
              <w:top w:val="single" w:sz="8" w:space="0" w:color="7BA0CD"/>
              <w:left w:val="single" w:sz="8" w:space="0" w:color="7BA0CD"/>
              <w:bottom w:val="single" w:sz="8" w:space="0" w:color="7BA0CD"/>
              <w:right w:val="nil"/>
            </w:tcBorders>
          </w:tcPr>
          <w:p w14:paraId="1DA4E142" w14:textId="77777777" w:rsidR="004B7DC1" w:rsidRPr="00383B58" w:rsidRDefault="0038168F" w:rsidP="0062628F">
            <w:pPr>
              <w:spacing w:after="0" w:line="240" w:lineRule="auto"/>
              <w:jc w:val="right"/>
              <w:rPr>
                <w:b/>
                <w:bCs/>
              </w:rPr>
            </w:pPr>
            <w:r w:rsidRPr="0038168F">
              <w:rPr>
                <w:b/>
                <w:bCs/>
              </w:rPr>
              <w:t>Eligible Attendances and Absences:</w:t>
            </w:r>
          </w:p>
        </w:tc>
        <w:tc>
          <w:tcPr>
            <w:tcW w:w="7376" w:type="dxa"/>
            <w:tcBorders>
              <w:top w:val="single" w:sz="8" w:space="0" w:color="7BA0CD"/>
              <w:left w:val="nil"/>
              <w:bottom w:val="single" w:sz="8" w:space="0" w:color="7BA0CD"/>
              <w:right w:val="single" w:sz="8" w:space="0" w:color="7BA0CD"/>
            </w:tcBorders>
          </w:tcPr>
          <w:p w14:paraId="65BF9BD8" w14:textId="77777777" w:rsidR="004B7DC1" w:rsidRPr="00383B58" w:rsidRDefault="0038168F" w:rsidP="0062628F">
            <w:pPr>
              <w:spacing w:after="0" w:line="240" w:lineRule="auto"/>
            </w:pPr>
            <w:r w:rsidRPr="0038168F">
              <w:t xml:space="preserve">All core hours (attendance/absence codes and system-generated holidays).  Hours entered on a Z-day will </w:t>
            </w:r>
            <w:r w:rsidRPr="0038168F">
              <w:rPr>
                <w:u w:val="single"/>
              </w:rPr>
              <w:t>not</w:t>
            </w:r>
            <w:r w:rsidRPr="0038168F">
              <w:t xml:space="preserve"> be counted.  </w:t>
            </w:r>
          </w:p>
        </w:tc>
      </w:tr>
      <w:tr w:rsidR="004B7DC1" w:rsidRPr="00383B58" w14:paraId="6D09A80B" w14:textId="77777777">
        <w:trPr>
          <w:trHeight w:val="288"/>
        </w:trPr>
        <w:tc>
          <w:tcPr>
            <w:tcW w:w="1841" w:type="dxa"/>
            <w:tcBorders>
              <w:top w:val="single" w:sz="8" w:space="0" w:color="7BA0CD"/>
              <w:left w:val="single" w:sz="8" w:space="0" w:color="7BA0CD"/>
              <w:bottom w:val="single" w:sz="8" w:space="0" w:color="7BA0CD"/>
              <w:right w:val="nil"/>
            </w:tcBorders>
            <w:shd w:val="clear" w:color="auto" w:fill="D3DFEE"/>
          </w:tcPr>
          <w:p w14:paraId="2D964858" w14:textId="77777777" w:rsidR="004B7DC1" w:rsidRPr="00383B58" w:rsidRDefault="0038168F" w:rsidP="0062628F">
            <w:pPr>
              <w:spacing w:after="0" w:line="240" w:lineRule="auto"/>
              <w:jc w:val="right"/>
              <w:rPr>
                <w:b/>
                <w:bCs/>
              </w:rPr>
            </w:pPr>
            <w:r w:rsidRPr="0038168F">
              <w:rPr>
                <w:b/>
                <w:bCs/>
              </w:rPr>
              <w:t>Increment Frequency:</w:t>
            </w:r>
          </w:p>
        </w:tc>
        <w:tc>
          <w:tcPr>
            <w:tcW w:w="7376" w:type="dxa"/>
            <w:tcBorders>
              <w:top w:val="single" w:sz="8" w:space="0" w:color="7BA0CD"/>
              <w:left w:val="nil"/>
              <w:bottom w:val="single" w:sz="8" w:space="0" w:color="7BA0CD"/>
              <w:right w:val="single" w:sz="8" w:space="0" w:color="7BA0CD"/>
            </w:tcBorders>
            <w:shd w:val="clear" w:color="auto" w:fill="D3DFEE"/>
          </w:tcPr>
          <w:p w14:paraId="5346ACA7" w14:textId="77777777" w:rsidR="004B7DC1" w:rsidRPr="00383B58" w:rsidRDefault="0038168F" w:rsidP="0062628F">
            <w:pPr>
              <w:spacing w:after="0" w:line="240" w:lineRule="auto"/>
            </w:pPr>
            <w:r w:rsidRPr="0038168F">
              <w:t xml:space="preserve">Daily. </w:t>
            </w:r>
          </w:p>
        </w:tc>
      </w:tr>
      <w:tr w:rsidR="004B7DC1" w:rsidRPr="00383B58" w14:paraId="0C0EE20F" w14:textId="77777777">
        <w:trPr>
          <w:trHeight w:val="273"/>
        </w:trPr>
        <w:tc>
          <w:tcPr>
            <w:tcW w:w="1841" w:type="dxa"/>
            <w:tcBorders>
              <w:top w:val="single" w:sz="8" w:space="0" w:color="7BA0CD"/>
              <w:left w:val="single" w:sz="8" w:space="0" w:color="7BA0CD"/>
              <w:bottom w:val="single" w:sz="8" w:space="0" w:color="7BA0CD"/>
              <w:right w:val="nil"/>
            </w:tcBorders>
          </w:tcPr>
          <w:p w14:paraId="0E5F4B4E" w14:textId="77777777" w:rsidR="004B7DC1" w:rsidRPr="00383B58" w:rsidRDefault="0038168F" w:rsidP="0062628F">
            <w:pPr>
              <w:spacing w:after="0" w:line="240" w:lineRule="auto"/>
              <w:jc w:val="right"/>
              <w:rPr>
                <w:b/>
                <w:bCs/>
              </w:rPr>
            </w:pPr>
            <w:r w:rsidRPr="0038168F">
              <w:rPr>
                <w:b/>
                <w:bCs/>
              </w:rPr>
              <w:t>Tracked in:</w:t>
            </w:r>
          </w:p>
        </w:tc>
        <w:tc>
          <w:tcPr>
            <w:tcW w:w="7376" w:type="dxa"/>
            <w:tcBorders>
              <w:top w:val="single" w:sz="8" w:space="0" w:color="7BA0CD"/>
              <w:left w:val="nil"/>
              <w:bottom w:val="single" w:sz="8" w:space="0" w:color="7BA0CD"/>
              <w:right w:val="single" w:sz="8" w:space="0" w:color="7BA0CD"/>
            </w:tcBorders>
          </w:tcPr>
          <w:p w14:paraId="151F5E22" w14:textId="77777777" w:rsidR="004B7DC1" w:rsidRPr="00383B58" w:rsidRDefault="0038168F" w:rsidP="0062628F">
            <w:pPr>
              <w:spacing w:after="0" w:line="240" w:lineRule="auto"/>
            </w:pPr>
            <w:r w:rsidRPr="0038168F">
              <w:t>Days. †</w:t>
            </w:r>
          </w:p>
        </w:tc>
      </w:tr>
      <w:tr w:rsidR="004B7DC1" w:rsidRPr="00383B58" w14:paraId="3BC1E1B2" w14:textId="77777777">
        <w:trPr>
          <w:trHeight w:val="288"/>
        </w:trPr>
        <w:tc>
          <w:tcPr>
            <w:tcW w:w="1841" w:type="dxa"/>
            <w:tcBorders>
              <w:top w:val="single" w:sz="8" w:space="0" w:color="7BA0CD"/>
              <w:left w:val="single" w:sz="8" w:space="0" w:color="7BA0CD"/>
              <w:bottom w:val="single" w:sz="8" w:space="0" w:color="7BA0CD"/>
              <w:right w:val="nil"/>
            </w:tcBorders>
            <w:shd w:val="clear" w:color="auto" w:fill="D3DFEE"/>
          </w:tcPr>
          <w:p w14:paraId="32BA3351" w14:textId="77777777" w:rsidR="004B7DC1" w:rsidRPr="00383B58" w:rsidRDefault="0038168F" w:rsidP="0062628F">
            <w:pPr>
              <w:spacing w:after="0" w:line="240" w:lineRule="auto"/>
              <w:jc w:val="right"/>
              <w:rPr>
                <w:b/>
                <w:bCs/>
              </w:rPr>
            </w:pPr>
            <w:r w:rsidRPr="0038168F">
              <w:rPr>
                <w:b/>
                <w:bCs/>
              </w:rPr>
              <w:lastRenderedPageBreak/>
              <w:t xml:space="preserve">Reset Rules: </w:t>
            </w:r>
          </w:p>
        </w:tc>
        <w:tc>
          <w:tcPr>
            <w:tcW w:w="7376" w:type="dxa"/>
            <w:tcBorders>
              <w:top w:val="single" w:sz="8" w:space="0" w:color="7BA0CD"/>
              <w:left w:val="nil"/>
              <w:bottom w:val="single" w:sz="8" w:space="0" w:color="7BA0CD"/>
              <w:right w:val="single" w:sz="8" w:space="0" w:color="7BA0CD"/>
            </w:tcBorders>
            <w:shd w:val="clear" w:color="auto" w:fill="D3DFEE"/>
          </w:tcPr>
          <w:p w14:paraId="66E1351A" w14:textId="77777777" w:rsidR="004B7DC1" w:rsidRPr="00383B58" w:rsidRDefault="0038168F" w:rsidP="0062628F">
            <w:pPr>
              <w:numPr>
                <w:ilvl w:val="0"/>
                <w:numId w:val="4"/>
              </w:numPr>
              <w:spacing w:after="0" w:line="240" w:lineRule="auto"/>
            </w:pPr>
            <w:r w:rsidRPr="0038168F">
              <w:t xml:space="preserve">Resets on the first day of the anniversary pay period. If the employee is in inactive status on that day, needs to be reset upon employee’s return to the active status. </w:t>
            </w:r>
          </w:p>
          <w:p w14:paraId="2D58C7E6" w14:textId="77777777" w:rsidR="004B7DC1" w:rsidRPr="00383B58" w:rsidRDefault="0038168F" w:rsidP="0062628F">
            <w:pPr>
              <w:numPr>
                <w:ilvl w:val="0"/>
                <w:numId w:val="4"/>
              </w:numPr>
              <w:spacing w:after="0" w:line="240" w:lineRule="auto"/>
            </w:pPr>
            <w:r w:rsidRPr="0038168F">
              <w:t xml:space="preserve">Resets upon performing the Reassignment action (OR) with one of the following reason codes: </w:t>
            </w:r>
          </w:p>
          <w:p w14:paraId="4402D884" w14:textId="77777777" w:rsidR="004B7DC1" w:rsidRPr="00383B58" w:rsidRDefault="0038168F" w:rsidP="0062628F">
            <w:pPr>
              <w:numPr>
                <w:ilvl w:val="1"/>
                <w:numId w:val="4"/>
              </w:numPr>
              <w:spacing w:after="0" w:line="240" w:lineRule="auto"/>
              <w:rPr>
                <w:color w:val="000000"/>
              </w:rPr>
            </w:pPr>
            <w:r w:rsidRPr="0038168F">
              <w:t xml:space="preserve">ER (Promotion) </w:t>
            </w:r>
          </w:p>
          <w:p w14:paraId="19F0C352" w14:textId="77777777" w:rsidR="004B7DC1" w:rsidRPr="00383B58" w:rsidRDefault="0038168F" w:rsidP="0062628F">
            <w:pPr>
              <w:numPr>
                <w:ilvl w:val="1"/>
                <w:numId w:val="4"/>
              </w:numPr>
              <w:spacing w:after="0" w:line="240" w:lineRule="auto"/>
              <w:rPr>
                <w:color w:val="000000"/>
              </w:rPr>
            </w:pPr>
            <w:r w:rsidRPr="0038168F">
              <w:t>EM (</w:t>
            </w:r>
            <w:r w:rsidRPr="0038168F">
              <w:rPr>
                <w:color w:val="000000"/>
              </w:rPr>
              <w:t xml:space="preserve">Change in Status) </w:t>
            </w:r>
          </w:p>
          <w:p w14:paraId="1073461A" w14:textId="77777777" w:rsidR="004B7DC1" w:rsidRPr="00383B58" w:rsidRDefault="0038168F" w:rsidP="0062628F">
            <w:pPr>
              <w:numPr>
                <w:ilvl w:val="1"/>
                <w:numId w:val="4"/>
              </w:numPr>
              <w:spacing w:after="0" w:line="240" w:lineRule="auto"/>
              <w:rPr>
                <w:color w:val="000000"/>
              </w:rPr>
            </w:pPr>
            <w:r w:rsidRPr="0038168F">
              <w:rPr>
                <w:color w:val="000000"/>
              </w:rPr>
              <w:t xml:space="preserve">EN (Change in Status from Exam List-not RIF) </w:t>
            </w:r>
          </w:p>
          <w:p w14:paraId="36669F7B" w14:textId="77777777" w:rsidR="00227D8B" w:rsidRPr="00227D8B" w:rsidRDefault="0038168F" w:rsidP="00227D8B">
            <w:pPr>
              <w:numPr>
                <w:ilvl w:val="1"/>
                <w:numId w:val="4"/>
              </w:numPr>
              <w:spacing w:after="0" w:line="240" w:lineRule="auto"/>
            </w:pPr>
            <w:r w:rsidRPr="0038168F">
              <w:rPr>
                <w:color w:val="000000"/>
              </w:rPr>
              <w:t>EU (Reclassification higher job)</w:t>
            </w:r>
          </w:p>
          <w:p w14:paraId="0E6ACEAB" w14:textId="77777777" w:rsidR="00227D8B" w:rsidRPr="00383B58" w:rsidRDefault="00227D8B" w:rsidP="00227D8B">
            <w:pPr>
              <w:numPr>
                <w:ilvl w:val="0"/>
                <w:numId w:val="4"/>
              </w:numPr>
              <w:spacing w:after="0" w:line="240" w:lineRule="auto"/>
            </w:pPr>
            <w:r>
              <w:rPr>
                <w:color w:val="000000"/>
              </w:rPr>
              <w:t>Resets upon Rehire action with reason code ‘AC’</w:t>
            </w:r>
          </w:p>
        </w:tc>
      </w:tr>
      <w:tr w:rsidR="004B7DC1" w:rsidRPr="00383B58" w14:paraId="31605854" w14:textId="77777777">
        <w:trPr>
          <w:trHeight w:val="288"/>
        </w:trPr>
        <w:tc>
          <w:tcPr>
            <w:tcW w:w="1841" w:type="dxa"/>
            <w:tcBorders>
              <w:top w:val="single" w:sz="8" w:space="0" w:color="7BA0CD"/>
              <w:left w:val="single" w:sz="8" w:space="0" w:color="7BA0CD"/>
              <w:bottom w:val="single" w:sz="8" w:space="0" w:color="7BA0CD"/>
              <w:right w:val="nil"/>
            </w:tcBorders>
          </w:tcPr>
          <w:p w14:paraId="2031C186"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376" w:type="dxa"/>
            <w:tcBorders>
              <w:top w:val="single" w:sz="8" w:space="0" w:color="7BA0CD"/>
              <w:left w:val="nil"/>
              <w:bottom w:val="single" w:sz="8" w:space="0" w:color="7BA0CD"/>
              <w:right w:val="single" w:sz="8" w:space="0" w:color="7BA0CD"/>
            </w:tcBorders>
          </w:tcPr>
          <w:p w14:paraId="32AFB29E" w14:textId="77777777" w:rsidR="004B7DC1" w:rsidRPr="00383B58" w:rsidRDefault="0052717E" w:rsidP="0062628F">
            <w:pPr>
              <w:spacing w:after="0" w:line="240" w:lineRule="auto"/>
            </w:pPr>
            <w:r>
              <w:t>No.</w:t>
            </w:r>
          </w:p>
        </w:tc>
      </w:tr>
    </w:tbl>
    <w:p w14:paraId="7673E5AE" w14:textId="77777777" w:rsidR="004B7DC1" w:rsidRDefault="004B7DC1" w:rsidP="00F41781">
      <w:pPr>
        <w:spacing w:after="0" w:line="240" w:lineRule="auto"/>
        <w:rPr>
          <w:i/>
          <w:iCs/>
        </w:rPr>
      </w:pPr>
    </w:p>
    <w:p w14:paraId="36BF0D36" w14:textId="77777777" w:rsidR="004558D0" w:rsidRDefault="004558D0" w:rsidP="004558D0">
      <w:pPr>
        <w:spacing w:after="0" w:line="240" w:lineRule="auto"/>
      </w:pPr>
      <w:r>
        <w:rPr>
          <w:i/>
          <w:iCs/>
        </w:rPr>
        <w:t xml:space="preserve">Any paid time gets one day of credit for Classified Employees.   The only time employees do not get credit is for </w:t>
      </w:r>
      <w:proofErr w:type="gramStart"/>
      <w:r>
        <w:rPr>
          <w:i/>
          <w:iCs/>
        </w:rPr>
        <w:t>full</w:t>
      </w:r>
      <w:proofErr w:type="gramEnd"/>
      <w:r>
        <w:rPr>
          <w:i/>
          <w:iCs/>
        </w:rPr>
        <w:t xml:space="preserve"> day of unpaid absence. Paid hours up to eight hours qualify for one day credit. Any paid hours that exceed eight hours qualify for additional credit </w:t>
      </w:r>
      <w:r>
        <w:rPr>
          <w:b/>
          <w:bCs/>
          <w:i/>
          <w:iCs/>
        </w:rPr>
        <w:t>in proportion of the paid hours that exceed the job hours to job hours.</w:t>
      </w:r>
    </w:p>
    <w:p w14:paraId="041D98D7" w14:textId="77777777" w:rsidR="004558D0" w:rsidRDefault="004558D0" w:rsidP="004558D0">
      <w:pPr>
        <w:spacing w:line="240" w:lineRule="auto"/>
        <w:rPr>
          <w:color w:val="FF0000"/>
        </w:rPr>
      </w:pPr>
    </w:p>
    <w:p w14:paraId="0B5EB673" w14:textId="77777777" w:rsidR="004558D0" w:rsidRDefault="004558D0" w:rsidP="004558D0">
      <w:pPr>
        <w:spacing w:line="240" w:lineRule="auto"/>
        <w:rPr>
          <w:i/>
          <w:iCs/>
        </w:rPr>
      </w:pPr>
      <w:r w:rsidRPr="00860DD3">
        <w:rPr>
          <w:b/>
          <w:i/>
          <w:iCs/>
          <w:u w:val="single"/>
        </w:rPr>
        <w:t>Note</w:t>
      </w:r>
      <w:r>
        <w:rPr>
          <w:i/>
          <w:iCs/>
        </w:rPr>
        <w:t xml:space="preserve">: The paid hours from multiple assignments must be added together before credit is counted.  For example, two assignments of four hours each will count as one 8-hour day. </w:t>
      </w:r>
    </w:p>
    <w:p w14:paraId="5AB7C0C5" w14:textId="77777777" w:rsidR="004558D0" w:rsidRPr="00383B58" w:rsidRDefault="004558D0" w:rsidP="00F41781">
      <w:pPr>
        <w:spacing w:after="0" w:line="240" w:lineRule="auto"/>
        <w:rPr>
          <w:i/>
          <w:iCs/>
        </w:rPr>
      </w:pPr>
    </w:p>
    <w:p w14:paraId="62B1A42F" w14:textId="77777777" w:rsidR="004B7DC1" w:rsidRPr="00383B58" w:rsidRDefault="0038168F" w:rsidP="007C01DF">
      <w:pPr>
        <w:spacing w:after="0" w:line="240" w:lineRule="auto"/>
        <w:rPr>
          <w:u w:val="single"/>
        </w:rPr>
      </w:pPr>
      <w:r w:rsidRPr="0038168F">
        <w:t xml:space="preserve">† </w:t>
      </w:r>
      <w:r w:rsidRPr="0038168F">
        <w:rPr>
          <w:u w:val="single"/>
        </w:rPr>
        <w:t xml:space="preserve">Illustration of a CPAA day relative to the job hours: </w:t>
      </w:r>
    </w:p>
    <w:p w14:paraId="55B33694" w14:textId="77777777" w:rsidR="004B7DC1" w:rsidRPr="00383B58" w:rsidRDefault="004B7DC1" w:rsidP="007C01DF">
      <w:pPr>
        <w:spacing w:after="0" w:line="240" w:lineRule="auto"/>
      </w:pPr>
    </w:p>
    <w:tbl>
      <w:tblPr>
        <w:tblW w:w="7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94"/>
        <w:gridCol w:w="1589"/>
        <w:gridCol w:w="881"/>
        <w:gridCol w:w="745"/>
        <w:gridCol w:w="805"/>
        <w:gridCol w:w="1019"/>
      </w:tblGrid>
      <w:tr w:rsidR="004B7DC1" w:rsidRPr="00383B58" w14:paraId="55935968"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5B91573E" w14:textId="77777777" w:rsidR="004B7DC1" w:rsidRPr="00383B58" w:rsidRDefault="0038168F" w:rsidP="008F05E9">
            <w:pPr>
              <w:spacing w:after="0" w:line="240" w:lineRule="auto"/>
              <w:rPr>
                <w:b/>
                <w:bCs/>
                <w:color w:val="000000"/>
              </w:rPr>
            </w:pPr>
            <w:r w:rsidRPr="0038168F">
              <w:rPr>
                <w:b/>
                <w:bCs/>
                <w:color w:val="000000"/>
              </w:rPr>
              <w:t>Job Hours</w:t>
            </w:r>
          </w:p>
        </w:tc>
        <w:tc>
          <w:tcPr>
            <w:tcW w:w="1589" w:type="dxa"/>
            <w:tcBorders>
              <w:top w:val="single" w:sz="4" w:space="0" w:color="auto"/>
              <w:left w:val="single" w:sz="4" w:space="0" w:color="auto"/>
              <w:bottom w:val="single" w:sz="4" w:space="0" w:color="auto"/>
              <w:right w:val="single" w:sz="4" w:space="0" w:color="auto"/>
            </w:tcBorders>
          </w:tcPr>
          <w:p w14:paraId="59B9FAAE" w14:textId="77777777" w:rsidR="004B7DC1" w:rsidRPr="00383B58" w:rsidRDefault="0038168F" w:rsidP="008F05E9">
            <w:pPr>
              <w:spacing w:after="0" w:line="240" w:lineRule="auto"/>
              <w:jc w:val="center"/>
              <w:rPr>
                <w:b/>
                <w:bCs/>
                <w:color w:val="000000"/>
              </w:rPr>
            </w:pPr>
            <w:r w:rsidRPr="0038168F">
              <w:rPr>
                <w:b/>
                <w:bCs/>
                <w:color w:val="000000"/>
              </w:rPr>
              <w:t>8</w:t>
            </w:r>
          </w:p>
        </w:tc>
        <w:tc>
          <w:tcPr>
            <w:tcW w:w="881" w:type="dxa"/>
            <w:tcBorders>
              <w:top w:val="single" w:sz="4" w:space="0" w:color="auto"/>
              <w:left w:val="single" w:sz="4" w:space="0" w:color="auto"/>
              <w:bottom w:val="single" w:sz="4" w:space="0" w:color="auto"/>
              <w:right w:val="single" w:sz="4" w:space="0" w:color="auto"/>
            </w:tcBorders>
            <w:noWrap/>
          </w:tcPr>
          <w:p w14:paraId="4E669AF7" w14:textId="77777777" w:rsidR="004B7DC1" w:rsidRPr="00383B58" w:rsidRDefault="0038168F" w:rsidP="008F05E9">
            <w:pPr>
              <w:spacing w:after="0" w:line="240" w:lineRule="auto"/>
              <w:jc w:val="center"/>
              <w:rPr>
                <w:b/>
                <w:bCs/>
                <w:color w:val="000000"/>
              </w:rPr>
            </w:pPr>
            <w:r w:rsidRPr="0038168F">
              <w:rPr>
                <w:b/>
                <w:bCs/>
                <w:color w:val="000000"/>
              </w:rPr>
              <w:t>8</w:t>
            </w:r>
          </w:p>
        </w:tc>
        <w:tc>
          <w:tcPr>
            <w:tcW w:w="745" w:type="dxa"/>
            <w:tcBorders>
              <w:top w:val="single" w:sz="4" w:space="0" w:color="auto"/>
              <w:left w:val="single" w:sz="4" w:space="0" w:color="auto"/>
              <w:bottom w:val="single" w:sz="4" w:space="0" w:color="auto"/>
              <w:right w:val="single" w:sz="4" w:space="0" w:color="auto"/>
            </w:tcBorders>
            <w:noWrap/>
          </w:tcPr>
          <w:p w14:paraId="2EAF4B64" w14:textId="77777777" w:rsidR="004B7DC1" w:rsidRPr="00383B58" w:rsidRDefault="0038168F" w:rsidP="008F05E9">
            <w:pPr>
              <w:spacing w:after="0" w:line="240" w:lineRule="auto"/>
              <w:jc w:val="center"/>
              <w:rPr>
                <w:b/>
                <w:bCs/>
                <w:color w:val="000000"/>
              </w:rPr>
            </w:pPr>
            <w:r w:rsidRPr="0038168F">
              <w:rPr>
                <w:b/>
                <w:bCs/>
                <w:color w:val="000000"/>
              </w:rPr>
              <w:t>8</w:t>
            </w:r>
          </w:p>
        </w:tc>
        <w:tc>
          <w:tcPr>
            <w:tcW w:w="805" w:type="dxa"/>
            <w:tcBorders>
              <w:top w:val="single" w:sz="4" w:space="0" w:color="auto"/>
              <w:left w:val="single" w:sz="4" w:space="0" w:color="auto"/>
              <w:bottom w:val="single" w:sz="4" w:space="0" w:color="auto"/>
              <w:right w:val="single" w:sz="4" w:space="0" w:color="auto"/>
            </w:tcBorders>
            <w:noWrap/>
          </w:tcPr>
          <w:p w14:paraId="07685ABF" w14:textId="77777777" w:rsidR="004B7DC1" w:rsidRPr="00383B58" w:rsidRDefault="0038168F" w:rsidP="008F05E9">
            <w:pPr>
              <w:spacing w:after="0" w:line="240" w:lineRule="auto"/>
              <w:jc w:val="center"/>
              <w:rPr>
                <w:b/>
                <w:bCs/>
                <w:color w:val="000000"/>
              </w:rPr>
            </w:pPr>
            <w:r w:rsidRPr="0038168F">
              <w:rPr>
                <w:b/>
                <w:bCs/>
                <w:color w:val="000000"/>
              </w:rPr>
              <w:t>8</w:t>
            </w:r>
          </w:p>
        </w:tc>
        <w:tc>
          <w:tcPr>
            <w:tcW w:w="1019" w:type="dxa"/>
            <w:tcBorders>
              <w:top w:val="single" w:sz="4" w:space="0" w:color="auto"/>
              <w:left w:val="single" w:sz="4" w:space="0" w:color="auto"/>
              <w:bottom w:val="single" w:sz="4" w:space="0" w:color="auto"/>
              <w:right w:val="single" w:sz="4" w:space="0" w:color="auto"/>
            </w:tcBorders>
            <w:noWrap/>
          </w:tcPr>
          <w:p w14:paraId="77DD734A" w14:textId="77777777" w:rsidR="004B7DC1" w:rsidRPr="00383B58" w:rsidRDefault="0038168F" w:rsidP="008F05E9">
            <w:pPr>
              <w:spacing w:after="0" w:line="240" w:lineRule="auto"/>
              <w:jc w:val="center"/>
              <w:rPr>
                <w:b/>
                <w:bCs/>
                <w:color w:val="000000"/>
              </w:rPr>
            </w:pPr>
            <w:r w:rsidRPr="0038168F">
              <w:rPr>
                <w:b/>
                <w:bCs/>
                <w:color w:val="000000"/>
              </w:rPr>
              <w:t>8</w:t>
            </w:r>
          </w:p>
        </w:tc>
      </w:tr>
      <w:tr w:rsidR="004B7DC1" w:rsidRPr="00383B58" w14:paraId="0C0F4341"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5E92BF83" w14:textId="77777777" w:rsidR="004B7DC1" w:rsidRPr="00383B58" w:rsidRDefault="0038168F" w:rsidP="008F05E9">
            <w:pPr>
              <w:spacing w:after="0" w:line="240" w:lineRule="auto"/>
              <w:rPr>
                <w:b/>
                <w:bCs/>
                <w:color w:val="000000"/>
              </w:rPr>
            </w:pPr>
            <w:r w:rsidRPr="0038168F">
              <w:rPr>
                <w:b/>
                <w:bCs/>
                <w:color w:val="000000"/>
              </w:rPr>
              <w:t>Paid Hours</w:t>
            </w:r>
          </w:p>
        </w:tc>
        <w:tc>
          <w:tcPr>
            <w:tcW w:w="1589" w:type="dxa"/>
            <w:tcBorders>
              <w:top w:val="single" w:sz="4" w:space="0" w:color="auto"/>
              <w:left w:val="single" w:sz="4" w:space="0" w:color="auto"/>
              <w:bottom w:val="single" w:sz="4" w:space="0" w:color="auto"/>
              <w:right w:val="single" w:sz="4" w:space="0" w:color="auto"/>
            </w:tcBorders>
          </w:tcPr>
          <w:p w14:paraId="7A445E08" w14:textId="77777777" w:rsidR="004B7DC1" w:rsidRPr="00383B58" w:rsidRDefault="0038168F" w:rsidP="008F05E9">
            <w:pPr>
              <w:spacing w:after="0" w:line="240" w:lineRule="auto"/>
              <w:jc w:val="center"/>
              <w:rPr>
                <w:color w:val="000000"/>
              </w:rPr>
            </w:pPr>
            <w:r w:rsidRPr="0038168F">
              <w:rPr>
                <w:color w:val="000000"/>
              </w:rPr>
              <w:t>Any Paid Hours up to 8</w:t>
            </w:r>
          </w:p>
        </w:tc>
        <w:tc>
          <w:tcPr>
            <w:tcW w:w="881" w:type="dxa"/>
            <w:tcBorders>
              <w:top w:val="single" w:sz="4" w:space="0" w:color="auto"/>
              <w:left w:val="single" w:sz="4" w:space="0" w:color="auto"/>
              <w:bottom w:val="single" w:sz="4" w:space="0" w:color="auto"/>
              <w:right w:val="single" w:sz="4" w:space="0" w:color="auto"/>
            </w:tcBorders>
            <w:noWrap/>
          </w:tcPr>
          <w:p w14:paraId="2B2B7304" w14:textId="77777777" w:rsidR="004B7DC1" w:rsidRPr="00383B58" w:rsidRDefault="0038168F" w:rsidP="008F05E9">
            <w:pPr>
              <w:spacing w:after="0" w:line="240" w:lineRule="auto"/>
              <w:jc w:val="center"/>
              <w:rPr>
                <w:color w:val="000000"/>
              </w:rPr>
            </w:pPr>
            <w:r w:rsidRPr="0038168F">
              <w:rPr>
                <w:color w:val="000000"/>
              </w:rPr>
              <w:t>9</w:t>
            </w:r>
          </w:p>
        </w:tc>
        <w:tc>
          <w:tcPr>
            <w:tcW w:w="745" w:type="dxa"/>
            <w:tcBorders>
              <w:top w:val="single" w:sz="4" w:space="0" w:color="auto"/>
              <w:left w:val="single" w:sz="4" w:space="0" w:color="auto"/>
              <w:bottom w:val="single" w:sz="4" w:space="0" w:color="auto"/>
              <w:right w:val="single" w:sz="4" w:space="0" w:color="auto"/>
            </w:tcBorders>
            <w:noWrap/>
          </w:tcPr>
          <w:p w14:paraId="5D369756" w14:textId="77777777" w:rsidR="004B7DC1" w:rsidRPr="00383B58" w:rsidRDefault="0038168F" w:rsidP="008F05E9">
            <w:pPr>
              <w:spacing w:after="0" w:line="240" w:lineRule="auto"/>
              <w:jc w:val="center"/>
              <w:rPr>
                <w:color w:val="000000"/>
              </w:rPr>
            </w:pPr>
            <w:r w:rsidRPr="0038168F">
              <w:rPr>
                <w:color w:val="000000"/>
              </w:rPr>
              <w:t>10</w:t>
            </w:r>
          </w:p>
        </w:tc>
        <w:tc>
          <w:tcPr>
            <w:tcW w:w="805" w:type="dxa"/>
            <w:tcBorders>
              <w:top w:val="single" w:sz="4" w:space="0" w:color="auto"/>
              <w:left w:val="single" w:sz="4" w:space="0" w:color="auto"/>
              <w:bottom w:val="single" w:sz="4" w:space="0" w:color="auto"/>
              <w:right w:val="single" w:sz="4" w:space="0" w:color="auto"/>
            </w:tcBorders>
            <w:noWrap/>
          </w:tcPr>
          <w:p w14:paraId="4B73E586" w14:textId="77777777" w:rsidR="004B7DC1" w:rsidRPr="00383B58" w:rsidRDefault="0038168F" w:rsidP="008F05E9">
            <w:pPr>
              <w:spacing w:after="0" w:line="240" w:lineRule="auto"/>
              <w:jc w:val="center"/>
              <w:rPr>
                <w:color w:val="000000"/>
              </w:rPr>
            </w:pPr>
            <w:r w:rsidRPr="0038168F">
              <w:rPr>
                <w:color w:val="000000"/>
              </w:rPr>
              <w:t>12</w:t>
            </w:r>
          </w:p>
        </w:tc>
        <w:tc>
          <w:tcPr>
            <w:tcW w:w="1019" w:type="dxa"/>
            <w:tcBorders>
              <w:top w:val="single" w:sz="4" w:space="0" w:color="auto"/>
              <w:left w:val="single" w:sz="4" w:space="0" w:color="auto"/>
              <w:bottom w:val="single" w:sz="4" w:space="0" w:color="auto"/>
              <w:right w:val="single" w:sz="4" w:space="0" w:color="auto"/>
            </w:tcBorders>
            <w:noWrap/>
          </w:tcPr>
          <w:p w14:paraId="386F856E" w14:textId="77777777" w:rsidR="004B7DC1" w:rsidRPr="00383B58" w:rsidRDefault="0038168F" w:rsidP="008F05E9">
            <w:pPr>
              <w:spacing w:after="0" w:line="240" w:lineRule="auto"/>
              <w:jc w:val="center"/>
              <w:rPr>
                <w:color w:val="000000"/>
              </w:rPr>
            </w:pPr>
            <w:r w:rsidRPr="0038168F">
              <w:rPr>
                <w:color w:val="000000"/>
              </w:rPr>
              <w:t>13.3</w:t>
            </w:r>
          </w:p>
        </w:tc>
      </w:tr>
      <w:tr w:rsidR="004B7DC1" w:rsidRPr="00383B58" w14:paraId="50443E5D"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28FBC296" w14:textId="77777777" w:rsidR="004B7DC1" w:rsidRPr="00383B58" w:rsidRDefault="0038168F" w:rsidP="008F05E9">
            <w:pPr>
              <w:spacing w:after="0" w:line="240" w:lineRule="auto"/>
              <w:rPr>
                <w:b/>
                <w:bCs/>
                <w:color w:val="000000"/>
              </w:rPr>
            </w:pPr>
            <w:r w:rsidRPr="0038168F">
              <w:rPr>
                <w:b/>
                <w:bCs/>
                <w:color w:val="000000"/>
              </w:rPr>
              <w:t>CPAA Credit (in Days)</w:t>
            </w:r>
          </w:p>
        </w:tc>
        <w:tc>
          <w:tcPr>
            <w:tcW w:w="1589" w:type="dxa"/>
            <w:tcBorders>
              <w:top w:val="single" w:sz="4" w:space="0" w:color="auto"/>
              <w:left w:val="single" w:sz="4" w:space="0" w:color="auto"/>
              <w:bottom w:val="single" w:sz="4" w:space="0" w:color="auto"/>
              <w:right w:val="single" w:sz="4" w:space="0" w:color="auto"/>
            </w:tcBorders>
          </w:tcPr>
          <w:p w14:paraId="2C8BB22A" w14:textId="77777777" w:rsidR="004B7DC1" w:rsidRPr="00383B58" w:rsidRDefault="0038168F" w:rsidP="008F05E9">
            <w:pPr>
              <w:spacing w:after="0" w:line="240" w:lineRule="auto"/>
              <w:jc w:val="center"/>
              <w:rPr>
                <w:color w:val="000000"/>
              </w:rPr>
            </w:pPr>
            <w:r w:rsidRPr="0038168F">
              <w:rPr>
                <w:color w:val="000000"/>
              </w:rPr>
              <w:t>1</w:t>
            </w:r>
          </w:p>
        </w:tc>
        <w:tc>
          <w:tcPr>
            <w:tcW w:w="881" w:type="dxa"/>
            <w:tcBorders>
              <w:top w:val="single" w:sz="4" w:space="0" w:color="auto"/>
              <w:left w:val="single" w:sz="4" w:space="0" w:color="auto"/>
              <w:bottom w:val="single" w:sz="4" w:space="0" w:color="auto"/>
              <w:right w:val="single" w:sz="4" w:space="0" w:color="auto"/>
            </w:tcBorders>
            <w:noWrap/>
          </w:tcPr>
          <w:p w14:paraId="27476250" w14:textId="77777777" w:rsidR="004B7DC1" w:rsidRPr="00383B58" w:rsidRDefault="0038168F" w:rsidP="008F05E9">
            <w:pPr>
              <w:spacing w:after="240" w:line="240" w:lineRule="auto"/>
              <w:rPr>
                <w:color w:val="000000"/>
              </w:rPr>
            </w:pPr>
            <w:r w:rsidRPr="0038168F">
              <w:rPr>
                <w:color w:val="000000"/>
              </w:rPr>
              <w:t>1.125</w:t>
            </w:r>
          </w:p>
        </w:tc>
        <w:tc>
          <w:tcPr>
            <w:tcW w:w="745" w:type="dxa"/>
            <w:tcBorders>
              <w:top w:val="single" w:sz="4" w:space="0" w:color="auto"/>
              <w:left w:val="single" w:sz="4" w:space="0" w:color="auto"/>
              <w:bottom w:val="single" w:sz="4" w:space="0" w:color="auto"/>
              <w:right w:val="single" w:sz="4" w:space="0" w:color="auto"/>
            </w:tcBorders>
            <w:noWrap/>
          </w:tcPr>
          <w:p w14:paraId="3033B5CF" w14:textId="77777777" w:rsidR="004B7DC1" w:rsidRPr="00383B58" w:rsidRDefault="0038168F" w:rsidP="008F05E9">
            <w:pPr>
              <w:spacing w:after="240" w:line="240" w:lineRule="auto"/>
              <w:rPr>
                <w:color w:val="000000"/>
              </w:rPr>
            </w:pPr>
            <w:r w:rsidRPr="0038168F">
              <w:rPr>
                <w:color w:val="000000"/>
              </w:rPr>
              <w:t>1.25</w:t>
            </w:r>
          </w:p>
        </w:tc>
        <w:tc>
          <w:tcPr>
            <w:tcW w:w="805" w:type="dxa"/>
            <w:tcBorders>
              <w:top w:val="single" w:sz="4" w:space="0" w:color="auto"/>
              <w:left w:val="single" w:sz="4" w:space="0" w:color="auto"/>
              <w:bottom w:val="single" w:sz="4" w:space="0" w:color="auto"/>
              <w:right w:val="single" w:sz="4" w:space="0" w:color="auto"/>
            </w:tcBorders>
            <w:noWrap/>
          </w:tcPr>
          <w:p w14:paraId="6C964F70" w14:textId="77777777" w:rsidR="004B7DC1" w:rsidRPr="00383B58" w:rsidRDefault="0038168F" w:rsidP="008F05E9">
            <w:pPr>
              <w:spacing w:after="240" w:line="240" w:lineRule="auto"/>
              <w:rPr>
                <w:color w:val="000000"/>
              </w:rPr>
            </w:pPr>
            <w:r w:rsidRPr="0038168F">
              <w:rPr>
                <w:color w:val="000000"/>
              </w:rPr>
              <w:t>1.5</w:t>
            </w:r>
          </w:p>
        </w:tc>
        <w:tc>
          <w:tcPr>
            <w:tcW w:w="1019" w:type="dxa"/>
            <w:tcBorders>
              <w:top w:val="single" w:sz="4" w:space="0" w:color="auto"/>
              <w:left w:val="single" w:sz="4" w:space="0" w:color="auto"/>
              <w:bottom w:val="single" w:sz="4" w:space="0" w:color="auto"/>
              <w:right w:val="single" w:sz="4" w:space="0" w:color="auto"/>
            </w:tcBorders>
            <w:noWrap/>
          </w:tcPr>
          <w:p w14:paraId="329D680E" w14:textId="77777777" w:rsidR="004B7DC1" w:rsidRPr="00383B58" w:rsidRDefault="0038168F" w:rsidP="008F05E9">
            <w:pPr>
              <w:spacing w:after="240" w:line="240" w:lineRule="auto"/>
              <w:rPr>
                <w:color w:val="000000"/>
              </w:rPr>
            </w:pPr>
            <w:r w:rsidRPr="0038168F">
              <w:rPr>
                <w:color w:val="000000"/>
              </w:rPr>
              <w:t>1.6625</w:t>
            </w:r>
          </w:p>
        </w:tc>
      </w:tr>
    </w:tbl>
    <w:p w14:paraId="4455F193" w14:textId="77777777" w:rsidR="004B7DC1" w:rsidRPr="00383B58" w:rsidRDefault="004B7DC1" w:rsidP="00F41781">
      <w:pPr>
        <w:spacing w:after="0" w:line="240" w:lineRule="auto"/>
      </w:pPr>
    </w:p>
    <w:p w14:paraId="2903B97E" w14:textId="77777777" w:rsidR="004B7DC1" w:rsidRPr="00383B58" w:rsidRDefault="0038168F" w:rsidP="00F41781">
      <w:pPr>
        <w:spacing w:after="240" w:line="240" w:lineRule="auto"/>
        <w:rPr>
          <w:color w:val="000000"/>
        </w:rPr>
      </w:pPr>
      <w:r w:rsidRPr="0038168F">
        <w:rPr>
          <w:color w:val="000000"/>
        </w:rPr>
        <w:br/>
      </w:r>
      <w:r w:rsidRPr="0038168F">
        <w:rPr>
          <w:b/>
          <w:bCs/>
          <w:color w:val="000000"/>
          <w:u w:val="single"/>
        </w:rPr>
        <w:t>Exceptions to the normal processing:</w:t>
      </w:r>
      <w:r w:rsidRPr="0038168F">
        <w:rPr>
          <w:b/>
          <w:bCs/>
          <w:color w:val="000000"/>
          <w:u w:val="single"/>
        </w:rPr>
        <w:br/>
      </w:r>
    </w:p>
    <w:p w14:paraId="5C56588D" w14:textId="77777777" w:rsidR="004B7DC1" w:rsidRPr="00383B58" w:rsidRDefault="0038168F" w:rsidP="00F41781">
      <w:pPr>
        <w:spacing w:after="240" w:line="240" w:lineRule="auto"/>
        <w:rPr>
          <w:color w:val="000000"/>
        </w:rPr>
      </w:pPr>
      <w:r w:rsidRPr="0038168F">
        <w:rPr>
          <w:color w:val="000000"/>
        </w:rPr>
        <w:t>Employees that are assigned to the Job of Office Technician (SAP job ID = 24102828) and Office Technician Confidential (SAP job ID = 24102829) receive step advancement (upon the completion of 130 paid days per each step) until they reach pay scale level 4 irrespective of the anniversary pay period, after which they will move to the traditional once a year step advancement program.  That means until they reach pay scale level 4, the paid day counter (CPAA) will be reset on the 1</w:t>
      </w:r>
      <w:r w:rsidRPr="0038168F">
        <w:rPr>
          <w:color w:val="000000"/>
          <w:vertAlign w:val="superscript"/>
        </w:rPr>
        <w:t>st</w:t>
      </w:r>
      <w:r w:rsidRPr="0038168F">
        <w:rPr>
          <w:color w:val="000000"/>
        </w:rPr>
        <w:t xml:space="preserve"> day of the following month after they reach 130 paid days. </w:t>
      </w:r>
    </w:p>
    <w:p w14:paraId="064A9377" w14:textId="77777777" w:rsidR="004B7DC1" w:rsidRPr="00383B58" w:rsidRDefault="0038168F" w:rsidP="00F41781">
      <w:pPr>
        <w:spacing w:after="240" w:line="240" w:lineRule="auto"/>
        <w:rPr>
          <w:i/>
          <w:iCs/>
          <w:color w:val="000000"/>
        </w:rPr>
      </w:pPr>
      <w:r w:rsidRPr="0038168F">
        <w:rPr>
          <w:i/>
          <w:iCs/>
          <w:color w:val="000000"/>
        </w:rPr>
        <w:t xml:space="preserve">Note: These special job codes are identified in SAP by placing those on the TVARVC table with the name ‘ZHR_OFFICE_TECHNICIAN’. </w:t>
      </w:r>
      <w:r w:rsidRPr="0038168F">
        <w:rPr>
          <w:i/>
          <w:iCs/>
          <w:color w:val="000000"/>
        </w:rPr>
        <w:br/>
      </w:r>
    </w:p>
    <w:p w14:paraId="34AA9C71"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the time type ANPP:</w:t>
      </w:r>
    </w:p>
    <w:p w14:paraId="1C2776EB" w14:textId="77777777" w:rsidR="004B7DC1" w:rsidRPr="00383B58" w:rsidRDefault="004B7DC1" w:rsidP="00F41781">
      <w:pPr>
        <w:numPr>
          <w:ilvl w:val="1"/>
          <w:numId w:val="0"/>
        </w:numPr>
        <w:spacing w:line="240" w:lineRule="auto"/>
        <w:rPr>
          <w:rFonts w:ascii="Cambria" w:hAnsi="Cambria" w:cs="Cambria"/>
          <w:b/>
          <w:bCs/>
          <w:i/>
          <w:iCs/>
          <w:color w:val="4F81BD"/>
          <w:spacing w:val="15"/>
          <w:sz w:val="24"/>
          <w:szCs w:val="24"/>
        </w:rPr>
      </w:pPr>
    </w:p>
    <w:tbl>
      <w:tblPr>
        <w:tblW w:w="9337"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1"/>
      </w:tblGrid>
      <w:tr w:rsidR="004B7DC1" w:rsidRPr="00383B58" w14:paraId="7C560527" w14:textId="77777777">
        <w:trPr>
          <w:trHeight w:val="297"/>
        </w:trPr>
        <w:tc>
          <w:tcPr>
            <w:tcW w:w="9337" w:type="dxa"/>
            <w:gridSpan w:val="2"/>
            <w:tcBorders>
              <w:top w:val="single" w:sz="8" w:space="0" w:color="7BA0CD"/>
              <w:left w:val="single" w:sz="8" w:space="0" w:color="7BA0CD"/>
              <w:bottom w:val="single" w:sz="8" w:space="0" w:color="7BA0CD"/>
              <w:right w:val="single" w:sz="8" w:space="0" w:color="7BA0CD"/>
            </w:tcBorders>
            <w:shd w:val="clear" w:color="auto" w:fill="4F81BD"/>
          </w:tcPr>
          <w:p w14:paraId="735A2F6F" w14:textId="77777777" w:rsidR="004B7DC1" w:rsidRPr="00383B58" w:rsidRDefault="0038168F" w:rsidP="0062628F">
            <w:pPr>
              <w:spacing w:after="0" w:line="240" w:lineRule="auto"/>
              <w:rPr>
                <w:b/>
                <w:bCs/>
                <w:color w:val="FFFFFF"/>
              </w:rPr>
            </w:pPr>
            <w:r w:rsidRPr="0038168F">
              <w:rPr>
                <w:b/>
                <w:bCs/>
                <w:color w:val="FFFFFF"/>
              </w:rPr>
              <w:lastRenderedPageBreak/>
              <w:t>Employees belonging to the following Enterprise structure are eligible for ANPP credit</w:t>
            </w:r>
          </w:p>
        </w:tc>
      </w:tr>
      <w:tr w:rsidR="004B7DC1" w:rsidRPr="00383B58" w14:paraId="2173E8D7" w14:textId="77777777">
        <w:trPr>
          <w:trHeight w:val="635"/>
        </w:trPr>
        <w:tc>
          <w:tcPr>
            <w:tcW w:w="1866" w:type="dxa"/>
            <w:tcBorders>
              <w:top w:val="single" w:sz="8" w:space="0" w:color="7BA0CD"/>
              <w:left w:val="single" w:sz="8" w:space="0" w:color="7BA0CD"/>
              <w:bottom w:val="single" w:sz="8" w:space="0" w:color="7BA0CD"/>
              <w:right w:val="nil"/>
            </w:tcBorders>
            <w:shd w:val="clear" w:color="auto" w:fill="D3DFEE"/>
          </w:tcPr>
          <w:p w14:paraId="5BA00A0E" w14:textId="77777777" w:rsidR="004B7DC1" w:rsidRPr="00383B58" w:rsidRDefault="0038168F" w:rsidP="0062628F">
            <w:pPr>
              <w:spacing w:after="0" w:line="240" w:lineRule="auto"/>
              <w:jc w:val="right"/>
              <w:rPr>
                <w:b/>
                <w:bCs/>
              </w:rPr>
            </w:pPr>
            <w:r w:rsidRPr="0038168F">
              <w:rPr>
                <w:b/>
                <w:bCs/>
              </w:rPr>
              <w:t>Personnel Areas:</w:t>
            </w:r>
          </w:p>
        </w:tc>
        <w:tc>
          <w:tcPr>
            <w:tcW w:w="7471" w:type="dxa"/>
            <w:tcBorders>
              <w:top w:val="single" w:sz="8" w:space="0" w:color="7BA0CD"/>
              <w:left w:val="nil"/>
              <w:bottom w:val="single" w:sz="8" w:space="0" w:color="7BA0CD"/>
              <w:right w:val="single" w:sz="8" w:space="0" w:color="7BA0CD"/>
            </w:tcBorders>
            <w:shd w:val="clear" w:color="auto" w:fill="D3DFEE"/>
          </w:tcPr>
          <w:p w14:paraId="5248E452" w14:textId="77777777" w:rsidR="004B7DC1" w:rsidRPr="00383B58" w:rsidRDefault="0038168F" w:rsidP="0062628F">
            <w:pPr>
              <w:spacing w:after="0" w:line="240" w:lineRule="auto"/>
            </w:pPr>
            <w:r w:rsidRPr="0038168F">
              <w:rPr>
                <w:color w:val="000000"/>
              </w:rPr>
              <w:t>First character begins with ‘1.’</w:t>
            </w:r>
            <w:r w:rsidRPr="0038168F">
              <w:rPr>
                <w:sz w:val="24"/>
                <w:szCs w:val="24"/>
                <w:highlight w:val="cyan"/>
                <w:vertAlign w:val="superscript"/>
              </w:rPr>
              <w:t xml:space="preserve"> </w:t>
            </w:r>
          </w:p>
        </w:tc>
      </w:tr>
      <w:tr w:rsidR="004B7DC1" w:rsidRPr="00383B58" w14:paraId="3F6C2BF5" w14:textId="77777777">
        <w:trPr>
          <w:trHeight w:val="281"/>
        </w:trPr>
        <w:tc>
          <w:tcPr>
            <w:tcW w:w="1866" w:type="dxa"/>
            <w:tcBorders>
              <w:top w:val="single" w:sz="8" w:space="0" w:color="7BA0CD"/>
              <w:left w:val="single" w:sz="8" w:space="0" w:color="7BA0CD"/>
              <w:bottom w:val="single" w:sz="8" w:space="0" w:color="7BA0CD"/>
              <w:right w:val="nil"/>
            </w:tcBorders>
            <w:shd w:val="clear" w:color="auto" w:fill="D3DFEE"/>
          </w:tcPr>
          <w:p w14:paraId="75E66686" w14:textId="77777777" w:rsidR="004B7DC1" w:rsidRPr="00383B58" w:rsidRDefault="0038168F" w:rsidP="0062628F">
            <w:pPr>
              <w:spacing w:after="0" w:line="240" w:lineRule="auto"/>
              <w:jc w:val="right"/>
              <w:rPr>
                <w:b/>
                <w:bCs/>
              </w:rPr>
            </w:pPr>
            <w:r w:rsidRPr="0038168F">
              <w:rPr>
                <w:b/>
                <w:bCs/>
              </w:rPr>
              <w:t>Tracked in:</w:t>
            </w:r>
          </w:p>
        </w:tc>
        <w:tc>
          <w:tcPr>
            <w:tcW w:w="7471" w:type="dxa"/>
            <w:tcBorders>
              <w:top w:val="single" w:sz="8" w:space="0" w:color="7BA0CD"/>
              <w:left w:val="nil"/>
              <w:bottom w:val="single" w:sz="8" w:space="0" w:color="7BA0CD"/>
              <w:right w:val="single" w:sz="8" w:space="0" w:color="7BA0CD"/>
            </w:tcBorders>
            <w:shd w:val="clear" w:color="auto" w:fill="D3DFEE"/>
          </w:tcPr>
          <w:p w14:paraId="31DC00A3" w14:textId="77777777" w:rsidR="004B7DC1" w:rsidRPr="00383B58" w:rsidRDefault="0038168F" w:rsidP="0062628F">
            <w:pPr>
              <w:spacing w:after="0" w:line="240" w:lineRule="auto"/>
            </w:pPr>
            <w:r w:rsidRPr="0038168F">
              <w:t xml:space="preserve">Number that indicates the month of the year.  For example, if the anniversary period is </w:t>
            </w:r>
            <w:proofErr w:type="gramStart"/>
            <w:r w:rsidRPr="0038168F">
              <w:t>February</w:t>
            </w:r>
            <w:proofErr w:type="gramEnd"/>
            <w:r w:rsidRPr="0038168F">
              <w:t xml:space="preserve"> then the associated number would be ‘2.’  </w:t>
            </w:r>
          </w:p>
        </w:tc>
      </w:tr>
      <w:tr w:rsidR="004B7DC1" w:rsidRPr="00383B58" w14:paraId="6FF013B1" w14:textId="77777777">
        <w:trPr>
          <w:trHeight w:val="297"/>
        </w:trPr>
        <w:tc>
          <w:tcPr>
            <w:tcW w:w="1866" w:type="dxa"/>
            <w:tcBorders>
              <w:top w:val="single" w:sz="8" w:space="0" w:color="7BA0CD"/>
              <w:left w:val="single" w:sz="8" w:space="0" w:color="7BA0CD"/>
              <w:bottom w:val="single" w:sz="8" w:space="0" w:color="7BA0CD"/>
              <w:right w:val="nil"/>
            </w:tcBorders>
          </w:tcPr>
          <w:p w14:paraId="0E5BDAD4" w14:textId="77777777" w:rsidR="004B7DC1" w:rsidRPr="00383B58" w:rsidRDefault="0038168F" w:rsidP="0062628F">
            <w:pPr>
              <w:spacing w:after="0" w:line="240" w:lineRule="auto"/>
              <w:jc w:val="right"/>
              <w:rPr>
                <w:b/>
                <w:bCs/>
              </w:rPr>
            </w:pPr>
            <w:r w:rsidRPr="0038168F">
              <w:rPr>
                <w:b/>
                <w:bCs/>
              </w:rPr>
              <w:t xml:space="preserve">Reset Rules: </w:t>
            </w:r>
          </w:p>
        </w:tc>
        <w:tc>
          <w:tcPr>
            <w:tcW w:w="7471" w:type="dxa"/>
            <w:tcBorders>
              <w:top w:val="single" w:sz="8" w:space="0" w:color="7BA0CD"/>
              <w:left w:val="nil"/>
              <w:bottom w:val="single" w:sz="8" w:space="0" w:color="7BA0CD"/>
              <w:right w:val="single" w:sz="8" w:space="0" w:color="7BA0CD"/>
            </w:tcBorders>
          </w:tcPr>
          <w:p w14:paraId="64EF2CBC" w14:textId="77777777" w:rsidR="004B7DC1" w:rsidRPr="00383B58" w:rsidRDefault="0038168F" w:rsidP="007B6440">
            <w:pPr>
              <w:numPr>
                <w:ilvl w:val="0"/>
                <w:numId w:val="4"/>
              </w:numPr>
              <w:spacing w:after="0" w:line="240" w:lineRule="auto"/>
            </w:pPr>
            <w:r w:rsidRPr="0038168F">
              <w:t>ANPP will be reset by a rehire action</w:t>
            </w:r>
            <w:r w:rsidR="005206DE">
              <w:t xml:space="preserve"> with reason code ‘AC’ (Without Illness Accrual)</w:t>
            </w:r>
            <w:r w:rsidRPr="0038168F">
              <w:t xml:space="preserve">.  </w:t>
            </w:r>
          </w:p>
          <w:p w14:paraId="418E9F1C" w14:textId="77777777" w:rsidR="004B7DC1" w:rsidRPr="00383B58" w:rsidRDefault="0038168F" w:rsidP="007B6440">
            <w:pPr>
              <w:numPr>
                <w:ilvl w:val="0"/>
                <w:numId w:val="4"/>
              </w:numPr>
              <w:spacing w:after="0" w:line="240" w:lineRule="auto"/>
            </w:pPr>
            <w:r w:rsidRPr="0038168F">
              <w:t xml:space="preserve">Resets upon performing the Reassignment action (OR) with one of the following reason codes: </w:t>
            </w:r>
          </w:p>
          <w:p w14:paraId="7FB3C34D" w14:textId="77777777" w:rsidR="004B7DC1" w:rsidRPr="00383B58" w:rsidRDefault="0038168F" w:rsidP="007B6440">
            <w:pPr>
              <w:numPr>
                <w:ilvl w:val="1"/>
                <w:numId w:val="4"/>
              </w:numPr>
              <w:spacing w:after="0" w:line="240" w:lineRule="auto"/>
            </w:pPr>
            <w:r w:rsidRPr="0038168F">
              <w:t xml:space="preserve">ER (Promotion) </w:t>
            </w:r>
          </w:p>
          <w:p w14:paraId="3393C38A" w14:textId="77777777" w:rsidR="004B7DC1" w:rsidRPr="00383B58" w:rsidRDefault="0038168F" w:rsidP="007B6440">
            <w:pPr>
              <w:numPr>
                <w:ilvl w:val="1"/>
                <w:numId w:val="4"/>
              </w:numPr>
              <w:spacing w:after="0" w:line="240" w:lineRule="auto"/>
            </w:pPr>
            <w:r w:rsidRPr="0038168F">
              <w:t xml:space="preserve">EM (Change in Status) </w:t>
            </w:r>
          </w:p>
          <w:p w14:paraId="2D2468BE" w14:textId="77777777" w:rsidR="004B7DC1" w:rsidRPr="00383B58" w:rsidRDefault="0038168F" w:rsidP="007B6440">
            <w:pPr>
              <w:numPr>
                <w:ilvl w:val="1"/>
                <w:numId w:val="4"/>
              </w:numPr>
              <w:spacing w:after="0" w:line="240" w:lineRule="auto"/>
            </w:pPr>
            <w:r w:rsidRPr="0038168F">
              <w:t xml:space="preserve">EN (Change in Status from Exam List-not RIF) </w:t>
            </w:r>
          </w:p>
          <w:p w14:paraId="2EBA02B7" w14:textId="77777777" w:rsidR="004B7DC1" w:rsidRPr="00383B58" w:rsidRDefault="0038168F" w:rsidP="007B6440">
            <w:pPr>
              <w:numPr>
                <w:ilvl w:val="1"/>
                <w:numId w:val="4"/>
              </w:numPr>
              <w:spacing w:after="0" w:line="240" w:lineRule="auto"/>
            </w:pPr>
            <w:r w:rsidRPr="0038168F">
              <w:t>EU (Reclassification higher job)</w:t>
            </w:r>
          </w:p>
        </w:tc>
      </w:tr>
      <w:tr w:rsidR="004B7DC1" w:rsidRPr="00383B58" w14:paraId="589FC4CB" w14:textId="77777777">
        <w:trPr>
          <w:trHeight w:val="297"/>
        </w:trPr>
        <w:tc>
          <w:tcPr>
            <w:tcW w:w="1866" w:type="dxa"/>
            <w:tcBorders>
              <w:top w:val="single" w:sz="8" w:space="0" w:color="7BA0CD"/>
              <w:left w:val="single" w:sz="8" w:space="0" w:color="7BA0CD"/>
              <w:bottom w:val="single" w:sz="8" w:space="0" w:color="7BA0CD"/>
              <w:right w:val="nil"/>
            </w:tcBorders>
            <w:shd w:val="clear" w:color="auto" w:fill="D3DFEE"/>
          </w:tcPr>
          <w:p w14:paraId="44CEBA1C"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471" w:type="dxa"/>
            <w:tcBorders>
              <w:top w:val="single" w:sz="8" w:space="0" w:color="7BA0CD"/>
              <w:left w:val="nil"/>
              <w:bottom w:val="single" w:sz="8" w:space="0" w:color="7BA0CD"/>
              <w:right w:val="single" w:sz="8" w:space="0" w:color="7BA0CD"/>
            </w:tcBorders>
            <w:shd w:val="clear" w:color="auto" w:fill="D3DFEE"/>
          </w:tcPr>
          <w:p w14:paraId="179120E5" w14:textId="77777777" w:rsidR="004B7DC1" w:rsidRPr="00383B58" w:rsidRDefault="00E15CAF" w:rsidP="006C3D4E">
            <w:pPr>
              <w:spacing w:after="0" w:line="240" w:lineRule="auto"/>
            </w:pPr>
            <w:r>
              <w:t xml:space="preserve">No. </w:t>
            </w:r>
          </w:p>
        </w:tc>
      </w:tr>
    </w:tbl>
    <w:p w14:paraId="15342E60" w14:textId="77777777" w:rsidR="004B7DC1" w:rsidRPr="00383B58" w:rsidRDefault="004B7DC1" w:rsidP="00F41781">
      <w:pPr>
        <w:numPr>
          <w:ilvl w:val="1"/>
          <w:numId w:val="0"/>
        </w:numPr>
        <w:spacing w:line="240" w:lineRule="auto"/>
        <w:rPr>
          <w:rFonts w:ascii="Cambria" w:hAnsi="Cambria" w:cs="Cambria"/>
          <w:b/>
          <w:bCs/>
          <w:i/>
          <w:iCs/>
          <w:color w:val="4F81BD"/>
          <w:spacing w:val="15"/>
          <w:sz w:val="24"/>
          <w:szCs w:val="24"/>
        </w:rPr>
      </w:pPr>
    </w:p>
    <w:p w14:paraId="5E3DF26B" w14:textId="77777777" w:rsidR="004B7DC1" w:rsidRPr="00383B58" w:rsidRDefault="0038168F" w:rsidP="00F41781">
      <w:pPr>
        <w:spacing w:after="0" w:line="240" w:lineRule="auto"/>
      </w:pPr>
      <w:r w:rsidRPr="0038168F">
        <w:rPr>
          <w:u w:val="single"/>
        </w:rPr>
        <w:t>Additional ANPP Rules</w:t>
      </w:r>
      <w:r w:rsidRPr="0038168F">
        <w:t xml:space="preserve">: </w:t>
      </w:r>
    </w:p>
    <w:p w14:paraId="769FB72B" w14:textId="77777777" w:rsidR="004B7DC1" w:rsidRPr="00383B58" w:rsidRDefault="0038168F" w:rsidP="00504010">
      <w:pPr>
        <w:spacing w:after="0" w:line="240" w:lineRule="auto"/>
      </w:pPr>
      <w:r w:rsidRPr="0038168F">
        <w:t>ANPP is established for the following cases:</w:t>
      </w:r>
    </w:p>
    <w:p w14:paraId="1DF7E6F5" w14:textId="77777777" w:rsidR="004B7DC1" w:rsidRPr="00383B58" w:rsidRDefault="0038168F" w:rsidP="00504010">
      <w:pPr>
        <w:numPr>
          <w:ilvl w:val="0"/>
          <w:numId w:val="5"/>
        </w:numPr>
        <w:spacing w:after="0" w:line="240" w:lineRule="auto"/>
      </w:pPr>
      <w:r w:rsidRPr="0038168F">
        <w:t xml:space="preserve">When an eligible </w:t>
      </w:r>
      <w:r w:rsidR="000B4E39" w:rsidRPr="0038168F">
        <w:t>classified</w:t>
      </w:r>
      <w:r w:rsidRPr="0038168F">
        <w:t xml:space="preserve"> employee </w:t>
      </w:r>
      <w:proofErr w:type="gramStart"/>
      <w:r w:rsidRPr="0038168F">
        <w:rPr>
          <w:color w:val="000000"/>
          <w:u w:val="single"/>
        </w:rPr>
        <w:t>completes of</w:t>
      </w:r>
      <w:proofErr w:type="gramEnd"/>
      <w:r w:rsidRPr="0038168F">
        <w:rPr>
          <w:color w:val="000000"/>
          <w:u w:val="single"/>
        </w:rPr>
        <w:t xml:space="preserve"> 130 days of paid time</w:t>
      </w:r>
      <w:r w:rsidRPr="0038168F">
        <w:rPr>
          <w:color w:val="000000"/>
        </w:rPr>
        <w:t xml:space="preserve"> </w:t>
      </w:r>
      <w:r w:rsidRPr="0038168F">
        <w:t xml:space="preserve">from the hire date.  </w:t>
      </w:r>
    </w:p>
    <w:p w14:paraId="5AC919C6" w14:textId="77777777" w:rsidR="004B7DC1" w:rsidRPr="00383B58" w:rsidRDefault="0038168F" w:rsidP="00F41781">
      <w:pPr>
        <w:numPr>
          <w:ilvl w:val="0"/>
          <w:numId w:val="5"/>
        </w:numPr>
        <w:spacing w:after="0" w:line="240" w:lineRule="auto"/>
      </w:pPr>
      <w:r w:rsidRPr="0038168F">
        <w:rPr>
          <w:color w:val="000000"/>
        </w:rPr>
        <w:t xml:space="preserve">Upon the completion of 130 paid days </w:t>
      </w:r>
      <w:r w:rsidRPr="0038168F">
        <w:rPr>
          <w:color w:val="000000"/>
          <w:u w:val="single"/>
        </w:rPr>
        <w:t>from the effective date of an eligible reassignment action</w:t>
      </w:r>
      <w:r w:rsidRPr="0038168F">
        <w:rPr>
          <w:i/>
          <w:iCs/>
          <w:color w:val="000000"/>
          <w:u w:val="single"/>
        </w:rPr>
        <w:t xml:space="preserve">. </w:t>
      </w:r>
      <w:r w:rsidRPr="0038168F">
        <w:rPr>
          <w:i/>
          <w:iCs/>
          <w:color w:val="000000"/>
        </w:rPr>
        <w:t xml:space="preserve">Reassignment action (OR) with reason codes ER/EM/EN/EU </w:t>
      </w:r>
      <w:proofErr w:type="gramStart"/>
      <w:r w:rsidRPr="0038168F">
        <w:rPr>
          <w:i/>
          <w:iCs/>
          <w:color w:val="000000"/>
        </w:rPr>
        <w:t>resets  ANPP</w:t>
      </w:r>
      <w:proofErr w:type="gramEnd"/>
    </w:p>
    <w:p w14:paraId="7414AE1B" w14:textId="77777777" w:rsidR="004B7DC1" w:rsidRPr="00383B58" w:rsidRDefault="0038168F" w:rsidP="00F41781">
      <w:pPr>
        <w:pStyle w:val="Heading1"/>
        <w:spacing w:line="240" w:lineRule="auto"/>
        <w:rPr>
          <w:kern w:val="32"/>
        </w:rPr>
      </w:pPr>
      <w:bookmarkStart w:id="22" w:name="_Toc100662785"/>
      <w:r w:rsidRPr="0038168F">
        <w:rPr>
          <w:kern w:val="32"/>
        </w:rPr>
        <w:t>Classified Probationary Illness Leave Validations</w:t>
      </w:r>
      <w:bookmarkEnd w:id="22"/>
      <w:r w:rsidRPr="0038168F">
        <w:rPr>
          <w:kern w:val="32"/>
        </w:rPr>
        <w:t xml:space="preserve"> </w:t>
      </w:r>
    </w:p>
    <w:p w14:paraId="5EB89DE8"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4644F808"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7D62D461" w14:textId="77777777" w:rsidR="004B7DC1" w:rsidRPr="00383B58" w:rsidRDefault="004B7DC1" w:rsidP="00F41781">
      <w:pPr>
        <w:spacing w:line="240" w:lineRule="auto"/>
      </w:pPr>
    </w:p>
    <w:p w14:paraId="53D1F36A" w14:textId="77777777" w:rsidR="004B7DC1" w:rsidRPr="00383B58" w:rsidRDefault="0038168F" w:rsidP="00F41781">
      <w:pPr>
        <w:spacing w:line="240" w:lineRule="auto"/>
      </w:pPr>
      <w:r w:rsidRPr="0038168F">
        <w:t xml:space="preserve">Classified employees serving in their initial probationary period with the </w:t>
      </w:r>
      <w:proofErr w:type="gramStart"/>
      <w:r w:rsidRPr="0038168F">
        <w:rPr>
          <w:u w:val="single"/>
        </w:rPr>
        <w:t>District</w:t>
      </w:r>
      <w:proofErr w:type="gramEnd"/>
      <w:r w:rsidRPr="0038168F">
        <w:t xml:space="preserve"> are entitled to a maximum of six illness days’ usage – including personal necessity and kin care – while on initial probation. If they have completed 130 paid days (including furlough days) in their assignment – captured in time type P130 – they are then entitled to use their available illness balance beyond six days.</w:t>
      </w:r>
    </w:p>
    <w:p w14:paraId="3D136F2C" w14:textId="77777777" w:rsidR="004B7DC1" w:rsidRPr="00383B58" w:rsidRDefault="0038168F" w:rsidP="00F41781">
      <w:pPr>
        <w:spacing w:line="240" w:lineRule="auto"/>
      </w:pPr>
      <w:r w:rsidRPr="0038168F">
        <w:t xml:space="preserve">Regardless of length of time separated from the </w:t>
      </w:r>
      <w:proofErr w:type="gramStart"/>
      <w:r w:rsidRPr="0038168F">
        <w:t>District</w:t>
      </w:r>
      <w:proofErr w:type="gramEnd"/>
      <w:r w:rsidRPr="0038168F">
        <w:t xml:space="preserve">, a </w:t>
      </w:r>
      <w:proofErr w:type="spellStart"/>
      <w:r w:rsidRPr="0038168F">
        <w:t>rehired</w:t>
      </w:r>
      <w:proofErr w:type="spellEnd"/>
      <w:r w:rsidRPr="0038168F">
        <w:t xml:space="preserve"> employee who is not reinstated or reemployed, but is appointed from an eligibility list, must serve a probationary period in the same manner as a new employee.  Thus, if the Personnel Commission performs a rehire action with reason code AC, then P130 will then need to be reset to zero.  </w:t>
      </w:r>
    </w:p>
    <w:p w14:paraId="078B034E"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201A14F8"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Rules to Populate Time Type P130:</w:t>
      </w:r>
    </w:p>
    <w:tbl>
      <w:tblPr>
        <w:tblW w:w="9232"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45"/>
        <w:gridCol w:w="7387"/>
      </w:tblGrid>
      <w:tr w:rsidR="004B7DC1" w:rsidRPr="00383B58" w14:paraId="6E265D49" w14:textId="77777777">
        <w:trPr>
          <w:trHeight w:val="302"/>
        </w:trPr>
        <w:tc>
          <w:tcPr>
            <w:tcW w:w="9232" w:type="dxa"/>
            <w:gridSpan w:val="2"/>
            <w:tcBorders>
              <w:top w:val="single" w:sz="8" w:space="0" w:color="7BA0CD"/>
              <w:left w:val="single" w:sz="8" w:space="0" w:color="7BA0CD"/>
              <w:bottom w:val="single" w:sz="8" w:space="0" w:color="7BA0CD"/>
              <w:right w:val="single" w:sz="8" w:space="0" w:color="7BA0CD"/>
            </w:tcBorders>
            <w:shd w:val="clear" w:color="auto" w:fill="4F81BD"/>
          </w:tcPr>
          <w:p w14:paraId="07570908"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P130 credit</w:t>
            </w:r>
          </w:p>
        </w:tc>
      </w:tr>
      <w:tr w:rsidR="004B7DC1" w:rsidRPr="00383B58" w14:paraId="157429DF" w14:textId="77777777">
        <w:trPr>
          <w:trHeight w:val="646"/>
        </w:trPr>
        <w:tc>
          <w:tcPr>
            <w:tcW w:w="1845" w:type="dxa"/>
            <w:tcBorders>
              <w:top w:val="single" w:sz="8" w:space="0" w:color="7BA0CD"/>
              <w:left w:val="single" w:sz="8" w:space="0" w:color="7BA0CD"/>
              <w:bottom w:val="single" w:sz="8" w:space="0" w:color="7BA0CD"/>
              <w:right w:val="nil"/>
            </w:tcBorders>
            <w:shd w:val="clear" w:color="auto" w:fill="D3DFEE"/>
          </w:tcPr>
          <w:p w14:paraId="5BD6A437" w14:textId="77777777" w:rsidR="004B7DC1" w:rsidRPr="00383B58" w:rsidRDefault="0038168F" w:rsidP="0062628F">
            <w:pPr>
              <w:spacing w:after="0" w:line="240" w:lineRule="auto"/>
              <w:jc w:val="right"/>
              <w:rPr>
                <w:b/>
                <w:bCs/>
              </w:rPr>
            </w:pPr>
            <w:r w:rsidRPr="0038168F">
              <w:rPr>
                <w:b/>
                <w:bCs/>
              </w:rPr>
              <w:t>Personnel Areas:</w:t>
            </w:r>
          </w:p>
        </w:tc>
        <w:tc>
          <w:tcPr>
            <w:tcW w:w="7387" w:type="dxa"/>
            <w:tcBorders>
              <w:top w:val="single" w:sz="8" w:space="0" w:color="7BA0CD"/>
              <w:left w:val="nil"/>
              <w:bottom w:val="single" w:sz="8" w:space="0" w:color="7BA0CD"/>
              <w:right w:val="single" w:sz="8" w:space="0" w:color="7BA0CD"/>
            </w:tcBorders>
            <w:shd w:val="clear" w:color="auto" w:fill="D3DFEE"/>
          </w:tcPr>
          <w:p w14:paraId="4185919E" w14:textId="77777777" w:rsidR="004B7DC1" w:rsidRPr="00383B58" w:rsidRDefault="0038168F" w:rsidP="0062628F">
            <w:pPr>
              <w:spacing w:after="0" w:line="240" w:lineRule="auto"/>
            </w:pPr>
            <w:r w:rsidRPr="0038168F">
              <w:t>First character begins with ‘1’ and ‘2’ except ‘2F*’</w:t>
            </w:r>
          </w:p>
        </w:tc>
      </w:tr>
      <w:tr w:rsidR="004B7DC1" w:rsidRPr="00383B58" w14:paraId="088B5109" w14:textId="77777777">
        <w:trPr>
          <w:trHeight w:val="286"/>
        </w:trPr>
        <w:tc>
          <w:tcPr>
            <w:tcW w:w="1845" w:type="dxa"/>
            <w:tcBorders>
              <w:top w:val="single" w:sz="8" w:space="0" w:color="7BA0CD"/>
              <w:left w:val="single" w:sz="8" w:space="0" w:color="7BA0CD"/>
              <w:bottom w:val="single" w:sz="8" w:space="0" w:color="7BA0CD"/>
              <w:right w:val="nil"/>
            </w:tcBorders>
          </w:tcPr>
          <w:p w14:paraId="7330C270" w14:textId="77777777" w:rsidR="004B7DC1" w:rsidRPr="00383B58" w:rsidRDefault="0038168F" w:rsidP="0062628F">
            <w:pPr>
              <w:spacing w:after="0" w:line="240" w:lineRule="auto"/>
              <w:jc w:val="right"/>
              <w:rPr>
                <w:b/>
                <w:bCs/>
              </w:rPr>
            </w:pPr>
            <w:r w:rsidRPr="0038168F">
              <w:rPr>
                <w:b/>
                <w:bCs/>
              </w:rPr>
              <w:lastRenderedPageBreak/>
              <w:t>Personnel Subareas:</w:t>
            </w:r>
          </w:p>
        </w:tc>
        <w:tc>
          <w:tcPr>
            <w:tcW w:w="7387" w:type="dxa"/>
            <w:tcBorders>
              <w:top w:val="single" w:sz="8" w:space="0" w:color="7BA0CD"/>
              <w:left w:val="nil"/>
              <w:bottom w:val="single" w:sz="8" w:space="0" w:color="7BA0CD"/>
              <w:right w:val="single" w:sz="8" w:space="0" w:color="7BA0CD"/>
            </w:tcBorders>
          </w:tcPr>
          <w:p w14:paraId="10D58E96" w14:textId="77777777" w:rsidR="004B7DC1" w:rsidRPr="00383B58" w:rsidRDefault="0038168F" w:rsidP="0062628F">
            <w:pPr>
              <w:spacing w:after="0" w:line="240" w:lineRule="auto"/>
            </w:pPr>
            <w:r w:rsidRPr="0038168F">
              <w:t>All except X* and Z*</w:t>
            </w:r>
            <w:r w:rsidR="00AD5064">
              <w:t xml:space="preserve">.  (Employees with PSA of X* are only eligible if PA is 1DTX).  </w:t>
            </w:r>
          </w:p>
        </w:tc>
      </w:tr>
      <w:tr w:rsidR="004B7DC1" w:rsidRPr="00383B58" w14:paraId="5F9C20F3" w14:textId="77777777">
        <w:trPr>
          <w:trHeight w:val="286"/>
        </w:trPr>
        <w:tc>
          <w:tcPr>
            <w:tcW w:w="1845" w:type="dxa"/>
            <w:tcBorders>
              <w:top w:val="single" w:sz="8" w:space="0" w:color="7BA0CD"/>
              <w:left w:val="single" w:sz="8" w:space="0" w:color="7BA0CD"/>
              <w:bottom w:val="single" w:sz="8" w:space="0" w:color="7BA0CD"/>
              <w:right w:val="nil"/>
            </w:tcBorders>
            <w:shd w:val="clear" w:color="auto" w:fill="D3DFEE"/>
          </w:tcPr>
          <w:p w14:paraId="298C9390" w14:textId="77777777" w:rsidR="004B7DC1" w:rsidRPr="00383B58" w:rsidRDefault="0038168F" w:rsidP="0062628F">
            <w:pPr>
              <w:spacing w:after="0" w:line="240" w:lineRule="auto"/>
              <w:jc w:val="right"/>
              <w:rPr>
                <w:b/>
                <w:bCs/>
              </w:rPr>
            </w:pPr>
            <w:r w:rsidRPr="0038168F">
              <w:rPr>
                <w:b/>
                <w:bCs/>
              </w:rPr>
              <w:t>Employee Subgroups:</w:t>
            </w:r>
          </w:p>
        </w:tc>
        <w:tc>
          <w:tcPr>
            <w:tcW w:w="7387" w:type="dxa"/>
            <w:tcBorders>
              <w:top w:val="single" w:sz="8" w:space="0" w:color="7BA0CD"/>
              <w:left w:val="nil"/>
              <w:bottom w:val="single" w:sz="8" w:space="0" w:color="7BA0CD"/>
              <w:right w:val="single" w:sz="8" w:space="0" w:color="7BA0CD"/>
            </w:tcBorders>
            <w:shd w:val="clear" w:color="auto" w:fill="D3DFEE"/>
          </w:tcPr>
          <w:p w14:paraId="3DCC60F0" w14:textId="77777777" w:rsidR="004B7DC1" w:rsidRPr="00383B58" w:rsidRDefault="0038168F" w:rsidP="0062628F">
            <w:pPr>
              <w:spacing w:after="0" w:line="240" w:lineRule="auto"/>
            </w:pPr>
            <w:r w:rsidRPr="0038168F">
              <w:t>All except A1, A2, N1, N2, N3, S1, X2, Z1 &amp; Z2.</w:t>
            </w:r>
          </w:p>
        </w:tc>
      </w:tr>
      <w:tr w:rsidR="004B7DC1" w:rsidRPr="00383B58" w14:paraId="6468D160" w14:textId="77777777">
        <w:trPr>
          <w:trHeight w:val="302"/>
        </w:trPr>
        <w:tc>
          <w:tcPr>
            <w:tcW w:w="1845" w:type="dxa"/>
            <w:tcBorders>
              <w:top w:val="single" w:sz="8" w:space="0" w:color="7BA0CD"/>
              <w:left w:val="single" w:sz="8" w:space="0" w:color="7BA0CD"/>
              <w:bottom w:val="single" w:sz="8" w:space="0" w:color="7BA0CD"/>
              <w:right w:val="nil"/>
            </w:tcBorders>
          </w:tcPr>
          <w:p w14:paraId="3FF014EA" w14:textId="77777777" w:rsidR="004B7DC1" w:rsidRPr="00383B58" w:rsidRDefault="0038168F" w:rsidP="0062628F">
            <w:pPr>
              <w:spacing w:after="0" w:line="240" w:lineRule="auto"/>
              <w:jc w:val="right"/>
              <w:rPr>
                <w:b/>
                <w:bCs/>
              </w:rPr>
            </w:pPr>
            <w:r w:rsidRPr="0038168F">
              <w:rPr>
                <w:b/>
                <w:bCs/>
              </w:rPr>
              <w:t>Eligible Attendances and Absences:</w:t>
            </w:r>
          </w:p>
        </w:tc>
        <w:tc>
          <w:tcPr>
            <w:tcW w:w="7387" w:type="dxa"/>
            <w:tcBorders>
              <w:top w:val="single" w:sz="8" w:space="0" w:color="7BA0CD"/>
              <w:left w:val="nil"/>
              <w:bottom w:val="single" w:sz="8" w:space="0" w:color="7BA0CD"/>
              <w:right w:val="single" w:sz="8" w:space="0" w:color="7BA0CD"/>
            </w:tcBorders>
          </w:tcPr>
          <w:p w14:paraId="1DD2C73B" w14:textId="77777777" w:rsidR="004B7DC1" w:rsidRPr="00383B58" w:rsidRDefault="0038168F" w:rsidP="0062628F">
            <w:pPr>
              <w:spacing w:after="0" w:line="240" w:lineRule="auto"/>
            </w:pPr>
            <w:r w:rsidRPr="0038168F">
              <w:t xml:space="preserve">All core hours (attendance/absence codes and system-generated holidays).  Hours entered on a Z-day will </w:t>
            </w:r>
            <w:r w:rsidRPr="0038168F">
              <w:rPr>
                <w:u w:val="single"/>
              </w:rPr>
              <w:t>not</w:t>
            </w:r>
            <w:r w:rsidRPr="0038168F">
              <w:t xml:space="preserve"> be counted.</w:t>
            </w:r>
          </w:p>
        </w:tc>
      </w:tr>
      <w:tr w:rsidR="004B7DC1" w:rsidRPr="00383B58" w14:paraId="3447751E" w14:textId="77777777">
        <w:trPr>
          <w:trHeight w:val="302"/>
        </w:trPr>
        <w:tc>
          <w:tcPr>
            <w:tcW w:w="1845" w:type="dxa"/>
            <w:tcBorders>
              <w:top w:val="single" w:sz="8" w:space="0" w:color="7BA0CD"/>
              <w:left w:val="single" w:sz="8" w:space="0" w:color="7BA0CD"/>
              <w:bottom w:val="single" w:sz="8" w:space="0" w:color="7BA0CD"/>
              <w:right w:val="nil"/>
            </w:tcBorders>
          </w:tcPr>
          <w:p w14:paraId="21698938" w14:textId="77777777" w:rsidR="004B7DC1" w:rsidRPr="00383B58" w:rsidRDefault="0038168F" w:rsidP="0062628F">
            <w:pPr>
              <w:spacing w:after="0" w:line="240" w:lineRule="auto"/>
              <w:jc w:val="right"/>
              <w:rPr>
                <w:b/>
                <w:bCs/>
              </w:rPr>
            </w:pPr>
            <w:r w:rsidRPr="0038168F">
              <w:rPr>
                <w:b/>
                <w:bCs/>
              </w:rPr>
              <w:t>Increment Frequency:</w:t>
            </w:r>
          </w:p>
        </w:tc>
        <w:tc>
          <w:tcPr>
            <w:tcW w:w="7387" w:type="dxa"/>
            <w:tcBorders>
              <w:top w:val="single" w:sz="8" w:space="0" w:color="7BA0CD"/>
              <w:left w:val="nil"/>
              <w:bottom w:val="single" w:sz="8" w:space="0" w:color="7BA0CD"/>
              <w:right w:val="single" w:sz="8" w:space="0" w:color="7BA0CD"/>
            </w:tcBorders>
          </w:tcPr>
          <w:p w14:paraId="0668C8FD" w14:textId="77777777" w:rsidR="004B7DC1" w:rsidRPr="00383B58" w:rsidRDefault="0038168F" w:rsidP="001F4619">
            <w:pPr>
              <w:tabs>
                <w:tab w:val="left" w:pos="2415"/>
              </w:tabs>
              <w:spacing w:after="0" w:line="240" w:lineRule="auto"/>
            </w:pPr>
            <w:r w:rsidRPr="0038168F">
              <w:t xml:space="preserve">Daily. </w:t>
            </w:r>
            <w:r w:rsidRPr="0038168F">
              <w:tab/>
              <w:t xml:space="preserve">    </w:t>
            </w:r>
          </w:p>
        </w:tc>
      </w:tr>
      <w:tr w:rsidR="004B7DC1" w:rsidRPr="00383B58" w14:paraId="28AC9962" w14:textId="77777777">
        <w:trPr>
          <w:trHeight w:val="286"/>
        </w:trPr>
        <w:tc>
          <w:tcPr>
            <w:tcW w:w="1845" w:type="dxa"/>
            <w:tcBorders>
              <w:top w:val="single" w:sz="8" w:space="0" w:color="7BA0CD"/>
              <w:left w:val="single" w:sz="8" w:space="0" w:color="7BA0CD"/>
              <w:bottom w:val="single" w:sz="8" w:space="0" w:color="7BA0CD"/>
              <w:right w:val="nil"/>
            </w:tcBorders>
            <w:shd w:val="clear" w:color="auto" w:fill="D3DFEE"/>
          </w:tcPr>
          <w:p w14:paraId="147A5386" w14:textId="77777777" w:rsidR="004B7DC1" w:rsidRPr="00383B58" w:rsidRDefault="0038168F" w:rsidP="0062628F">
            <w:pPr>
              <w:spacing w:after="0" w:line="240" w:lineRule="auto"/>
              <w:jc w:val="right"/>
              <w:rPr>
                <w:b/>
                <w:bCs/>
              </w:rPr>
            </w:pPr>
            <w:r w:rsidRPr="0038168F">
              <w:rPr>
                <w:b/>
                <w:bCs/>
              </w:rPr>
              <w:t>Tracked in:</w:t>
            </w:r>
          </w:p>
        </w:tc>
        <w:tc>
          <w:tcPr>
            <w:tcW w:w="7387" w:type="dxa"/>
            <w:tcBorders>
              <w:top w:val="single" w:sz="8" w:space="0" w:color="7BA0CD"/>
              <w:left w:val="nil"/>
              <w:bottom w:val="single" w:sz="8" w:space="0" w:color="7BA0CD"/>
              <w:right w:val="single" w:sz="8" w:space="0" w:color="7BA0CD"/>
            </w:tcBorders>
            <w:shd w:val="clear" w:color="auto" w:fill="D3DFEE"/>
          </w:tcPr>
          <w:p w14:paraId="7DDF7F66" w14:textId="77777777" w:rsidR="004B7DC1" w:rsidRPr="00383B58" w:rsidRDefault="0038168F" w:rsidP="0062628F">
            <w:pPr>
              <w:spacing w:after="0" w:line="240" w:lineRule="auto"/>
            </w:pPr>
            <w:r w:rsidRPr="0038168F">
              <w:t>Days. †</w:t>
            </w:r>
          </w:p>
        </w:tc>
      </w:tr>
      <w:tr w:rsidR="004B7DC1" w:rsidRPr="00383B58" w14:paraId="421B9859" w14:textId="77777777">
        <w:trPr>
          <w:trHeight w:val="302"/>
        </w:trPr>
        <w:tc>
          <w:tcPr>
            <w:tcW w:w="1845" w:type="dxa"/>
            <w:tcBorders>
              <w:top w:val="single" w:sz="8" w:space="0" w:color="7BA0CD"/>
              <w:left w:val="single" w:sz="8" w:space="0" w:color="7BA0CD"/>
              <w:bottom w:val="single" w:sz="8" w:space="0" w:color="7BA0CD"/>
              <w:right w:val="nil"/>
            </w:tcBorders>
          </w:tcPr>
          <w:p w14:paraId="1DBD9837" w14:textId="77777777" w:rsidR="004B7DC1" w:rsidRPr="00383B58" w:rsidRDefault="0038168F" w:rsidP="0062628F">
            <w:pPr>
              <w:spacing w:after="0" w:line="240" w:lineRule="auto"/>
              <w:jc w:val="right"/>
              <w:rPr>
                <w:b/>
                <w:bCs/>
              </w:rPr>
            </w:pPr>
            <w:r w:rsidRPr="0038168F">
              <w:rPr>
                <w:b/>
                <w:bCs/>
              </w:rPr>
              <w:t xml:space="preserve">Reset Rules: </w:t>
            </w:r>
          </w:p>
        </w:tc>
        <w:tc>
          <w:tcPr>
            <w:tcW w:w="7387" w:type="dxa"/>
            <w:tcBorders>
              <w:top w:val="single" w:sz="8" w:space="0" w:color="7BA0CD"/>
              <w:left w:val="nil"/>
              <w:bottom w:val="single" w:sz="8" w:space="0" w:color="7BA0CD"/>
              <w:right w:val="single" w:sz="8" w:space="0" w:color="7BA0CD"/>
            </w:tcBorders>
          </w:tcPr>
          <w:p w14:paraId="2F3F2586" w14:textId="77777777" w:rsidR="004B7DC1" w:rsidRPr="00383B58" w:rsidRDefault="0038168F" w:rsidP="0062628F">
            <w:pPr>
              <w:spacing w:after="0" w:line="240" w:lineRule="auto"/>
            </w:pPr>
            <w:r w:rsidRPr="0038168F">
              <w:t>Resets upon rehire (reason code AC).</w:t>
            </w:r>
          </w:p>
        </w:tc>
      </w:tr>
      <w:tr w:rsidR="004B7DC1" w:rsidRPr="00383B58" w14:paraId="3491CE3E" w14:textId="77777777">
        <w:trPr>
          <w:trHeight w:val="302"/>
        </w:trPr>
        <w:tc>
          <w:tcPr>
            <w:tcW w:w="1845" w:type="dxa"/>
            <w:tcBorders>
              <w:top w:val="single" w:sz="8" w:space="0" w:color="7BA0CD"/>
              <w:left w:val="single" w:sz="8" w:space="0" w:color="7BA0CD"/>
              <w:bottom w:val="single" w:sz="8" w:space="0" w:color="7BA0CD"/>
              <w:right w:val="nil"/>
            </w:tcBorders>
            <w:shd w:val="clear" w:color="auto" w:fill="D3DFEE"/>
          </w:tcPr>
          <w:p w14:paraId="68F208A2"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387" w:type="dxa"/>
            <w:tcBorders>
              <w:top w:val="single" w:sz="8" w:space="0" w:color="7BA0CD"/>
              <w:left w:val="nil"/>
              <w:bottom w:val="single" w:sz="8" w:space="0" w:color="7BA0CD"/>
              <w:right w:val="single" w:sz="8" w:space="0" w:color="7BA0CD"/>
            </w:tcBorders>
            <w:shd w:val="clear" w:color="auto" w:fill="D3DFEE"/>
          </w:tcPr>
          <w:p w14:paraId="5E45D8C6" w14:textId="77777777" w:rsidR="004B7DC1" w:rsidRPr="00383B58" w:rsidRDefault="0038168F" w:rsidP="0062628F">
            <w:pPr>
              <w:spacing w:after="0" w:line="240" w:lineRule="auto"/>
            </w:pPr>
            <w:r w:rsidRPr="0038168F">
              <w:t xml:space="preserve">Yes. </w:t>
            </w:r>
          </w:p>
        </w:tc>
      </w:tr>
    </w:tbl>
    <w:p w14:paraId="492506DD" w14:textId="77777777" w:rsidR="00302CFE" w:rsidRPr="00383B58" w:rsidRDefault="00302CFE" w:rsidP="00DC2FA5">
      <w:pPr>
        <w:spacing w:after="0" w:line="240" w:lineRule="auto"/>
      </w:pPr>
    </w:p>
    <w:p w14:paraId="3EAC8453" w14:textId="77777777" w:rsidR="004B7DC1" w:rsidRPr="00383B58" w:rsidRDefault="0038168F" w:rsidP="00DC2FA5">
      <w:pPr>
        <w:spacing w:after="0" w:line="240" w:lineRule="auto"/>
      </w:pPr>
      <w:r w:rsidRPr="0038168F">
        <w:rPr>
          <w:i/>
          <w:iCs/>
        </w:rPr>
        <w:t xml:space="preserve"> Any paid time gets one day of credit for Classified Employees.   The only time employees do not get credit is for </w:t>
      </w:r>
      <w:proofErr w:type="gramStart"/>
      <w:r w:rsidRPr="0038168F">
        <w:rPr>
          <w:i/>
          <w:iCs/>
        </w:rPr>
        <w:t>full</w:t>
      </w:r>
      <w:proofErr w:type="gramEnd"/>
      <w:r w:rsidRPr="0038168F">
        <w:rPr>
          <w:i/>
          <w:iCs/>
        </w:rPr>
        <w:t xml:space="preserve"> day of unpaid absence. Paid hours up to eight hours qualify for one day credit. Any paid hours that exceed eight hours qualify for additional credit </w:t>
      </w:r>
      <w:r w:rsidRPr="0038168F">
        <w:rPr>
          <w:b/>
          <w:bCs/>
          <w:i/>
          <w:iCs/>
        </w:rPr>
        <w:t>in proportion of the paid hours that exceed the job hours to job hours.</w:t>
      </w:r>
    </w:p>
    <w:p w14:paraId="31CD0C16" w14:textId="77777777" w:rsidR="004B7DC1" w:rsidRPr="00383B58" w:rsidRDefault="004B7DC1" w:rsidP="005D7035">
      <w:pPr>
        <w:spacing w:line="240" w:lineRule="auto"/>
        <w:rPr>
          <w:color w:val="FF0000"/>
        </w:rPr>
      </w:pPr>
    </w:p>
    <w:p w14:paraId="711CFC2B" w14:textId="77777777" w:rsidR="004B7DC1" w:rsidRPr="00383B58" w:rsidRDefault="0038168F" w:rsidP="005D7035">
      <w:pPr>
        <w:spacing w:line="240" w:lineRule="auto"/>
        <w:rPr>
          <w:i/>
          <w:iCs/>
        </w:rPr>
      </w:pPr>
      <w:r w:rsidRPr="00860DD3">
        <w:rPr>
          <w:b/>
          <w:i/>
          <w:iCs/>
          <w:u w:val="single"/>
        </w:rPr>
        <w:t>Note:</w:t>
      </w:r>
      <w:r w:rsidRPr="0038168F">
        <w:rPr>
          <w:i/>
          <w:iCs/>
        </w:rPr>
        <w:t xml:space="preserve"> The paid hours from multiple assignments must be added together before credit is counted.  For example, two assignments of four hours each will count as one 8-hour day. </w:t>
      </w:r>
    </w:p>
    <w:p w14:paraId="7FD8715F" w14:textId="77777777" w:rsidR="004B7DC1" w:rsidRPr="00383B58" w:rsidRDefault="004B7DC1" w:rsidP="005D7035">
      <w:pPr>
        <w:spacing w:line="240" w:lineRule="auto"/>
        <w:rPr>
          <w:i/>
          <w:iCs/>
        </w:rPr>
      </w:pPr>
    </w:p>
    <w:p w14:paraId="4C0BCB67" w14:textId="77777777" w:rsidR="004B7DC1" w:rsidRPr="00383B58" w:rsidRDefault="0038168F" w:rsidP="005D7035">
      <w:pPr>
        <w:spacing w:after="0" w:line="240" w:lineRule="auto"/>
        <w:rPr>
          <w:u w:val="single"/>
        </w:rPr>
      </w:pPr>
      <w:r w:rsidRPr="0038168F">
        <w:t xml:space="preserve">† </w:t>
      </w:r>
      <w:r w:rsidRPr="0038168F">
        <w:rPr>
          <w:u w:val="single"/>
        </w:rPr>
        <w:t xml:space="preserve">Illustration of a P130 day relative to the job hours for </w:t>
      </w:r>
      <w:r w:rsidR="000B4E39" w:rsidRPr="0038168F">
        <w:rPr>
          <w:b/>
          <w:bCs/>
          <w:u w:val="single"/>
        </w:rPr>
        <w:t>classified</w:t>
      </w:r>
      <w:r w:rsidRPr="0038168F">
        <w:rPr>
          <w:u w:val="single"/>
        </w:rPr>
        <w:t xml:space="preserve"> employees: </w:t>
      </w:r>
    </w:p>
    <w:p w14:paraId="6BDFDFC2" w14:textId="77777777" w:rsidR="004B7DC1" w:rsidRPr="00383B58" w:rsidRDefault="004B7DC1" w:rsidP="005D7035">
      <w:pPr>
        <w:spacing w:after="0" w:line="240" w:lineRule="auto"/>
      </w:pPr>
    </w:p>
    <w:tbl>
      <w:tblPr>
        <w:tblW w:w="7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94"/>
        <w:gridCol w:w="1589"/>
        <w:gridCol w:w="881"/>
        <w:gridCol w:w="745"/>
        <w:gridCol w:w="805"/>
        <w:gridCol w:w="1019"/>
      </w:tblGrid>
      <w:tr w:rsidR="004B7DC1" w:rsidRPr="00383B58" w14:paraId="0C6D8804"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0A3CEFD5" w14:textId="77777777" w:rsidR="004B7DC1" w:rsidRPr="00383B58" w:rsidRDefault="0038168F" w:rsidP="008F05E9">
            <w:pPr>
              <w:spacing w:after="0" w:line="240" w:lineRule="auto"/>
              <w:rPr>
                <w:b/>
                <w:bCs/>
                <w:color w:val="000000"/>
              </w:rPr>
            </w:pPr>
            <w:r w:rsidRPr="0038168F">
              <w:rPr>
                <w:b/>
                <w:bCs/>
                <w:color w:val="000000"/>
              </w:rPr>
              <w:t>Job Hours</w:t>
            </w:r>
          </w:p>
        </w:tc>
        <w:tc>
          <w:tcPr>
            <w:tcW w:w="1589" w:type="dxa"/>
            <w:tcBorders>
              <w:top w:val="single" w:sz="4" w:space="0" w:color="auto"/>
              <w:left w:val="single" w:sz="4" w:space="0" w:color="auto"/>
              <w:bottom w:val="single" w:sz="4" w:space="0" w:color="auto"/>
              <w:right w:val="single" w:sz="4" w:space="0" w:color="auto"/>
            </w:tcBorders>
          </w:tcPr>
          <w:p w14:paraId="3410E87F" w14:textId="77777777" w:rsidR="004B7DC1" w:rsidRPr="00383B58" w:rsidRDefault="0038168F" w:rsidP="008F05E9">
            <w:pPr>
              <w:spacing w:after="0" w:line="240" w:lineRule="auto"/>
              <w:jc w:val="center"/>
              <w:rPr>
                <w:b/>
                <w:bCs/>
                <w:color w:val="000000"/>
              </w:rPr>
            </w:pPr>
            <w:r w:rsidRPr="0038168F">
              <w:rPr>
                <w:b/>
                <w:bCs/>
                <w:color w:val="000000"/>
              </w:rPr>
              <w:t>8</w:t>
            </w:r>
          </w:p>
        </w:tc>
        <w:tc>
          <w:tcPr>
            <w:tcW w:w="881" w:type="dxa"/>
            <w:tcBorders>
              <w:top w:val="single" w:sz="4" w:space="0" w:color="auto"/>
              <w:left w:val="single" w:sz="4" w:space="0" w:color="auto"/>
              <w:bottom w:val="single" w:sz="4" w:space="0" w:color="auto"/>
              <w:right w:val="single" w:sz="4" w:space="0" w:color="auto"/>
            </w:tcBorders>
            <w:noWrap/>
          </w:tcPr>
          <w:p w14:paraId="7598B72D" w14:textId="77777777" w:rsidR="004B7DC1" w:rsidRPr="00383B58" w:rsidRDefault="0038168F" w:rsidP="008F05E9">
            <w:pPr>
              <w:spacing w:after="0" w:line="240" w:lineRule="auto"/>
              <w:jc w:val="center"/>
              <w:rPr>
                <w:b/>
                <w:bCs/>
                <w:color w:val="000000"/>
              </w:rPr>
            </w:pPr>
            <w:r w:rsidRPr="0038168F">
              <w:rPr>
                <w:b/>
                <w:bCs/>
                <w:color w:val="000000"/>
              </w:rPr>
              <w:t>8</w:t>
            </w:r>
          </w:p>
        </w:tc>
        <w:tc>
          <w:tcPr>
            <w:tcW w:w="745" w:type="dxa"/>
            <w:tcBorders>
              <w:top w:val="single" w:sz="4" w:space="0" w:color="auto"/>
              <w:left w:val="single" w:sz="4" w:space="0" w:color="auto"/>
              <w:bottom w:val="single" w:sz="4" w:space="0" w:color="auto"/>
              <w:right w:val="single" w:sz="4" w:space="0" w:color="auto"/>
            </w:tcBorders>
            <w:noWrap/>
          </w:tcPr>
          <w:p w14:paraId="01E9F19C" w14:textId="77777777" w:rsidR="004B7DC1" w:rsidRPr="00383B58" w:rsidRDefault="0038168F" w:rsidP="008F05E9">
            <w:pPr>
              <w:spacing w:after="0" w:line="240" w:lineRule="auto"/>
              <w:jc w:val="center"/>
              <w:rPr>
                <w:b/>
                <w:bCs/>
                <w:color w:val="000000"/>
              </w:rPr>
            </w:pPr>
            <w:r w:rsidRPr="0038168F">
              <w:rPr>
                <w:b/>
                <w:bCs/>
                <w:color w:val="000000"/>
              </w:rPr>
              <w:t>8</w:t>
            </w:r>
          </w:p>
        </w:tc>
        <w:tc>
          <w:tcPr>
            <w:tcW w:w="805" w:type="dxa"/>
            <w:tcBorders>
              <w:top w:val="single" w:sz="4" w:space="0" w:color="auto"/>
              <w:left w:val="single" w:sz="4" w:space="0" w:color="auto"/>
              <w:bottom w:val="single" w:sz="4" w:space="0" w:color="auto"/>
              <w:right w:val="single" w:sz="4" w:space="0" w:color="auto"/>
            </w:tcBorders>
            <w:noWrap/>
          </w:tcPr>
          <w:p w14:paraId="02BCCAC8" w14:textId="77777777" w:rsidR="004B7DC1" w:rsidRPr="00383B58" w:rsidRDefault="0038168F" w:rsidP="008F05E9">
            <w:pPr>
              <w:spacing w:after="0" w:line="240" w:lineRule="auto"/>
              <w:jc w:val="center"/>
              <w:rPr>
                <w:b/>
                <w:bCs/>
                <w:color w:val="000000"/>
              </w:rPr>
            </w:pPr>
            <w:r w:rsidRPr="0038168F">
              <w:rPr>
                <w:b/>
                <w:bCs/>
                <w:color w:val="000000"/>
              </w:rPr>
              <w:t>8</w:t>
            </w:r>
          </w:p>
        </w:tc>
        <w:tc>
          <w:tcPr>
            <w:tcW w:w="1019" w:type="dxa"/>
            <w:tcBorders>
              <w:top w:val="single" w:sz="4" w:space="0" w:color="auto"/>
              <w:left w:val="single" w:sz="4" w:space="0" w:color="auto"/>
              <w:bottom w:val="single" w:sz="4" w:space="0" w:color="auto"/>
              <w:right w:val="single" w:sz="4" w:space="0" w:color="auto"/>
            </w:tcBorders>
            <w:noWrap/>
          </w:tcPr>
          <w:p w14:paraId="4AB704C5" w14:textId="77777777" w:rsidR="004B7DC1" w:rsidRPr="00383B58" w:rsidRDefault="0038168F" w:rsidP="008F05E9">
            <w:pPr>
              <w:spacing w:after="0" w:line="240" w:lineRule="auto"/>
              <w:jc w:val="center"/>
              <w:rPr>
                <w:b/>
                <w:bCs/>
                <w:color w:val="000000"/>
              </w:rPr>
            </w:pPr>
            <w:r w:rsidRPr="0038168F">
              <w:rPr>
                <w:b/>
                <w:bCs/>
                <w:color w:val="000000"/>
              </w:rPr>
              <w:t>8</w:t>
            </w:r>
          </w:p>
        </w:tc>
      </w:tr>
      <w:tr w:rsidR="004B7DC1" w:rsidRPr="00383B58" w14:paraId="28FCFBE0"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4A70D812" w14:textId="77777777" w:rsidR="004B7DC1" w:rsidRPr="00383B58" w:rsidRDefault="0038168F" w:rsidP="008F05E9">
            <w:pPr>
              <w:spacing w:after="0" w:line="240" w:lineRule="auto"/>
              <w:rPr>
                <w:b/>
                <w:bCs/>
                <w:color w:val="000000"/>
              </w:rPr>
            </w:pPr>
            <w:r w:rsidRPr="0038168F">
              <w:rPr>
                <w:b/>
                <w:bCs/>
                <w:color w:val="000000"/>
              </w:rPr>
              <w:t>Paid Hours</w:t>
            </w:r>
          </w:p>
        </w:tc>
        <w:tc>
          <w:tcPr>
            <w:tcW w:w="1589" w:type="dxa"/>
            <w:tcBorders>
              <w:top w:val="single" w:sz="4" w:space="0" w:color="auto"/>
              <w:left w:val="single" w:sz="4" w:space="0" w:color="auto"/>
              <w:bottom w:val="single" w:sz="4" w:space="0" w:color="auto"/>
              <w:right w:val="single" w:sz="4" w:space="0" w:color="auto"/>
            </w:tcBorders>
          </w:tcPr>
          <w:p w14:paraId="5376B3C1" w14:textId="77777777" w:rsidR="004B7DC1" w:rsidRPr="00383B58" w:rsidRDefault="0038168F" w:rsidP="008F05E9">
            <w:pPr>
              <w:spacing w:after="0" w:line="240" w:lineRule="auto"/>
              <w:jc w:val="center"/>
              <w:rPr>
                <w:color w:val="000000"/>
              </w:rPr>
            </w:pPr>
            <w:r w:rsidRPr="0038168F">
              <w:rPr>
                <w:color w:val="000000"/>
              </w:rPr>
              <w:t>Any Paid Hours up to 8</w:t>
            </w:r>
          </w:p>
        </w:tc>
        <w:tc>
          <w:tcPr>
            <w:tcW w:w="881" w:type="dxa"/>
            <w:tcBorders>
              <w:top w:val="single" w:sz="4" w:space="0" w:color="auto"/>
              <w:left w:val="single" w:sz="4" w:space="0" w:color="auto"/>
              <w:bottom w:val="single" w:sz="4" w:space="0" w:color="auto"/>
              <w:right w:val="single" w:sz="4" w:space="0" w:color="auto"/>
            </w:tcBorders>
            <w:noWrap/>
          </w:tcPr>
          <w:p w14:paraId="089009E4" w14:textId="77777777" w:rsidR="004B7DC1" w:rsidRPr="00383B58" w:rsidRDefault="0038168F" w:rsidP="008F05E9">
            <w:pPr>
              <w:spacing w:after="0" w:line="240" w:lineRule="auto"/>
              <w:jc w:val="center"/>
              <w:rPr>
                <w:color w:val="000000"/>
              </w:rPr>
            </w:pPr>
            <w:r w:rsidRPr="0038168F">
              <w:rPr>
                <w:color w:val="000000"/>
              </w:rPr>
              <w:t>9</w:t>
            </w:r>
          </w:p>
        </w:tc>
        <w:tc>
          <w:tcPr>
            <w:tcW w:w="745" w:type="dxa"/>
            <w:tcBorders>
              <w:top w:val="single" w:sz="4" w:space="0" w:color="auto"/>
              <w:left w:val="single" w:sz="4" w:space="0" w:color="auto"/>
              <w:bottom w:val="single" w:sz="4" w:space="0" w:color="auto"/>
              <w:right w:val="single" w:sz="4" w:space="0" w:color="auto"/>
            </w:tcBorders>
            <w:noWrap/>
          </w:tcPr>
          <w:p w14:paraId="446DE71A" w14:textId="77777777" w:rsidR="004B7DC1" w:rsidRPr="00383B58" w:rsidRDefault="0038168F" w:rsidP="008F05E9">
            <w:pPr>
              <w:spacing w:after="0" w:line="240" w:lineRule="auto"/>
              <w:jc w:val="center"/>
              <w:rPr>
                <w:color w:val="000000"/>
              </w:rPr>
            </w:pPr>
            <w:r w:rsidRPr="0038168F">
              <w:rPr>
                <w:color w:val="000000"/>
              </w:rPr>
              <w:t>10</w:t>
            </w:r>
          </w:p>
        </w:tc>
        <w:tc>
          <w:tcPr>
            <w:tcW w:w="805" w:type="dxa"/>
            <w:tcBorders>
              <w:top w:val="single" w:sz="4" w:space="0" w:color="auto"/>
              <w:left w:val="single" w:sz="4" w:space="0" w:color="auto"/>
              <w:bottom w:val="single" w:sz="4" w:space="0" w:color="auto"/>
              <w:right w:val="single" w:sz="4" w:space="0" w:color="auto"/>
            </w:tcBorders>
            <w:noWrap/>
          </w:tcPr>
          <w:p w14:paraId="48DF98D7" w14:textId="77777777" w:rsidR="004B7DC1" w:rsidRPr="00383B58" w:rsidRDefault="0038168F" w:rsidP="008F05E9">
            <w:pPr>
              <w:spacing w:after="0" w:line="240" w:lineRule="auto"/>
              <w:jc w:val="center"/>
              <w:rPr>
                <w:color w:val="000000"/>
              </w:rPr>
            </w:pPr>
            <w:r w:rsidRPr="0038168F">
              <w:rPr>
                <w:color w:val="000000"/>
              </w:rPr>
              <w:t>12</w:t>
            </w:r>
          </w:p>
        </w:tc>
        <w:tc>
          <w:tcPr>
            <w:tcW w:w="1019" w:type="dxa"/>
            <w:tcBorders>
              <w:top w:val="single" w:sz="4" w:space="0" w:color="auto"/>
              <w:left w:val="single" w:sz="4" w:space="0" w:color="auto"/>
              <w:bottom w:val="single" w:sz="4" w:space="0" w:color="auto"/>
              <w:right w:val="single" w:sz="4" w:space="0" w:color="auto"/>
            </w:tcBorders>
            <w:noWrap/>
          </w:tcPr>
          <w:p w14:paraId="0A70FDE5" w14:textId="77777777" w:rsidR="004B7DC1" w:rsidRPr="00383B58" w:rsidRDefault="0038168F" w:rsidP="008F05E9">
            <w:pPr>
              <w:spacing w:after="0" w:line="240" w:lineRule="auto"/>
              <w:jc w:val="center"/>
              <w:rPr>
                <w:color w:val="000000"/>
              </w:rPr>
            </w:pPr>
            <w:r w:rsidRPr="0038168F">
              <w:rPr>
                <w:color w:val="000000"/>
              </w:rPr>
              <w:t>13.3</w:t>
            </w:r>
          </w:p>
        </w:tc>
      </w:tr>
      <w:tr w:rsidR="004B7DC1" w:rsidRPr="00383B58" w14:paraId="386A1291"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268BA5C2" w14:textId="77777777" w:rsidR="004B7DC1" w:rsidRPr="00383B58" w:rsidRDefault="0038168F" w:rsidP="008F05E9">
            <w:pPr>
              <w:spacing w:after="0" w:line="240" w:lineRule="auto"/>
              <w:rPr>
                <w:b/>
                <w:bCs/>
                <w:color w:val="000000"/>
              </w:rPr>
            </w:pPr>
            <w:r w:rsidRPr="0038168F">
              <w:rPr>
                <w:b/>
                <w:bCs/>
                <w:color w:val="000000"/>
              </w:rPr>
              <w:t>P130 Credit (in Days)</w:t>
            </w:r>
          </w:p>
        </w:tc>
        <w:tc>
          <w:tcPr>
            <w:tcW w:w="1589" w:type="dxa"/>
            <w:tcBorders>
              <w:top w:val="single" w:sz="4" w:space="0" w:color="auto"/>
              <w:left w:val="single" w:sz="4" w:space="0" w:color="auto"/>
              <w:bottom w:val="single" w:sz="4" w:space="0" w:color="auto"/>
              <w:right w:val="single" w:sz="4" w:space="0" w:color="auto"/>
            </w:tcBorders>
          </w:tcPr>
          <w:p w14:paraId="4BCBCC91" w14:textId="77777777" w:rsidR="004B7DC1" w:rsidRPr="00383B58" w:rsidRDefault="0038168F" w:rsidP="008F05E9">
            <w:pPr>
              <w:spacing w:after="0" w:line="240" w:lineRule="auto"/>
              <w:jc w:val="center"/>
              <w:rPr>
                <w:color w:val="000000"/>
              </w:rPr>
            </w:pPr>
            <w:r w:rsidRPr="0038168F">
              <w:rPr>
                <w:color w:val="000000"/>
              </w:rPr>
              <w:t>1</w:t>
            </w:r>
          </w:p>
        </w:tc>
        <w:tc>
          <w:tcPr>
            <w:tcW w:w="881" w:type="dxa"/>
            <w:tcBorders>
              <w:top w:val="single" w:sz="4" w:space="0" w:color="auto"/>
              <w:left w:val="single" w:sz="4" w:space="0" w:color="auto"/>
              <w:bottom w:val="single" w:sz="4" w:space="0" w:color="auto"/>
              <w:right w:val="single" w:sz="4" w:space="0" w:color="auto"/>
            </w:tcBorders>
            <w:noWrap/>
          </w:tcPr>
          <w:p w14:paraId="01C16C39" w14:textId="77777777" w:rsidR="004B7DC1" w:rsidRPr="00383B58" w:rsidRDefault="0038168F" w:rsidP="008F05E9">
            <w:pPr>
              <w:spacing w:after="240" w:line="240" w:lineRule="auto"/>
              <w:rPr>
                <w:color w:val="000000"/>
              </w:rPr>
            </w:pPr>
            <w:r w:rsidRPr="0038168F">
              <w:rPr>
                <w:color w:val="000000"/>
              </w:rPr>
              <w:t>1.125</w:t>
            </w:r>
          </w:p>
        </w:tc>
        <w:tc>
          <w:tcPr>
            <w:tcW w:w="745" w:type="dxa"/>
            <w:tcBorders>
              <w:top w:val="single" w:sz="4" w:space="0" w:color="auto"/>
              <w:left w:val="single" w:sz="4" w:space="0" w:color="auto"/>
              <w:bottom w:val="single" w:sz="4" w:space="0" w:color="auto"/>
              <w:right w:val="single" w:sz="4" w:space="0" w:color="auto"/>
            </w:tcBorders>
            <w:noWrap/>
          </w:tcPr>
          <w:p w14:paraId="3270AABD" w14:textId="77777777" w:rsidR="004B7DC1" w:rsidRPr="00383B58" w:rsidRDefault="0038168F" w:rsidP="008F05E9">
            <w:pPr>
              <w:spacing w:after="240" w:line="240" w:lineRule="auto"/>
              <w:rPr>
                <w:color w:val="000000"/>
              </w:rPr>
            </w:pPr>
            <w:r w:rsidRPr="0038168F">
              <w:rPr>
                <w:color w:val="000000"/>
              </w:rPr>
              <w:t>1.25</w:t>
            </w:r>
          </w:p>
        </w:tc>
        <w:tc>
          <w:tcPr>
            <w:tcW w:w="805" w:type="dxa"/>
            <w:tcBorders>
              <w:top w:val="single" w:sz="4" w:space="0" w:color="auto"/>
              <w:left w:val="single" w:sz="4" w:space="0" w:color="auto"/>
              <w:bottom w:val="single" w:sz="4" w:space="0" w:color="auto"/>
              <w:right w:val="single" w:sz="4" w:space="0" w:color="auto"/>
            </w:tcBorders>
            <w:noWrap/>
          </w:tcPr>
          <w:p w14:paraId="7E3A48B2" w14:textId="77777777" w:rsidR="004B7DC1" w:rsidRPr="00383B58" w:rsidRDefault="0038168F" w:rsidP="008F05E9">
            <w:pPr>
              <w:spacing w:after="240" w:line="240" w:lineRule="auto"/>
              <w:rPr>
                <w:color w:val="000000"/>
              </w:rPr>
            </w:pPr>
            <w:r w:rsidRPr="0038168F">
              <w:rPr>
                <w:color w:val="000000"/>
              </w:rPr>
              <w:t>1.5</w:t>
            </w:r>
          </w:p>
        </w:tc>
        <w:tc>
          <w:tcPr>
            <w:tcW w:w="1019" w:type="dxa"/>
            <w:tcBorders>
              <w:top w:val="single" w:sz="4" w:space="0" w:color="auto"/>
              <w:left w:val="single" w:sz="4" w:space="0" w:color="auto"/>
              <w:bottom w:val="single" w:sz="4" w:space="0" w:color="auto"/>
              <w:right w:val="single" w:sz="4" w:space="0" w:color="auto"/>
            </w:tcBorders>
            <w:noWrap/>
          </w:tcPr>
          <w:p w14:paraId="32397E68" w14:textId="77777777" w:rsidR="004B7DC1" w:rsidRPr="00383B58" w:rsidRDefault="0038168F" w:rsidP="008F05E9">
            <w:pPr>
              <w:spacing w:after="240" w:line="240" w:lineRule="auto"/>
              <w:rPr>
                <w:color w:val="000000"/>
              </w:rPr>
            </w:pPr>
            <w:r w:rsidRPr="0038168F">
              <w:rPr>
                <w:color w:val="000000"/>
              </w:rPr>
              <w:t>1.6625</w:t>
            </w:r>
          </w:p>
        </w:tc>
      </w:tr>
    </w:tbl>
    <w:p w14:paraId="41F9AE5E" w14:textId="77777777" w:rsidR="004B7DC1" w:rsidRPr="00383B58" w:rsidRDefault="004B7DC1" w:rsidP="005D7035">
      <w:pPr>
        <w:spacing w:line="240" w:lineRule="auto"/>
        <w:rPr>
          <w:i/>
          <w:iCs/>
        </w:rPr>
      </w:pPr>
    </w:p>
    <w:p w14:paraId="00F03A6D" w14:textId="77777777" w:rsidR="004B7DC1" w:rsidRPr="00383B58" w:rsidRDefault="004B7DC1" w:rsidP="00F41781">
      <w:pPr>
        <w:spacing w:line="240" w:lineRule="auto"/>
        <w:rPr>
          <w:i/>
          <w:iCs/>
        </w:rPr>
      </w:pPr>
    </w:p>
    <w:p w14:paraId="55747B83" w14:textId="77777777" w:rsidR="004B7DC1" w:rsidRPr="00383B58" w:rsidRDefault="0038168F" w:rsidP="005D7035">
      <w:pPr>
        <w:spacing w:line="240" w:lineRule="auto"/>
      </w:pPr>
      <w:r w:rsidRPr="0038168F">
        <w:rPr>
          <w:i/>
          <w:iCs/>
        </w:rPr>
        <w:t>For Certificated employees, daily credit is based upon paid hours relative to job hours</w:t>
      </w:r>
      <w:r w:rsidRPr="0038168F">
        <w:t xml:space="preserve">.  </w:t>
      </w:r>
    </w:p>
    <w:p w14:paraId="6930E822" w14:textId="77777777" w:rsidR="004B7DC1" w:rsidRPr="00383B58" w:rsidRDefault="004B7DC1" w:rsidP="00F41781">
      <w:pPr>
        <w:spacing w:line="240" w:lineRule="auto"/>
      </w:pPr>
    </w:p>
    <w:p w14:paraId="66452668" w14:textId="77777777" w:rsidR="004B7DC1" w:rsidRPr="00383B58" w:rsidRDefault="0038168F" w:rsidP="005D7035">
      <w:pPr>
        <w:spacing w:after="0" w:line="240" w:lineRule="auto"/>
        <w:rPr>
          <w:u w:val="single"/>
        </w:rPr>
      </w:pPr>
      <w:r w:rsidRPr="0038168F">
        <w:t xml:space="preserve">† </w:t>
      </w:r>
      <w:r w:rsidRPr="0038168F">
        <w:rPr>
          <w:u w:val="single"/>
        </w:rPr>
        <w:t xml:space="preserve">Illustration of a P130 day relative to the job hours for </w:t>
      </w:r>
      <w:r w:rsidR="000B4E39" w:rsidRPr="0038168F">
        <w:rPr>
          <w:b/>
          <w:bCs/>
          <w:u w:val="single"/>
        </w:rPr>
        <w:t>certificated</w:t>
      </w:r>
      <w:r w:rsidRPr="0038168F">
        <w:rPr>
          <w:u w:val="single"/>
        </w:rPr>
        <w:t xml:space="preserve"> employees: </w:t>
      </w:r>
    </w:p>
    <w:p w14:paraId="20E36DAB" w14:textId="77777777" w:rsidR="004B7DC1" w:rsidRPr="00383B58" w:rsidRDefault="004B7DC1" w:rsidP="005D7035">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7C2534A9"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2D024110" w14:textId="77777777" w:rsidR="004B7DC1" w:rsidRPr="00383B58" w:rsidRDefault="0038168F" w:rsidP="008F05E9">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078CDC80" w14:textId="77777777" w:rsidR="004B7DC1" w:rsidRPr="00383B58" w:rsidRDefault="0038168F" w:rsidP="008F05E9">
            <w:pPr>
              <w:spacing w:after="0" w:line="240" w:lineRule="auto"/>
              <w:jc w:val="center"/>
              <w:rPr>
                <w:b/>
                <w:bCs/>
                <w:color w:val="000000"/>
              </w:rPr>
            </w:pPr>
            <w:r w:rsidRPr="0038168F">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572574F5" w14:textId="77777777" w:rsidR="004B7DC1" w:rsidRPr="00383B58" w:rsidRDefault="0038168F" w:rsidP="008F05E9">
            <w:pPr>
              <w:spacing w:after="0" w:line="240" w:lineRule="auto"/>
              <w:jc w:val="center"/>
              <w:rPr>
                <w:b/>
                <w:bCs/>
                <w:color w:val="000000"/>
              </w:rPr>
            </w:pPr>
            <w:r w:rsidRPr="0038168F">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720D5D25" w14:textId="77777777" w:rsidR="004B7DC1" w:rsidRPr="00383B58" w:rsidRDefault="0038168F" w:rsidP="008F05E9">
            <w:pPr>
              <w:spacing w:after="0" w:line="240" w:lineRule="auto"/>
              <w:jc w:val="center"/>
              <w:rPr>
                <w:b/>
                <w:bCs/>
                <w:color w:val="000000"/>
              </w:rPr>
            </w:pPr>
            <w:r w:rsidRPr="0038168F">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2990C1BA" w14:textId="77777777" w:rsidR="004B7DC1" w:rsidRPr="00383B58" w:rsidRDefault="0038168F" w:rsidP="008F05E9">
            <w:pPr>
              <w:spacing w:after="0" w:line="240" w:lineRule="auto"/>
              <w:jc w:val="center"/>
              <w:rPr>
                <w:b/>
                <w:bCs/>
                <w:color w:val="000000"/>
              </w:rPr>
            </w:pPr>
            <w:r w:rsidRPr="0038168F">
              <w:rPr>
                <w:b/>
                <w:bCs/>
                <w:color w:val="000000"/>
              </w:rPr>
              <w:t>8</w:t>
            </w:r>
          </w:p>
        </w:tc>
      </w:tr>
      <w:tr w:rsidR="004B7DC1" w:rsidRPr="00383B58" w14:paraId="11C93C78"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3376203A" w14:textId="77777777" w:rsidR="004B7DC1" w:rsidRPr="00383B58" w:rsidRDefault="0038168F" w:rsidP="008F05E9">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00325197" w14:textId="77777777" w:rsidR="004B7DC1" w:rsidRPr="00383B58" w:rsidRDefault="0038168F" w:rsidP="008F05E9">
            <w:pPr>
              <w:spacing w:after="0" w:line="240" w:lineRule="auto"/>
              <w:jc w:val="center"/>
              <w:rPr>
                <w:color w:val="000000"/>
              </w:rPr>
            </w:pPr>
            <w:r w:rsidRPr="0038168F">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7CD048C6" w14:textId="77777777" w:rsidR="004B7DC1" w:rsidRPr="00383B58" w:rsidRDefault="0038168F" w:rsidP="008F05E9">
            <w:pPr>
              <w:spacing w:after="0" w:line="240" w:lineRule="auto"/>
              <w:jc w:val="center"/>
              <w:rPr>
                <w:color w:val="000000"/>
              </w:rPr>
            </w:pPr>
            <w:r w:rsidRPr="0038168F">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39A728AC" w14:textId="77777777" w:rsidR="004B7DC1" w:rsidRPr="00383B58" w:rsidRDefault="0038168F" w:rsidP="008F05E9">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195B4E72" w14:textId="77777777" w:rsidR="004B7DC1" w:rsidRPr="00383B58" w:rsidRDefault="0038168F" w:rsidP="008F05E9">
            <w:pPr>
              <w:spacing w:after="0" w:line="240" w:lineRule="auto"/>
              <w:jc w:val="center"/>
              <w:rPr>
                <w:color w:val="000000"/>
              </w:rPr>
            </w:pPr>
            <w:r w:rsidRPr="0038168F">
              <w:rPr>
                <w:color w:val="000000"/>
              </w:rPr>
              <w:t>1</w:t>
            </w:r>
          </w:p>
        </w:tc>
      </w:tr>
      <w:tr w:rsidR="004B7DC1" w:rsidRPr="00383B58" w14:paraId="20DAB8E1"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42915B61" w14:textId="77777777" w:rsidR="004B7DC1" w:rsidRPr="00383B58" w:rsidRDefault="0038168F" w:rsidP="008F05E9">
            <w:pPr>
              <w:spacing w:after="0" w:line="240" w:lineRule="auto"/>
              <w:rPr>
                <w:b/>
                <w:bCs/>
                <w:color w:val="000000"/>
              </w:rPr>
            </w:pPr>
            <w:r w:rsidRPr="0038168F">
              <w:rPr>
                <w:b/>
                <w:bCs/>
                <w:color w:val="000000"/>
              </w:rPr>
              <w:t>P130 Credit (in Days)</w:t>
            </w:r>
          </w:p>
        </w:tc>
        <w:tc>
          <w:tcPr>
            <w:tcW w:w="519" w:type="dxa"/>
            <w:tcBorders>
              <w:top w:val="single" w:sz="4" w:space="0" w:color="auto"/>
              <w:left w:val="single" w:sz="4" w:space="0" w:color="auto"/>
              <w:bottom w:val="single" w:sz="4" w:space="0" w:color="auto"/>
              <w:right w:val="single" w:sz="4" w:space="0" w:color="auto"/>
            </w:tcBorders>
            <w:noWrap/>
          </w:tcPr>
          <w:p w14:paraId="475BD3FF" w14:textId="77777777" w:rsidR="004B7DC1" w:rsidRPr="00383B58" w:rsidRDefault="0038168F" w:rsidP="008F05E9">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5E078053" w14:textId="77777777" w:rsidR="004B7DC1" w:rsidRPr="00383B58" w:rsidRDefault="0038168F" w:rsidP="008F05E9">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324831DB" w14:textId="77777777" w:rsidR="004B7DC1" w:rsidRPr="00383B58" w:rsidRDefault="0038168F" w:rsidP="008F05E9">
            <w:pPr>
              <w:spacing w:after="0" w:line="240" w:lineRule="auto"/>
              <w:jc w:val="center"/>
              <w:rPr>
                <w:color w:val="000000"/>
              </w:rPr>
            </w:pPr>
            <w:r w:rsidRPr="0038168F">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6DCAA71F" w14:textId="77777777" w:rsidR="004B7DC1" w:rsidRPr="00383B58" w:rsidRDefault="0038168F" w:rsidP="008F05E9">
            <w:pPr>
              <w:spacing w:after="0" w:line="240" w:lineRule="auto"/>
              <w:jc w:val="center"/>
              <w:rPr>
                <w:color w:val="000000"/>
              </w:rPr>
            </w:pPr>
            <w:r w:rsidRPr="0038168F">
              <w:rPr>
                <w:color w:val="000000"/>
              </w:rPr>
              <w:t>0.125</w:t>
            </w:r>
          </w:p>
        </w:tc>
      </w:tr>
    </w:tbl>
    <w:p w14:paraId="32D85219" w14:textId="77777777" w:rsidR="004B7DC1" w:rsidRPr="00383B58" w:rsidRDefault="004B7DC1" w:rsidP="005D7035">
      <w:pPr>
        <w:spacing w:line="240" w:lineRule="auto"/>
      </w:pP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39DCA92C"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4D5229E2" w14:textId="77777777" w:rsidR="004B7DC1" w:rsidRPr="00383B58" w:rsidRDefault="0038168F" w:rsidP="008F05E9">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0B99C29C" w14:textId="77777777" w:rsidR="004B7DC1" w:rsidRPr="00383B58" w:rsidRDefault="0038168F" w:rsidP="008F05E9">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27E3457" w14:textId="77777777" w:rsidR="004B7DC1" w:rsidRPr="00383B58" w:rsidRDefault="0038168F" w:rsidP="008F05E9">
            <w:pPr>
              <w:spacing w:after="0" w:line="240" w:lineRule="auto"/>
              <w:jc w:val="center"/>
              <w:rPr>
                <w:b/>
                <w:bCs/>
                <w:color w:val="000000"/>
              </w:rPr>
            </w:pPr>
            <w:r w:rsidRPr="0038168F">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64F0D57A" w14:textId="77777777" w:rsidR="004B7DC1" w:rsidRPr="00383B58" w:rsidRDefault="0038168F" w:rsidP="008F05E9">
            <w:pPr>
              <w:spacing w:after="0" w:line="240" w:lineRule="auto"/>
              <w:jc w:val="center"/>
              <w:rPr>
                <w:b/>
                <w:bCs/>
                <w:color w:val="000000"/>
              </w:rPr>
            </w:pPr>
            <w:r w:rsidRPr="0038168F">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2063A108" w14:textId="77777777" w:rsidR="004B7DC1" w:rsidRPr="00383B58" w:rsidRDefault="0038168F" w:rsidP="008F05E9">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4C22659F" w14:textId="77777777" w:rsidR="004B7DC1" w:rsidRPr="00383B58" w:rsidRDefault="0038168F" w:rsidP="008F05E9">
            <w:pPr>
              <w:spacing w:after="0" w:line="240" w:lineRule="auto"/>
              <w:jc w:val="center"/>
              <w:rPr>
                <w:b/>
                <w:bCs/>
                <w:color w:val="000000"/>
              </w:rPr>
            </w:pPr>
            <w:r w:rsidRPr="0038168F">
              <w:rPr>
                <w:b/>
                <w:bCs/>
                <w:color w:val="000000"/>
              </w:rPr>
              <w:t>6</w:t>
            </w:r>
          </w:p>
        </w:tc>
      </w:tr>
      <w:tr w:rsidR="004B7DC1" w:rsidRPr="00383B58" w14:paraId="343B77CF"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0A818C0D" w14:textId="77777777" w:rsidR="004B7DC1" w:rsidRPr="00383B58" w:rsidRDefault="0038168F" w:rsidP="008F05E9">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3CC32D0E" w14:textId="77777777" w:rsidR="004B7DC1" w:rsidRPr="00383B58" w:rsidRDefault="0038168F" w:rsidP="008F05E9">
            <w:pPr>
              <w:spacing w:after="0" w:line="240" w:lineRule="auto"/>
              <w:jc w:val="center"/>
              <w:rPr>
                <w:color w:val="000000"/>
              </w:rPr>
            </w:pPr>
            <w:r w:rsidRPr="0038168F">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3C1ED14B" w14:textId="77777777" w:rsidR="004B7DC1" w:rsidRPr="00383B58" w:rsidRDefault="0038168F" w:rsidP="008F05E9">
            <w:pPr>
              <w:spacing w:after="0" w:line="240" w:lineRule="auto"/>
              <w:jc w:val="center"/>
              <w:rPr>
                <w:color w:val="000000"/>
              </w:rPr>
            </w:pPr>
            <w:r w:rsidRPr="0038168F">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18B4C29E" w14:textId="77777777" w:rsidR="004B7DC1" w:rsidRPr="00383B58" w:rsidRDefault="0038168F" w:rsidP="008F05E9">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4E879993" w14:textId="77777777" w:rsidR="004B7DC1" w:rsidRPr="00383B58" w:rsidRDefault="0038168F" w:rsidP="008F05E9">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37B36FE7" w14:textId="77777777" w:rsidR="004B7DC1" w:rsidRPr="00383B58" w:rsidRDefault="0038168F" w:rsidP="008F05E9">
            <w:pPr>
              <w:spacing w:after="0" w:line="240" w:lineRule="auto"/>
              <w:jc w:val="center"/>
              <w:rPr>
                <w:color w:val="000000"/>
              </w:rPr>
            </w:pPr>
            <w:r w:rsidRPr="0038168F">
              <w:rPr>
                <w:color w:val="000000"/>
              </w:rPr>
              <w:t>6.6</w:t>
            </w:r>
          </w:p>
        </w:tc>
      </w:tr>
      <w:tr w:rsidR="004B7DC1" w:rsidRPr="00383B58" w14:paraId="4403518C"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577CB6F8" w14:textId="77777777" w:rsidR="004B7DC1" w:rsidRPr="00383B58" w:rsidRDefault="0038168F" w:rsidP="008F05E9">
            <w:pPr>
              <w:spacing w:after="0" w:line="240" w:lineRule="auto"/>
              <w:rPr>
                <w:b/>
                <w:bCs/>
                <w:color w:val="000000"/>
              </w:rPr>
            </w:pPr>
            <w:r w:rsidRPr="0038168F">
              <w:rPr>
                <w:b/>
                <w:bCs/>
                <w:color w:val="000000"/>
              </w:rPr>
              <w:lastRenderedPageBreak/>
              <w:t>P130 Credit (in Days)</w:t>
            </w:r>
          </w:p>
        </w:tc>
        <w:tc>
          <w:tcPr>
            <w:tcW w:w="519" w:type="dxa"/>
            <w:tcBorders>
              <w:top w:val="single" w:sz="4" w:space="0" w:color="auto"/>
              <w:left w:val="single" w:sz="4" w:space="0" w:color="auto"/>
              <w:bottom w:val="single" w:sz="4" w:space="0" w:color="auto"/>
              <w:right w:val="single" w:sz="4" w:space="0" w:color="auto"/>
            </w:tcBorders>
            <w:noWrap/>
          </w:tcPr>
          <w:p w14:paraId="4386A4F3" w14:textId="77777777" w:rsidR="004B7DC1" w:rsidRPr="00383B58" w:rsidRDefault="0038168F" w:rsidP="008F05E9">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0B468C48" w14:textId="77777777" w:rsidR="004B7DC1" w:rsidRPr="00383B58" w:rsidRDefault="0038168F" w:rsidP="008F05E9">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10932702" w14:textId="77777777" w:rsidR="004B7DC1" w:rsidRPr="00383B58" w:rsidRDefault="0038168F" w:rsidP="008F05E9">
            <w:pPr>
              <w:spacing w:after="0" w:line="240" w:lineRule="auto"/>
              <w:jc w:val="center"/>
              <w:rPr>
                <w:color w:val="000000"/>
              </w:rPr>
            </w:pPr>
            <w:r w:rsidRPr="0038168F">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553C85B4" w14:textId="77777777" w:rsidR="004B7DC1" w:rsidRPr="00383B58" w:rsidRDefault="0038168F" w:rsidP="008F05E9">
            <w:pPr>
              <w:spacing w:after="0" w:line="240" w:lineRule="auto"/>
              <w:jc w:val="center"/>
              <w:rPr>
                <w:color w:val="000000"/>
              </w:rPr>
            </w:pPr>
            <w:r w:rsidRPr="0038168F">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7F95DC98" w14:textId="77777777" w:rsidR="004B7DC1" w:rsidRPr="00383B58" w:rsidRDefault="0038168F" w:rsidP="008F05E9">
            <w:pPr>
              <w:spacing w:after="0" w:line="240" w:lineRule="auto"/>
              <w:jc w:val="center"/>
              <w:rPr>
                <w:color w:val="000000"/>
              </w:rPr>
            </w:pPr>
            <w:r w:rsidRPr="0038168F">
              <w:rPr>
                <w:color w:val="000000"/>
              </w:rPr>
              <w:t>1.1</w:t>
            </w:r>
          </w:p>
        </w:tc>
      </w:tr>
    </w:tbl>
    <w:p w14:paraId="0CE19BC3" w14:textId="77777777" w:rsidR="004B7DC1" w:rsidRPr="00383B58" w:rsidRDefault="004B7DC1" w:rsidP="00F41781">
      <w:pPr>
        <w:spacing w:line="240" w:lineRule="auto"/>
      </w:pPr>
    </w:p>
    <w:p w14:paraId="763217C9" w14:textId="77777777" w:rsidR="004B7DC1" w:rsidRPr="00383B58" w:rsidRDefault="0038168F" w:rsidP="00F41781">
      <w:pPr>
        <w:spacing w:line="240" w:lineRule="auto"/>
        <w:rPr>
          <w:u w:val="single"/>
        </w:rPr>
      </w:pPr>
      <w:r w:rsidRPr="0038168F">
        <w:rPr>
          <w:u w:val="single"/>
        </w:rPr>
        <w:t xml:space="preserve">Additional rules as they relate to certificated employees: </w:t>
      </w:r>
    </w:p>
    <w:p w14:paraId="0FAA425E" w14:textId="77777777" w:rsidR="004B7DC1" w:rsidRPr="00383B58" w:rsidRDefault="0038168F" w:rsidP="00F41781">
      <w:pPr>
        <w:spacing w:line="240" w:lineRule="auto"/>
        <w:rPr>
          <w:i/>
          <w:iCs/>
        </w:rPr>
      </w:pPr>
      <w:r w:rsidRPr="0038168F">
        <w:rPr>
          <w:i/>
          <w:iCs/>
        </w:rPr>
        <w:t xml:space="preserve">For former certificated employees who get transferred to the classified service, their P130 needs to be set to 130 if they were in regular (R1) status when they moved from the certificated service.  Since </w:t>
      </w:r>
      <w:proofErr w:type="gramStart"/>
      <w:r w:rsidRPr="0038168F">
        <w:rPr>
          <w:i/>
          <w:iCs/>
        </w:rPr>
        <w:t>this impacts</w:t>
      </w:r>
      <w:proofErr w:type="gramEnd"/>
      <w:r w:rsidRPr="0038168F">
        <w:rPr>
          <w:i/>
          <w:iCs/>
        </w:rPr>
        <w:t xml:space="preserve"> just a small number of people, this process will be manually done by payroll in coordination with HR (on a case by case basis).  </w:t>
      </w:r>
    </w:p>
    <w:p w14:paraId="63966B72" w14:textId="77777777" w:rsidR="004B7DC1" w:rsidRPr="00383B58" w:rsidRDefault="004B7DC1" w:rsidP="00DC2FA5">
      <w:pPr>
        <w:spacing w:after="0" w:line="240" w:lineRule="auto"/>
      </w:pPr>
    </w:p>
    <w:p w14:paraId="47D3D34B" w14:textId="77777777" w:rsidR="004B7DC1" w:rsidRPr="00383B58" w:rsidRDefault="0038168F" w:rsidP="00DC2FA5">
      <w:pPr>
        <w:pStyle w:val="Heading1"/>
        <w:rPr>
          <w:rFonts w:cs="Times New Roman"/>
        </w:rPr>
      </w:pPr>
      <w:bookmarkStart w:id="23" w:name="_Toc100662786"/>
      <w:r w:rsidRPr="0038168F">
        <w:t>District Years of Service</w:t>
      </w:r>
      <w:bookmarkEnd w:id="23"/>
      <w:r w:rsidRPr="0038168F">
        <w:t xml:space="preserve"> </w:t>
      </w:r>
    </w:p>
    <w:p w14:paraId="23536548"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0D174CE8"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271AE1F2" w14:textId="77777777" w:rsidR="004B7DC1" w:rsidRPr="00383B58" w:rsidRDefault="004B7DC1" w:rsidP="00F41781">
      <w:pPr>
        <w:spacing w:after="0" w:line="240" w:lineRule="auto"/>
      </w:pPr>
    </w:p>
    <w:p w14:paraId="44754C7E" w14:textId="77777777" w:rsidR="004B7DC1" w:rsidRPr="00383B58" w:rsidRDefault="0038168F" w:rsidP="00F41781">
      <w:pPr>
        <w:spacing w:after="0" w:line="240" w:lineRule="auto"/>
      </w:pPr>
      <w:proofErr w:type="gramStart"/>
      <w:r w:rsidRPr="0038168F">
        <w:t>For the purpose of</w:t>
      </w:r>
      <w:proofErr w:type="gramEnd"/>
      <w:r w:rsidRPr="0038168F">
        <w:t xml:space="preserve"> this rule, a year is defined as the period of time between July 1 and June 30 of consecutive calendar years for both classified and certificated processes. </w:t>
      </w:r>
    </w:p>
    <w:p w14:paraId="4AE5B7AF" w14:textId="77777777" w:rsidR="004B7DC1" w:rsidRPr="00383B58" w:rsidRDefault="004B7DC1" w:rsidP="00F41781">
      <w:pPr>
        <w:spacing w:line="240" w:lineRule="auto"/>
      </w:pPr>
    </w:p>
    <w:p w14:paraId="3955E093" w14:textId="77777777" w:rsidR="004B7DC1" w:rsidRPr="00383B58" w:rsidRDefault="004B7DC1" w:rsidP="00F41781">
      <w:pPr>
        <w:spacing w:line="240" w:lineRule="auto"/>
      </w:pPr>
    </w:p>
    <w:p w14:paraId="61B95B88" w14:textId="77777777" w:rsidR="004B7DC1" w:rsidRPr="00383B58" w:rsidRDefault="0038168F" w:rsidP="00F41781">
      <w:pPr>
        <w:spacing w:line="240" w:lineRule="auto"/>
      </w:pPr>
      <w:proofErr w:type="gramStart"/>
      <w:r w:rsidRPr="0038168F">
        <w:t>In order to</w:t>
      </w:r>
      <w:proofErr w:type="gramEnd"/>
      <w:r w:rsidRPr="0038168F">
        <w:t xml:space="preserve"> be credited with one district year of service (which is captured in Time Type ‘DYRS’), an employee must accrue 130 paid days (including Furlough days) within the fiscal year. Number of paid days are captured in Time Type ’PDAY’ (more details below).  </w:t>
      </w:r>
    </w:p>
    <w:p w14:paraId="10B9C52F" w14:textId="77777777" w:rsidR="004B7DC1" w:rsidRPr="00383B58" w:rsidRDefault="0038168F" w:rsidP="00F41781">
      <w:pPr>
        <w:spacing w:line="240" w:lineRule="auto"/>
      </w:pPr>
      <w:r w:rsidRPr="0038168F">
        <w:t>Time Type DYRS holds employee’s District years of service. DYRS should be incremented by one on the 1</w:t>
      </w:r>
      <w:r w:rsidRPr="0038168F">
        <w:rPr>
          <w:vertAlign w:val="superscript"/>
        </w:rPr>
        <w:t>st</w:t>
      </w:r>
      <w:r w:rsidRPr="0038168F">
        <w:t xml:space="preserve"> day of the Fiscal Year, when the employee completes 130 paid days (PDAY &gt;= 130) by the end of the previous Fiscal Year. Otherwise, DYRS retains the existing value.</w:t>
      </w:r>
    </w:p>
    <w:p w14:paraId="12C42424" w14:textId="77777777" w:rsidR="004B7DC1" w:rsidRPr="00383B58" w:rsidRDefault="004B7DC1" w:rsidP="00F41781">
      <w:pPr>
        <w:spacing w:line="240" w:lineRule="auto"/>
      </w:pPr>
    </w:p>
    <w:p w14:paraId="091B3F0B" w14:textId="77777777" w:rsidR="004B7DC1" w:rsidRPr="00383B58" w:rsidRDefault="00247408" w:rsidP="00F41781">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Usage</w:t>
      </w:r>
      <w:r>
        <w:rPr>
          <w:rFonts w:ascii="Cambria" w:hAnsi="Cambria" w:cs="Cambria"/>
          <w:b/>
          <w:bCs/>
          <w:color w:val="4F81BD"/>
          <w:spacing w:val="15"/>
          <w:sz w:val="24"/>
          <w:szCs w:val="24"/>
        </w:rPr>
        <w:t xml:space="preserve">: </w:t>
      </w:r>
    </w:p>
    <w:p w14:paraId="379CA55B" w14:textId="77777777" w:rsidR="004B7DC1" w:rsidRPr="00383B58" w:rsidRDefault="004B7DC1" w:rsidP="00F41781">
      <w:pPr>
        <w:spacing w:line="240" w:lineRule="auto"/>
        <w:rPr>
          <w:color w:val="000000"/>
        </w:rPr>
      </w:pPr>
    </w:p>
    <w:p w14:paraId="6984C516" w14:textId="77777777" w:rsidR="004B7DC1" w:rsidRPr="00383B58" w:rsidRDefault="0038168F" w:rsidP="00F41781">
      <w:pPr>
        <w:spacing w:line="240" w:lineRule="auto"/>
        <w:rPr>
          <w:color w:val="000000"/>
        </w:rPr>
      </w:pPr>
      <w:r w:rsidRPr="0038168F">
        <w:rPr>
          <w:color w:val="000000"/>
        </w:rPr>
        <w:t xml:space="preserve"> DYRS is used for calculating the vacation accrual factors and the </w:t>
      </w:r>
      <w:r w:rsidR="000B4E39" w:rsidRPr="0038168F">
        <w:rPr>
          <w:color w:val="000000"/>
        </w:rPr>
        <w:t>classified</w:t>
      </w:r>
      <w:r w:rsidRPr="0038168F">
        <w:rPr>
          <w:color w:val="000000"/>
        </w:rPr>
        <w:t xml:space="preserve"> longevity process.  </w:t>
      </w:r>
    </w:p>
    <w:p w14:paraId="5ABF93C4"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2E44E172" w14:textId="77777777" w:rsidR="004B7DC1" w:rsidRPr="00383B58" w:rsidRDefault="00247408" w:rsidP="00F41781">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Rules to populate the time type DYRS</w:t>
      </w:r>
      <w:r>
        <w:rPr>
          <w:rFonts w:ascii="Cambria" w:hAnsi="Cambria" w:cs="Cambria"/>
          <w:b/>
          <w:bCs/>
          <w:color w:val="4F81BD"/>
          <w:spacing w:val="15"/>
          <w:sz w:val="24"/>
          <w:szCs w:val="24"/>
        </w:rPr>
        <w:t>:</w:t>
      </w:r>
    </w:p>
    <w:p w14:paraId="71DCB018" w14:textId="77777777" w:rsidR="004B7DC1" w:rsidRPr="00383B58" w:rsidRDefault="004B7DC1" w:rsidP="00F41781">
      <w:pPr>
        <w:numPr>
          <w:ilvl w:val="1"/>
          <w:numId w:val="0"/>
        </w:numPr>
        <w:spacing w:line="240" w:lineRule="auto"/>
        <w:rPr>
          <w:rFonts w:ascii="Cambria" w:hAnsi="Cambria" w:cs="Cambria"/>
          <w:color w:val="4F81BD"/>
          <w:spacing w:val="15"/>
          <w:sz w:val="24"/>
          <w:szCs w:val="24"/>
        </w:rPr>
      </w:pPr>
    </w:p>
    <w:tbl>
      <w:tblPr>
        <w:tblW w:w="9307"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0"/>
        <w:gridCol w:w="7447"/>
      </w:tblGrid>
      <w:tr w:rsidR="004B7DC1" w:rsidRPr="00383B58" w14:paraId="41633A42" w14:textId="77777777">
        <w:trPr>
          <w:trHeight w:val="290"/>
        </w:trPr>
        <w:tc>
          <w:tcPr>
            <w:tcW w:w="9307" w:type="dxa"/>
            <w:gridSpan w:val="2"/>
            <w:tcBorders>
              <w:top w:val="single" w:sz="8" w:space="0" w:color="7BA0CD"/>
              <w:left w:val="single" w:sz="8" w:space="0" w:color="7BA0CD"/>
              <w:bottom w:val="single" w:sz="8" w:space="0" w:color="7BA0CD"/>
              <w:right w:val="single" w:sz="8" w:space="0" w:color="7BA0CD"/>
            </w:tcBorders>
            <w:shd w:val="clear" w:color="auto" w:fill="4F81BD"/>
          </w:tcPr>
          <w:p w14:paraId="144D662A"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DYRS credit</w:t>
            </w:r>
          </w:p>
        </w:tc>
      </w:tr>
      <w:tr w:rsidR="004B7DC1" w:rsidRPr="00383B58" w14:paraId="2FEBD87B" w14:textId="77777777">
        <w:trPr>
          <w:trHeight w:val="619"/>
        </w:trPr>
        <w:tc>
          <w:tcPr>
            <w:tcW w:w="1860" w:type="dxa"/>
            <w:tcBorders>
              <w:top w:val="single" w:sz="8" w:space="0" w:color="7BA0CD"/>
              <w:left w:val="single" w:sz="8" w:space="0" w:color="7BA0CD"/>
              <w:bottom w:val="single" w:sz="8" w:space="0" w:color="7BA0CD"/>
              <w:right w:val="nil"/>
            </w:tcBorders>
            <w:shd w:val="clear" w:color="auto" w:fill="D3DFEE"/>
          </w:tcPr>
          <w:p w14:paraId="1A4CC61C" w14:textId="77777777" w:rsidR="004B7DC1" w:rsidRPr="00383B58" w:rsidRDefault="0038168F" w:rsidP="0062628F">
            <w:pPr>
              <w:spacing w:after="0" w:line="240" w:lineRule="auto"/>
              <w:jc w:val="right"/>
              <w:rPr>
                <w:b/>
                <w:bCs/>
              </w:rPr>
            </w:pPr>
            <w:r w:rsidRPr="0038168F">
              <w:rPr>
                <w:b/>
                <w:bCs/>
              </w:rPr>
              <w:t>Personnel Areas:</w:t>
            </w:r>
          </w:p>
        </w:tc>
        <w:tc>
          <w:tcPr>
            <w:tcW w:w="7447" w:type="dxa"/>
            <w:tcBorders>
              <w:top w:val="single" w:sz="8" w:space="0" w:color="7BA0CD"/>
              <w:left w:val="nil"/>
              <w:bottom w:val="single" w:sz="8" w:space="0" w:color="7BA0CD"/>
              <w:right w:val="single" w:sz="8" w:space="0" w:color="7BA0CD"/>
            </w:tcBorders>
            <w:shd w:val="clear" w:color="auto" w:fill="D3DFEE"/>
          </w:tcPr>
          <w:p w14:paraId="734A6531" w14:textId="77777777" w:rsidR="004B7DC1" w:rsidRPr="00383B58" w:rsidRDefault="0038168F" w:rsidP="0062628F">
            <w:pPr>
              <w:spacing w:after="0" w:line="240" w:lineRule="auto"/>
            </w:pPr>
            <w:r w:rsidRPr="0038168F">
              <w:t>All.</w:t>
            </w:r>
          </w:p>
        </w:tc>
      </w:tr>
      <w:tr w:rsidR="004B7DC1" w:rsidRPr="00383B58" w14:paraId="01EC7450" w14:textId="77777777">
        <w:trPr>
          <w:trHeight w:val="274"/>
        </w:trPr>
        <w:tc>
          <w:tcPr>
            <w:tcW w:w="1860" w:type="dxa"/>
            <w:tcBorders>
              <w:top w:val="single" w:sz="8" w:space="0" w:color="7BA0CD"/>
              <w:left w:val="single" w:sz="8" w:space="0" w:color="7BA0CD"/>
              <w:bottom w:val="single" w:sz="8" w:space="0" w:color="7BA0CD"/>
              <w:right w:val="nil"/>
            </w:tcBorders>
          </w:tcPr>
          <w:p w14:paraId="2D0A2198" w14:textId="77777777" w:rsidR="004B7DC1" w:rsidRPr="00383B58" w:rsidRDefault="0038168F" w:rsidP="0062628F">
            <w:pPr>
              <w:spacing w:after="0" w:line="240" w:lineRule="auto"/>
              <w:jc w:val="right"/>
              <w:rPr>
                <w:b/>
                <w:bCs/>
              </w:rPr>
            </w:pPr>
            <w:r w:rsidRPr="0038168F">
              <w:rPr>
                <w:b/>
                <w:bCs/>
              </w:rPr>
              <w:t>Personnel Subareas:</w:t>
            </w:r>
          </w:p>
        </w:tc>
        <w:tc>
          <w:tcPr>
            <w:tcW w:w="7447" w:type="dxa"/>
            <w:tcBorders>
              <w:top w:val="single" w:sz="8" w:space="0" w:color="7BA0CD"/>
              <w:left w:val="nil"/>
              <w:bottom w:val="single" w:sz="8" w:space="0" w:color="7BA0CD"/>
              <w:right w:val="single" w:sz="8" w:space="0" w:color="7BA0CD"/>
            </w:tcBorders>
          </w:tcPr>
          <w:p w14:paraId="3BEF028A" w14:textId="77777777" w:rsidR="004B7DC1" w:rsidRPr="00383B58" w:rsidRDefault="0038168F" w:rsidP="0062628F">
            <w:pPr>
              <w:spacing w:after="0" w:line="240" w:lineRule="auto"/>
            </w:pPr>
            <w:r w:rsidRPr="0038168F">
              <w:t>All.</w:t>
            </w:r>
          </w:p>
        </w:tc>
      </w:tr>
      <w:tr w:rsidR="004B7DC1" w:rsidRPr="00383B58" w14:paraId="30651A8A" w14:textId="77777777">
        <w:trPr>
          <w:trHeight w:val="274"/>
        </w:trPr>
        <w:tc>
          <w:tcPr>
            <w:tcW w:w="1860" w:type="dxa"/>
            <w:tcBorders>
              <w:top w:val="single" w:sz="8" w:space="0" w:color="7BA0CD"/>
              <w:left w:val="single" w:sz="8" w:space="0" w:color="7BA0CD"/>
              <w:bottom w:val="single" w:sz="8" w:space="0" w:color="7BA0CD"/>
              <w:right w:val="nil"/>
            </w:tcBorders>
            <w:shd w:val="clear" w:color="auto" w:fill="D3DFEE"/>
          </w:tcPr>
          <w:p w14:paraId="4F3D18E6" w14:textId="77777777" w:rsidR="004B7DC1" w:rsidRPr="00383B58" w:rsidRDefault="0038168F" w:rsidP="0062628F">
            <w:pPr>
              <w:spacing w:after="0" w:line="240" w:lineRule="auto"/>
              <w:jc w:val="right"/>
              <w:rPr>
                <w:b/>
                <w:bCs/>
              </w:rPr>
            </w:pPr>
            <w:r w:rsidRPr="0038168F">
              <w:rPr>
                <w:b/>
                <w:bCs/>
              </w:rPr>
              <w:lastRenderedPageBreak/>
              <w:t>Employee Subgroups:</w:t>
            </w:r>
          </w:p>
        </w:tc>
        <w:tc>
          <w:tcPr>
            <w:tcW w:w="7447" w:type="dxa"/>
            <w:tcBorders>
              <w:top w:val="single" w:sz="8" w:space="0" w:color="7BA0CD"/>
              <w:left w:val="nil"/>
              <w:bottom w:val="single" w:sz="8" w:space="0" w:color="7BA0CD"/>
              <w:right w:val="single" w:sz="8" w:space="0" w:color="7BA0CD"/>
            </w:tcBorders>
            <w:shd w:val="clear" w:color="auto" w:fill="D3DFEE"/>
          </w:tcPr>
          <w:p w14:paraId="077DF908" w14:textId="77777777" w:rsidR="004B7DC1" w:rsidRPr="00383B58" w:rsidRDefault="0038168F" w:rsidP="0062628F">
            <w:pPr>
              <w:spacing w:after="0" w:line="240" w:lineRule="auto"/>
            </w:pPr>
            <w:r w:rsidRPr="0038168F">
              <w:t>All.</w:t>
            </w:r>
          </w:p>
        </w:tc>
      </w:tr>
      <w:tr w:rsidR="004B7DC1" w:rsidRPr="00383B58" w14:paraId="0B2EF2EC" w14:textId="77777777">
        <w:trPr>
          <w:trHeight w:val="274"/>
        </w:trPr>
        <w:tc>
          <w:tcPr>
            <w:tcW w:w="1860" w:type="dxa"/>
            <w:tcBorders>
              <w:top w:val="single" w:sz="8" w:space="0" w:color="7BA0CD"/>
              <w:left w:val="single" w:sz="8" w:space="0" w:color="7BA0CD"/>
              <w:bottom w:val="single" w:sz="8" w:space="0" w:color="7BA0CD"/>
              <w:right w:val="nil"/>
            </w:tcBorders>
          </w:tcPr>
          <w:p w14:paraId="4D1449AF" w14:textId="77777777" w:rsidR="004B7DC1" w:rsidRPr="00383B58" w:rsidRDefault="0038168F" w:rsidP="0062628F">
            <w:pPr>
              <w:spacing w:after="0" w:line="240" w:lineRule="auto"/>
              <w:jc w:val="right"/>
              <w:rPr>
                <w:b/>
                <w:bCs/>
              </w:rPr>
            </w:pPr>
            <w:r w:rsidRPr="0038168F">
              <w:rPr>
                <w:b/>
                <w:bCs/>
              </w:rPr>
              <w:t>Increment Rule:</w:t>
            </w:r>
          </w:p>
        </w:tc>
        <w:tc>
          <w:tcPr>
            <w:tcW w:w="7447" w:type="dxa"/>
            <w:tcBorders>
              <w:top w:val="single" w:sz="8" w:space="0" w:color="7BA0CD"/>
              <w:left w:val="nil"/>
              <w:bottom w:val="single" w:sz="8" w:space="0" w:color="7BA0CD"/>
              <w:right w:val="single" w:sz="8" w:space="0" w:color="7BA0CD"/>
            </w:tcBorders>
          </w:tcPr>
          <w:p w14:paraId="33E5B040" w14:textId="77777777" w:rsidR="004B7DC1" w:rsidRPr="00383B58" w:rsidRDefault="0038168F" w:rsidP="0062628F">
            <w:pPr>
              <w:spacing w:after="0" w:line="240" w:lineRule="auto"/>
            </w:pPr>
            <w:r w:rsidRPr="0038168F">
              <w:t>Increments by 1 on July 1</w:t>
            </w:r>
            <w:r w:rsidRPr="0038168F">
              <w:rPr>
                <w:vertAlign w:val="superscript"/>
              </w:rPr>
              <w:t>st</w:t>
            </w:r>
            <w:r w:rsidRPr="0038168F">
              <w:t>, if the value of time type PDAY is at least 130 by June 30</w:t>
            </w:r>
            <w:r w:rsidRPr="0038168F">
              <w:rPr>
                <w:vertAlign w:val="superscript"/>
              </w:rPr>
              <w:t>th</w:t>
            </w:r>
            <w:r w:rsidRPr="0038168F">
              <w:t>.</w:t>
            </w:r>
          </w:p>
        </w:tc>
      </w:tr>
      <w:tr w:rsidR="004B7DC1" w:rsidRPr="00383B58" w14:paraId="5AD88BAD" w14:textId="77777777">
        <w:trPr>
          <w:trHeight w:val="290"/>
        </w:trPr>
        <w:tc>
          <w:tcPr>
            <w:tcW w:w="1860" w:type="dxa"/>
            <w:tcBorders>
              <w:top w:val="single" w:sz="8" w:space="0" w:color="7BA0CD"/>
              <w:left w:val="single" w:sz="8" w:space="0" w:color="7BA0CD"/>
              <w:bottom w:val="single" w:sz="8" w:space="0" w:color="7BA0CD"/>
              <w:right w:val="nil"/>
            </w:tcBorders>
            <w:shd w:val="clear" w:color="auto" w:fill="D3DFEE"/>
          </w:tcPr>
          <w:p w14:paraId="2AF79DE4" w14:textId="77777777" w:rsidR="004B7DC1" w:rsidRPr="00383B58" w:rsidRDefault="0038168F" w:rsidP="0062628F">
            <w:pPr>
              <w:spacing w:after="0" w:line="240" w:lineRule="auto"/>
              <w:jc w:val="right"/>
              <w:rPr>
                <w:b/>
                <w:bCs/>
              </w:rPr>
            </w:pPr>
            <w:r w:rsidRPr="0038168F">
              <w:rPr>
                <w:b/>
                <w:bCs/>
              </w:rPr>
              <w:t>Increment Frequency:</w:t>
            </w:r>
          </w:p>
        </w:tc>
        <w:tc>
          <w:tcPr>
            <w:tcW w:w="7447" w:type="dxa"/>
            <w:tcBorders>
              <w:top w:val="single" w:sz="8" w:space="0" w:color="7BA0CD"/>
              <w:left w:val="nil"/>
              <w:bottom w:val="single" w:sz="8" w:space="0" w:color="7BA0CD"/>
              <w:right w:val="single" w:sz="8" w:space="0" w:color="7BA0CD"/>
            </w:tcBorders>
            <w:shd w:val="clear" w:color="auto" w:fill="D3DFEE"/>
          </w:tcPr>
          <w:p w14:paraId="20FC8E1F" w14:textId="77777777" w:rsidR="004B7DC1" w:rsidRPr="00383B58" w:rsidRDefault="0038168F" w:rsidP="0062628F">
            <w:pPr>
              <w:spacing w:after="0" w:line="240" w:lineRule="auto"/>
            </w:pPr>
            <w:r w:rsidRPr="0038168F">
              <w:t>Yearly.</w:t>
            </w:r>
          </w:p>
        </w:tc>
      </w:tr>
      <w:tr w:rsidR="004B7DC1" w:rsidRPr="00383B58" w14:paraId="72502BD5" w14:textId="77777777">
        <w:trPr>
          <w:trHeight w:val="274"/>
        </w:trPr>
        <w:tc>
          <w:tcPr>
            <w:tcW w:w="1860" w:type="dxa"/>
            <w:tcBorders>
              <w:top w:val="single" w:sz="8" w:space="0" w:color="7BA0CD"/>
              <w:left w:val="single" w:sz="8" w:space="0" w:color="7BA0CD"/>
              <w:bottom w:val="single" w:sz="8" w:space="0" w:color="7BA0CD"/>
              <w:right w:val="nil"/>
            </w:tcBorders>
          </w:tcPr>
          <w:p w14:paraId="63B3E9AE" w14:textId="77777777" w:rsidR="004B7DC1" w:rsidRPr="00383B58" w:rsidRDefault="0038168F" w:rsidP="0062628F">
            <w:pPr>
              <w:spacing w:after="0" w:line="240" w:lineRule="auto"/>
              <w:jc w:val="right"/>
              <w:rPr>
                <w:b/>
                <w:bCs/>
              </w:rPr>
            </w:pPr>
            <w:r w:rsidRPr="0038168F">
              <w:rPr>
                <w:b/>
                <w:bCs/>
              </w:rPr>
              <w:t>Tracked in:</w:t>
            </w:r>
          </w:p>
        </w:tc>
        <w:tc>
          <w:tcPr>
            <w:tcW w:w="7447" w:type="dxa"/>
            <w:tcBorders>
              <w:top w:val="single" w:sz="8" w:space="0" w:color="7BA0CD"/>
              <w:left w:val="nil"/>
              <w:bottom w:val="single" w:sz="8" w:space="0" w:color="7BA0CD"/>
              <w:right w:val="single" w:sz="8" w:space="0" w:color="7BA0CD"/>
            </w:tcBorders>
          </w:tcPr>
          <w:p w14:paraId="41E14CB3" w14:textId="77777777" w:rsidR="004B7DC1" w:rsidRPr="00383B58" w:rsidRDefault="0038168F" w:rsidP="0062628F">
            <w:pPr>
              <w:spacing w:after="0" w:line="240" w:lineRule="auto"/>
            </w:pPr>
            <w:r w:rsidRPr="0038168F">
              <w:t>Years.</w:t>
            </w:r>
          </w:p>
        </w:tc>
      </w:tr>
      <w:tr w:rsidR="004B7DC1" w:rsidRPr="00383B58" w14:paraId="66BA24F1" w14:textId="77777777">
        <w:trPr>
          <w:trHeight w:val="290"/>
        </w:trPr>
        <w:tc>
          <w:tcPr>
            <w:tcW w:w="1860" w:type="dxa"/>
            <w:tcBorders>
              <w:top w:val="single" w:sz="8" w:space="0" w:color="7BA0CD"/>
              <w:left w:val="single" w:sz="8" w:space="0" w:color="7BA0CD"/>
              <w:bottom w:val="single" w:sz="8" w:space="0" w:color="7BA0CD"/>
              <w:right w:val="nil"/>
            </w:tcBorders>
            <w:shd w:val="clear" w:color="auto" w:fill="D3DFEE"/>
          </w:tcPr>
          <w:p w14:paraId="247282C3" w14:textId="77777777" w:rsidR="004B7DC1" w:rsidRPr="00383B58" w:rsidRDefault="0038168F" w:rsidP="0062628F">
            <w:pPr>
              <w:spacing w:after="0" w:line="240" w:lineRule="auto"/>
              <w:jc w:val="right"/>
              <w:rPr>
                <w:b/>
                <w:bCs/>
              </w:rPr>
            </w:pPr>
            <w:r w:rsidRPr="0038168F">
              <w:rPr>
                <w:b/>
                <w:bCs/>
              </w:rPr>
              <w:t xml:space="preserve">Reset Rules: </w:t>
            </w:r>
          </w:p>
        </w:tc>
        <w:tc>
          <w:tcPr>
            <w:tcW w:w="7447" w:type="dxa"/>
            <w:tcBorders>
              <w:top w:val="single" w:sz="8" w:space="0" w:color="7BA0CD"/>
              <w:left w:val="nil"/>
              <w:bottom w:val="single" w:sz="8" w:space="0" w:color="7BA0CD"/>
              <w:right w:val="single" w:sz="8" w:space="0" w:color="7BA0CD"/>
            </w:tcBorders>
            <w:shd w:val="clear" w:color="auto" w:fill="D3DFEE"/>
          </w:tcPr>
          <w:p w14:paraId="0AEE14D5" w14:textId="77777777" w:rsidR="004B7DC1" w:rsidRPr="00383B58" w:rsidRDefault="0038168F" w:rsidP="0062628F">
            <w:pPr>
              <w:spacing w:after="0" w:line="240" w:lineRule="auto"/>
            </w:pPr>
            <w:r w:rsidRPr="0038168F">
              <w:t xml:space="preserve">The value of DYRS should never reset to zero unless a rehire action was processed with reason code AC (Without Illness Accrual) or if the rehire happens after period of 39 months from the separation.  </w:t>
            </w:r>
          </w:p>
        </w:tc>
      </w:tr>
      <w:tr w:rsidR="004B7DC1" w:rsidRPr="00383B58" w14:paraId="3DB09A82" w14:textId="77777777">
        <w:trPr>
          <w:trHeight w:val="290"/>
        </w:trPr>
        <w:tc>
          <w:tcPr>
            <w:tcW w:w="1860" w:type="dxa"/>
            <w:tcBorders>
              <w:top w:val="single" w:sz="8" w:space="0" w:color="7BA0CD"/>
              <w:left w:val="single" w:sz="8" w:space="0" w:color="7BA0CD"/>
              <w:bottom w:val="single" w:sz="8" w:space="0" w:color="7BA0CD"/>
              <w:right w:val="nil"/>
            </w:tcBorders>
          </w:tcPr>
          <w:p w14:paraId="1C6F5CE7"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447" w:type="dxa"/>
            <w:tcBorders>
              <w:top w:val="single" w:sz="8" w:space="0" w:color="7BA0CD"/>
              <w:left w:val="nil"/>
              <w:bottom w:val="single" w:sz="8" w:space="0" w:color="7BA0CD"/>
              <w:right w:val="single" w:sz="8" w:space="0" w:color="7BA0CD"/>
            </w:tcBorders>
          </w:tcPr>
          <w:p w14:paraId="6DF5C67D" w14:textId="77777777" w:rsidR="004B7DC1" w:rsidRPr="00383B58" w:rsidRDefault="0038168F" w:rsidP="0062628F">
            <w:pPr>
              <w:spacing w:after="0" w:line="240" w:lineRule="auto"/>
            </w:pPr>
            <w:r w:rsidRPr="0038168F">
              <w:t>Yes, the DYRS value when synched should be using the assignment with the highest value (among all active assignments) as the basis for synching.</w:t>
            </w:r>
          </w:p>
        </w:tc>
      </w:tr>
    </w:tbl>
    <w:p w14:paraId="746A602C" w14:textId="77777777" w:rsidR="004B7DC1" w:rsidRDefault="005C07AA" w:rsidP="00F41781">
      <w:pPr>
        <w:spacing w:line="240" w:lineRule="auto"/>
      </w:pPr>
      <w:r>
        <w:t xml:space="preserve">NOTE – DYRS works for Classified only. For Certificated it was turned in year 2012 or so. But prior values were NOT converted. </w:t>
      </w:r>
      <w:proofErr w:type="gramStart"/>
      <w:r>
        <w:t>So</w:t>
      </w:r>
      <w:proofErr w:type="gramEnd"/>
      <w:r>
        <w:t xml:space="preserve"> if there is Certificated New hire it will work, or If they were classified and after 2012 moved to Certificated it will work. But certificated prior to this year DYRS values will be off. </w:t>
      </w:r>
    </w:p>
    <w:p w14:paraId="1A196533" w14:textId="77777777" w:rsidR="005C07AA" w:rsidRPr="00383B58" w:rsidRDefault="005C07AA" w:rsidP="00F41781">
      <w:pPr>
        <w:spacing w:line="240" w:lineRule="auto"/>
      </w:pPr>
      <w:r>
        <w:t xml:space="preserve">This was primarily built for Classified. </w:t>
      </w:r>
    </w:p>
    <w:p w14:paraId="38719537" w14:textId="77777777" w:rsidR="004B7DC1" w:rsidRPr="00383B58" w:rsidRDefault="0038168F" w:rsidP="00F41781">
      <w:pPr>
        <w:numPr>
          <w:ilvl w:val="1"/>
          <w:numId w:val="0"/>
        </w:numPr>
        <w:spacing w:line="240" w:lineRule="auto"/>
        <w:rPr>
          <w:rFonts w:ascii="Cambria" w:hAnsi="Cambria" w:cs="Cambria"/>
          <w:color w:val="4F81BD"/>
          <w:spacing w:val="15"/>
          <w:sz w:val="24"/>
          <w:szCs w:val="24"/>
        </w:rPr>
      </w:pPr>
      <w:r w:rsidRPr="0038168F">
        <w:rPr>
          <w:rFonts w:ascii="Cambria" w:hAnsi="Cambria" w:cs="Cambria"/>
          <w:i/>
          <w:iCs/>
          <w:color w:val="4F81BD"/>
          <w:spacing w:val="15"/>
          <w:sz w:val="24"/>
          <w:szCs w:val="24"/>
        </w:rPr>
        <w:t>Rules to populate the time type PDAY</w:t>
      </w:r>
      <w:r w:rsidRPr="0038168F">
        <w:rPr>
          <w:rFonts w:ascii="Cambria" w:hAnsi="Cambria" w:cs="Cambria"/>
          <w:color w:val="4F81BD"/>
          <w:spacing w:val="15"/>
          <w:sz w:val="24"/>
          <w:szCs w:val="24"/>
        </w:rPr>
        <w:t xml:space="preserve">: </w:t>
      </w:r>
    </w:p>
    <w:p w14:paraId="4B644A8D" w14:textId="77777777" w:rsidR="004B7DC1" w:rsidRPr="00383B58" w:rsidRDefault="004B7DC1" w:rsidP="00F41781">
      <w:pPr>
        <w:numPr>
          <w:ilvl w:val="1"/>
          <w:numId w:val="0"/>
        </w:numPr>
        <w:spacing w:line="240" w:lineRule="auto"/>
        <w:rPr>
          <w:rFonts w:ascii="Cambria" w:hAnsi="Cambria" w:cs="Cambria"/>
          <w:color w:val="4F81BD"/>
          <w:spacing w:val="15"/>
          <w:sz w:val="24"/>
          <w:szCs w:val="24"/>
        </w:rPr>
      </w:pPr>
    </w:p>
    <w:tbl>
      <w:tblPr>
        <w:tblW w:w="9232"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38"/>
        <w:gridCol w:w="6894"/>
      </w:tblGrid>
      <w:tr w:rsidR="004B7DC1" w:rsidRPr="00383B58" w14:paraId="709311E0" w14:textId="77777777">
        <w:trPr>
          <w:trHeight w:val="278"/>
        </w:trPr>
        <w:tc>
          <w:tcPr>
            <w:tcW w:w="9232" w:type="dxa"/>
            <w:gridSpan w:val="2"/>
            <w:tcBorders>
              <w:top w:val="single" w:sz="8" w:space="0" w:color="7BA0CD"/>
              <w:left w:val="single" w:sz="8" w:space="0" w:color="7BA0CD"/>
              <w:bottom w:val="single" w:sz="8" w:space="0" w:color="7BA0CD"/>
              <w:right w:val="single" w:sz="8" w:space="0" w:color="7BA0CD"/>
            </w:tcBorders>
            <w:shd w:val="clear" w:color="auto" w:fill="4F81BD"/>
          </w:tcPr>
          <w:p w14:paraId="425E4158"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PDAY credit</w:t>
            </w:r>
          </w:p>
        </w:tc>
      </w:tr>
      <w:tr w:rsidR="004B7DC1" w:rsidRPr="00383B58" w14:paraId="5855FB7D" w14:textId="77777777">
        <w:trPr>
          <w:trHeight w:val="595"/>
        </w:trPr>
        <w:tc>
          <w:tcPr>
            <w:tcW w:w="2025" w:type="dxa"/>
            <w:tcBorders>
              <w:top w:val="single" w:sz="8" w:space="0" w:color="7BA0CD"/>
              <w:left w:val="single" w:sz="8" w:space="0" w:color="7BA0CD"/>
              <w:bottom w:val="single" w:sz="8" w:space="0" w:color="7BA0CD"/>
              <w:right w:val="nil"/>
            </w:tcBorders>
            <w:shd w:val="clear" w:color="auto" w:fill="D3DFEE"/>
          </w:tcPr>
          <w:p w14:paraId="2FBE43E3" w14:textId="77777777" w:rsidR="004B7DC1" w:rsidRPr="00383B58" w:rsidRDefault="0038168F" w:rsidP="0062628F">
            <w:pPr>
              <w:spacing w:after="0" w:line="240" w:lineRule="auto"/>
              <w:jc w:val="right"/>
              <w:rPr>
                <w:b/>
                <w:bCs/>
              </w:rPr>
            </w:pPr>
            <w:r w:rsidRPr="0038168F">
              <w:rPr>
                <w:b/>
                <w:bCs/>
              </w:rPr>
              <w:t>Personnel Areas:</w:t>
            </w:r>
          </w:p>
        </w:tc>
        <w:tc>
          <w:tcPr>
            <w:tcW w:w="7207" w:type="dxa"/>
            <w:tcBorders>
              <w:top w:val="single" w:sz="8" w:space="0" w:color="7BA0CD"/>
              <w:left w:val="nil"/>
              <w:bottom w:val="single" w:sz="8" w:space="0" w:color="7BA0CD"/>
              <w:right w:val="single" w:sz="8" w:space="0" w:color="7BA0CD"/>
            </w:tcBorders>
            <w:shd w:val="clear" w:color="auto" w:fill="D3DFEE"/>
          </w:tcPr>
          <w:p w14:paraId="544753CE" w14:textId="77777777" w:rsidR="004B7DC1" w:rsidRPr="00383B58" w:rsidRDefault="0038168F" w:rsidP="0062628F">
            <w:pPr>
              <w:spacing w:after="0" w:line="240" w:lineRule="auto"/>
            </w:pPr>
            <w:r w:rsidRPr="0038168F">
              <w:t xml:space="preserve">All PAs that begin with 1 and 2 except 2FDX &amp; 2FNX.  </w:t>
            </w:r>
          </w:p>
        </w:tc>
      </w:tr>
      <w:tr w:rsidR="004B7DC1" w:rsidRPr="00383B58" w14:paraId="6E6055D5" w14:textId="77777777">
        <w:trPr>
          <w:trHeight w:val="263"/>
        </w:trPr>
        <w:tc>
          <w:tcPr>
            <w:tcW w:w="2025" w:type="dxa"/>
            <w:tcBorders>
              <w:top w:val="single" w:sz="8" w:space="0" w:color="7BA0CD"/>
              <w:left w:val="single" w:sz="8" w:space="0" w:color="7BA0CD"/>
              <w:bottom w:val="single" w:sz="8" w:space="0" w:color="7BA0CD"/>
              <w:right w:val="nil"/>
            </w:tcBorders>
          </w:tcPr>
          <w:p w14:paraId="2A48C80B" w14:textId="77777777" w:rsidR="004B7DC1" w:rsidRPr="00383B58" w:rsidRDefault="0038168F" w:rsidP="0062628F">
            <w:pPr>
              <w:spacing w:after="0" w:line="240" w:lineRule="auto"/>
              <w:jc w:val="right"/>
              <w:rPr>
                <w:b/>
                <w:bCs/>
              </w:rPr>
            </w:pPr>
            <w:r w:rsidRPr="0038168F">
              <w:rPr>
                <w:b/>
                <w:bCs/>
              </w:rPr>
              <w:t>Personnel Subareas:</w:t>
            </w:r>
          </w:p>
        </w:tc>
        <w:tc>
          <w:tcPr>
            <w:tcW w:w="7207" w:type="dxa"/>
            <w:tcBorders>
              <w:top w:val="single" w:sz="8" w:space="0" w:color="7BA0CD"/>
              <w:left w:val="nil"/>
              <w:bottom w:val="single" w:sz="8" w:space="0" w:color="7BA0CD"/>
              <w:right w:val="single" w:sz="8" w:space="0" w:color="7BA0CD"/>
            </w:tcBorders>
          </w:tcPr>
          <w:p w14:paraId="37660032" w14:textId="77777777" w:rsidR="004B7DC1" w:rsidRPr="00383B58" w:rsidRDefault="0038168F" w:rsidP="0062628F">
            <w:pPr>
              <w:spacing w:after="0" w:line="240" w:lineRule="auto"/>
            </w:pPr>
            <w:r w:rsidRPr="0038168F">
              <w:t>Personnel Subareas: All PSAs are eligible with the following2 exceptions:</w:t>
            </w:r>
          </w:p>
          <w:p w14:paraId="3EB94B6B" w14:textId="77777777" w:rsidR="004B7DC1" w:rsidRPr="00383B58" w:rsidRDefault="0038168F" w:rsidP="0062628F">
            <w:pPr>
              <w:spacing w:after="0" w:line="240" w:lineRule="auto"/>
            </w:pPr>
            <w:r w:rsidRPr="0038168F">
              <w:t>1)     Employees with PSA of X*** are only eligible if PA is 1DTX.</w:t>
            </w:r>
          </w:p>
          <w:p w14:paraId="079B2DBD" w14:textId="77777777" w:rsidR="004B7DC1" w:rsidRPr="00383B58" w:rsidRDefault="0038168F" w:rsidP="00573AFA">
            <w:pPr>
              <w:spacing w:after="0" w:line="240" w:lineRule="auto"/>
            </w:pPr>
            <w:r w:rsidRPr="0038168F">
              <w:t>2)      Employees with PSA of Z*** are only eligible if PA is ‘2*’</w:t>
            </w:r>
          </w:p>
        </w:tc>
      </w:tr>
      <w:tr w:rsidR="004B7DC1" w:rsidRPr="00383B58" w14:paraId="3B73EB94" w14:textId="77777777">
        <w:trPr>
          <w:trHeight w:val="263"/>
        </w:trPr>
        <w:tc>
          <w:tcPr>
            <w:tcW w:w="2025" w:type="dxa"/>
            <w:tcBorders>
              <w:top w:val="single" w:sz="8" w:space="0" w:color="7BA0CD"/>
              <w:left w:val="single" w:sz="8" w:space="0" w:color="7BA0CD"/>
              <w:bottom w:val="single" w:sz="8" w:space="0" w:color="7BA0CD"/>
              <w:right w:val="nil"/>
            </w:tcBorders>
            <w:shd w:val="clear" w:color="auto" w:fill="D3DFEE"/>
          </w:tcPr>
          <w:p w14:paraId="41ED0A30" w14:textId="77777777" w:rsidR="004B7DC1" w:rsidRPr="00383B58" w:rsidRDefault="0038168F" w:rsidP="0062628F">
            <w:pPr>
              <w:spacing w:after="0" w:line="240" w:lineRule="auto"/>
              <w:jc w:val="right"/>
              <w:rPr>
                <w:b/>
                <w:bCs/>
              </w:rPr>
            </w:pPr>
            <w:r w:rsidRPr="0038168F">
              <w:rPr>
                <w:b/>
                <w:bCs/>
              </w:rPr>
              <w:t>Employee Subgroups:</w:t>
            </w:r>
          </w:p>
        </w:tc>
        <w:tc>
          <w:tcPr>
            <w:tcW w:w="7207" w:type="dxa"/>
            <w:tcBorders>
              <w:top w:val="single" w:sz="8" w:space="0" w:color="7BA0CD"/>
              <w:left w:val="nil"/>
              <w:bottom w:val="single" w:sz="8" w:space="0" w:color="7BA0CD"/>
              <w:right w:val="single" w:sz="8" w:space="0" w:color="7BA0CD"/>
            </w:tcBorders>
            <w:shd w:val="clear" w:color="auto" w:fill="D3DFEE"/>
          </w:tcPr>
          <w:p w14:paraId="3529A860" w14:textId="77777777" w:rsidR="004B7DC1" w:rsidRPr="00383B58" w:rsidRDefault="0038168F" w:rsidP="0062628F">
            <w:pPr>
              <w:spacing w:after="0" w:line="240" w:lineRule="auto"/>
            </w:pPr>
            <w:r w:rsidRPr="0038168F">
              <w:t>All except A1, A2, N1, N2, N3, S1, X2, Z1 &amp; Z2</w:t>
            </w:r>
          </w:p>
        </w:tc>
      </w:tr>
      <w:tr w:rsidR="004B7DC1" w:rsidRPr="00383B58" w14:paraId="20699309" w14:textId="77777777">
        <w:trPr>
          <w:trHeight w:val="278"/>
        </w:trPr>
        <w:tc>
          <w:tcPr>
            <w:tcW w:w="2025" w:type="dxa"/>
            <w:tcBorders>
              <w:top w:val="single" w:sz="8" w:space="0" w:color="7BA0CD"/>
              <w:left w:val="single" w:sz="8" w:space="0" w:color="7BA0CD"/>
              <w:bottom w:val="single" w:sz="8" w:space="0" w:color="7BA0CD"/>
              <w:right w:val="nil"/>
            </w:tcBorders>
          </w:tcPr>
          <w:p w14:paraId="57DBA05D" w14:textId="77777777" w:rsidR="004B7DC1" w:rsidRPr="00383B58" w:rsidRDefault="0038168F" w:rsidP="0062628F">
            <w:pPr>
              <w:spacing w:after="0" w:line="240" w:lineRule="auto"/>
              <w:jc w:val="right"/>
              <w:rPr>
                <w:b/>
                <w:bCs/>
              </w:rPr>
            </w:pPr>
            <w:r w:rsidRPr="0038168F">
              <w:rPr>
                <w:b/>
                <w:bCs/>
              </w:rPr>
              <w:t xml:space="preserve">Eligible Attendances and </w:t>
            </w:r>
            <w:proofErr w:type="gramStart"/>
            <w:r w:rsidRPr="0038168F">
              <w:rPr>
                <w:b/>
                <w:bCs/>
              </w:rPr>
              <w:t>Absences(</w:t>
            </w:r>
            <w:proofErr w:type="gramEnd"/>
            <w:r w:rsidRPr="0038168F">
              <w:rPr>
                <w:b/>
                <w:bCs/>
                <w:u w:val="single"/>
              </w:rPr>
              <w:t>Classified</w:t>
            </w:r>
            <w:r w:rsidRPr="0038168F">
              <w:rPr>
                <w:b/>
                <w:bCs/>
              </w:rPr>
              <w:t>):</w:t>
            </w:r>
          </w:p>
        </w:tc>
        <w:tc>
          <w:tcPr>
            <w:tcW w:w="7207" w:type="dxa"/>
            <w:tcBorders>
              <w:top w:val="single" w:sz="8" w:space="0" w:color="7BA0CD"/>
              <w:left w:val="nil"/>
              <w:bottom w:val="single" w:sz="8" w:space="0" w:color="7BA0CD"/>
              <w:right w:val="single" w:sz="8" w:space="0" w:color="7BA0CD"/>
            </w:tcBorders>
          </w:tcPr>
          <w:p w14:paraId="10AB6530" w14:textId="77777777" w:rsidR="004B7DC1" w:rsidRPr="00383B58" w:rsidRDefault="0038168F" w:rsidP="0062628F">
            <w:pPr>
              <w:spacing w:after="0" w:line="240" w:lineRule="auto"/>
            </w:pPr>
            <w:r w:rsidRPr="0038168F">
              <w:t xml:space="preserve">All core hours (attendance/absence codes and system-generated holidays).  Core hours entered on a Z-day </w:t>
            </w:r>
            <w:r w:rsidRPr="0038168F">
              <w:rPr>
                <w:u w:val="single"/>
              </w:rPr>
              <w:t>should not</w:t>
            </w:r>
            <w:r w:rsidRPr="0038168F">
              <w:t xml:space="preserve"> be counted.</w:t>
            </w:r>
          </w:p>
        </w:tc>
      </w:tr>
      <w:tr w:rsidR="004B7DC1" w:rsidRPr="00383B58" w14:paraId="6E2130FA" w14:textId="77777777">
        <w:trPr>
          <w:trHeight w:val="278"/>
        </w:trPr>
        <w:tc>
          <w:tcPr>
            <w:tcW w:w="2025" w:type="dxa"/>
            <w:tcBorders>
              <w:top w:val="single" w:sz="8" w:space="0" w:color="7BA0CD"/>
              <w:left w:val="single" w:sz="8" w:space="0" w:color="7BA0CD"/>
              <w:bottom w:val="single" w:sz="8" w:space="0" w:color="7BA0CD"/>
              <w:right w:val="nil"/>
            </w:tcBorders>
            <w:shd w:val="clear" w:color="auto" w:fill="D3DFEE"/>
          </w:tcPr>
          <w:p w14:paraId="50046EAB" w14:textId="77777777" w:rsidR="004B7DC1" w:rsidRPr="00383B58" w:rsidRDefault="0038168F" w:rsidP="0062628F">
            <w:pPr>
              <w:spacing w:after="0" w:line="240" w:lineRule="auto"/>
              <w:jc w:val="right"/>
              <w:rPr>
                <w:b/>
                <w:bCs/>
              </w:rPr>
            </w:pPr>
            <w:r w:rsidRPr="0038168F">
              <w:rPr>
                <w:b/>
                <w:bCs/>
              </w:rPr>
              <w:t xml:space="preserve">Eligible Attendances and </w:t>
            </w:r>
            <w:proofErr w:type="gramStart"/>
            <w:r w:rsidRPr="0038168F">
              <w:rPr>
                <w:b/>
                <w:bCs/>
              </w:rPr>
              <w:t>Absences(</w:t>
            </w:r>
            <w:proofErr w:type="gramEnd"/>
            <w:r w:rsidRPr="0038168F">
              <w:rPr>
                <w:b/>
                <w:bCs/>
                <w:u w:val="single"/>
              </w:rPr>
              <w:t>Certificated</w:t>
            </w:r>
            <w:r w:rsidRPr="0038168F">
              <w:rPr>
                <w:b/>
                <w:bCs/>
              </w:rPr>
              <w:t>):</w:t>
            </w:r>
          </w:p>
        </w:tc>
        <w:tc>
          <w:tcPr>
            <w:tcW w:w="7207" w:type="dxa"/>
            <w:tcBorders>
              <w:top w:val="single" w:sz="8" w:space="0" w:color="7BA0CD"/>
              <w:left w:val="nil"/>
              <w:bottom w:val="single" w:sz="8" w:space="0" w:color="7BA0CD"/>
              <w:right w:val="single" w:sz="8" w:space="0" w:color="7BA0CD"/>
            </w:tcBorders>
            <w:shd w:val="clear" w:color="auto" w:fill="D3DFEE"/>
          </w:tcPr>
          <w:p w14:paraId="7043129D" w14:textId="77777777" w:rsidR="004B7DC1" w:rsidRPr="00383B58" w:rsidRDefault="0038168F" w:rsidP="0062628F">
            <w:pPr>
              <w:spacing w:after="0" w:line="240" w:lineRule="auto"/>
            </w:pPr>
            <w:r w:rsidRPr="0038168F">
              <w:t xml:space="preserve">All core hours (attendance/absence codes and system-generated holidays).  Core hours entered on a Z-day </w:t>
            </w:r>
            <w:r w:rsidRPr="0038168F">
              <w:rPr>
                <w:u w:val="single"/>
              </w:rPr>
              <w:t>should</w:t>
            </w:r>
            <w:r w:rsidRPr="0038168F">
              <w:t xml:space="preserve"> be </w:t>
            </w:r>
            <w:r w:rsidR="000B4E39" w:rsidRPr="0038168F">
              <w:t>counted</w:t>
            </w:r>
            <w:r w:rsidRPr="0038168F">
              <w:t xml:space="preserve"> </w:t>
            </w:r>
            <w:proofErr w:type="gramStart"/>
            <w:r w:rsidRPr="0038168F">
              <w:t>and also</w:t>
            </w:r>
            <w:proofErr w:type="gramEnd"/>
            <w:r w:rsidRPr="0038168F">
              <w:t xml:space="preserve"> special assignment (SAXB) and beyond the bell (BL) hours should be counted.  </w:t>
            </w:r>
          </w:p>
        </w:tc>
      </w:tr>
      <w:tr w:rsidR="004B7DC1" w:rsidRPr="00383B58" w14:paraId="44B0189A" w14:textId="77777777">
        <w:trPr>
          <w:trHeight w:val="278"/>
        </w:trPr>
        <w:tc>
          <w:tcPr>
            <w:tcW w:w="2025" w:type="dxa"/>
            <w:tcBorders>
              <w:top w:val="single" w:sz="8" w:space="0" w:color="7BA0CD"/>
              <w:left w:val="single" w:sz="8" w:space="0" w:color="7BA0CD"/>
              <w:bottom w:val="single" w:sz="8" w:space="0" w:color="7BA0CD"/>
              <w:right w:val="nil"/>
            </w:tcBorders>
          </w:tcPr>
          <w:p w14:paraId="5860E435" w14:textId="77777777" w:rsidR="004B7DC1" w:rsidRPr="00383B58" w:rsidRDefault="0038168F" w:rsidP="0062628F">
            <w:pPr>
              <w:spacing w:after="0" w:line="240" w:lineRule="auto"/>
              <w:jc w:val="right"/>
              <w:rPr>
                <w:b/>
                <w:bCs/>
              </w:rPr>
            </w:pPr>
            <w:r w:rsidRPr="0038168F">
              <w:rPr>
                <w:b/>
                <w:bCs/>
              </w:rPr>
              <w:t>Increment Frequency:</w:t>
            </w:r>
          </w:p>
        </w:tc>
        <w:tc>
          <w:tcPr>
            <w:tcW w:w="7207" w:type="dxa"/>
            <w:tcBorders>
              <w:top w:val="single" w:sz="8" w:space="0" w:color="7BA0CD"/>
              <w:left w:val="nil"/>
              <w:bottom w:val="single" w:sz="8" w:space="0" w:color="7BA0CD"/>
              <w:right w:val="single" w:sz="8" w:space="0" w:color="7BA0CD"/>
            </w:tcBorders>
          </w:tcPr>
          <w:p w14:paraId="4FF64756" w14:textId="77777777" w:rsidR="004B7DC1" w:rsidRPr="00383B58" w:rsidRDefault="0038168F" w:rsidP="0062628F">
            <w:pPr>
              <w:spacing w:after="0" w:line="240" w:lineRule="auto"/>
            </w:pPr>
            <w:r w:rsidRPr="0038168F">
              <w:t xml:space="preserve">Daily. </w:t>
            </w:r>
          </w:p>
        </w:tc>
      </w:tr>
      <w:tr w:rsidR="004B7DC1" w:rsidRPr="00383B58" w14:paraId="44F52703" w14:textId="77777777">
        <w:trPr>
          <w:trHeight w:val="263"/>
        </w:trPr>
        <w:tc>
          <w:tcPr>
            <w:tcW w:w="2025" w:type="dxa"/>
            <w:tcBorders>
              <w:top w:val="single" w:sz="8" w:space="0" w:color="7BA0CD"/>
              <w:left w:val="single" w:sz="8" w:space="0" w:color="7BA0CD"/>
              <w:bottom w:val="single" w:sz="8" w:space="0" w:color="7BA0CD"/>
              <w:right w:val="nil"/>
            </w:tcBorders>
            <w:shd w:val="clear" w:color="auto" w:fill="D3DFEE"/>
          </w:tcPr>
          <w:p w14:paraId="4216C08B" w14:textId="77777777" w:rsidR="004B7DC1" w:rsidRPr="00383B58" w:rsidRDefault="0038168F" w:rsidP="0062628F">
            <w:pPr>
              <w:spacing w:after="0" w:line="240" w:lineRule="auto"/>
              <w:jc w:val="right"/>
              <w:rPr>
                <w:b/>
                <w:bCs/>
              </w:rPr>
            </w:pPr>
            <w:r w:rsidRPr="0038168F">
              <w:rPr>
                <w:b/>
                <w:bCs/>
              </w:rPr>
              <w:t>Tracked in:</w:t>
            </w:r>
          </w:p>
        </w:tc>
        <w:tc>
          <w:tcPr>
            <w:tcW w:w="7207" w:type="dxa"/>
            <w:tcBorders>
              <w:top w:val="single" w:sz="8" w:space="0" w:color="7BA0CD"/>
              <w:left w:val="nil"/>
              <w:bottom w:val="single" w:sz="8" w:space="0" w:color="7BA0CD"/>
              <w:right w:val="single" w:sz="8" w:space="0" w:color="7BA0CD"/>
            </w:tcBorders>
            <w:shd w:val="clear" w:color="auto" w:fill="D3DFEE"/>
          </w:tcPr>
          <w:p w14:paraId="59FC38B0" w14:textId="77777777" w:rsidR="004B7DC1" w:rsidRPr="00383B58" w:rsidRDefault="0038168F" w:rsidP="0062628F">
            <w:pPr>
              <w:spacing w:after="0" w:line="240" w:lineRule="auto"/>
            </w:pPr>
            <w:r w:rsidRPr="0038168F">
              <w:t>Days. †</w:t>
            </w:r>
          </w:p>
        </w:tc>
      </w:tr>
      <w:tr w:rsidR="004B7DC1" w:rsidRPr="00383B58" w14:paraId="5AE0F37C" w14:textId="77777777">
        <w:trPr>
          <w:trHeight w:val="278"/>
        </w:trPr>
        <w:tc>
          <w:tcPr>
            <w:tcW w:w="2025" w:type="dxa"/>
            <w:tcBorders>
              <w:top w:val="single" w:sz="8" w:space="0" w:color="7BA0CD"/>
              <w:left w:val="single" w:sz="8" w:space="0" w:color="7BA0CD"/>
              <w:bottom w:val="single" w:sz="8" w:space="0" w:color="7BA0CD"/>
              <w:right w:val="nil"/>
            </w:tcBorders>
          </w:tcPr>
          <w:p w14:paraId="378D71B4" w14:textId="77777777" w:rsidR="004B7DC1" w:rsidRPr="00383B58" w:rsidRDefault="0038168F" w:rsidP="0062628F">
            <w:pPr>
              <w:spacing w:after="0" w:line="240" w:lineRule="auto"/>
              <w:jc w:val="right"/>
              <w:rPr>
                <w:b/>
                <w:bCs/>
              </w:rPr>
            </w:pPr>
            <w:r w:rsidRPr="0038168F">
              <w:rPr>
                <w:b/>
                <w:bCs/>
              </w:rPr>
              <w:t xml:space="preserve">Reset Rules: </w:t>
            </w:r>
          </w:p>
        </w:tc>
        <w:tc>
          <w:tcPr>
            <w:tcW w:w="7207" w:type="dxa"/>
            <w:tcBorders>
              <w:top w:val="single" w:sz="8" w:space="0" w:color="7BA0CD"/>
              <w:left w:val="nil"/>
              <w:bottom w:val="single" w:sz="8" w:space="0" w:color="7BA0CD"/>
              <w:right w:val="single" w:sz="8" w:space="0" w:color="7BA0CD"/>
            </w:tcBorders>
          </w:tcPr>
          <w:p w14:paraId="336D4D53" w14:textId="77777777" w:rsidR="004B7DC1" w:rsidRPr="00383B58" w:rsidRDefault="0038168F" w:rsidP="0062628F">
            <w:pPr>
              <w:spacing w:after="0" w:line="240" w:lineRule="auto"/>
            </w:pPr>
            <w:r w:rsidRPr="0038168F">
              <w:t>The value of PDAY needs to reset on the first day of the fiscal year. If the employee is not in active status on that day, PDAY needs to be reset on the day of return to active status.</w:t>
            </w:r>
          </w:p>
        </w:tc>
      </w:tr>
      <w:tr w:rsidR="004B7DC1" w:rsidRPr="00383B58" w14:paraId="45915793" w14:textId="77777777">
        <w:trPr>
          <w:trHeight w:val="278"/>
        </w:trPr>
        <w:tc>
          <w:tcPr>
            <w:tcW w:w="2025" w:type="dxa"/>
            <w:tcBorders>
              <w:top w:val="single" w:sz="8" w:space="0" w:color="7BA0CD"/>
              <w:left w:val="single" w:sz="8" w:space="0" w:color="7BA0CD"/>
              <w:bottom w:val="single" w:sz="8" w:space="0" w:color="7BA0CD"/>
              <w:right w:val="nil"/>
            </w:tcBorders>
            <w:shd w:val="clear" w:color="auto" w:fill="D3DFEE"/>
          </w:tcPr>
          <w:p w14:paraId="22648861"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207" w:type="dxa"/>
            <w:tcBorders>
              <w:top w:val="single" w:sz="8" w:space="0" w:color="7BA0CD"/>
              <w:left w:val="nil"/>
              <w:bottom w:val="single" w:sz="8" w:space="0" w:color="7BA0CD"/>
              <w:right w:val="single" w:sz="8" w:space="0" w:color="7BA0CD"/>
            </w:tcBorders>
            <w:shd w:val="clear" w:color="auto" w:fill="D3DFEE"/>
          </w:tcPr>
          <w:p w14:paraId="6AFC54C7" w14:textId="77777777" w:rsidR="004B7DC1" w:rsidRPr="00383B58" w:rsidRDefault="0038168F" w:rsidP="0062628F">
            <w:pPr>
              <w:spacing w:after="0" w:line="240" w:lineRule="auto"/>
            </w:pPr>
            <w:r w:rsidRPr="0038168F">
              <w:t xml:space="preserve">Yes, regardless of whether assignments are eligible or not.  </w:t>
            </w:r>
          </w:p>
        </w:tc>
      </w:tr>
    </w:tbl>
    <w:p w14:paraId="082C48EB" w14:textId="77777777" w:rsidR="004B7DC1" w:rsidRPr="00383B58" w:rsidRDefault="004B7DC1" w:rsidP="003938C4">
      <w:pPr>
        <w:spacing w:line="240" w:lineRule="auto"/>
      </w:pPr>
    </w:p>
    <w:p w14:paraId="55123053" w14:textId="77777777" w:rsidR="004B7DC1" w:rsidRPr="00383B58" w:rsidRDefault="0038168F" w:rsidP="003938C4">
      <w:pPr>
        <w:spacing w:after="0" w:line="240" w:lineRule="auto"/>
      </w:pPr>
      <w:r w:rsidRPr="0038168F">
        <w:rPr>
          <w:i/>
          <w:iCs/>
        </w:rPr>
        <w:t xml:space="preserve">Any Paid time up to 8 hours on a given day gives one day of credit into PDAY for Classified employees.   </w:t>
      </w:r>
      <w:proofErr w:type="gramStart"/>
      <w:r w:rsidRPr="0038168F">
        <w:rPr>
          <w:i/>
          <w:iCs/>
        </w:rPr>
        <w:t>Only</w:t>
      </w:r>
      <w:proofErr w:type="gramEnd"/>
      <w:r w:rsidRPr="0038168F">
        <w:rPr>
          <w:i/>
          <w:iCs/>
        </w:rPr>
        <w:t xml:space="preserve"> time employees do not get PDAY credit is for full day unpaid absence (outside of furlough). Paid hours up to eight hours qualify for one day credit. Any paid hours that exceed eight hours qualify for additional credit in </w:t>
      </w:r>
      <w:r w:rsidRPr="0038168F">
        <w:rPr>
          <w:b/>
          <w:bCs/>
          <w:i/>
          <w:iCs/>
        </w:rPr>
        <w:t>proportion of the paid hours that exceed the job hours to job hours</w:t>
      </w:r>
      <w:r w:rsidRPr="0038168F">
        <w:t>.</w:t>
      </w:r>
    </w:p>
    <w:p w14:paraId="2677290C" w14:textId="77777777" w:rsidR="00860DD3" w:rsidRDefault="00860DD3" w:rsidP="00860DD3">
      <w:pPr>
        <w:spacing w:line="240" w:lineRule="auto"/>
        <w:rPr>
          <w:i/>
          <w:iCs/>
        </w:rPr>
      </w:pPr>
    </w:p>
    <w:p w14:paraId="43CD4EE9" w14:textId="77777777" w:rsidR="00860DD3" w:rsidRDefault="00860DD3" w:rsidP="00860DD3">
      <w:pPr>
        <w:spacing w:line="240" w:lineRule="auto"/>
        <w:rPr>
          <w:i/>
          <w:iCs/>
        </w:rPr>
      </w:pPr>
      <w:r w:rsidRPr="00860DD3">
        <w:rPr>
          <w:b/>
          <w:i/>
          <w:iCs/>
          <w:u w:val="single"/>
        </w:rPr>
        <w:t>Note:</w:t>
      </w:r>
      <w:r>
        <w:rPr>
          <w:i/>
          <w:iCs/>
        </w:rPr>
        <w:t xml:space="preserve"> The paid hours from multiple assignments must be added together before credit is counted.  For example, two assignments of four hours each will count as one 8-hour day. </w:t>
      </w:r>
    </w:p>
    <w:p w14:paraId="249BF8C6" w14:textId="77777777" w:rsidR="00860DD3" w:rsidRPr="00383B58" w:rsidRDefault="00860DD3" w:rsidP="003938C4">
      <w:pPr>
        <w:spacing w:after="0" w:line="240" w:lineRule="auto"/>
      </w:pPr>
    </w:p>
    <w:p w14:paraId="1BC84811" w14:textId="77777777" w:rsidR="004B7DC1" w:rsidRPr="00383B58" w:rsidRDefault="0038168F" w:rsidP="003938C4">
      <w:pPr>
        <w:spacing w:after="0" w:line="240" w:lineRule="auto"/>
        <w:rPr>
          <w:u w:val="single"/>
        </w:rPr>
      </w:pPr>
      <w:r w:rsidRPr="0038168F">
        <w:t xml:space="preserve">† </w:t>
      </w:r>
      <w:r w:rsidRPr="0038168F">
        <w:rPr>
          <w:u w:val="single"/>
        </w:rPr>
        <w:t xml:space="preserve">Illustration of a PDAY day relative to the job hours for </w:t>
      </w:r>
      <w:r w:rsidRPr="0038168F">
        <w:rPr>
          <w:b/>
          <w:bCs/>
          <w:u w:val="single"/>
        </w:rPr>
        <w:t>Classified</w:t>
      </w:r>
      <w:r w:rsidRPr="0038168F">
        <w:rPr>
          <w:u w:val="single"/>
        </w:rPr>
        <w:t xml:space="preserve"> employees: </w:t>
      </w:r>
    </w:p>
    <w:p w14:paraId="0EF46479" w14:textId="77777777" w:rsidR="004B7DC1" w:rsidRPr="00383B58" w:rsidRDefault="004B7DC1" w:rsidP="003938C4">
      <w:pPr>
        <w:spacing w:after="0" w:line="240" w:lineRule="auto"/>
      </w:pPr>
    </w:p>
    <w:tbl>
      <w:tblPr>
        <w:tblW w:w="7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94"/>
        <w:gridCol w:w="1589"/>
        <w:gridCol w:w="881"/>
        <w:gridCol w:w="745"/>
        <w:gridCol w:w="805"/>
        <w:gridCol w:w="1019"/>
      </w:tblGrid>
      <w:tr w:rsidR="004B7DC1" w:rsidRPr="00383B58" w14:paraId="04A50899"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32EEBC6E" w14:textId="77777777" w:rsidR="004B7DC1" w:rsidRPr="00383B58" w:rsidRDefault="0038168F" w:rsidP="008F05E9">
            <w:pPr>
              <w:spacing w:after="0" w:line="240" w:lineRule="auto"/>
              <w:rPr>
                <w:b/>
                <w:bCs/>
                <w:color w:val="000000"/>
              </w:rPr>
            </w:pPr>
            <w:r w:rsidRPr="0038168F">
              <w:rPr>
                <w:b/>
                <w:bCs/>
                <w:color w:val="000000"/>
              </w:rPr>
              <w:t>Job Hours</w:t>
            </w:r>
          </w:p>
        </w:tc>
        <w:tc>
          <w:tcPr>
            <w:tcW w:w="1589" w:type="dxa"/>
            <w:tcBorders>
              <w:top w:val="single" w:sz="4" w:space="0" w:color="auto"/>
              <w:left w:val="single" w:sz="4" w:space="0" w:color="auto"/>
              <w:bottom w:val="single" w:sz="4" w:space="0" w:color="auto"/>
              <w:right w:val="single" w:sz="4" w:space="0" w:color="auto"/>
            </w:tcBorders>
          </w:tcPr>
          <w:p w14:paraId="3E4FF97D" w14:textId="77777777" w:rsidR="004B7DC1" w:rsidRPr="00383B58" w:rsidRDefault="0038168F" w:rsidP="008F05E9">
            <w:pPr>
              <w:spacing w:after="0" w:line="240" w:lineRule="auto"/>
              <w:jc w:val="center"/>
              <w:rPr>
                <w:b/>
                <w:bCs/>
                <w:color w:val="000000"/>
              </w:rPr>
            </w:pPr>
            <w:r w:rsidRPr="0038168F">
              <w:rPr>
                <w:b/>
                <w:bCs/>
                <w:color w:val="000000"/>
              </w:rPr>
              <w:t>8</w:t>
            </w:r>
          </w:p>
        </w:tc>
        <w:tc>
          <w:tcPr>
            <w:tcW w:w="881" w:type="dxa"/>
            <w:tcBorders>
              <w:top w:val="single" w:sz="4" w:space="0" w:color="auto"/>
              <w:left w:val="single" w:sz="4" w:space="0" w:color="auto"/>
              <w:bottom w:val="single" w:sz="4" w:space="0" w:color="auto"/>
              <w:right w:val="single" w:sz="4" w:space="0" w:color="auto"/>
            </w:tcBorders>
            <w:noWrap/>
          </w:tcPr>
          <w:p w14:paraId="066499FF" w14:textId="77777777" w:rsidR="004B7DC1" w:rsidRPr="00383B58" w:rsidRDefault="0038168F" w:rsidP="008F05E9">
            <w:pPr>
              <w:spacing w:after="0" w:line="240" w:lineRule="auto"/>
              <w:jc w:val="center"/>
              <w:rPr>
                <w:b/>
                <w:bCs/>
                <w:color w:val="000000"/>
              </w:rPr>
            </w:pPr>
            <w:r w:rsidRPr="0038168F">
              <w:rPr>
                <w:b/>
                <w:bCs/>
                <w:color w:val="000000"/>
              </w:rPr>
              <w:t>8</w:t>
            </w:r>
          </w:p>
        </w:tc>
        <w:tc>
          <w:tcPr>
            <w:tcW w:w="745" w:type="dxa"/>
            <w:tcBorders>
              <w:top w:val="single" w:sz="4" w:space="0" w:color="auto"/>
              <w:left w:val="single" w:sz="4" w:space="0" w:color="auto"/>
              <w:bottom w:val="single" w:sz="4" w:space="0" w:color="auto"/>
              <w:right w:val="single" w:sz="4" w:space="0" w:color="auto"/>
            </w:tcBorders>
            <w:noWrap/>
          </w:tcPr>
          <w:p w14:paraId="478FFDA2" w14:textId="77777777" w:rsidR="004B7DC1" w:rsidRPr="00383B58" w:rsidRDefault="0038168F" w:rsidP="008F05E9">
            <w:pPr>
              <w:spacing w:after="0" w:line="240" w:lineRule="auto"/>
              <w:jc w:val="center"/>
              <w:rPr>
                <w:b/>
                <w:bCs/>
                <w:color w:val="000000"/>
              </w:rPr>
            </w:pPr>
            <w:r w:rsidRPr="0038168F">
              <w:rPr>
                <w:b/>
                <w:bCs/>
                <w:color w:val="000000"/>
              </w:rPr>
              <w:t>8</w:t>
            </w:r>
          </w:p>
        </w:tc>
        <w:tc>
          <w:tcPr>
            <w:tcW w:w="805" w:type="dxa"/>
            <w:tcBorders>
              <w:top w:val="single" w:sz="4" w:space="0" w:color="auto"/>
              <w:left w:val="single" w:sz="4" w:space="0" w:color="auto"/>
              <w:bottom w:val="single" w:sz="4" w:space="0" w:color="auto"/>
              <w:right w:val="single" w:sz="4" w:space="0" w:color="auto"/>
            </w:tcBorders>
            <w:noWrap/>
          </w:tcPr>
          <w:p w14:paraId="35C4F1F9" w14:textId="77777777" w:rsidR="004B7DC1" w:rsidRPr="00383B58" w:rsidRDefault="0038168F" w:rsidP="008F05E9">
            <w:pPr>
              <w:spacing w:after="0" w:line="240" w:lineRule="auto"/>
              <w:jc w:val="center"/>
              <w:rPr>
                <w:b/>
                <w:bCs/>
                <w:color w:val="000000"/>
              </w:rPr>
            </w:pPr>
            <w:r w:rsidRPr="0038168F">
              <w:rPr>
                <w:b/>
                <w:bCs/>
                <w:color w:val="000000"/>
              </w:rPr>
              <w:t>8</w:t>
            </w:r>
          </w:p>
        </w:tc>
        <w:tc>
          <w:tcPr>
            <w:tcW w:w="1019" w:type="dxa"/>
            <w:tcBorders>
              <w:top w:val="single" w:sz="4" w:space="0" w:color="auto"/>
              <w:left w:val="single" w:sz="4" w:space="0" w:color="auto"/>
              <w:bottom w:val="single" w:sz="4" w:space="0" w:color="auto"/>
              <w:right w:val="single" w:sz="4" w:space="0" w:color="auto"/>
            </w:tcBorders>
            <w:noWrap/>
          </w:tcPr>
          <w:p w14:paraId="30218BE9" w14:textId="77777777" w:rsidR="004B7DC1" w:rsidRPr="00383B58" w:rsidRDefault="0038168F" w:rsidP="008F05E9">
            <w:pPr>
              <w:spacing w:after="0" w:line="240" w:lineRule="auto"/>
              <w:jc w:val="center"/>
              <w:rPr>
                <w:b/>
                <w:bCs/>
                <w:color w:val="000000"/>
              </w:rPr>
            </w:pPr>
            <w:r w:rsidRPr="0038168F">
              <w:rPr>
                <w:b/>
                <w:bCs/>
                <w:color w:val="000000"/>
              </w:rPr>
              <w:t>8</w:t>
            </w:r>
          </w:p>
        </w:tc>
      </w:tr>
      <w:tr w:rsidR="004B7DC1" w:rsidRPr="00383B58" w14:paraId="593A0C17"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181BC34A" w14:textId="77777777" w:rsidR="004B7DC1" w:rsidRPr="00383B58" w:rsidRDefault="0038168F" w:rsidP="008F05E9">
            <w:pPr>
              <w:spacing w:after="0" w:line="240" w:lineRule="auto"/>
              <w:rPr>
                <w:b/>
                <w:bCs/>
                <w:color w:val="000000"/>
              </w:rPr>
            </w:pPr>
            <w:r w:rsidRPr="0038168F">
              <w:rPr>
                <w:b/>
                <w:bCs/>
                <w:color w:val="000000"/>
              </w:rPr>
              <w:t>Paid Hours</w:t>
            </w:r>
          </w:p>
        </w:tc>
        <w:tc>
          <w:tcPr>
            <w:tcW w:w="1589" w:type="dxa"/>
            <w:tcBorders>
              <w:top w:val="single" w:sz="4" w:space="0" w:color="auto"/>
              <w:left w:val="single" w:sz="4" w:space="0" w:color="auto"/>
              <w:bottom w:val="single" w:sz="4" w:space="0" w:color="auto"/>
              <w:right w:val="single" w:sz="4" w:space="0" w:color="auto"/>
            </w:tcBorders>
          </w:tcPr>
          <w:p w14:paraId="27D39A7F" w14:textId="77777777" w:rsidR="004B7DC1" w:rsidRPr="00383B58" w:rsidRDefault="0038168F" w:rsidP="008F05E9">
            <w:pPr>
              <w:spacing w:after="0" w:line="240" w:lineRule="auto"/>
              <w:jc w:val="center"/>
              <w:rPr>
                <w:color w:val="000000"/>
              </w:rPr>
            </w:pPr>
            <w:r w:rsidRPr="0038168F">
              <w:rPr>
                <w:color w:val="000000"/>
              </w:rPr>
              <w:t>Any Paid Hours up to 8</w:t>
            </w:r>
          </w:p>
        </w:tc>
        <w:tc>
          <w:tcPr>
            <w:tcW w:w="881" w:type="dxa"/>
            <w:tcBorders>
              <w:top w:val="single" w:sz="4" w:space="0" w:color="auto"/>
              <w:left w:val="single" w:sz="4" w:space="0" w:color="auto"/>
              <w:bottom w:val="single" w:sz="4" w:space="0" w:color="auto"/>
              <w:right w:val="single" w:sz="4" w:space="0" w:color="auto"/>
            </w:tcBorders>
            <w:noWrap/>
          </w:tcPr>
          <w:p w14:paraId="42124560" w14:textId="77777777" w:rsidR="004B7DC1" w:rsidRPr="00383B58" w:rsidRDefault="0038168F" w:rsidP="008F05E9">
            <w:pPr>
              <w:spacing w:after="0" w:line="240" w:lineRule="auto"/>
              <w:jc w:val="center"/>
              <w:rPr>
                <w:color w:val="000000"/>
              </w:rPr>
            </w:pPr>
            <w:r w:rsidRPr="0038168F">
              <w:rPr>
                <w:color w:val="000000"/>
              </w:rPr>
              <w:t>9</w:t>
            </w:r>
          </w:p>
        </w:tc>
        <w:tc>
          <w:tcPr>
            <w:tcW w:w="745" w:type="dxa"/>
            <w:tcBorders>
              <w:top w:val="single" w:sz="4" w:space="0" w:color="auto"/>
              <w:left w:val="single" w:sz="4" w:space="0" w:color="auto"/>
              <w:bottom w:val="single" w:sz="4" w:space="0" w:color="auto"/>
              <w:right w:val="single" w:sz="4" w:space="0" w:color="auto"/>
            </w:tcBorders>
            <w:noWrap/>
          </w:tcPr>
          <w:p w14:paraId="3E1FE5D4" w14:textId="77777777" w:rsidR="004B7DC1" w:rsidRPr="00383B58" w:rsidRDefault="0038168F" w:rsidP="008F05E9">
            <w:pPr>
              <w:spacing w:after="0" w:line="240" w:lineRule="auto"/>
              <w:jc w:val="center"/>
              <w:rPr>
                <w:color w:val="000000"/>
              </w:rPr>
            </w:pPr>
            <w:r w:rsidRPr="0038168F">
              <w:rPr>
                <w:color w:val="000000"/>
              </w:rPr>
              <w:t>10</w:t>
            </w:r>
          </w:p>
        </w:tc>
        <w:tc>
          <w:tcPr>
            <w:tcW w:w="805" w:type="dxa"/>
            <w:tcBorders>
              <w:top w:val="single" w:sz="4" w:space="0" w:color="auto"/>
              <w:left w:val="single" w:sz="4" w:space="0" w:color="auto"/>
              <w:bottom w:val="single" w:sz="4" w:space="0" w:color="auto"/>
              <w:right w:val="single" w:sz="4" w:space="0" w:color="auto"/>
            </w:tcBorders>
            <w:noWrap/>
          </w:tcPr>
          <w:p w14:paraId="394C502F" w14:textId="77777777" w:rsidR="004B7DC1" w:rsidRPr="00383B58" w:rsidRDefault="0038168F" w:rsidP="008F05E9">
            <w:pPr>
              <w:spacing w:after="0" w:line="240" w:lineRule="auto"/>
              <w:jc w:val="center"/>
              <w:rPr>
                <w:color w:val="000000"/>
              </w:rPr>
            </w:pPr>
            <w:r w:rsidRPr="0038168F">
              <w:rPr>
                <w:color w:val="000000"/>
              </w:rPr>
              <w:t>12</w:t>
            </w:r>
          </w:p>
        </w:tc>
        <w:tc>
          <w:tcPr>
            <w:tcW w:w="1019" w:type="dxa"/>
            <w:tcBorders>
              <w:top w:val="single" w:sz="4" w:space="0" w:color="auto"/>
              <w:left w:val="single" w:sz="4" w:space="0" w:color="auto"/>
              <w:bottom w:val="single" w:sz="4" w:space="0" w:color="auto"/>
              <w:right w:val="single" w:sz="4" w:space="0" w:color="auto"/>
            </w:tcBorders>
            <w:noWrap/>
          </w:tcPr>
          <w:p w14:paraId="71CC5ADB" w14:textId="77777777" w:rsidR="004B7DC1" w:rsidRPr="00383B58" w:rsidRDefault="0038168F" w:rsidP="008F05E9">
            <w:pPr>
              <w:spacing w:after="0" w:line="240" w:lineRule="auto"/>
              <w:jc w:val="center"/>
              <w:rPr>
                <w:color w:val="000000"/>
              </w:rPr>
            </w:pPr>
            <w:r w:rsidRPr="0038168F">
              <w:rPr>
                <w:color w:val="000000"/>
              </w:rPr>
              <w:t>13.3</w:t>
            </w:r>
          </w:p>
        </w:tc>
      </w:tr>
      <w:tr w:rsidR="004B7DC1" w:rsidRPr="00383B58" w14:paraId="0292C861"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2D8C803B" w14:textId="77777777" w:rsidR="004B7DC1" w:rsidRPr="00383B58" w:rsidRDefault="0038168F" w:rsidP="00190214">
            <w:pPr>
              <w:spacing w:after="0" w:line="240" w:lineRule="auto"/>
              <w:rPr>
                <w:b/>
                <w:bCs/>
                <w:color w:val="000000"/>
              </w:rPr>
            </w:pPr>
            <w:r w:rsidRPr="0038168F">
              <w:rPr>
                <w:b/>
                <w:bCs/>
                <w:color w:val="000000"/>
              </w:rPr>
              <w:t>PDAY Credit (in Days)</w:t>
            </w:r>
          </w:p>
        </w:tc>
        <w:tc>
          <w:tcPr>
            <w:tcW w:w="1589" w:type="dxa"/>
            <w:tcBorders>
              <w:top w:val="single" w:sz="4" w:space="0" w:color="auto"/>
              <w:left w:val="single" w:sz="4" w:space="0" w:color="auto"/>
              <w:bottom w:val="single" w:sz="4" w:space="0" w:color="auto"/>
              <w:right w:val="single" w:sz="4" w:space="0" w:color="auto"/>
            </w:tcBorders>
          </w:tcPr>
          <w:p w14:paraId="1B696D8E" w14:textId="77777777" w:rsidR="004B7DC1" w:rsidRPr="00383B58" w:rsidRDefault="0038168F" w:rsidP="008F05E9">
            <w:pPr>
              <w:spacing w:after="0" w:line="240" w:lineRule="auto"/>
              <w:jc w:val="center"/>
              <w:rPr>
                <w:color w:val="000000"/>
              </w:rPr>
            </w:pPr>
            <w:r w:rsidRPr="0038168F">
              <w:rPr>
                <w:color w:val="000000"/>
              </w:rPr>
              <w:t>1</w:t>
            </w:r>
          </w:p>
        </w:tc>
        <w:tc>
          <w:tcPr>
            <w:tcW w:w="881" w:type="dxa"/>
            <w:tcBorders>
              <w:top w:val="single" w:sz="4" w:space="0" w:color="auto"/>
              <w:left w:val="single" w:sz="4" w:space="0" w:color="auto"/>
              <w:bottom w:val="single" w:sz="4" w:space="0" w:color="auto"/>
              <w:right w:val="single" w:sz="4" w:space="0" w:color="auto"/>
            </w:tcBorders>
            <w:noWrap/>
          </w:tcPr>
          <w:p w14:paraId="7A079E79" w14:textId="77777777" w:rsidR="004B7DC1" w:rsidRPr="00383B58" w:rsidRDefault="0038168F" w:rsidP="008F05E9">
            <w:pPr>
              <w:spacing w:after="240" w:line="240" w:lineRule="auto"/>
              <w:rPr>
                <w:color w:val="000000"/>
              </w:rPr>
            </w:pPr>
            <w:r w:rsidRPr="0038168F">
              <w:rPr>
                <w:color w:val="000000"/>
              </w:rPr>
              <w:t>1.125</w:t>
            </w:r>
          </w:p>
        </w:tc>
        <w:tc>
          <w:tcPr>
            <w:tcW w:w="745" w:type="dxa"/>
            <w:tcBorders>
              <w:top w:val="single" w:sz="4" w:space="0" w:color="auto"/>
              <w:left w:val="single" w:sz="4" w:space="0" w:color="auto"/>
              <w:bottom w:val="single" w:sz="4" w:space="0" w:color="auto"/>
              <w:right w:val="single" w:sz="4" w:space="0" w:color="auto"/>
            </w:tcBorders>
            <w:noWrap/>
          </w:tcPr>
          <w:p w14:paraId="3EA409D1" w14:textId="77777777" w:rsidR="004B7DC1" w:rsidRPr="00383B58" w:rsidRDefault="0038168F" w:rsidP="008F05E9">
            <w:pPr>
              <w:spacing w:after="240" w:line="240" w:lineRule="auto"/>
              <w:rPr>
                <w:color w:val="000000"/>
              </w:rPr>
            </w:pPr>
            <w:r w:rsidRPr="0038168F">
              <w:rPr>
                <w:color w:val="000000"/>
              </w:rPr>
              <w:t>1.25</w:t>
            </w:r>
          </w:p>
        </w:tc>
        <w:tc>
          <w:tcPr>
            <w:tcW w:w="805" w:type="dxa"/>
            <w:tcBorders>
              <w:top w:val="single" w:sz="4" w:space="0" w:color="auto"/>
              <w:left w:val="single" w:sz="4" w:space="0" w:color="auto"/>
              <w:bottom w:val="single" w:sz="4" w:space="0" w:color="auto"/>
              <w:right w:val="single" w:sz="4" w:space="0" w:color="auto"/>
            </w:tcBorders>
            <w:noWrap/>
          </w:tcPr>
          <w:p w14:paraId="1EAF5D0E" w14:textId="77777777" w:rsidR="004B7DC1" w:rsidRPr="00383B58" w:rsidRDefault="0038168F" w:rsidP="008F05E9">
            <w:pPr>
              <w:spacing w:after="240" w:line="240" w:lineRule="auto"/>
              <w:rPr>
                <w:color w:val="000000"/>
              </w:rPr>
            </w:pPr>
            <w:r w:rsidRPr="0038168F">
              <w:rPr>
                <w:color w:val="000000"/>
              </w:rPr>
              <w:t>1.5</w:t>
            </w:r>
          </w:p>
        </w:tc>
        <w:tc>
          <w:tcPr>
            <w:tcW w:w="1019" w:type="dxa"/>
            <w:tcBorders>
              <w:top w:val="single" w:sz="4" w:space="0" w:color="auto"/>
              <w:left w:val="single" w:sz="4" w:space="0" w:color="auto"/>
              <w:bottom w:val="single" w:sz="4" w:space="0" w:color="auto"/>
              <w:right w:val="single" w:sz="4" w:space="0" w:color="auto"/>
            </w:tcBorders>
            <w:noWrap/>
          </w:tcPr>
          <w:p w14:paraId="3C1ECC9F" w14:textId="77777777" w:rsidR="004B7DC1" w:rsidRPr="00383B58" w:rsidRDefault="0038168F" w:rsidP="008F05E9">
            <w:pPr>
              <w:spacing w:after="240" w:line="240" w:lineRule="auto"/>
              <w:rPr>
                <w:color w:val="000000"/>
              </w:rPr>
            </w:pPr>
            <w:r w:rsidRPr="0038168F">
              <w:rPr>
                <w:color w:val="000000"/>
              </w:rPr>
              <w:t>1.6625</w:t>
            </w:r>
          </w:p>
        </w:tc>
      </w:tr>
    </w:tbl>
    <w:p w14:paraId="3AB58C42" w14:textId="77777777" w:rsidR="004B7DC1" w:rsidRPr="009E5AAD" w:rsidRDefault="004B7DC1" w:rsidP="003938C4">
      <w:pPr>
        <w:spacing w:line="240" w:lineRule="auto"/>
        <w:rPr>
          <w:i/>
          <w:iCs/>
        </w:rPr>
      </w:pPr>
    </w:p>
    <w:p w14:paraId="0501231B" w14:textId="77777777" w:rsidR="009E5AAD" w:rsidRDefault="009E5AAD" w:rsidP="003938C4">
      <w:pPr>
        <w:spacing w:line="240" w:lineRule="auto"/>
        <w:rPr>
          <w:i/>
          <w:color w:val="000000"/>
        </w:rPr>
      </w:pPr>
      <w:r>
        <w:rPr>
          <w:i/>
          <w:color w:val="000000"/>
        </w:rPr>
        <w:t xml:space="preserve">NOTE: </w:t>
      </w:r>
      <w:r w:rsidRPr="009E5AAD">
        <w:rPr>
          <w:i/>
          <w:color w:val="000000"/>
        </w:rPr>
        <w:t>When HO time is paid on subsequent day for part timer,</w:t>
      </w:r>
      <w:r w:rsidRPr="009E5AAD">
        <w:rPr>
          <w:rStyle w:val="Strong"/>
          <w:i/>
          <w:color w:val="FF0000"/>
        </w:rPr>
        <w:t xml:space="preserve"> PDAY and CPAA</w:t>
      </w:r>
      <w:r w:rsidRPr="009E5AAD">
        <w:rPr>
          <w:i/>
          <w:color w:val="000000"/>
        </w:rPr>
        <w:t xml:space="preserve"> is not counted properly. </w:t>
      </w:r>
    </w:p>
    <w:p w14:paraId="11DDF129" w14:textId="77777777" w:rsidR="009E5AAD" w:rsidRPr="009E5AAD" w:rsidRDefault="009E5AAD" w:rsidP="003938C4">
      <w:pPr>
        <w:spacing w:line="240" w:lineRule="auto"/>
        <w:rPr>
          <w:i/>
          <w:iCs/>
        </w:rPr>
      </w:pPr>
      <w:r>
        <w:rPr>
          <w:i/>
          <w:color w:val="000000"/>
        </w:rPr>
        <w:t xml:space="preserve">For </w:t>
      </w:r>
      <w:r w:rsidRPr="009E5AAD">
        <w:rPr>
          <w:i/>
          <w:color w:val="000000"/>
        </w:rPr>
        <w:t>ex</w:t>
      </w:r>
      <w:r>
        <w:rPr>
          <w:i/>
          <w:color w:val="000000"/>
        </w:rPr>
        <w:t>ample</w:t>
      </w:r>
      <w:r w:rsidRPr="009E5AAD">
        <w:rPr>
          <w:i/>
          <w:color w:val="000000"/>
        </w:rPr>
        <w:t xml:space="preserve">:  </w:t>
      </w:r>
      <w:r w:rsidRPr="009E5AAD">
        <w:rPr>
          <w:i/>
          <w:color w:val="000000"/>
        </w:rPr>
        <w:br/>
        <w:t>     - Calendar = 1capt</w:t>
      </w:r>
      <w:r w:rsidRPr="009E5AAD">
        <w:rPr>
          <w:i/>
          <w:color w:val="000000"/>
        </w:rPr>
        <w:br/>
        <w:t>     - assignment hour = 6</w:t>
      </w:r>
      <w:r w:rsidRPr="009E5AAD">
        <w:rPr>
          <w:i/>
          <w:color w:val="000000"/>
        </w:rPr>
        <w:br/>
        <w:t xml:space="preserve">     - paid HO 12 hours on 9/6/11 (paid HO time on subsequent day since worked on subsequent day) </w:t>
      </w:r>
      <w:r w:rsidRPr="009E5AAD">
        <w:rPr>
          <w:i/>
          <w:color w:val="000000"/>
        </w:rPr>
        <w:br/>
        <w:t xml:space="preserve">       </w:t>
      </w:r>
      <w:r>
        <w:rPr>
          <w:i/>
          <w:color w:val="000000"/>
        </w:rPr>
        <w:t>PDAY</w:t>
      </w:r>
      <w:r w:rsidRPr="009E5AAD">
        <w:rPr>
          <w:i/>
          <w:color w:val="000000"/>
        </w:rPr>
        <w:t xml:space="preserve"> is 1.5 </w:t>
      </w:r>
      <w:r>
        <w:rPr>
          <w:i/>
          <w:color w:val="000000"/>
        </w:rPr>
        <w:t xml:space="preserve">and should be </w:t>
      </w:r>
      <w:r w:rsidRPr="009E5AAD">
        <w:rPr>
          <w:i/>
          <w:color w:val="000000"/>
        </w:rPr>
        <w:t>2 days</w:t>
      </w:r>
    </w:p>
    <w:p w14:paraId="77C952EC" w14:textId="77777777" w:rsidR="004B7DC1" w:rsidRPr="00383B58" w:rsidRDefault="0038168F" w:rsidP="003938C4">
      <w:pPr>
        <w:spacing w:line="240" w:lineRule="auto"/>
      </w:pPr>
      <w:r w:rsidRPr="0038168F">
        <w:rPr>
          <w:i/>
          <w:iCs/>
        </w:rPr>
        <w:t>For Certificated employees, daily credit is based upon paid hours relative to job hours</w:t>
      </w:r>
      <w:r w:rsidRPr="0038168F">
        <w:t xml:space="preserve">.  </w:t>
      </w:r>
    </w:p>
    <w:p w14:paraId="1A91CCF3" w14:textId="77777777" w:rsidR="004B7DC1" w:rsidRPr="00383B58" w:rsidRDefault="0038168F" w:rsidP="003938C4">
      <w:pPr>
        <w:spacing w:after="0" w:line="240" w:lineRule="auto"/>
        <w:rPr>
          <w:u w:val="single"/>
        </w:rPr>
      </w:pPr>
      <w:r w:rsidRPr="0038168F">
        <w:t xml:space="preserve">† </w:t>
      </w:r>
      <w:r w:rsidRPr="0038168F">
        <w:rPr>
          <w:u w:val="single"/>
        </w:rPr>
        <w:t xml:space="preserve">Illustration of a PDAY day relative to the job hours for </w:t>
      </w:r>
      <w:r w:rsidR="000B4E39" w:rsidRPr="0038168F">
        <w:rPr>
          <w:b/>
          <w:bCs/>
          <w:u w:val="single"/>
        </w:rPr>
        <w:t>certificated</w:t>
      </w:r>
      <w:r w:rsidRPr="0038168F">
        <w:rPr>
          <w:u w:val="single"/>
        </w:rPr>
        <w:t xml:space="preserve"> employees: </w:t>
      </w:r>
    </w:p>
    <w:p w14:paraId="4EA9BA15" w14:textId="77777777" w:rsidR="004B7DC1" w:rsidRPr="00383B58" w:rsidRDefault="004B7DC1" w:rsidP="003938C4">
      <w:pPr>
        <w:spacing w:after="0" w:line="240" w:lineRule="auto"/>
      </w:pP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4"/>
        <w:gridCol w:w="519"/>
        <w:gridCol w:w="535"/>
        <w:gridCol w:w="656"/>
        <w:gridCol w:w="776"/>
      </w:tblGrid>
      <w:tr w:rsidR="004B7DC1" w:rsidRPr="00383B58" w14:paraId="1CA880EF"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02F05449" w14:textId="77777777" w:rsidR="004B7DC1" w:rsidRPr="00383B58" w:rsidRDefault="0038168F" w:rsidP="008F05E9">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2CA91407" w14:textId="77777777" w:rsidR="004B7DC1" w:rsidRPr="00383B58" w:rsidRDefault="0038168F" w:rsidP="008F05E9">
            <w:pPr>
              <w:spacing w:after="0" w:line="240" w:lineRule="auto"/>
              <w:jc w:val="center"/>
              <w:rPr>
                <w:b/>
                <w:bCs/>
                <w:color w:val="000000"/>
              </w:rPr>
            </w:pPr>
            <w:r w:rsidRPr="0038168F">
              <w:rPr>
                <w:b/>
                <w:bCs/>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18309A7E" w14:textId="77777777" w:rsidR="004B7DC1" w:rsidRPr="00383B58" w:rsidRDefault="0038168F" w:rsidP="008F05E9">
            <w:pPr>
              <w:spacing w:after="0" w:line="240" w:lineRule="auto"/>
              <w:jc w:val="center"/>
              <w:rPr>
                <w:b/>
                <w:bCs/>
                <w:color w:val="000000"/>
              </w:rPr>
            </w:pPr>
            <w:r w:rsidRPr="0038168F">
              <w:rPr>
                <w:b/>
                <w:bCs/>
                <w:color w:val="000000"/>
              </w:rPr>
              <w:t>8</w:t>
            </w:r>
          </w:p>
        </w:tc>
        <w:tc>
          <w:tcPr>
            <w:tcW w:w="656" w:type="dxa"/>
            <w:tcBorders>
              <w:top w:val="single" w:sz="4" w:space="0" w:color="auto"/>
              <w:left w:val="single" w:sz="4" w:space="0" w:color="auto"/>
              <w:bottom w:val="single" w:sz="4" w:space="0" w:color="auto"/>
              <w:right w:val="single" w:sz="4" w:space="0" w:color="auto"/>
            </w:tcBorders>
            <w:noWrap/>
          </w:tcPr>
          <w:p w14:paraId="48AF12DC" w14:textId="77777777" w:rsidR="004B7DC1" w:rsidRPr="00383B58" w:rsidRDefault="0038168F" w:rsidP="008F05E9">
            <w:pPr>
              <w:spacing w:after="0" w:line="240" w:lineRule="auto"/>
              <w:jc w:val="center"/>
              <w:rPr>
                <w:b/>
                <w:bCs/>
                <w:color w:val="000000"/>
              </w:rPr>
            </w:pPr>
            <w:r w:rsidRPr="0038168F">
              <w:rPr>
                <w:b/>
                <w:bCs/>
                <w:color w:val="000000"/>
              </w:rPr>
              <w:t>8</w:t>
            </w:r>
          </w:p>
        </w:tc>
        <w:tc>
          <w:tcPr>
            <w:tcW w:w="776" w:type="dxa"/>
            <w:tcBorders>
              <w:top w:val="single" w:sz="4" w:space="0" w:color="auto"/>
              <w:left w:val="single" w:sz="4" w:space="0" w:color="auto"/>
              <w:bottom w:val="single" w:sz="4" w:space="0" w:color="auto"/>
              <w:right w:val="single" w:sz="4" w:space="0" w:color="auto"/>
            </w:tcBorders>
            <w:noWrap/>
          </w:tcPr>
          <w:p w14:paraId="1A2CD521" w14:textId="77777777" w:rsidR="004B7DC1" w:rsidRPr="00383B58" w:rsidRDefault="0038168F" w:rsidP="008F05E9">
            <w:pPr>
              <w:spacing w:after="0" w:line="240" w:lineRule="auto"/>
              <w:jc w:val="center"/>
              <w:rPr>
                <w:b/>
                <w:bCs/>
                <w:color w:val="000000"/>
              </w:rPr>
            </w:pPr>
            <w:r w:rsidRPr="0038168F">
              <w:rPr>
                <w:b/>
                <w:bCs/>
                <w:color w:val="000000"/>
              </w:rPr>
              <w:t>8</w:t>
            </w:r>
          </w:p>
        </w:tc>
      </w:tr>
      <w:tr w:rsidR="004B7DC1" w:rsidRPr="00383B58" w14:paraId="780D75CD"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07847DD5" w14:textId="77777777" w:rsidR="004B7DC1" w:rsidRPr="00383B58" w:rsidRDefault="0038168F" w:rsidP="008F05E9">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48399722" w14:textId="77777777" w:rsidR="004B7DC1" w:rsidRPr="00383B58" w:rsidRDefault="0038168F" w:rsidP="008F05E9">
            <w:pPr>
              <w:spacing w:after="0" w:line="240" w:lineRule="auto"/>
              <w:jc w:val="center"/>
              <w:rPr>
                <w:color w:val="000000"/>
              </w:rPr>
            </w:pPr>
            <w:r w:rsidRPr="0038168F">
              <w:rPr>
                <w:color w:val="000000"/>
              </w:rPr>
              <w:t>8</w:t>
            </w:r>
          </w:p>
        </w:tc>
        <w:tc>
          <w:tcPr>
            <w:tcW w:w="535" w:type="dxa"/>
            <w:tcBorders>
              <w:top w:val="single" w:sz="4" w:space="0" w:color="auto"/>
              <w:left w:val="single" w:sz="4" w:space="0" w:color="auto"/>
              <w:bottom w:val="single" w:sz="4" w:space="0" w:color="auto"/>
              <w:right w:val="single" w:sz="4" w:space="0" w:color="auto"/>
            </w:tcBorders>
            <w:noWrap/>
          </w:tcPr>
          <w:p w14:paraId="2A108F41" w14:textId="77777777" w:rsidR="004B7DC1" w:rsidRPr="00383B58" w:rsidRDefault="0038168F" w:rsidP="008F05E9">
            <w:pPr>
              <w:spacing w:after="0" w:line="240" w:lineRule="auto"/>
              <w:jc w:val="center"/>
              <w:rPr>
                <w:color w:val="000000"/>
              </w:rPr>
            </w:pPr>
            <w:r w:rsidRPr="0038168F">
              <w:rPr>
                <w:color w:val="000000"/>
              </w:rPr>
              <w:t>4</w:t>
            </w:r>
          </w:p>
        </w:tc>
        <w:tc>
          <w:tcPr>
            <w:tcW w:w="656" w:type="dxa"/>
            <w:tcBorders>
              <w:top w:val="single" w:sz="4" w:space="0" w:color="auto"/>
              <w:left w:val="single" w:sz="4" w:space="0" w:color="auto"/>
              <w:bottom w:val="single" w:sz="4" w:space="0" w:color="auto"/>
              <w:right w:val="single" w:sz="4" w:space="0" w:color="auto"/>
            </w:tcBorders>
            <w:noWrap/>
          </w:tcPr>
          <w:p w14:paraId="6DEB9483" w14:textId="77777777" w:rsidR="004B7DC1" w:rsidRPr="00383B58" w:rsidRDefault="0038168F" w:rsidP="008F05E9">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32702CFB" w14:textId="77777777" w:rsidR="004B7DC1" w:rsidRPr="00383B58" w:rsidRDefault="0038168F" w:rsidP="008F05E9">
            <w:pPr>
              <w:spacing w:after="0" w:line="240" w:lineRule="auto"/>
              <w:jc w:val="center"/>
              <w:rPr>
                <w:color w:val="000000"/>
              </w:rPr>
            </w:pPr>
            <w:r w:rsidRPr="0038168F">
              <w:rPr>
                <w:color w:val="000000"/>
              </w:rPr>
              <w:t>1</w:t>
            </w:r>
          </w:p>
        </w:tc>
      </w:tr>
      <w:tr w:rsidR="004B7DC1" w:rsidRPr="00383B58" w14:paraId="1B903396" w14:textId="77777777">
        <w:trPr>
          <w:trHeight w:val="333"/>
        </w:trPr>
        <w:tc>
          <w:tcPr>
            <w:tcW w:w="2334" w:type="dxa"/>
            <w:tcBorders>
              <w:top w:val="single" w:sz="4" w:space="0" w:color="auto"/>
              <w:left w:val="single" w:sz="4" w:space="0" w:color="auto"/>
              <w:bottom w:val="single" w:sz="4" w:space="0" w:color="auto"/>
              <w:right w:val="single" w:sz="4" w:space="0" w:color="auto"/>
            </w:tcBorders>
            <w:noWrap/>
          </w:tcPr>
          <w:p w14:paraId="3E9EDF19" w14:textId="77777777" w:rsidR="004B7DC1" w:rsidRPr="00383B58" w:rsidRDefault="0038168F" w:rsidP="008F05E9">
            <w:pPr>
              <w:spacing w:after="0" w:line="240" w:lineRule="auto"/>
              <w:rPr>
                <w:b/>
                <w:bCs/>
                <w:color w:val="000000"/>
              </w:rPr>
            </w:pPr>
            <w:r w:rsidRPr="0038168F">
              <w:rPr>
                <w:b/>
                <w:bCs/>
                <w:color w:val="000000"/>
              </w:rPr>
              <w:t>PDAY Credit (in Days)</w:t>
            </w:r>
          </w:p>
        </w:tc>
        <w:tc>
          <w:tcPr>
            <w:tcW w:w="519" w:type="dxa"/>
            <w:tcBorders>
              <w:top w:val="single" w:sz="4" w:space="0" w:color="auto"/>
              <w:left w:val="single" w:sz="4" w:space="0" w:color="auto"/>
              <w:bottom w:val="single" w:sz="4" w:space="0" w:color="auto"/>
              <w:right w:val="single" w:sz="4" w:space="0" w:color="auto"/>
            </w:tcBorders>
            <w:noWrap/>
          </w:tcPr>
          <w:p w14:paraId="2937A08E" w14:textId="77777777" w:rsidR="004B7DC1" w:rsidRPr="00383B58" w:rsidRDefault="0038168F" w:rsidP="008F05E9">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0B30AB7D" w14:textId="77777777" w:rsidR="004B7DC1" w:rsidRPr="00383B58" w:rsidRDefault="0038168F" w:rsidP="008F05E9">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03996981" w14:textId="77777777" w:rsidR="004B7DC1" w:rsidRPr="00383B58" w:rsidRDefault="0038168F" w:rsidP="008F05E9">
            <w:pPr>
              <w:spacing w:after="0" w:line="240" w:lineRule="auto"/>
              <w:jc w:val="center"/>
              <w:rPr>
                <w:color w:val="000000"/>
              </w:rPr>
            </w:pPr>
            <w:r w:rsidRPr="0038168F">
              <w:rPr>
                <w:color w:val="000000"/>
              </w:rPr>
              <w:t>0.25</w:t>
            </w:r>
          </w:p>
        </w:tc>
        <w:tc>
          <w:tcPr>
            <w:tcW w:w="776" w:type="dxa"/>
            <w:tcBorders>
              <w:top w:val="single" w:sz="4" w:space="0" w:color="auto"/>
              <w:left w:val="single" w:sz="4" w:space="0" w:color="auto"/>
              <w:bottom w:val="single" w:sz="4" w:space="0" w:color="auto"/>
              <w:right w:val="single" w:sz="4" w:space="0" w:color="auto"/>
            </w:tcBorders>
            <w:noWrap/>
          </w:tcPr>
          <w:p w14:paraId="633CC2AB" w14:textId="77777777" w:rsidR="004B7DC1" w:rsidRPr="00383B58" w:rsidRDefault="0038168F" w:rsidP="008F05E9">
            <w:pPr>
              <w:spacing w:after="0" w:line="240" w:lineRule="auto"/>
              <w:jc w:val="center"/>
              <w:rPr>
                <w:color w:val="000000"/>
              </w:rPr>
            </w:pPr>
            <w:r w:rsidRPr="0038168F">
              <w:rPr>
                <w:color w:val="000000"/>
              </w:rPr>
              <w:t>0.125</w:t>
            </w:r>
          </w:p>
        </w:tc>
      </w:tr>
    </w:tbl>
    <w:p w14:paraId="7332107B" w14:textId="77777777" w:rsidR="004B7DC1" w:rsidRPr="00383B58" w:rsidRDefault="004B7DC1" w:rsidP="003938C4">
      <w:pPr>
        <w:spacing w:line="240" w:lineRule="auto"/>
      </w:pPr>
    </w:p>
    <w:tbl>
      <w:tblPr>
        <w:tblW w:w="5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519"/>
        <w:gridCol w:w="535"/>
        <w:gridCol w:w="656"/>
        <w:gridCol w:w="776"/>
        <w:gridCol w:w="535"/>
      </w:tblGrid>
      <w:tr w:rsidR="004B7DC1" w:rsidRPr="00383B58" w14:paraId="7C5D1CFD"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78674726" w14:textId="77777777" w:rsidR="004B7DC1" w:rsidRPr="00383B58" w:rsidRDefault="0038168F" w:rsidP="008F05E9">
            <w:pPr>
              <w:spacing w:after="0" w:line="240" w:lineRule="auto"/>
              <w:rPr>
                <w:b/>
                <w:bCs/>
                <w:color w:val="000000"/>
              </w:rPr>
            </w:pPr>
            <w:r w:rsidRPr="0038168F">
              <w:rPr>
                <w:b/>
                <w:bCs/>
                <w:color w:val="000000"/>
              </w:rPr>
              <w:t>Job Hours</w:t>
            </w:r>
          </w:p>
        </w:tc>
        <w:tc>
          <w:tcPr>
            <w:tcW w:w="519" w:type="dxa"/>
            <w:tcBorders>
              <w:top w:val="single" w:sz="4" w:space="0" w:color="auto"/>
              <w:left w:val="single" w:sz="4" w:space="0" w:color="auto"/>
              <w:bottom w:val="single" w:sz="4" w:space="0" w:color="auto"/>
              <w:right w:val="single" w:sz="4" w:space="0" w:color="auto"/>
            </w:tcBorders>
            <w:noWrap/>
          </w:tcPr>
          <w:p w14:paraId="32774710" w14:textId="77777777" w:rsidR="004B7DC1" w:rsidRPr="00383B58" w:rsidRDefault="0038168F" w:rsidP="008F05E9">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3E08275" w14:textId="77777777" w:rsidR="004B7DC1" w:rsidRPr="00383B58" w:rsidRDefault="0038168F" w:rsidP="008F05E9">
            <w:pPr>
              <w:spacing w:after="0" w:line="240" w:lineRule="auto"/>
              <w:jc w:val="center"/>
              <w:rPr>
                <w:b/>
                <w:bCs/>
                <w:color w:val="000000"/>
              </w:rPr>
            </w:pPr>
            <w:r w:rsidRPr="0038168F">
              <w:rPr>
                <w:b/>
                <w:bCs/>
                <w:color w:val="000000"/>
              </w:rPr>
              <w:t>6</w:t>
            </w:r>
          </w:p>
        </w:tc>
        <w:tc>
          <w:tcPr>
            <w:tcW w:w="656" w:type="dxa"/>
            <w:tcBorders>
              <w:top w:val="single" w:sz="4" w:space="0" w:color="auto"/>
              <w:left w:val="single" w:sz="4" w:space="0" w:color="auto"/>
              <w:bottom w:val="single" w:sz="4" w:space="0" w:color="auto"/>
              <w:right w:val="single" w:sz="4" w:space="0" w:color="auto"/>
            </w:tcBorders>
            <w:noWrap/>
          </w:tcPr>
          <w:p w14:paraId="12DF2CA3" w14:textId="77777777" w:rsidR="004B7DC1" w:rsidRPr="00383B58" w:rsidRDefault="0038168F" w:rsidP="008F05E9">
            <w:pPr>
              <w:spacing w:after="0" w:line="240" w:lineRule="auto"/>
              <w:jc w:val="center"/>
              <w:rPr>
                <w:b/>
                <w:bCs/>
                <w:color w:val="000000"/>
              </w:rPr>
            </w:pPr>
            <w:r w:rsidRPr="0038168F">
              <w:rPr>
                <w:b/>
                <w:bCs/>
                <w:color w:val="000000"/>
              </w:rPr>
              <w:t>6</w:t>
            </w:r>
          </w:p>
        </w:tc>
        <w:tc>
          <w:tcPr>
            <w:tcW w:w="776" w:type="dxa"/>
            <w:tcBorders>
              <w:top w:val="single" w:sz="4" w:space="0" w:color="auto"/>
              <w:left w:val="single" w:sz="4" w:space="0" w:color="auto"/>
              <w:bottom w:val="single" w:sz="4" w:space="0" w:color="auto"/>
              <w:right w:val="single" w:sz="4" w:space="0" w:color="auto"/>
            </w:tcBorders>
            <w:noWrap/>
          </w:tcPr>
          <w:p w14:paraId="58E43A01" w14:textId="77777777" w:rsidR="004B7DC1" w:rsidRPr="00383B58" w:rsidRDefault="0038168F" w:rsidP="008F05E9">
            <w:pPr>
              <w:spacing w:after="0" w:line="240" w:lineRule="auto"/>
              <w:jc w:val="center"/>
              <w:rPr>
                <w:b/>
                <w:bCs/>
                <w:color w:val="000000"/>
              </w:rPr>
            </w:pPr>
            <w:r w:rsidRPr="0038168F">
              <w:rPr>
                <w:b/>
                <w:bCs/>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674A1FEF" w14:textId="77777777" w:rsidR="004B7DC1" w:rsidRPr="00383B58" w:rsidRDefault="0038168F" w:rsidP="008F05E9">
            <w:pPr>
              <w:spacing w:after="0" w:line="240" w:lineRule="auto"/>
              <w:jc w:val="center"/>
              <w:rPr>
                <w:b/>
                <w:bCs/>
                <w:color w:val="000000"/>
              </w:rPr>
            </w:pPr>
            <w:r w:rsidRPr="0038168F">
              <w:rPr>
                <w:b/>
                <w:bCs/>
                <w:color w:val="000000"/>
              </w:rPr>
              <w:t>6</w:t>
            </w:r>
          </w:p>
        </w:tc>
      </w:tr>
      <w:tr w:rsidR="004B7DC1" w:rsidRPr="00383B58" w14:paraId="38426D34"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4B587D8A" w14:textId="77777777" w:rsidR="004B7DC1" w:rsidRPr="00383B58" w:rsidRDefault="0038168F" w:rsidP="008F05E9">
            <w:pPr>
              <w:spacing w:after="0" w:line="240" w:lineRule="auto"/>
              <w:rPr>
                <w:b/>
                <w:bCs/>
                <w:color w:val="000000"/>
              </w:rPr>
            </w:pPr>
            <w:r w:rsidRPr="0038168F">
              <w:rPr>
                <w:b/>
                <w:bCs/>
                <w:color w:val="000000"/>
              </w:rPr>
              <w:t>Paid Hours</w:t>
            </w:r>
          </w:p>
        </w:tc>
        <w:tc>
          <w:tcPr>
            <w:tcW w:w="519" w:type="dxa"/>
            <w:tcBorders>
              <w:top w:val="single" w:sz="4" w:space="0" w:color="auto"/>
              <w:left w:val="single" w:sz="4" w:space="0" w:color="auto"/>
              <w:bottom w:val="single" w:sz="4" w:space="0" w:color="auto"/>
              <w:right w:val="single" w:sz="4" w:space="0" w:color="auto"/>
            </w:tcBorders>
            <w:noWrap/>
          </w:tcPr>
          <w:p w14:paraId="67565878" w14:textId="77777777" w:rsidR="004B7DC1" w:rsidRPr="00383B58" w:rsidRDefault="0038168F" w:rsidP="008F05E9">
            <w:pPr>
              <w:spacing w:after="0" w:line="240" w:lineRule="auto"/>
              <w:jc w:val="center"/>
              <w:rPr>
                <w:color w:val="000000"/>
              </w:rPr>
            </w:pPr>
            <w:r w:rsidRPr="0038168F">
              <w:rPr>
                <w:color w:val="000000"/>
              </w:rPr>
              <w:t>6</w:t>
            </w:r>
          </w:p>
        </w:tc>
        <w:tc>
          <w:tcPr>
            <w:tcW w:w="535" w:type="dxa"/>
            <w:tcBorders>
              <w:top w:val="single" w:sz="4" w:space="0" w:color="auto"/>
              <w:left w:val="single" w:sz="4" w:space="0" w:color="auto"/>
              <w:bottom w:val="single" w:sz="4" w:space="0" w:color="auto"/>
              <w:right w:val="single" w:sz="4" w:space="0" w:color="auto"/>
            </w:tcBorders>
            <w:noWrap/>
          </w:tcPr>
          <w:p w14:paraId="54A90BE3" w14:textId="77777777" w:rsidR="004B7DC1" w:rsidRPr="00383B58" w:rsidRDefault="0038168F" w:rsidP="008F05E9">
            <w:pPr>
              <w:spacing w:after="0" w:line="240" w:lineRule="auto"/>
              <w:jc w:val="center"/>
              <w:rPr>
                <w:color w:val="000000"/>
              </w:rPr>
            </w:pPr>
            <w:r w:rsidRPr="0038168F">
              <w:rPr>
                <w:color w:val="000000"/>
              </w:rPr>
              <w:t>3</w:t>
            </w:r>
          </w:p>
        </w:tc>
        <w:tc>
          <w:tcPr>
            <w:tcW w:w="656" w:type="dxa"/>
            <w:tcBorders>
              <w:top w:val="single" w:sz="4" w:space="0" w:color="auto"/>
              <w:left w:val="single" w:sz="4" w:space="0" w:color="auto"/>
              <w:bottom w:val="single" w:sz="4" w:space="0" w:color="auto"/>
              <w:right w:val="single" w:sz="4" w:space="0" w:color="auto"/>
            </w:tcBorders>
            <w:noWrap/>
          </w:tcPr>
          <w:p w14:paraId="7FC42638" w14:textId="77777777" w:rsidR="004B7DC1" w:rsidRPr="00383B58" w:rsidRDefault="0038168F" w:rsidP="008F05E9">
            <w:pPr>
              <w:spacing w:after="0" w:line="240" w:lineRule="auto"/>
              <w:jc w:val="center"/>
              <w:rPr>
                <w:color w:val="000000"/>
              </w:rPr>
            </w:pPr>
            <w:r w:rsidRPr="0038168F">
              <w:rPr>
                <w:color w:val="000000"/>
              </w:rPr>
              <w:t>2</w:t>
            </w:r>
          </w:p>
        </w:tc>
        <w:tc>
          <w:tcPr>
            <w:tcW w:w="776" w:type="dxa"/>
            <w:tcBorders>
              <w:top w:val="single" w:sz="4" w:space="0" w:color="auto"/>
              <w:left w:val="single" w:sz="4" w:space="0" w:color="auto"/>
              <w:bottom w:val="single" w:sz="4" w:space="0" w:color="auto"/>
              <w:right w:val="single" w:sz="4" w:space="0" w:color="auto"/>
            </w:tcBorders>
            <w:noWrap/>
          </w:tcPr>
          <w:p w14:paraId="70F25178" w14:textId="77777777" w:rsidR="004B7DC1" w:rsidRPr="00383B58" w:rsidRDefault="0038168F" w:rsidP="008F05E9">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30585D17" w14:textId="77777777" w:rsidR="004B7DC1" w:rsidRPr="00383B58" w:rsidRDefault="0038168F" w:rsidP="008F05E9">
            <w:pPr>
              <w:spacing w:after="0" w:line="240" w:lineRule="auto"/>
              <w:jc w:val="center"/>
              <w:rPr>
                <w:color w:val="000000"/>
              </w:rPr>
            </w:pPr>
            <w:r w:rsidRPr="0038168F">
              <w:rPr>
                <w:color w:val="000000"/>
              </w:rPr>
              <w:t>6.6</w:t>
            </w:r>
          </w:p>
        </w:tc>
      </w:tr>
      <w:tr w:rsidR="004B7DC1" w:rsidRPr="00383B58" w14:paraId="769E2E0B" w14:textId="77777777">
        <w:trPr>
          <w:trHeight w:val="300"/>
        </w:trPr>
        <w:tc>
          <w:tcPr>
            <w:tcW w:w="2335" w:type="dxa"/>
            <w:tcBorders>
              <w:top w:val="single" w:sz="4" w:space="0" w:color="auto"/>
              <w:left w:val="single" w:sz="4" w:space="0" w:color="auto"/>
              <w:bottom w:val="single" w:sz="4" w:space="0" w:color="auto"/>
              <w:right w:val="single" w:sz="4" w:space="0" w:color="auto"/>
            </w:tcBorders>
            <w:noWrap/>
          </w:tcPr>
          <w:p w14:paraId="3A644EAA" w14:textId="77777777" w:rsidR="004B7DC1" w:rsidRPr="00383B58" w:rsidRDefault="0038168F" w:rsidP="008F05E9">
            <w:pPr>
              <w:spacing w:after="0" w:line="240" w:lineRule="auto"/>
              <w:rPr>
                <w:b/>
                <w:bCs/>
                <w:color w:val="000000"/>
              </w:rPr>
            </w:pPr>
            <w:r w:rsidRPr="0038168F">
              <w:rPr>
                <w:b/>
                <w:bCs/>
                <w:color w:val="000000"/>
              </w:rPr>
              <w:t>PDAY Credit (in Days)</w:t>
            </w:r>
          </w:p>
        </w:tc>
        <w:tc>
          <w:tcPr>
            <w:tcW w:w="519" w:type="dxa"/>
            <w:tcBorders>
              <w:top w:val="single" w:sz="4" w:space="0" w:color="auto"/>
              <w:left w:val="single" w:sz="4" w:space="0" w:color="auto"/>
              <w:bottom w:val="single" w:sz="4" w:space="0" w:color="auto"/>
              <w:right w:val="single" w:sz="4" w:space="0" w:color="auto"/>
            </w:tcBorders>
            <w:noWrap/>
          </w:tcPr>
          <w:p w14:paraId="503ED486" w14:textId="77777777" w:rsidR="004B7DC1" w:rsidRPr="00383B58" w:rsidRDefault="0038168F" w:rsidP="008F05E9">
            <w:pPr>
              <w:spacing w:after="0" w:line="240" w:lineRule="auto"/>
              <w:jc w:val="center"/>
              <w:rPr>
                <w:color w:val="000000"/>
              </w:rPr>
            </w:pPr>
            <w:r w:rsidRPr="0038168F">
              <w:rPr>
                <w:color w:val="000000"/>
              </w:rPr>
              <w:t>1</w:t>
            </w:r>
          </w:p>
        </w:tc>
        <w:tc>
          <w:tcPr>
            <w:tcW w:w="535" w:type="dxa"/>
            <w:tcBorders>
              <w:top w:val="single" w:sz="4" w:space="0" w:color="auto"/>
              <w:left w:val="single" w:sz="4" w:space="0" w:color="auto"/>
              <w:bottom w:val="single" w:sz="4" w:space="0" w:color="auto"/>
              <w:right w:val="single" w:sz="4" w:space="0" w:color="auto"/>
            </w:tcBorders>
            <w:noWrap/>
          </w:tcPr>
          <w:p w14:paraId="070C4C71" w14:textId="77777777" w:rsidR="004B7DC1" w:rsidRPr="00383B58" w:rsidRDefault="0038168F" w:rsidP="008F05E9">
            <w:pPr>
              <w:spacing w:after="0" w:line="240" w:lineRule="auto"/>
              <w:jc w:val="center"/>
              <w:rPr>
                <w:color w:val="000000"/>
              </w:rPr>
            </w:pPr>
            <w:r w:rsidRPr="0038168F">
              <w:rPr>
                <w:color w:val="000000"/>
              </w:rPr>
              <w:t>0.5</w:t>
            </w:r>
          </w:p>
        </w:tc>
        <w:tc>
          <w:tcPr>
            <w:tcW w:w="656" w:type="dxa"/>
            <w:tcBorders>
              <w:top w:val="single" w:sz="4" w:space="0" w:color="auto"/>
              <w:left w:val="single" w:sz="4" w:space="0" w:color="auto"/>
              <w:bottom w:val="single" w:sz="4" w:space="0" w:color="auto"/>
              <w:right w:val="single" w:sz="4" w:space="0" w:color="auto"/>
            </w:tcBorders>
            <w:noWrap/>
          </w:tcPr>
          <w:p w14:paraId="6EC502A1" w14:textId="77777777" w:rsidR="004B7DC1" w:rsidRPr="00383B58" w:rsidRDefault="0038168F" w:rsidP="008F05E9">
            <w:pPr>
              <w:spacing w:after="0" w:line="240" w:lineRule="auto"/>
              <w:jc w:val="center"/>
              <w:rPr>
                <w:color w:val="000000"/>
              </w:rPr>
            </w:pPr>
            <w:r w:rsidRPr="0038168F">
              <w:rPr>
                <w:color w:val="000000"/>
              </w:rPr>
              <w:t>0.33</w:t>
            </w:r>
          </w:p>
        </w:tc>
        <w:tc>
          <w:tcPr>
            <w:tcW w:w="776" w:type="dxa"/>
            <w:tcBorders>
              <w:top w:val="single" w:sz="4" w:space="0" w:color="auto"/>
              <w:left w:val="single" w:sz="4" w:space="0" w:color="auto"/>
              <w:bottom w:val="single" w:sz="4" w:space="0" w:color="auto"/>
              <w:right w:val="single" w:sz="4" w:space="0" w:color="auto"/>
            </w:tcBorders>
            <w:noWrap/>
          </w:tcPr>
          <w:p w14:paraId="5F9F09B2" w14:textId="77777777" w:rsidR="004B7DC1" w:rsidRPr="00383B58" w:rsidRDefault="0038168F" w:rsidP="008F05E9">
            <w:pPr>
              <w:spacing w:after="0" w:line="240" w:lineRule="auto"/>
              <w:jc w:val="center"/>
              <w:rPr>
                <w:color w:val="000000"/>
              </w:rPr>
            </w:pPr>
            <w:r w:rsidRPr="0038168F">
              <w:rPr>
                <w:color w:val="000000"/>
              </w:rPr>
              <w:t>0.167</w:t>
            </w:r>
          </w:p>
        </w:tc>
        <w:tc>
          <w:tcPr>
            <w:tcW w:w="535" w:type="dxa"/>
            <w:tcBorders>
              <w:top w:val="single" w:sz="4" w:space="0" w:color="auto"/>
              <w:left w:val="single" w:sz="4" w:space="0" w:color="auto"/>
              <w:bottom w:val="single" w:sz="4" w:space="0" w:color="auto"/>
              <w:right w:val="single" w:sz="4" w:space="0" w:color="auto"/>
            </w:tcBorders>
            <w:noWrap/>
          </w:tcPr>
          <w:p w14:paraId="140C88FE" w14:textId="77777777" w:rsidR="004B7DC1" w:rsidRPr="00383B58" w:rsidRDefault="0038168F" w:rsidP="008F05E9">
            <w:pPr>
              <w:spacing w:after="0" w:line="240" w:lineRule="auto"/>
              <w:jc w:val="center"/>
              <w:rPr>
                <w:color w:val="000000"/>
              </w:rPr>
            </w:pPr>
            <w:r w:rsidRPr="0038168F">
              <w:rPr>
                <w:color w:val="000000"/>
              </w:rPr>
              <w:t>1.1</w:t>
            </w:r>
          </w:p>
        </w:tc>
      </w:tr>
    </w:tbl>
    <w:p w14:paraId="5D98A3F1" w14:textId="77777777" w:rsidR="004B7DC1" w:rsidRPr="00383B58" w:rsidRDefault="004B7DC1" w:rsidP="00F41781">
      <w:pPr>
        <w:spacing w:line="240" w:lineRule="auto"/>
        <w:rPr>
          <w:color w:val="C00000"/>
        </w:rPr>
      </w:pPr>
    </w:p>
    <w:p w14:paraId="5577A5C2" w14:textId="77777777" w:rsidR="004B7DC1" w:rsidRPr="00383B58" w:rsidRDefault="0038168F" w:rsidP="003938C4">
      <w:pPr>
        <w:spacing w:line="240" w:lineRule="auto"/>
        <w:rPr>
          <w:color w:val="000000"/>
          <w:u w:val="single"/>
        </w:rPr>
      </w:pPr>
      <w:r w:rsidRPr="0038168F">
        <w:rPr>
          <w:color w:val="000000"/>
          <w:u w:val="single"/>
        </w:rPr>
        <w:t>Other DYRS Business Rules:</w:t>
      </w:r>
    </w:p>
    <w:p w14:paraId="23DCAA1F" w14:textId="77777777" w:rsidR="004B7DC1" w:rsidRPr="00383B58" w:rsidRDefault="0038168F" w:rsidP="003938C4">
      <w:pPr>
        <w:spacing w:line="240" w:lineRule="auto"/>
        <w:rPr>
          <w:color w:val="000000"/>
          <w:u w:val="single"/>
        </w:rPr>
      </w:pPr>
      <w:r w:rsidRPr="0038168F">
        <w:t xml:space="preserve">Assignments do not get DYRS increments on their own if they do not get credit in PDAY.  </w:t>
      </w:r>
    </w:p>
    <w:p w14:paraId="50C86B8C" w14:textId="77777777" w:rsidR="004B7DC1" w:rsidRPr="00383B58" w:rsidRDefault="004B7DC1" w:rsidP="003938C4">
      <w:pPr>
        <w:spacing w:line="240" w:lineRule="auto"/>
        <w:rPr>
          <w:rFonts w:ascii="Cambria" w:hAnsi="Cambria" w:cs="Cambria"/>
          <w:i/>
          <w:iCs/>
          <w:color w:val="4F81BD"/>
          <w:spacing w:val="15"/>
          <w:sz w:val="24"/>
          <w:szCs w:val="24"/>
        </w:rPr>
      </w:pPr>
    </w:p>
    <w:p w14:paraId="36A3E239" w14:textId="77777777" w:rsidR="004B7DC1" w:rsidRPr="00383B58" w:rsidRDefault="0038168F" w:rsidP="003938C4">
      <w:pPr>
        <w:spacing w:line="240" w:lineRule="auto"/>
        <w:rPr>
          <w:i/>
          <w:iCs/>
          <w:spacing w:val="15"/>
          <w:u w:val="single"/>
        </w:rPr>
      </w:pPr>
      <w:r w:rsidRPr="0038168F">
        <w:rPr>
          <w:i/>
          <w:iCs/>
          <w:spacing w:val="15"/>
          <w:u w:val="single"/>
        </w:rPr>
        <w:t>GENERAL INFO / Usage for DYRS</w:t>
      </w:r>
    </w:p>
    <w:p w14:paraId="4FEE2C03" w14:textId="77777777" w:rsidR="004B7DC1" w:rsidRPr="00383B58" w:rsidRDefault="0038168F" w:rsidP="003938C4">
      <w:pPr>
        <w:spacing w:line="240" w:lineRule="auto"/>
        <w:rPr>
          <w:spacing w:val="15"/>
        </w:rPr>
      </w:pPr>
      <w:r w:rsidRPr="0038168F">
        <w:rPr>
          <w:spacing w:val="15"/>
        </w:rPr>
        <w:t xml:space="preserve">See progression table in Appendix.  </w:t>
      </w:r>
    </w:p>
    <w:p w14:paraId="60EDCC55" w14:textId="77777777" w:rsidR="004B7DC1" w:rsidRPr="00383B58" w:rsidRDefault="004B7DC1" w:rsidP="003938C4">
      <w:pPr>
        <w:spacing w:line="240" w:lineRule="auto"/>
        <w:rPr>
          <w:b/>
          <w:bCs/>
          <w:color w:val="000000"/>
          <w:u w:val="single"/>
        </w:rPr>
      </w:pPr>
    </w:p>
    <w:p w14:paraId="2766EB3C" w14:textId="77777777" w:rsidR="004B7DC1" w:rsidRPr="00383B58" w:rsidRDefault="0038168F" w:rsidP="00DC2FA5">
      <w:pPr>
        <w:pStyle w:val="Heading1"/>
      </w:pPr>
      <w:bookmarkStart w:id="24" w:name="_Toc100662787"/>
      <w:r w:rsidRPr="0038168F">
        <w:t>Sworn Officer’s District Years of Service</w:t>
      </w:r>
      <w:bookmarkEnd w:id="24"/>
      <w:r w:rsidRPr="0038168F">
        <w:t xml:space="preserve"> </w:t>
      </w:r>
    </w:p>
    <w:p w14:paraId="3BBB8815"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59C73745" w14:textId="77777777" w:rsidR="004B7DC1" w:rsidRPr="00383B58" w:rsidRDefault="00247408" w:rsidP="00F41781">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lastRenderedPageBreak/>
        <w:t>Objective of the business process:</w:t>
      </w:r>
    </w:p>
    <w:p w14:paraId="55B91B0D" w14:textId="77777777" w:rsidR="004B7DC1" w:rsidRPr="00383B58" w:rsidRDefault="004B7DC1" w:rsidP="00F41781">
      <w:pPr>
        <w:numPr>
          <w:ilvl w:val="1"/>
          <w:numId w:val="0"/>
        </w:numPr>
        <w:spacing w:line="240" w:lineRule="auto"/>
        <w:rPr>
          <w:rFonts w:ascii="Cambria" w:hAnsi="Cambria" w:cs="Cambria"/>
          <w:i/>
          <w:iCs/>
          <w:color w:val="4F81BD"/>
          <w:spacing w:val="15"/>
          <w:sz w:val="24"/>
          <w:szCs w:val="24"/>
        </w:rPr>
      </w:pPr>
    </w:p>
    <w:p w14:paraId="2265514A" w14:textId="77777777" w:rsidR="004B7DC1" w:rsidRPr="00383B58" w:rsidRDefault="0038168F" w:rsidP="00F41781">
      <w:pPr>
        <w:spacing w:after="0" w:line="240" w:lineRule="auto"/>
      </w:pPr>
      <w:proofErr w:type="gramStart"/>
      <w:r w:rsidRPr="0038168F">
        <w:t>For the purpose of</w:t>
      </w:r>
      <w:proofErr w:type="gramEnd"/>
      <w:r w:rsidRPr="0038168F">
        <w:t xml:space="preserve"> this rule, a year is defined as the period of time between July 1 and June 30 of consecutive calendar years.</w:t>
      </w:r>
    </w:p>
    <w:p w14:paraId="6810F0D1" w14:textId="77777777" w:rsidR="004B7DC1" w:rsidRPr="00383B58" w:rsidRDefault="004B7DC1" w:rsidP="00F41781">
      <w:pPr>
        <w:spacing w:line="240" w:lineRule="auto"/>
      </w:pPr>
    </w:p>
    <w:p w14:paraId="47A8C2E1" w14:textId="77777777" w:rsidR="004B7DC1" w:rsidRPr="00383B58" w:rsidRDefault="0038168F" w:rsidP="00802177">
      <w:pPr>
        <w:spacing w:line="240" w:lineRule="auto"/>
      </w:pPr>
      <w:proofErr w:type="gramStart"/>
      <w:r w:rsidRPr="0038168F">
        <w:t>In order to</w:t>
      </w:r>
      <w:proofErr w:type="gramEnd"/>
      <w:r w:rsidRPr="0038168F">
        <w:t xml:space="preserve"> be credited with one year of sworn officer service, an employee must have been in regular paid status as sworn officer for at least 130 days (including Furlough days) within the year which is captured in Time Type ’PDAZ’. Time Type SPYR holds Sworn Officers’ District years of service. SPYR should be incremented by one on the 1</w:t>
      </w:r>
      <w:r w:rsidRPr="0038168F">
        <w:rPr>
          <w:vertAlign w:val="superscript"/>
        </w:rPr>
        <w:t>st</w:t>
      </w:r>
      <w:r w:rsidRPr="0038168F">
        <w:t xml:space="preserve"> day of the Fiscal Year, when the employee completes 130 paid days as a sworn officer (PDAZ &gt;= 130) by the end of the previous Fiscal Year. Otherwise, SPYR retains </w:t>
      </w:r>
      <w:proofErr w:type="gramStart"/>
      <w:r w:rsidRPr="0038168F">
        <w:t>the</w:t>
      </w:r>
      <w:proofErr w:type="gramEnd"/>
      <w:r w:rsidRPr="0038168F">
        <w:t xml:space="preserve"> existing value.</w:t>
      </w:r>
    </w:p>
    <w:p w14:paraId="74E797DC" w14:textId="77777777" w:rsidR="004B7DC1" w:rsidRPr="00383B58" w:rsidRDefault="004B7DC1" w:rsidP="00802177">
      <w:pPr>
        <w:spacing w:line="240" w:lineRule="auto"/>
      </w:pPr>
    </w:p>
    <w:p w14:paraId="161F6041" w14:textId="77777777" w:rsidR="004B7DC1" w:rsidRPr="00383B58" w:rsidRDefault="00247408" w:rsidP="00802177">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Usage</w:t>
      </w:r>
      <w:r>
        <w:rPr>
          <w:rFonts w:ascii="Cambria" w:hAnsi="Cambria" w:cs="Cambria"/>
          <w:b/>
          <w:bCs/>
          <w:color w:val="4F81BD"/>
          <w:spacing w:val="15"/>
          <w:sz w:val="24"/>
          <w:szCs w:val="24"/>
        </w:rPr>
        <w:t xml:space="preserve">: </w:t>
      </w:r>
    </w:p>
    <w:p w14:paraId="192B8FB0" w14:textId="77777777" w:rsidR="004B7DC1" w:rsidRPr="00383B58" w:rsidRDefault="0038168F" w:rsidP="00E92C51">
      <w:pPr>
        <w:spacing w:after="240" w:line="240" w:lineRule="auto"/>
      </w:pPr>
      <w:r w:rsidRPr="0038168F">
        <w:t>A longevity increment shall be paid to each unit member in a sworn officer position (PA=1AOX or 1SAX) after the unit member has attained an SPYR value of five</w:t>
      </w:r>
      <w:r w:rsidR="00103580">
        <w:t xml:space="preserve"> or eight</w:t>
      </w:r>
      <w:r w:rsidRPr="0038168F">
        <w:t xml:space="preserve">.  </w:t>
      </w:r>
    </w:p>
    <w:p w14:paraId="25AF7EAE" w14:textId="77777777" w:rsidR="004B7DC1" w:rsidRPr="00383B58" w:rsidRDefault="004B7DC1" w:rsidP="00E92C51">
      <w:pPr>
        <w:spacing w:after="240" w:line="240" w:lineRule="auto"/>
      </w:pPr>
    </w:p>
    <w:p w14:paraId="36BB36F7" w14:textId="77777777" w:rsidR="004B7DC1" w:rsidRPr="00383B58" w:rsidRDefault="00247408" w:rsidP="00F41781">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Rules to populate the time type SPYR</w:t>
      </w:r>
      <w:r>
        <w:rPr>
          <w:rFonts w:ascii="Cambria" w:hAnsi="Cambria" w:cs="Cambria"/>
          <w:b/>
          <w:bCs/>
          <w:color w:val="4F81BD"/>
          <w:spacing w:val="15"/>
          <w:sz w:val="24"/>
          <w:szCs w:val="24"/>
        </w:rPr>
        <w:t>:</w:t>
      </w:r>
    </w:p>
    <w:p w14:paraId="2633CEB9" w14:textId="77777777" w:rsidR="004B7DC1" w:rsidRPr="00383B58" w:rsidRDefault="004B7DC1" w:rsidP="00F41781">
      <w:pPr>
        <w:spacing w:after="0" w:line="240" w:lineRule="auto"/>
      </w:pPr>
    </w:p>
    <w:tbl>
      <w:tblPr>
        <w:tblW w:w="9228"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096"/>
        <w:gridCol w:w="7132"/>
      </w:tblGrid>
      <w:tr w:rsidR="004B7DC1" w:rsidRPr="00383B58" w14:paraId="62E9BD93" w14:textId="77777777">
        <w:trPr>
          <w:trHeight w:val="288"/>
        </w:trPr>
        <w:tc>
          <w:tcPr>
            <w:tcW w:w="9228" w:type="dxa"/>
            <w:gridSpan w:val="2"/>
            <w:tcBorders>
              <w:top w:val="single" w:sz="8" w:space="0" w:color="7BA0CD"/>
              <w:left w:val="single" w:sz="8" w:space="0" w:color="7BA0CD"/>
              <w:bottom w:val="single" w:sz="8" w:space="0" w:color="7BA0CD"/>
              <w:right w:val="single" w:sz="8" w:space="0" w:color="7BA0CD"/>
            </w:tcBorders>
            <w:shd w:val="clear" w:color="auto" w:fill="4F81BD"/>
          </w:tcPr>
          <w:p w14:paraId="5A3C04B0"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SPYR credit</w:t>
            </w:r>
          </w:p>
        </w:tc>
      </w:tr>
      <w:tr w:rsidR="004B7DC1" w:rsidRPr="00383B58" w14:paraId="7ED78B3E" w14:textId="77777777">
        <w:trPr>
          <w:trHeight w:val="615"/>
        </w:trPr>
        <w:tc>
          <w:tcPr>
            <w:tcW w:w="2096" w:type="dxa"/>
            <w:tcBorders>
              <w:top w:val="single" w:sz="8" w:space="0" w:color="7BA0CD"/>
              <w:left w:val="single" w:sz="8" w:space="0" w:color="7BA0CD"/>
              <w:bottom w:val="single" w:sz="8" w:space="0" w:color="7BA0CD"/>
              <w:right w:val="nil"/>
            </w:tcBorders>
            <w:shd w:val="clear" w:color="auto" w:fill="D3DFEE"/>
          </w:tcPr>
          <w:p w14:paraId="0962488C" w14:textId="77777777" w:rsidR="004B7DC1" w:rsidRPr="00383B58" w:rsidRDefault="0038168F" w:rsidP="0062628F">
            <w:pPr>
              <w:spacing w:after="0" w:line="240" w:lineRule="auto"/>
              <w:jc w:val="right"/>
              <w:rPr>
                <w:b/>
                <w:bCs/>
              </w:rPr>
            </w:pPr>
            <w:r w:rsidRPr="0038168F">
              <w:rPr>
                <w:b/>
                <w:bCs/>
              </w:rPr>
              <w:t>Personnel Areas:</w:t>
            </w:r>
          </w:p>
        </w:tc>
        <w:tc>
          <w:tcPr>
            <w:tcW w:w="7132" w:type="dxa"/>
            <w:tcBorders>
              <w:top w:val="single" w:sz="8" w:space="0" w:color="7BA0CD"/>
              <w:left w:val="nil"/>
              <w:bottom w:val="single" w:sz="8" w:space="0" w:color="7BA0CD"/>
              <w:right w:val="single" w:sz="8" w:space="0" w:color="7BA0CD"/>
            </w:tcBorders>
            <w:shd w:val="clear" w:color="auto" w:fill="D3DFEE"/>
          </w:tcPr>
          <w:p w14:paraId="44C4B423" w14:textId="77777777" w:rsidR="004B7DC1" w:rsidRPr="00383B58" w:rsidRDefault="0038168F" w:rsidP="0062628F">
            <w:pPr>
              <w:spacing w:after="0" w:line="240" w:lineRule="auto"/>
            </w:pPr>
            <w:r w:rsidRPr="0038168F">
              <w:t>All.</w:t>
            </w:r>
          </w:p>
        </w:tc>
      </w:tr>
      <w:tr w:rsidR="004B7DC1" w:rsidRPr="00383B58" w14:paraId="473C3D7C" w14:textId="77777777">
        <w:trPr>
          <w:trHeight w:val="272"/>
        </w:trPr>
        <w:tc>
          <w:tcPr>
            <w:tcW w:w="2096" w:type="dxa"/>
            <w:tcBorders>
              <w:top w:val="single" w:sz="8" w:space="0" w:color="7BA0CD"/>
              <w:left w:val="single" w:sz="8" w:space="0" w:color="7BA0CD"/>
              <w:bottom w:val="single" w:sz="8" w:space="0" w:color="7BA0CD"/>
              <w:right w:val="nil"/>
            </w:tcBorders>
          </w:tcPr>
          <w:p w14:paraId="413A73EB" w14:textId="77777777" w:rsidR="004B7DC1" w:rsidRPr="00383B58" w:rsidRDefault="0038168F" w:rsidP="0062628F">
            <w:pPr>
              <w:spacing w:after="0" w:line="240" w:lineRule="auto"/>
              <w:jc w:val="right"/>
              <w:rPr>
                <w:b/>
                <w:bCs/>
              </w:rPr>
            </w:pPr>
            <w:r w:rsidRPr="0038168F">
              <w:rPr>
                <w:b/>
                <w:bCs/>
              </w:rPr>
              <w:t>Personnel Subareas:</w:t>
            </w:r>
          </w:p>
        </w:tc>
        <w:tc>
          <w:tcPr>
            <w:tcW w:w="7132" w:type="dxa"/>
            <w:tcBorders>
              <w:top w:val="single" w:sz="8" w:space="0" w:color="7BA0CD"/>
              <w:left w:val="nil"/>
              <w:bottom w:val="single" w:sz="8" w:space="0" w:color="7BA0CD"/>
              <w:right w:val="single" w:sz="8" w:space="0" w:color="7BA0CD"/>
            </w:tcBorders>
          </w:tcPr>
          <w:p w14:paraId="2A5DAF56" w14:textId="77777777" w:rsidR="004B7DC1" w:rsidRPr="00383B58" w:rsidRDefault="0038168F" w:rsidP="0062628F">
            <w:pPr>
              <w:spacing w:after="0" w:line="240" w:lineRule="auto"/>
            </w:pPr>
            <w:r w:rsidRPr="0038168F">
              <w:t>All.</w:t>
            </w:r>
          </w:p>
        </w:tc>
      </w:tr>
      <w:tr w:rsidR="004B7DC1" w:rsidRPr="00383B58" w14:paraId="5CA9F23C" w14:textId="77777777">
        <w:trPr>
          <w:trHeight w:val="272"/>
        </w:trPr>
        <w:tc>
          <w:tcPr>
            <w:tcW w:w="2096" w:type="dxa"/>
            <w:tcBorders>
              <w:top w:val="single" w:sz="8" w:space="0" w:color="7BA0CD"/>
              <w:left w:val="single" w:sz="8" w:space="0" w:color="7BA0CD"/>
              <w:bottom w:val="single" w:sz="8" w:space="0" w:color="7BA0CD"/>
              <w:right w:val="nil"/>
            </w:tcBorders>
            <w:shd w:val="clear" w:color="auto" w:fill="D3DFEE"/>
          </w:tcPr>
          <w:p w14:paraId="26822AB4" w14:textId="77777777" w:rsidR="004B7DC1" w:rsidRPr="00383B58" w:rsidRDefault="0038168F" w:rsidP="0062628F">
            <w:pPr>
              <w:spacing w:after="0" w:line="240" w:lineRule="auto"/>
              <w:jc w:val="right"/>
              <w:rPr>
                <w:b/>
                <w:bCs/>
              </w:rPr>
            </w:pPr>
            <w:r w:rsidRPr="0038168F">
              <w:rPr>
                <w:b/>
                <w:bCs/>
              </w:rPr>
              <w:t>Employee Subgroups:</w:t>
            </w:r>
          </w:p>
        </w:tc>
        <w:tc>
          <w:tcPr>
            <w:tcW w:w="7132" w:type="dxa"/>
            <w:tcBorders>
              <w:top w:val="single" w:sz="8" w:space="0" w:color="7BA0CD"/>
              <w:left w:val="nil"/>
              <w:bottom w:val="single" w:sz="8" w:space="0" w:color="7BA0CD"/>
              <w:right w:val="single" w:sz="8" w:space="0" w:color="7BA0CD"/>
            </w:tcBorders>
            <w:shd w:val="clear" w:color="auto" w:fill="D3DFEE"/>
          </w:tcPr>
          <w:p w14:paraId="69C1C6AF" w14:textId="77777777" w:rsidR="004B7DC1" w:rsidRPr="00383B58" w:rsidRDefault="0038168F" w:rsidP="0062628F">
            <w:pPr>
              <w:spacing w:after="0" w:line="240" w:lineRule="auto"/>
            </w:pPr>
            <w:r w:rsidRPr="0038168F">
              <w:t>All.</w:t>
            </w:r>
          </w:p>
        </w:tc>
      </w:tr>
      <w:tr w:rsidR="004B7DC1" w:rsidRPr="00383B58" w14:paraId="60603691" w14:textId="77777777">
        <w:trPr>
          <w:trHeight w:val="272"/>
        </w:trPr>
        <w:tc>
          <w:tcPr>
            <w:tcW w:w="2096" w:type="dxa"/>
            <w:tcBorders>
              <w:top w:val="single" w:sz="8" w:space="0" w:color="7BA0CD"/>
              <w:left w:val="single" w:sz="8" w:space="0" w:color="7BA0CD"/>
              <w:bottom w:val="single" w:sz="8" w:space="0" w:color="7BA0CD"/>
              <w:right w:val="nil"/>
            </w:tcBorders>
          </w:tcPr>
          <w:p w14:paraId="3A82778E" w14:textId="77777777" w:rsidR="004B7DC1" w:rsidRPr="00383B58" w:rsidRDefault="0038168F" w:rsidP="0062628F">
            <w:pPr>
              <w:spacing w:after="0" w:line="240" w:lineRule="auto"/>
              <w:jc w:val="right"/>
              <w:rPr>
                <w:b/>
                <w:bCs/>
              </w:rPr>
            </w:pPr>
            <w:r w:rsidRPr="0038168F">
              <w:rPr>
                <w:b/>
                <w:bCs/>
              </w:rPr>
              <w:t>Increment Rule:</w:t>
            </w:r>
          </w:p>
        </w:tc>
        <w:tc>
          <w:tcPr>
            <w:tcW w:w="7132" w:type="dxa"/>
            <w:tcBorders>
              <w:top w:val="single" w:sz="8" w:space="0" w:color="7BA0CD"/>
              <w:left w:val="nil"/>
              <w:bottom w:val="single" w:sz="8" w:space="0" w:color="7BA0CD"/>
              <w:right w:val="single" w:sz="8" w:space="0" w:color="7BA0CD"/>
            </w:tcBorders>
          </w:tcPr>
          <w:p w14:paraId="20BC3F8A" w14:textId="77777777" w:rsidR="004B7DC1" w:rsidRPr="00383B58" w:rsidRDefault="0038168F" w:rsidP="0062628F">
            <w:pPr>
              <w:spacing w:after="0" w:line="240" w:lineRule="auto"/>
            </w:pPr>
            <w:r w:rsidRPr="0038168F">
              <w:t>Increments by 1 on July 1</w:t>
            </w:r>
            <w:r w:rsidRPr="0038168F">
              <w:rPr>
                <w:vertAlign w:val="superscript"/>
              </w:rPr>
              <w:t>st</w:t>
            </w:r>
            <w:r w:rsidRPr="0038168F">
              <w:t>, if the value of time type PDAZ is at least 130 by June 30</w:t>
            </w:r>
            <w:r w:rsidRPr="0038168F">
              <w:rPr>
                <w:vertAlign w:val="superscript"/>
              </w:rPr>
              <w:t>th</w:t>
            </w:r>
            <w:r w:rsidRPr="0038168F">
              <w:t>.</w:t>
            </w:r>
          </w:p>
        </w:tc>
      </w:tr>
      <w:tr w:rsidR="004B7DC1" w:rsidRPr="00383B58" w14:paraId="7F20F56F" w14:textId="77777777">
        <w:trPr>
          <w:trHeight w:val="288"/>
        </w:trPr>
        <w:tc>
          <w:tcPr>
            <w:tcW w:w="2096" w:type="dxa"/>
            <w:tcBorders>
              <w:top w:val="single" w:sz="8" w:space="0" w:color="7BA0CD"/>
              <w:left w:val="single" w:sz="8" w:space="0" w:color="7BA0CD"/>
              <w:bottom w:val="single" w:sz="8" w:space="0" w:color="7BA0CD"/>
              <w:right w:val="nil"/>
            </w:tcBorders>
            <w:shd w:val="clear" w:color="auto" w:fill="D3DFEE"/>
          </w:tcPr>
          <w:p w14:paraId="5986F772" w14:textId="77777777" w:rsidR="004B7DC1" w:rsidRPr="00383B58" w:rsidRDefault="0038168F" w:rsidP="0062628F">
            <w:pPr>
              <w:spacing w:after="0" w:line="240" w:lineRule="auto"/>
              <w:jc w:val="right"/>
              <w:rPr>
                <w:b/>
                <w:bCs/>
              </w:rPr>
            </w:pPr>
            <w:r w:rsidRPr="0038168F">
              <w:rPr>
                <w:b/>
                <w:bCs/>
              </w:rPr>
              <w:t>Increment Frequency:</w:t>
            </w:r>
          </w:p>
        </w:tc>
        <w:tc>
          <w:tcPr>
            <w:tcW w:w="7132" w:type="dxa"/>
            <w:tcBorders>
              <w:top w:val="single" w:sz="8" w:space="0" w:color="7BA0CD"/>
              <w:left w:val="nil"/>
              <w:bottom w:val="single" w:sz="8" w:space="0" w:color="7BA0CD"/>
              <w:right w:val="single" w:sz="8" w:space="0" w:color="7BA0CD"/>
            </w:tcBorders>
            <w:shd w:val="clear" w:color="auto" w:fill="D3DFEE"/>
          </w:tcPr>
          <w:p w14:paraId="35F583DF" w14:textId="77777777" w:rsidR="004B7DC1" w:rsidRPr="00383B58" w:rsidRDefault="0038168F" w:rsidP="0062628F">
            <w:pPr>
              <w:spacing w:after="0" w:line="240" w:lineRule="auto"/>
            </w:pPr>
            <w:r w:rsidRPr="0038168F">
              <w:t>Yearly.</w:t>
            </w:r>
          </w:p>
        </w:tc>
      </w:tr>
      <w:tr w:rsidR="004B7DC1" w:rsidRPr="00383B58" w14:paraId="09FBDCE5" w14:textId="77777777">
        <w:trPr>
          <w:trHeight w:val="272"/>
        </w:trPr>
        <w:tc>
          <w:tcPr>
            <w:tcW w:w="2096" w:type="dxa"/>
            <w:tcBorders>
              <w:top w:val="single" w:sz="8" w:space="0" w:color="7BA0CD"/>
              <w:left w:val="single" w:sz="8" w:space="0" w:color="7BA0CD"/>
              <w:bottom w:val="single" w:sz="8" w:space="0" w:color="7BA0CD"/>
              <w:right w:val="nil"/>
            </w:tcBorders>
          </w:tcPr>
          <w:p w14:paraId="70FF127D" w14:textId="77777777" w:rsidR="004B7DC1" w:rsidRPr="00383B58" w:rsidRDefault="0038168F" w:rsidP="0062628F">
            <w:pPr>
              <w:spacing w:after="0" w:line="240" w:lineRule="auto"/>
              <w:jc w:val="right"/>
              <w:rPr>
                <w:b/>
                <w:bCs/>
              </w:rPr>
            </w:pPr>
            <w:r w:rsidRPr="0038168F">
              <w:rPr>
                <w:b/>
                <w:bCs/>
              </w:rPr>
              <w:t>Tracked in:</w:t>
            </w:r>
          </w:p>
        </w:tc>
        <w:tc>
          <w:tcPr>
            <w:tcW w:w="7132" w:type="dxa"/>
            <w:tcBorders>
              <w:top w:val="single" w:sz="8" w:space="0" w:color="7BA0CD"/>
              <w:left w:val="nil"/>
              <w:bottom w:val="single" w:sz="8" w:space="0" w:color="7BA0CD"/>
              <w:right w:val="single" w:sz="8" w:space="0" w:color="7BA0CD"/>
            </w:tcBorders>
          </w:tcPr>
          <w:p w14:paraId="59A748EC" w14:textId="77777777" w:rsidR="004B7DC1" w:rsidRPr="00383B58" w:rsidRDefault="0038168F" w:rsidP="0062628F">
            <w:pPr>
              <w:spacing w:after="0" w:line="240" w:lineRule="auto"/>
            </w:pPr>
            <w:r w:rsidRPr="0038168F">
              <w:t>Years.</w:t>
            </w:r>
          </w:p>
        </w:tc>
      </w:tr>
      <w:tr w:rsidR="004B7DC1" w:rsidRPr="00383B58" w14:paraId="3C43B317" w14:textId="77777777">
        <w:trPr>
          <w:trHeight w:val="288"/>
        </w:trPr>
        <w:tc>
          <w:tcPr>
            <w:tcW w:w="2096" w:type="dxa"/>
            <w:tcBorders>
              <w:top w:val="single" w:sz="8" w:space="0" w:color="7BA0CD"/>
              <w:left w:val="single" w:sz="8" w:space="0" w:color="7BA0CD"/>
              <w:bottom w:val="single" w:sz="8" w:space="0" w:color="7BA0CD"/>
              <w:right w:val="nil"/>
            </w:tcBorders>
            <w:shd w:val="clear" w:color="auto" w:fill="D3DFEE"/>
          </w:tcPr>
          <w:p w14:paraId="04FDDFB8" w14:textId="77777777" w:rsidR="004B7DC1" w:rsidRPr="00383B58" w:rsidRDefault="0038168F" w:rsidP="0062628F">
            <w:pPr>
              <w:spacing w:after="0" w:line="240" w:lineRule="auto"/>
              <w:jc w:val="right"/>
              <w:rPr>
                <w:b/>
                <w:bCs/>
              </w:rPr>
            </w:pPr>
            <w:r w:rsidRPr="0038168F">
              <w:rPr>
                <w:b/>
                <w:bCs/>
              </w:rPr>
              <w:t xml:space="preserve">Reset Rules: </w:t>
            </w:r>
          </w:p>
        </w:tc>
        <w:tc>
          <w:tcPr>
            <w:tcW w:w="7132" w:type="dxa"/>
            <w:tcBorders>
              <w:top w:val="single" w:sz="8" w:space="0" w:color="7BA0CD"/>
              <w:left w:val="nil"/>
              <w:bottom w:val="single" w:sz="8" w:space="0" w:color="7BA0CD"/>
              <w:right w:val="single" w:sz="8" w:space="0" w:color="7BA0CD"/>
            </w:tcBorders>
            <w:shd w:val="clear" w:color="auto" w:fill="D3DFEE"/>
          </w:tcPr>
          <w:p w14:paraId="49F6D809" w14:textId="77777777" w:rsidR="004B7DC1" w:rsidRPr="00383B58" w:rsidRDefault="0038168F" w:rsidP="0062628F">
            <w:pPr>
              <w:spacing w:after="0" w:line="240" w:lineRule="auto"/>
            </w:pPr>
            <w:r w:rsidRPr="0038168F">
              <w:t xml:space="preserve">The value of SPYR should never reset to zero unless a rehire action was processed with reason code AC (Without Illness Accrual) to not restore benefits or if the rehire happens after period of 39 months from the separation.  </w:t>
            </w:r>
          </w:p>
        </w:tc>
      </w:tr>
      <w:tr w:rsidR="004B7DC1" w:rsidRPr="00383B58" w14:paraId="07B0F4FD" w14:textId="77777777">
        <w:trPr>
          <w:trHeight w:val="288"/>
        </w:trPr>
        <w:tc>
          <w:tcPr>
            <w:tcW w:w="2096" w:type="dxa"/>
            <w:tcBorders>
              <w:top w:val="single" w:sz="8" w:space="0" w:color="7BA0CD"/>
              <w:left w:val="single" w:sz="8" w:space="0" w:color="7BA0CD"/>
              <w:bottom w:val="single" w:sz="8" w:space="0" w:color="7BA0CD"/>
              <w:right w:val="nil"/>
            </w:tcBorders>
          </w:tcPr>
          <w:p w14:paraId="67E946BC"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132" w:type="dxa"/>
            <w:tcBorders>
              <w:top w:val="single" w:sz="8" w:space="0" w:color="7BA0CD"/>
              <w:left w:val="nil"/>
              <w:bottom w:val="single" w:sz="8" w:space="0" w:color="7BA0CD"/>
              <w:right w:val="single" w:sz="8" w:space="0" w:color="7BA0CD"/>
            </w:tcBorders>
          </w:tcPr>
          <w:p w14:paraId="284CD668" w14:textId="77777777" w:rsidR="004B7DC1" w:rsidRPr="00383B58" w:rsidRDefault="0038168F" w:rsidP="0062628F">
            <w:pPr>
              <w:spacing w:after="0" w:line="240" w:lineRule="auto"/>
            </w:pPr>
            <w:r w:rsidRPr="0038168F">
              <w:t xml:space="preserve">Yes, the SPYR value when synched should be using the assignment with the highest value (among all active assignments) as the basis for synching.  </w:t>
            </w:r>
          </w:p>
          <w:p w14:paraId="4B1D477B" w14:textId="77777777" w:rsidR="004B7DC1" w:rsidRPr="00383B58" w:rsidRDefault="004B7DC1" w:rsidP="0062628F">
            <w:pPr>
              <w:spacing w:after="0" w:line="240" w:lineRule="auto"/>
            </w:pPr>
          </w:p>
        </w:tc>
      </w:tr>
    </w:tbl>
    <w:p w14:paraId="65BE1F1D" w14:textId="77777777" w:rsidR="004B7DC1" w:rsidRPr="00383B58" w:rsidRDefault="004B7DC1" w:rsidP="00F41781">
      <w:pPr>
        <w:spacing w:line="240" w:lineRule="auto"/>
      </w:pPr>
    </w:p>
    <w:p w14:paraId="10415D07" w14:textId="77777777" w:rsidR="004B7DC1" w:rsidRPr="00383B58" w:rsidRDefault="00247408" w:rsidP="00F41781">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Rules to populate the time type PDAZ</w:t>
      </w:r>
      <w:r>
        <w:rPr>
          <w:rFonts w:ascii="Cambria" w:hAnsi="Cambria" w:cs="Cambria"/>
          <w:b/>
          <w:bCs/>
          <w:color w:val="4F81BD"/>
          <w:spacing w:val="15"/>
          <w:sz w:val="24"/>
          <w:szCs w:val="24"/>
        </w:rPr>
        <w:t xml:space="preserve">: </w:t>
      </w:r>
    </w:p>
    <w:p w14:paraId="6AFAB436" w14:textId="77777777" w:rsidR="004B7DC1" w:rsidRPr="00383B58" w:rsidRDefault="004B7DC1" w:rsidP="00F41781">
      <w:pPr>
        <w:spacing w:after="0" w:line="240" w:lineRule="auto"/>
      </w:pPr>
    </w:p>
    <w:tbl>
      <w:tblPr>
        <w:tblW w:w="9232"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38"/>
        <w:gridCol w:w="6894"/>
      </w:tblGrid>
      <w:tr w:rsidR="004B7DC1" w:rsidRPr="00383B58" w14:paraId="4EE7A4BC" w14:textId="77777777">
        <w:trPr>
          <w:trHeight w:val="290"/>
        </w:trPr>
        <w:tc>
          <w:tcPr>
            <w:tcW w:w="9232" w:type="dxa"/>
            <w:gridSpan w:val="2"/>
            <w:tcBorders>
              <w:top w:val="single" w:sz="8" w:space="0" w:color="7BA0CD"/>
              <w:left w:val="single" w:sz="8" w:space="0" w:color="7BA0CD"/>
              <w:bottom w:val="single" w:sz="8" w:space="0" w:color="7BA0CD"/>
              <w:right w:val="single" w:sz="8" w:space="0" w:color="7BA0CD"/>
            </w:tcBorders>
            <w:shd w:val="clear" w:color="auto" w:fill="4F81BD"/>
          </w:tcPr>
          <w:p w14:paraId="585FA0CE" w14:textId="77777777" w:rsidR="004B7DC1" w:rsidRPr="00383B58" w:rsidRDefault="0038168F" w:rsidP="00C2331C">
            <w:pPr>
              <w:spacing w:after="0" w:line="240" w:lineRule="auto"/>
              <w:rPr>
                <w:b/>
                <w:bCs/>
                <w:color w:val="FFFFFF"/>
              </w:rPr>
            </w:pPr>
            <w:r w:rsidRPr="0038168F">
              <w:rPr>
                <w:b/>
                <w:bCs/>
                <w:color w:val="FFFFFF"/>
              </w:rPr>
              <w:t>Employees belonging to the following Enterprise structure are eligible for PDAZ credit</w:t>
            </w:r>
          </w:p>
        </w:tc>
      </w:tr>
      <w:tr w:rsidR="004B7DC1" w:rsidRPr="00383B58" w14:paraId="10590198" w14:textId="77777777">
        <w:trPr>
          <w:trHeight w:val="621"/>
        </w:trPr>
        <w:tc>
          <w:tcPr>
            <w:tcW w:w="2338" w:type="dxa"/>
            <w:tcBorders>
              <w:top w:val="single" w:sz="8" w:space="0" w:color="7BA0CD"/>
              <w:left w:val="single" w:sz="8" w:space="0" w:color="7BA0CD"/>
              <w:bottom w:val="single" w:sz="8" w:space="0" w:color="7BA0CD"/>
              <w:right w:val="nil"/>
            </w:tcBorders>
            <w:shd w:val="clear" w:color="auto" w:fill="D3DFEE"/>
          </w:tcPr>
          <w:p w14:paraId="3BF0A13E" w14:textId="77777777" w:rsidR="004B7DC1" w:rsidRPr="00383B58" w:rsidRDefault="0038168F" w:rsidP="00C2331C">
            <w:pPr>
              <w:spacing w:after="0" w:line="240" w:lineRule="auto"/>
              <w:jc w:val="right"/>
              <w:rPr>
                <w:b/>
                <w:bCs/>
              </w:rPr>
            </w:pPr>
            <w:r w:rsidRPr="0038168F">
              <w:rPr>
                <w:b/>
                <w:bCs/>
              </w:rPr>
              <w:lastRenderedPageBreak/>
              <w:t>Personnel Areas:</w:t>
            </w:r>
          </w:p>
        </w:tc>
        <w:tc>
          <w:tcPr>
            <w:tcW w:w="6894" w:type="dxa"/>
            <w:tcBorders>
              <w:top w:val="single" w:sz="8" w:space="0" w:color="7BA0CD"/>
              <w:left w:val="nil"/>
              <w:bottom w:val="single" w:sz="8" w:space="0" w:color="7BA0CD"/>
              <w:right w:val="single" w:sz="8" w:space="0" w:color="7BA0CD"/>
            </w:tcBorders>
            <w:shd w:val="clear" w:color="auto" w:fill="D3DFEE"/>
          </w:tcPr>
          <w:p w14:paraId="6B6FC2DE" w14:textId="77777777" w:rsidR="004B7DC1" w:rsidRPr="00383B58" w:rsidRDefault="0038168F" w:rsidP="00C2331C">
            <w:pPr>
              <w:spacing w:after="0" w:line="240" w:lineRule="auto"/>
            </w:pPr>
            <w:r w:rsidRPr="0038168F">
              <w:t>1AOX and 1SAX.</w:t>
            </w:r>
          </w:p>
        </w:tc>
      </w:tr>
      <w:tr w:rsidR="004B7DC1" w:rsidRPr="00383B58" w14:paraId="4CAE541D" w14:textId="77777777">
        <w:trPr>
          <w:trHeight w:val="275"/>
        </w:trPr>
        <w:tc>
          <w:tcPr>
            <w:tcW w:w="2338" w:type="dxa"/>
            <w:tcBorders>
              <w:top w:val="single" w:sz="8" w:space="0" w:color="7BA0CD"/>
              <w:left w:val="single" w:sz="8" w:space="0" w:color="7BA0CD"/>
              <w:bottom w:val="single" w:sz="8" w:space="0" w:color="7BA0CD"/>
              <w:right w:val="nil"/>
            </w:tcBorders>
          </w:tcPr>
          <w:p w14:paraId="581F3236" w14:textId="77777777" w:rsidR="004B7DC1" w:rsidRPr="00383B58" w:rsidRDefault="0038168F" w:rsidP="00C2331C">
            <w:pPr>
              <w:spacing w:after="0" w:line="240" w:lineRule="auto"/>
              <w:jc w:val="right"/>
              <w:rPr>
                <w:b/>
                <w:bCs/>
              </w:rPr>
            </w:pPr>
            <w:r w:rsidRPr="0038168F">
              <w:rPr>
                <w:b/>
                <w:bCs/>
              </w:rPr>
              <w:t>Personnel Subareas:</w:t>
            </w:r>
          </w:p>
        </w:tc>
        <w:tc>
          <w:tcPr>
            <w:tcW w:w="6894" w:type="dxa"/>
            <w:tcBorders>
              <w:top w:val="single" w:sz="8" w:space="0" w:color="7BA0CD"/>
              <w:left w:val="nil"/>
              <w:bottom w:val="single" w:sz="8" w:space="0" w:color="7BA0CD"/>
              <w:right w:val="single" w:sz="8" w:space="0" w:color="7BA0CD"/>
            </w:tcBorders>
          </w:tcPr>
          <w:p w14:paraId="48EEC622" w14:textId="77777777" w:rsidR="004B7DC1" w:rsidRPr="00383B58" w:rsidRDefault="0038168F" w:rsidP="00C2331C">
            <w:pPr>
              <w:spacing w:after="0" w:line="240" w:lineRule="auto"/>
            </w:pPr>
            <w:r w:rsidRPr="0038168F">
              <w:t>All</w:t>
            </w:r>
            <w:r w:rsidRPr="0038168F">
              <w:rPr>
                <w:sz w:val="16"/>
                <w:szCs w:val="16"/>
              </w:rPr>
              <w:t xml:space="preserve"> </w:t>
            </w:r>
            <w:r w:rsidRPr="0038168F">
              <w:t>PSAs except X* and Z*</w:t>
            </w:r>
          </w:p>
          <w:p w14:paraId="042C5D41" w14:textId="77777777" w:rsidR="004B7DC1" w:rsidRPr="00383B58" w:rsidRDefault="004B7DC1" w:rsidP="00C2331C">
            <w:pPr>
              <w:spacing w:after="0" w:line="240" w:lineRule="auto"/>
            </w:pPr>
          </w:p>
        </w:tc>
      </w:tr>
      <w:tr w:rsidR="004B7DC1" w:rsidRPr="00383B58" w14:paraId="541FF217" w14:textId="77777777">
        <w:trPr>
          <w:trHeight w:val="275"/>
        </w:trPr>
        <w:tc>
          <w:tcPr>
            <w:tcW w:w="2338" w:type="dxa"/>
            <w:tcBorders>
              <w:top w:val="single" w:sz="8" w:space="0" w:color="7BA0CD"/>
              <w:left w:val="single" w:sz="8" w:space="0" w:color="7BA0CD"/>
              <w:bottom w:val="single" w:sz="8" w:space="0" w:color="7BA0CD"/>
              <w:right w:val="nil"/>
            </w:tcBorders>
            <w:shd w:val="clear" w:color="auto" w:fill="D3DFEE"/>
          </w:tcPr>
          <w:p w14:paraId="7687C8B2" w14:textId="77777777" w:rsidR="004B7DC1" w:rsidRPr="00383B58" w:rsidRDefault="0038168F" w:rsidP="00C2331C">
            <w:pPr>
              <w:spacing w:after="0" w:line="240" w:lineRule="auto"/>
              <w:jc w:val="right"/>
              <w:rPr>
                <w:b/>
                <w:bCs/>
              </w:rPr>
            </w:pPr>
            <w:r w:rsidRPr="0038168F">
              <w:rPr>
                <w:b/>
                <w:bCs/>
              </w:rPr>
              <w:t>Employee Subgroups:</w:t>
            </w:r>
          </w:p>
        </w:tc>
        <w:tc>
          <w:tcPr>
            <w:tcW w:w="6894" w:type="dxa"/>
            <w:tcBorders>
              <w:top w:val="single" w:sz="8" w:space="0" w:color="7BA0CD"/>
              <w:left w:val="nil"/>
              <w:bottom w:val="single" w:sz="8" w:space="0" w:color="7BA0CD"/>
              <w:right w:val="single" w:sz="8" w:space="0" w:color="7BA0CD"/>
            </w:tcBorders>
            <w:shd w:val="clear" w:color="auto" w:fill="D3DFEE"/>
          </w:tcPr>
          <w:p w14:paraId="3B95A655" w14:textId="77777777" w:rsidR="004B7DC1" w:rsidRPr="00383B58" w:rsidRDefault="0038168F" w:rsidP="00C2331C">
            <w:pPr>
              <w:spacing w:after="0" w:line="240" w:lineRule="auto"/>
            </w:pPr>
            <w:r w:rsidRPr="0038168F">
              <w:t>All except A1, A2, N1, N2, N3, S1, X2, Z1 &amp; Z2</w:t>
            </w:r>
          </w:p>
        </w:tc>
      </w:tr>
      <w:tr w:rsidR="004B7DC1" w:rsidRPr="00383B58" w14:paraId="21988E11" w14:textId="77777777">
        <w:trPr>
          <w:trHeight w:val="290"/>
        </w:trPr>
        <w:tc>
          <w:tcPr>
            <w:tcW w:w="2338" w:type="dxa"/>
            <w:tcBorders>
              <w:top w:val="single" w:sz="8" w:space="0" w:color="7BA0CD"/>
              <w:left w:val="single" w:sz="8" w:space="0" w:color="7BA0CD"/>
              <w:bottom w:val="single" w:sz="8" w:space="0" w:color="7BA0CD"/>
              <w:right w:val="nil"/>
            </w:tcBorders>
          </w:tcPr>
          <w:p w14:paraId="4F45A160" w14:textId="77777777" w:rsidR="004B7DC1" w:rsidRPr="00383B58" w:rsidRDefault="0038168F" w:rsidP="00C2331C">
            <w:pPr>
              <w:spacing w:after="0" w:line="240" w:lineRule="auto"/>
              <w:jc w:val="right"/>
              <w:rPr>
                <w:b/>
                <w:bCs/>
              </w:rPr>
            </w:pPr>
            <w:r w:rsidRPr="0038168F">
              <w:rPr>
                <w:b/>
                <w:bCs/>
              </w:rPr>
              <w:t>Eligible Attendances and Absences:</w:t>
            </w:r>
          </w:p>
        </w:tc>
        <w:tc>
          <w:tcPr>
            <w:tcW w:w="6894" w:type="dxa"/>
            <w:tcBorders>
              <w:top w:val="single" w:sz="8" w:space="0" w:color="7BA0CD"/>
              <w:left w:val="nil"/>
              <w:bottom w:val="single" w:sz="8" w:space="0" w:color="7BA0CD"/>
              <w:right w:val="single" w:sz="8" w:space="0" w:color="7BA0CD"/>
            </w:tcBorders>
          </w:tcPr>
          <w:p w14:paraId="6204BA60" w14:textId="77777777" w:rsidR="004B7DC1" w:rsidRPr="00383B58" w:rsidRDefault="0038168F" w:rsidP="00C2331C">
            <w:pPr>
              <w:spacing w:after="0" w:line="240" w:lineRule="auto"/>
            </w:pPr>
            <w:r w:rsidRPr="0038168F">
              <w:t xml:space="preserve">All core hours (attendance/absence codes and system-generated holidays).  Core hours entered on a Z-day should </w:t>
            </w:r>
            <w:r w:rsidRPr="0038168F">
              <w:rPr>
                <w:u w:val="single"/>
              </w:rPr>
              <w:t>not</w:t>
            </w:r>
            <w:r w:rsidRPr="0038168F">
              <w:t xml:space="preserve"> be counted.</w:t>
            </w:r>
          </w:p>
        </w:tc>
      </w:tr>
      <w:tr w:rsidR="004B7DC1" w:rsidRPr="00383B58" w14:paraId="7AB50015" w14:textId="77777777">
        <w:trPr>
          <w:trHeight w:val="290"/>
        </w:trPr>
        <w:tc>
          <w:tcPr>
            <w:tcW w:w="2338" w:type="dxa"/>
            <w:tcBorders>
              <w:top w:val="single" w:sz="8" w:space="0" w:color="7BA0CD"/>
              <w:left w:val="single" w:sz="8" w:space="0" w:color="7BA0CD"/>
              <w:bottom w:val="single" w:sz="8" w:space="0" w:color="7BA0CD"/>
              <w:right w:val="nil"/>
            </w:tcBorders>
            <w:shd w:val="clear" w:color="auto" w:fill="D3DFEE"/>
          </w:tcPr>
          <w:p w14:paraId="2B279344" w14:textId="77777777" w:rsidR="004B7DC1" w:rsidRPr="00383B58" w:rsidRDefault="0038168F" w:rsidP="00C2331C">
            <w:pPr>
              <w:spacing w:after="0" w:line="240" w:lineRule="auto"/>
              <w:jc w:val="right"/>
              <w:rPr>
                <w:b/>
                <w:bCs/>
              </w:rPr>
            </w:pPr>
            <w:r w:rsidRPr="0038168F">
              <w:rPr>
                <w:b/>
                <w:bCs/>
              </w:rPr>
              <w:t>Increment Frequency:</w:t>
            </w:r>
          </w:p>
        </w:tc>
        <w:tc>
          <w:tcPr>
            <w:tcW w:w="6894" w:type="dxa"/>
            <w:tcBorders>
              <w:top w:val="single" w:sz="8" w:space="0" w:color="7BA0CD"/>
              <w:left w:val="nil"/>
              <w:bottom w:val="single" w:sz="8" w:space="0" w:color="7BA0CD"/>
              <w:right w:val="single" w:sz="8" w:space="0" w:color="7BA0CD"/>
            </w:tcBorders>
            <w:shd w:val="clear" w:color="auto" w:fill="D3DFEE"/>
          </w:tcPr>
          <w:p w14:paraId="28F6D327" w14:textId="77777777" w:rsidR="004B7DC1" w:rsidRPr="00383B58" w:rsidRDefault="0038168F" w:rsidP="00C2331C">
            <w:pPr>
              <w:spacing w:after="0" w:line="240" w:lineRule="auto"/>
            </w:pPr>
            <w:r w:rsidRPr="0038168F">
              <w:t xml:space="preserve">Daily. </w:t>
            </w:r>
          </w:p>
        </w:tc>
      </w:tr>
      <w:tr w:rsidR="004B7DC1" w:rsidRPr="00383B58" w14:paraId="48519591" w14:textId="77777777">
        <w:trPr>
          <w:trHeight w:val="275"/>
        </w:trPr>
        <w:tc>
          <w:tcPr>
            <w:tcW w:w="2338" w:type="dxa"/>
            <w:tcBorders>
              <w:top w:val="single" w:sz="8" w:space="0" w:color="7BA0CD"/>
              <w:left w:val="single" w:sz="8" w:space="0" w:color="7BA0CD"/>
              <w:bottom w:val="single" w:sz="8" w:space="0" w:color="7BA0CD"/>
              <w:right w:val="nil"/>
            </w:tcBorders>
          </w:tcPr>
          <w:p w14:paraId="2F13D36F" w14:textId="77777777" w:rsidR="004B7DC1" w:rsidRPr="00383B58" w:rsidRDefault="0038168F" w:rsidP="00C2331C">
            <w:pPr>
              <w:spacing w:after="0" w:line="240" w:lineRule="auto"/>
              <w:jc w:val="right"/>
              <w:rPr>
                <w:b/>
                <w:bCs/>
              </w:rPr>
            </w:pPr>
            <w:r w:rsidRPr="0038168F">
              <w:rPr>
                <w:b/>
                <w:bCs/>
              </w:rPr>
              <w:t>Tracked in:</w:t>
            </w:r>
          </w:p>
        </w:tc>
        <w:tc>
          <w:tcPr>
            <w:tcW w:w="6894" w:type="dxa"/>
            <w:tcBorders>
              <w:top w:val="single" w:sz="8" w:space="0" w:color="7BA0CD"/>
              <w:left w:val="nil"/>
              <w:bottom w:val="single" w:sz="8" w:space="0" w:color="7BA0CD"/>
              <w:right w:val="single" w:sz="8" w:space="0" w:color="7BA0CD"/>
            </w:tcBorders>
          </w:tcPr>
          <w:p w14:paraId="64AB5C3E" w14:textId="77777777" w:rsidR="004B7DC1" w:rsidRPr="00383B58" w:rsidRDefault="0038168F" w:rsidP="00C2331C">
            <w:pPr>
              <w:spacing w:after="0" w:line="240" w:lineRule="auto"/>
            </w:pPr>
            <w:r w:rsidRPr="0038168F">
              <w:t>Days. †</w:t>
            </w:r>
          </w:p>
        </w:tc>
      </w:tr>
      <w:tr w:rsidR="004B7DC1" w:rsidRPr="00383B58" w14:paraId="25167301" w14:textId="77777777">
        <w:trPr>
          <w:trHeight w:val="290"/>
        </w:trPr>
        <w:tc>
          <w:tcPr>
            <w:tcW w:w="2338" w:type="dxa"/>
            <w:tcBorders>
              <w:top w:val="single" w:sz="8" w:space="0" w:color="7BA0CD"/>
              <w:left w:val="single" w:sz="8" w:space="0" w:color="7BA0CD"/>
              <w:bottom w:val="single" w:sz="8" w:space="0" w:color="7BA0CD"/>
              <w:right w:val="nil"/>
            </w:tcBorders>
            <w:shd w:val="clear" w:color="auto" w:fill="D3DFEE"/>
          </w:tcPr>
          <w:p w14:paraId="6B03259E" w14:textId="77777777" w:rsidR="004B7DC1" w:rsidRPr="00383B58" w:rsidRDefault="0038168F" w:rsidP="00C2331C">
            <w:pPr>
              <w:spacing w:after="0" w:line="240" w:lineRule="auto"/>
              <w:jc w:val="right"/>
              <w:rPr>
                <w:b/>
                <w:bCs/>
              </w:rPr>
            </w:pPr>
            <w:r w:rsidRPr="0038168F">
              <w:rPr>
                <w:b/>
                <w:bCs/>
              </w:rPr>
              <w:t xml:space="preserve">Reset Rules: </w:t>
            </w:r>
          </w:p>
        </w:tc>
        <w:tc>
          <w:tcPr>
            <w:tcW w:w="6894" w:type="dxa"/>
            <w:tcBorders>
              <w:top w:val="single" w:sz="8" w:space="0" w:color="7BA0CD"/>
              <w:left w:val="nil"/>
              <w:bottom w:val="single" w:sz="8" w:space="0" w:color="7BA0CD"/>
              <w:right w:val="single" w:sz="8" w:space="0" w:color="7BA0CD"/>
            </w:tcBorders>
            <w:shd w:val="clear" w:color="auto" w:fill="D3DFEE"/>
          </w:tcPr>
          <w:p w14:paraId="40FE292D" w14:textId="77777777" w:rsidR="004B7DC1" w:rsidRPr="00383B58" w:rsidRDefault="0038168F" w:rsidP="00C2331C">
            <w:pPr>
              <w:spacing w:after="0" w:line="240" w:lineRule="auto"/>
            </w:pPr>
            <w:r w:rsidRPr="0038168F">
              <w:t>The value of PDAZ needs to reset on the first day of the fiscal year. If the EE is in inactive status on that day, PDAZ needs to be reset on the day of return to active status.</w:t>
            </w:r>
          </w:p>
        </w:tc>
      </w:tr>
      <w:tr w:rsidR="004B7DC1" w:rsidRPr="00383B58" w14:paraId="4074364E" w14:textId="77777777">
        <w:trPr>
          <w:trHeight w:val="290"/>
        </w:trPr>
        <w:tc>
          <w:tcPr>
            <w:tcW w:w="2338" w:type="dxa"/>
            <w:tcBorders>
              <w:top w:val="single" w:sz="8" w:space="0" w:color="7BA0CD"/>
              <w:left w:val="single" w:sz="8" w:space="0" w:color="7BA0CD"/>
              <w:bottom w:val="single" w:sz="8" w:space="0" w:color="7BA0CD"/>
              <w:right w:val="nil"/>
            </w:tcBorders>
          </w:tcPr>
          <w:p w14:paraId="7976CA9B" w14:textId="77777777" w:rsidR="004B7DC1" w:rsidRPr="00383B58" w:rsidRDefault="0038168F" w:rsidP="00C2331C">
            <w:pPr>
              <w:spacing w:after="0" w:line="240" w:lineRule="auto"/>
              <w:jc w:val="right"/>
              <w:rPr>
                <w:b/>
                <w:bCs/>
              </w:rPr>
            </w:pPr>
            <w:r w:rsidRPr="0038168F">
              <w:rPr>
                <w:b/>
                <w:bCs/>
              </w:rPr>
              <w:t>Sync Eligibility Across All Assignments:</w:t>
            </w:r>
          </w:p>
        </w:tc>
        <w:tc>
          <w:tcPr>
            <w:tcW w:w="6894" w:type="dxa"/>
            <w:tcBorders>
              <w:top w:val="single" w:sz="8" w:space="0" w:color="7BA0CD"/>
              <w:left w:val="nil"/>
              <w:bottom w:val="single" w:sz="8" w:space="0" w:color="7BA0CD"/>
              <w:right w:val="single" w:sz="8" w:space="0" w:color="7BA0CD"/>
            </w:tcBorders>
          </w:tcPr>
          <w:p w14:paraId="2832853D" w14:textId="77777777" w:rsidR="004B7DC1" w:rsidRPr="00383B58" w:rsidRDefault="0038168F" w:rsidP="00C2331C">
            <w:pPr>
              <w:spacing w:after="0" w:line="240" w:lineRule="auto"/>
            </w:pPr>
            <w:r w:rsidRPr="0038168F">
              <w:t xml:space="preserve">Yes, regardless of whether assignments are eligible or not.  </w:t>
            </w:r>
          </w:p>
        </w:tc>
      </w:tr>
    </w:tbl>
    <w:p w14:paraId="4D2E12B8" w14:textId="77777777" w:rsidR="004B7DC1" w:rsidRDefault="004B7DC1" w:rsidP="00DC2FA5">
      <w:pPr>
        <w:spacing w:line="240" w:lineRule="auto"/>
      </w:pPr>
    </w:p>
    <w:p w14:paraId="333AAF81" w14:textId="77777777" w:rsidR="00860DD3" w:rsidRDefault="00860DD3" w:rsidP="00860DD3">
      <w:pPr>
        <w:spacing w:after="0" w:line="240" w:lineRule="auto"/>
      </w:pPr>
      <w:r>
        <w:rPr>
          <w:i/>
          <w:iCs/>
        </w:rPr>
        <w:t xml:space="preserve">Any paid time gets one day of credit for Classified Employees.   The only time employees do not get credit is for </w:t>
      </w:r>
      <w:proofErr w:type="gramStart"/>
      <w:r>
        <w:rPr>
          <w:i/>
          <w:iCs/>
        </w:rPr>
        <w:t>full</w:t>
      </w:r>
      <w:proofErr w:type="gramEnd"/>
      <w:r>
        <w:rPr>
          <w:i/>
          <w:iCs/>
        </w:rPr>
        <w:t xml:space="preserve"> day of unpaid absence. Paid hours up to eight hours qualify for one day credit. Any paid hours that exceed eight hours qualify for additional credit </w:t>
      </w:r>
      <w:r>
        <w:rPr>
          <w:b/>
          <w:bCs/>
          <w:i/>
          <w:iCs/>
        </w:rPr>
        <w:t>in proportion of the paid hours that exceed the job hours to job hours.</w:t>
      </w:r>
    </w:p>
    <w:p w14:paraId="308F224F" w14:textId="77777777" w:rsidR="00860DD3" w:rsidRDefault="00860DD3" w:rsidP="00860DD3">
      <w:pPr>
        <w:spacing w:line="240" w:lineRule="auto"/>
        <w:rPr>
          <w:color w:val="FF0000"/>
        </w:rPr>
      </w:pPr>
    </w:p>
    <w:p w14:paraId="7E7D1ABF" w14:textId="77777777" w:rsidR="00860DD3" w:rsidRDefault="00860DD3" w:rsidP="00860DD3">
      <w:pPr>
        <w:spacing w:line="240" w:lineRule="auto"/>
        <w:rPr>
          <w:i/>
          <w:iCs/>
        </w:rPr>
      </w:pPr>
      <w:r w:rsidRPr="00860DD3">
        <w:rPr>
          <w:b/>
          <w:i/>
          <w:iCs/>
          <w:u w:val="single"/>
        </w:rPr>
        <w:t>Note:</w:t>
      </w:r>
      <w:r>
        <w:rPr>
          <w:i/>
          <w:iCs/>
        </w:rPr>
        <w:t xml:space="preserve"> The paid hours from multiple assignments must be added together before credit is counted.  For example, two assignments of four hours each will count as one 8-hour day. </w:t>
      </w:r>
    </w:p>
    <w:p w14:paraId="7F406996" w14:textId="77777777" w:rsidR="004B7DC1" w:rsidRPr="00383B58" w:rsidRDefault="0038168F" w:rsidP="00DC2FA5">
      <w:pPr>
        <w:spacing w:after="0" w:line="240" w:lineRule="auto"/>
        <w:rPr>
          <w:u w:val="single"/>
        </w:rPr>
      </w:pPr>
      <w:r w:rsidRPr="0038168F">
        <w:t xml:space="preserve">† </w:t>
      </w:r>
      <w:r w:rsidRPr="0038168F">
        <w:rPr>
          <w:u w:val="single"/>
        </w:rPr>
        <w:t xml:space="preserve">Illustration of a PDAZ day relative to the job hours for </w:t>
      </w:r>
      <w:r w:rsidR="000B4E39" w:rsidRPr="0038168F">
        <w:rPr>
          <w:b/>
          <w:bCs/>
          <w:u w:val="single"/>
        </w:rPr>
        <w:t>classified</w:t>
      </w:r>
      <w:r w:rsidRPr="0038168F">
        <w:rPr>
          <w:u w:val="single"/>
        </w:rPr>
        <w:t xml:space="preserve"> employees: </w:t>
      </w:r>
    </w:p>
    <w:p w14:paraId="5E6D6F63" w14:textId="77777777" w:rsidR="004B7DC1" w:rsidRPr="00383B58" w:rsidRDefault="004B7DC1" w:rsidP="00DC2FA5">
      <w:pPr>
        <w:spacing w:after="0" w:line="240" w:lineRule="auto"/>
      </w:pPr>
    </w:p>
    <w:tbl>
      <w:tblPr>
        <w:tblW w:w="7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94"/>
        <w:gridCol w:w="1589"/>
        <w:gridCol w:w="881"/>
        <w:gridCol w:w="745"/>
        <w:gridCol w:w="805"/>
        <w:gridCol w:w="1019"/>
      </w:tblGrid>
      <w:tr w:rsidR="004B7DC1" w:rsidRPr="00383B58" w14:paraId="273495AA"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23A89167" w14:textId="77777777" w:rsidR="004B7DC1" w:rsidRPr="00383B58" w:rsidRDefault="0038168F" w:rsidP="008F05E9">
            <w:pPr>
              <w:spacing w:after="0" w:line="240" w:lineRule="auto"/>
              <w:rPr>
                <w:b/>
                <w:bCs/>
                <w:color w:val="000000"/>
              </w:rPr>
            </w:pPr>
            <w:r w:rsidRPr="0038168F">
              <w:rPr>
                <w:b/>
                <w:bCs/>
                <w:color w:val="000000"/>
              </w:rPr>
              <w:t>Job Hours</w:t>
            </w:r>
          </w:p>
        </w:tc>
        <w:tc>
          <w:tcPr>
            <w:tcW w:w="1589" w:type="dxa"/>
            <w:tcBorders>
              <w:top w:val="single" w:sz="4" w:space="0" w:color="auto"/>
              <w:left w:val="single" w:sz="4" w:space="0" w:color="auto"/>
              <w:bottom w:val="single" w:sz="4" w:space="0" w:color="auto"/>
              <w:right w:val="single" w:sz="4" w:space="0" w:color="auto"/>
            </w:tcBorders>
          </w:tcPr>
          <w:p w14:paraId="2325A1A8" w14:textId="77777777" w:rsidR="004B7DC1" w:rsidRPr="00383B58" w:rsidRDefault="0038168F" w:rsidP="008F05E9">
            <w:pPr>
              <w:spacing w:after="0" w:line="240" w:lineRule="auto"/>
              <w:jc w:val="center"/>
              <w:rPr>
                <w:b/>
                <w:bCs/>
                <w:color w:val="000000"/>
              </w:rPr>
            </w:pPr>
            <w:r w:rsidRPr="0038168F">
              <w:rPr>
                <w:b/>
                <w:bCs/>
                <w:color w:val="000000"/>
              </w:rPr>
              <w:t>8</w:t>
            </w:r>
          </w:p>
        </w:tc>
        <w:tc>
          <w:tcPr>
            <w:tcW w:w="881" w:type="dxa"/>
            <w:tcBorders>
              <w:top w:val="single" w:sz="4" w:space="0" w:color="auto"/>
              <w:left w:val="single" w:sz="4" w:space="0" w:color="auto"/>
              <w:bottom w:val="single" w:sz="4" w:space="0" w:color="auto"/>
              <w:right w:val="single" w:sz="4" w:space="0" w:color="auto"/>
            </w:tcBorders>
            <w:noWrap/>
          </w:tcPr>
          <w:p w14:paraId="2F789AE0" w14:textId="77777777" w:rsidR="004B7DC1" w:rsidRPr="00383B58" w:rsidRDefault="0038168F" w:rsidP="008F05E9">
            <w:pPr>
              <w:spacing w:after="0" w:line="240" w:lineRule="auto"/>
              <w:jc w:val="center"/>
              <w:rPr>
                <w:b/>
                <w:bCs/>
                <w:color w:val="000000"/>
              </w:rPr>
            </w:pPr>
            <w:r w:rsidRPr="0038168F">
              <w:rPr>
                <w:b/>
                <w:bCs/>
                <w:color w:val="000000"/>
              </w:rPr>
              <w:t>8</w:t>
            </w:r>
          </w:p>
        </w:tc>
        <w:tc>
          <w:tcPr>
            <w:tcW w:w="745" w:type="dxa"/>
            <w:tcBorders>
              <w:top w:val="single" w:sz="4" w:space="0" w:color="auto"/>
              <w:left w:val="single" w:sz="4" w:space="0" w:color="auto"/>
              <w:bottom w:val="single" w:sz="4" w:space="0" w:color="auto"/>
              <w:right w:val="single" w:sz="4" w:space="0" w:color="auto"/>
            </w:tcBorders>
            <w:noWrap/>
          </w:tcPr>
          <w:p w14:paraId="5D01B676" w14:textId="77777777" w:rsidR="004B7DC1" w:rsidRPr="00383B58" w:rsidRDefault="0038168F" w:rsidP="008F05E9">
            <w:pPr>
              <w:spacing w:after="0" w:line="240" w:lineRule="auto"/>
              <w:jc w:val="center"/>
              <w:rPr>
                <w:b/>
                <w:bCs/>
                <w:color w:val="000000"/>
              </w:rPr>
            </w:pPr>
            <w:r w:rsidRPr="0038168F">
              <w:rPr>
                <w:b/>
                <w:bCs/>
                <w:color w:val="000000"/>
              </w:rPr>
              <w:t>8</w:t>
            </w:r>
          </w:p>
        </w:tc>
        <w:tc>
          <w:tcPr>
            <w:tcW w:w="805" w:type="dxa"/>
            <w:tcBorders>
              <w:top w:val="single" w:sz="4" w:space="0" w:color="auto"/>
              <w:left w:val="single" w:sz="4" w:space="0" w:color="auto"/>
              <w:bottom w:val="single" w:sz="4" w:space="0" w:color="auto"/>
              <w:right w:val="single" w:sz="4" w:space="0" w:color="auto"/>
            </w:tcBorders>
            <w:noWrap/>
          </w:tcPr>
          <w:p w14:paraId="66C511B7" w14:textId="77777777" w:rsidR="004B7DC1" w:rsidRPr="00383B58" w:rsidRDefault="0038168F" w:rsidP="008F05E9">
            <w:pPr>
              <w:spacing w:after="0" w:line="240" w:lineRule="auto"/>
              <w:jc w:val="center"/>
              <w:rPr>
                <w:b/>
                <w:bCs/>
                <w:color w:val="000000"/>
              </w:rPr>
            </w:pPr>
            <w:r w:rsidRPr="0038168F">
              <w:rPr>
                <w:b/>
                <w:bCs/>
                <w:color w:val="000000"/>
              </w:rPr>
              <w:t>8</w:t>
            </w:r>
          </w:p>
        </w:tc>
        <w:tc>
          <w:tcPr>
            <w:tcW w:w="1019" w:type="dxa"/>
            <w:tcBorders>
              <w:top w:val="single" w:sz="4" w:space="0" w:color="auto"/>
              <w:left w:val="single" w:sz="4" w:space="0" w:color="auto"/>
              <w:bottom w:val="single" w:sz="4" w:space="0" w:color="auto"/>
              <w:right w:val="single" w:sz="4" w:space="0" w:color="auto"/>
            </w:tcBorders>
            <w:noWrap/>
          </w:tcPr>
          <w:p w14:paraId="60AC0A9C" w14:textId="77777777" w:rsidR="004B7DC1" w:rsidRPr="00383B58" w:rsidRDefault="0038168F" w:rsidP="008F05E9">
            <w:pPr>
              <w:spacing w:after="0" w:line="240" w:lineRule="auto"/>
              <w:jc w:val="center"/>
              <w:rPr>
                <w:b/>
                <w:bCs/>
                <w:color w:val="000000"/>
              </w:rPr>
            </w:pPr>
            <w:r w:rsidRPr="0038168F">
              <w:rPr>
                <w:b/>
                <w:bCs/>
                <w:color w:val="000000"/>
              </w:rPr>
              <w:t>8</w:t>
            </w:r>
          </w:p>
        </w:tc>
      </w:tr>
      <w:tr w:rsidR="004B7DC1" w:rsidRPr="00383B58" w14:paraId="79E1A141"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72A69208" w14:textId="77777777" w:rsidR="004B7DC1" w:rsidRPr="00383B58" w:rsidRDefault="0038168F" w:rsidP="008F05E9">
            <w:pPr>
              <w:spacing w:after="0" w:line="240" w:lineRule="auto"/>
              <w:rPr>
                <w:b/>
                <w:bCs/>
                <w:color w:val="000000"/>
              </w:rPr>
            </w:pPr>
            <w:r w:rsidRPr="0038168F">
              <w:rPr>
                <w:b/>
                <w:bCs/>
                <w:color w:val="000000"/>
              </w:rPr>
              <w:t>Paid Hours</w:t>
            </w:r>
          </w:p>
        </w:tc>
        <w:tc>
          <w:tcPr>
            <w:tcW w:w="1589" w:type="dxa"/>
            <w:tcBorders>
              <w:top w:val="single" w:sz="4" w:space="0" w:color="auto"/>
              <w:left w:val="single" w:sz="4" w:space="0" w:color="auto"/>
              <w:bottom w:val="single" w:sz="4" w:space="0" w:color="auto"/>
              <w:right w:val="single" w:sz="4" w:space="0" w:color="auto"/>
            </w:tcBorders>
          </w:tcPr>
          <w:p w14:paraId="428793D4" w14:textId="77777777" w:rsidR="004B7DC1" w:rsidRPr="00383B58" w:rsidRDefault="0038168F" w:rsidP="008F05E9">
            <w:pPr>
              <w:spacing w:after="0" w:line="240" w:lineRule="auto"/>
              <w:jc w:val="center"/>
              <w:rPr>
                <w:color w:val="000000"/>
              </w:rPr>
            </w:pPr>
            <w:r w:rsidRPr="0038168F">
              <w:rPr>
                <w:color w:val="000000"/>
              </w:rPr>
              <w:t>Any Paid Hours up to 8</w:t>
            </w:r>
          </w:p>
        </w:tc>
        <w:tc>
          <w:tcPr>
            <w:tcW w:w="881" w:type="dxa"/>
            <w:tcBorders>
              <w:top w:val="single" w:sz="4" w:space="0" w:color="auto"/>
              <w:left w:val="single" w:sz="4" w:space="0" w:color="auto"/>
              <w:bottom w:val="single" w:sz="4" w:space="0" w:color="auto"/>
              <w:right w:val="single" w:sz="4" w:space="0" w:color="auto"/>
            </w:tcBorders>
            <w:noWrap/>
          </w:tcPr>
          <w:p w14:paraId="34BD2DED" w14:textId="77777777" w:rsidR="004B7DC1" w:rsidRPr="00383B58" w:rsidRDefault="0038168F" w:rsidP="008F05E9">
            <w:pPr>
              <w:spacing w:after="0" w:line="240" w:lineRule="auto"/>
              <w:jc w:val="center"/>
              <w:rPr>
                <w:color w:val="000000"/>
              </w:rPr>
            </w:pPr>
            <w:r w:rsidRPr="0038168F">
              <w:rPr>
                <w:color w:val="000000"/>
              </w:rPr>
              <w:t>9</w:t>
            </w:r>
          </w:p>
        </w:tc>
        <w:tc>
          <w:tcPr>
            <w:tcW w:w="745" w:type="dxa"/>
            <w:tcBorders>
              <w:top w:val="single" w:sz="4" w:space="0" w:color="auto"/>
              <w:left w:val="single" w:sz="4" w:space="0" w:color="auto"/>
              <w:bottom w:val="single" w:sz="4" w:space="0" w:color="auto"/>
              <w:right w:val="single" w:sz="4" w:space="0" w:color="auto"/>
            </w:tcBorders>
            <w:noWrap/>
          </w:tcPr>
          <w:p w14:paraId="31830EAB" w14:textId="77777777" w:rsidR="004B7DC1" w:rsidRPr="00383B58" w:rsidRDefault="0038168F" w:rsidP="008F05E9">
            <w:pPr>
              <w:spacing w:after="0" w:line="240" w:lineRule="auto"/>
              <w:jc w:val="center"/>
              <w:rPr>
                <w:color w:val="000000"/>
              </w:rPr>
            </w:pPr>
            <w:r w:rsidRPr="0038168F">
              <w:rPr>
                <w:color w:val="000000"/>
              </w:rPr>
              <w:t>10</w:t>
            </w:r>
          </w:p>
        </w:tc>
        <w:tc>
          <w:tcPr>
            <w:tcW w:w="805" w:type="dxa"/>
            <w:tcBorders>
              <w:top w:val="single" w:sz="4" w:space="0" w:color="auto"/>
              <w:left w:val="single" w:sz="4" w:space="0" w:color="auto"/>
              <w:bottom w:val="single" w:sz="4" w:space="0" w:color="auto"/>
              <w:right w:val="single" w:sz="4" w:space="0" w:color="auto"/>
            </w:tcBorders>
            <w:noWrap/>
          </w:tcPr>
          <w:p w14:paraId="60063D61" w14:textId="77777777" w:rsidR="004B7DC1" w:rsidRPr="00383B58" w:rsidRDefault="0038168F" w:rsidP="008F05E9">
            <w:pPr>
              <w:spacing w:after="0" w:line="240" w:lineRule="auto"/>
              <w:jc w:val="center"/>
              <w:rPr>
                <w:color w:val="000000"/>
              </w:rPr>
            </w:pPr>
            <w:r w:rsidRPr="0038168F">
              <w:rPr>
                <w:color w:val="000000"/>
              </w:rPr>
              <w:t>12</w:t>
            </w:r>
          </w:p>
        </w:tc>
        <w:tc>
          <w:tcPr>
            <w:tcW w:w="1019" w:type="dxa"/>
            <w:tcBorders>
              <w:top w:val="single" w:sz="4" w:space="0" w:color="auto"/>
              <w:left w:val="single" w:sz="4" w:space="0" w:color="auto"/>
              <w:bottom w:val="single" w:sz="4" w:space="0" w:color="auto"/>
              <w:right w:val="single" w:sz="4" w:space="0" w:color="auto"/>
            </w:tcBorders>
            <w:noWrap/>
          </w:tcPr>
          <w:p w14:paraId="1BE8ED03" w14:textId="77777777" w:rsidR="004B7DC1" w:rsidRPr="00383B58" w:rsidRDefault="0038168F" w:rsidP="008F05E9">
            <w:pPr>
              <w:spacing w:after="0" w:line="240" w:lineRule="auto"/>
              <w:jc w:val="center"/>
              <w:rPr>
                <w:color w:val="000000"/>
              </w:rPr>
            </w:pPr>
            <w:r w:rsidRPr="0038168F">
              <w:rPr>
                <w:color w:val="000000"/>
              </w:rPr>
              <w:t>13.3</w:t>
            </w:r>
          </w:p>
        </w:tc>
      </w:tr>
      <w:tr w:rsidR="004B7DC1" w:rsidRPr="00383B58" w14:paraId="6DB780B1" w14:textId="77777777">
        <w:trPr>
          <w:trHeight w:val="340"/>
        </w:trPr>
        <w:tc>
          <w:tcPr>
            <w:tcW w:w="2194" w:type="dxa"/>
            <w:tcBorders>
              <w:top w:val="single" w:sz="4" w:space="0" w:color="auto"/>
              <w:left w:val="single" w:sz="4" w:space="0" w:color="auto"/>
              <w:bottom w:val="single" w:sz="4" w:space="0" w:color="auto"/>
              <w:right w:val="single" w:sz="4" w:space="0" w:color="auto"/>
            </w:tcBorders>
            <w:noWrap/>
          </w:tcPr>
          <w:p w14:paraId="2B9942ED" w14:textId="77777777" w:rsidR="004B7DC1" w:rsidRPr="00383B58" w:rsidRDefault="0038168F" w:rsidP="008F05E9">
            <w:pPr>
              <w:spacing w:after="0" w:line="240" w:lineRule="auto"/>
              <w:rPr>
                <w:b/>
                <w:bCs/>
                <w:color w:val="000000"/>
              </w:rPr>
            </w:pPr>
            <w:r w:rsidRPr="0038168F">
              <w:rPr>
                <w:b/>
                <w:bCs/>
                <w:color w:val="000000"/>
              </w:rPr>
              <w:t>PDAZ Credit (in Days)</w:t>
            </w:r>
          </w:p>
        </w:tc>
        <w:tc>
          <w:tcPr>
            <w:tcW w:w="1589" w:type="dxa"/>
            <w:tcBorders>
              <w:top w:val="single" w:sz="4" w:space="0" w:color="auto"/>
              <w:left w:val="single" w:sz="4" w:space="0" w:color="auto"/>
              <w:bottom w:val="single" w:sz="4" w:space="0" w:color="auto"/>
              <w:right w:val="single" w:sz="4" w:space="0" w:color="auto"/>
            </w:tcBorders>
          </w:tcPr>
          <w:p w14:paraId="4ACB48C9" w14:textId="77777777" w:rsidR="004B7DC1" w:rsidRPr="00383B58" w:rsidRDefault="0038168F" w:rsidP="008F05E9">
            <w:pPr>
              <w:spacing w:after="0" w:line="240" w:lineRule="auto"/>
              <w:jc w:val="center"/>
              <w:rPr>
                <w:color w:val="000000"/>
              </w:rPr>
            </w:pPr>
            <w:r w:rsidRPr="0038168F">
              <w:rPr>
                <w:color w:val="000000"/>
              </w:rPr>
              <w:t>1</w:t>
            </w:r>
          </w:p>
        </w:tc>
        <w:tc>
          <w:tcPr>
            <w:tcW w:w="881" w:type="dxa"/>
            <w:tcBorders>
              <w:top w:val="single" w:sz="4" w:space="0" w:color="auto"/>
              <w:left w:val="single" w:sz="4" w:space="0" w:color="auto"/>
              <w:bottom w:val="single" w:sz="4" w:space="0" w:color="auto"/>
              <w:right w:val="single" w:sz="4" w:space="0" w:color="auto"/>
            </w:tcBorders>
            <w:noWrap/>
          </w:tcPr>
          <w:p w14:paraId="0A660C3A" w14:textId="77777777" w:rsidR="004B7DC1" w:rsidRPr="00383B58" w:rsidRDefault="0038168F" w:rsidP="008F05E9">
            <w:pPr>
              <w:spacing w:after="240" w:line="240" w:lineRule="auto"/>
              <w:rPr>
                <w:color w:val="000000"/>
              </w:rPr>
            </w:pPr>
            <w:r w:rsidRPr="0038168F">
              <w:rPr>
                <w:color w:val="000000"/>
              </w:rPr>
              <w:t>1.125</w:t>
            </w:r>
          </w:p>
        </w:tc>
        <w:tc>
          <w:tcPr>
            <w:tcW w:w="745" w:type="dxa"/>
            <w:tcBorders>
              <w:top w:val="single" w:sz="4" w:space="0" w:color="auto"/>
              <w:left w:val="single" w:sz="4" w:space="0" w:color="auto"/>
              <w:bottom w:val="single" w:sz="4" w:space="0" w:color="auto"/>
              <w:right w:val="single" w:sz="4" w:space="0" w:color="auto"/>
            </w:tcBorders>
            <w:noWrap/>
          </w:tcPr>
          <w:p w14:paraId="3E5B544F" w14:textId="77777777" w:rsidR="004B7DC1" w:rsidRPr="00383B58" w:rsidRDefault="0038168F" w:rsidP="008F05E9">
            <w:pPr>
              <w:spacing w:after="240" w:line="240" w:lineRule="auto"/>
              <w:rPr>
                <w:color w:val="000000"/>
              </w:rPr>
            </w:pPr>
            <w:r w:rsidRPr="0038168F">
              <w:rPr>
                <w:color w:val="000000"/>
              </w:rPr>
              <w:t>1.25</w:t>
            </w:r>
          </w:p>
        </w:tc>
        <w:tc>
          <w:tcPr>
            <w:tcW w:w="805" w:type="dxa"/>
            <w:tcBorders>
              <w:top w:val="single" w:sz="4" w:space="0" w:color="auto"/>
              <w:left w:val="single" w:sz="4" w:space="0" w:color="auto"/>
              <w:bottom w:val="single" w:sz="4" w:space="0" w:color="auto"/>
              <w:right w:val="single" w:sz="4" w:space="0" w:color="auto"/>
            </w:tcBorders>
            <w:noWrap/>
          </w:tcPr>
          <w:p w14:paraId="0AEE922B" w14:textId="77777777" w:rsidR="004B7DC1" w:rsidRPr="00383B58" w:rsidRDefault="0038168F" w:rsidP="008F05E9">
            <w:pPr>
              <w:spacing w:after="240" w:line="240" w:lineRule="auto"/>
              <w:rPr>
                <w:color w:val="000000"/>
              </w:rPr>
            </w:pPr>
            <w:r w:rsidRPr="0038168F">
              <w:rPr>
                <w:color w:val="000000"/>
              </w:rPr>
              <w:t>1.5</w:t>
            </w:r>
          </w:p>
        </w:tc>
        <w:tc>
          <w:tcPr>
            <w:tcW w:w="1019" w:type="dxa"/>
            <w:tcBorders>
              <w:top w:val="single" w:sz="4" w:space="0" w:color="auto"/>
              <w:left w:val="single" w:sz="4" w:space="0" w:color="auto"/>
              <w:bottom w:val="single" w:sz="4" w:space="0" w:color="auto"/>
              <w:right w:val="single" w:sz="4" w:space="0" w:color="auto"/>
            </w:tcBorders>
            <w:noWrap/>
          </w:tcPr>
          <w:p w14:paraId="6AD88108" w14:textId="77777777" w:rsidR="004B7DC1" w:rsidRPr="00383B58" w:rsidRDefault="0038168F" w:rsidP="008F05E9">
            <w:pPr>
              <w:spacing w:after="240" w:line="240" w:lineRule="auto"/>
              <w:rPr>
                <w:color w:val="000000"/>
              </w:rPr>
            </w:pPr>
            <w:r w:rsidRPr="0038168F">
              <w:rPr>
                <w:color w:val="000000"/>
              </w:rPr>
              <w:t>1.6625</w:t>
            </w:r>
          </w:p>
        </w:tc>
      </w:tr>
    </w:tbl>
    <w:p w14:paraId="7B969857" w14:textId="77777777" w:rsidR="004B7DC1" w:rsidRPr="00383B58" w:rsidRDefault="004B7DC1" w:rsidP="00F41781">
      <w:pPr>
        <w:spacing w:line="240" w:lineRule="auto"/>
        <w:rPr>
          <w:b/>
          <w:bCs/>
          <w:color w:val="000000"/>
        </w:rPr>
      </w:pPr>
    </w:p>
    <w:p w14:paraId="3E932B90" w14:textId="77777777" w:rsidR="004B7DC1" w:rsidRPr="00383B58" w:rsidRDefault="0038168F" w:rsidP="00F41781">
      <w:pPr>
        <w:spacing w:line="240" w:lineRule="auto"/>
        <w:rPr>
          <w:color w:val="000000"/>
          <w:u w:val="single"/>
        </w:rPr>
      </w:pPr>
      <w:r w:rsidRPr="0038168F">
        <w:rPr>
          <w:color w:val="000000"/>
          <w:u w:val="single"/>
        </w:rPr>
        <w:t>Other SPYR Business Rules:</w:t>
      </w:r>
    </w:p>
    <w:p w14:paraId="280B9B6F" w14:textId="77777777" w:rsidR="004B7DC1" w:rsidRPr="00383B58" w:rsidRDefault="0038168F" w:rsidP="00F41781">
      <w:pPr>
        <w:spacing w:line="240" w:lineRule="auto"/>
      </w:pPr>
      <w:r w:rsidRPr="0038168F">
        <w:t xml:space="preserve">• Assignments do not get SPYR increments on their own if they do not get credit in PDAZ.  </w:t>
      </w:r>
    </w:p>
    <w:p w14:paraId="6589630D" w14:textId="77777777" w:rsidR="004B7DC1" w:rsidRPr="00383B58" w:rsidRDefault="0038168F" w:rsidP="00DC2FA5">
      <w:pPr>
        <w:spacing w:after="0" w:line="240" w:lineRule="auto"/>
        <w:rPr>
          <w:rFonts w:ascii="Cambria" w:hAnsi="Cambria" w:cs="Cambria"/>
          <w:i/>
          <w:iCs/>
          <w:color w:val="4F81BD"/>
          <w:spacing w:val="15"/>
          <w:sz w:val="24"/>
          <w:szCs w:val="24"/>
        </w:rPr>
      </w:pPr>
      <w:r w:rsidRPr="0038168F">
        <w:rPr>
          <w:i/>
          <w:iCs/>
          <w:u w:val="single"/>
        </w:rPr>
        <w:t>NOTE:</w:t>
      </w:r>
      <w:r w:rsidRPr="0038168F">
        <w:rPr>
          <w:i/>
          <w:iCs/>
        </w:rPr>
        <w:t xml:space="preserve"> If an employee moves out of the personnel area ‘1AOX’ or ‘1SAX’, then the employee’s longevity wage type should get delimited in IT0014. </w:t>
      </w:r>
      <w:r w:rsidRPr="0038168F">
        <w:rPr>
          <w:i/>
          <w:iCs/>
          <w:color w:val="C00000"/>
        </w:rPr>
        <w:t>(This should be done as part of the reassignment action)</w:t>
      </w:r>
      <w:r w:rsidRPr="0038168F">
        <w:rPr>
          <w:color w:val="000000"/>
        </w:rPr>
        <w:br/>
      </w:r>
      <w:r w:rsidRPr="0038168F">
        <w:rPr>
          <w:color w:val="000000"/>
        </w:rPr>
        <w:br/>
      </w:r>
      <w:r w:rsidRPr="0038168F">
        <w:rPr>
          <w:rFonts w:ascii="Cambria" w:hAnsi="Cambria" w:cs="Cambria"/>
          <w:i/>
          <w:iCs/>
          <w:color w:val="4F81BD"/>
          <w:spacing w:val="15"/>
          <w:sz w:val="24"/>
          <w:szCs w:val="24"/>
        </w:rPr>
        <w:t>GENERAL INFO / Usage:</w:t>
      </w:r>
      <w:r w:rsidRPr="0038168F">
        <w:rPr>
          <w:rFonts w:ascii="Cambria" w:hAnsi="Cambria" w:cs="Cambria"/>
          <w:i/>
          <w:iCs/>
          <w:color w:val="4F81BD"/>
          <w:spacing w:val="15"/>
          <w:sz w:val="24"/>
          <w:szCs w:val="24"/>
        </w:rPr>
        <w:br/>
      </w:r>
    </w:p>
    <w:p w14:paraId="519C1E79" w14:textId="77777777" w:rsidR="004B7DC1" w:rsidRPr="00383B58" w:rsidRDefault="0038168F" w:rsidP="00DC2FA5">
      <w:pPr>
        <w:spacing w:after="0" w:line="240" w:lineRule="auto"/>
        <w:rPr>
          <w:color w:val="000000"/>
        </w:rPr>
      </w:pPr>
      <w:r w:rsidRPr="0038168F">
        <w:rPr>
          <w:color w:val="000000"/>
        </w:rPr>
        <w:t xml:space="preserve">A longevity increment of 5% above the base pay rate shall be paid to each unit member in a sworn peace officer position (belongs to personnel areas 1AOX) after the unit member serves 5 </w:t>
      </w:r>
      <w:proofErr w:type="gramStart"/>
      <w:r w:rsidRPr="0038168F">
        <w:rPr>
          <w:color w:val="000000"/>
        </w:rPr>
        <w:t xml:space="preserve">years  </w:t>
      </w:r>
      <w:r w:rsidRPr="0038168F">
        <w:rPr>
          <w:color w:val="FF0000"/>
        </w:rPr>
        <w:t>(</w:t>
      </w:r>
      <w:proofErr w:type="gramEnd"/>
      <w:r w:rsidRPr="0038168F">
        <w:rPr>
          <w:color w:val="FF0000"/>
        </w:rPr>
        <w:t xml:space="preserve">Time type  SPYR = 5) </w:t>
      </w:r>
      <w:r w:rsidRPr="0038168F">
        <w:rPr>
          <w:color w:val="000000"/>
        </w:rPr>
        <w:t>in a sworn peace officer classification with the District. The wage type in IT0014 for this is 1039.</w:t>
      </w:r>
      <w:r w:rsidRPr="0038168F">
        <w:rPr>
          <w:color w:val="000000"/>
        </w:rPr>
        <w:br/>
        <w:t xml:space="preserve">A longevity increment of 5% above the base pay rate shall be paid to each unit member in a sworn peace officer position (belongs to personnel areas 1SAX) after the unit member serves 5 </w:t>
      </w:r>
      <w:proofErr w:type="gramStart"/>
      <w:r w:rsidRPr="0038168F">
        <w:rPr>
          <w:color w:val="000000"/>
        </w:rPr>
        <w:t xml:space="preserve">years  </w:t>
      </w:r>
      <w:r w:rsidRPr="0038168F">
        <w:rPr>
          <w:color w:val="FF0000"/>
        </w:rPr>
        <w:t>(</w:t>
      </w:r>
      <w:proofErr w:type="gramEnd"/>
      <w:r w:rsidRPr="0038168F">
        <w:rPr>
          <w:color w:val="FF0000"/>
        </w:rPr>
        <w:t>Time type SPYR = 5 )</w:t>
      </w:r>
      <w:r w:rsidRPr="0038168F">
        <w:rPr>
          <w:color w:val="000000"/>
        </w:rPr>
        <w:t xml:space="preserve"> in a sworn peace officer classification with the District. The wage type in IT0014 for this is </w:t>
      </w:r>
      <w:r w:rsidRPr="0038168F">
        <w:rPr>
          <w:color w:val="000000"/>
        </w:rPr>
        <w:lastRenderedPageBreak/>
        <w:t>1058.</w:t>
      </w:r>
      <w:r w:rsidRPr="0038168F">
        <w:rPr>
          <w:color w:val="000000"/>
        </w:rPr>
        <w:br/>
      </w:r>
    </w:p>
    <w:p w14:paraId="38B487AA" w14:textId="77777777" w:rsidR="004B7DC1" w:rsidRPr="00383B58" w:rsidRDefault="0038168F" w:rsidP="00DC2FA5">
      <w:pPr>
        <w:spacing w:after="0" w:line="240" w:lineRule="auto"/>
        <w:rPr>
          <w:b/>
          <w:bCs/>
          <w:color w:val="000000"/>
          <w:u w:val="single"/>
        </w:rPr>
      </w:pPr>
      <w:r w:rsidRPr="0038168F">
        <w:rPr>
          <w:color w:val="000000"/>
        </w:rPr>
        <w:t xml:space="preserve">A longevity increment of 11 % above the base pay rate shall be paid to each unit member in a sworn peace officer position (belongs to personnel areas 1AOX) after the unit member serves 8 </w:t>
      </w:r>
      <w:proofErr w:type="gramStart"/>
      <w:r w:rsidRPr="0038168F">
        <w:rPr>
          <w:color w:val="000000"/>
        </w:rPr>
        <w:t xml:space="preserve">years </w:t>
      </w:r>
      <w:r w:rsidRPr="0038168F">
        <w:rPr>
          <w:color w:val="FF0000"/>
        </w:rPr>
        <w:t xml:space="preserve"> (</w:t>
      </w:r>
      <w:proofErr w:type="gramEnd"/>
      <w:r w:rsidRPr="0038168F">
        <w:rPr>
          <w:color w:val="FF0000"/>
        </w:rPr>
        <w:t xml:space="preserve">Time SPYR = 8) </w:t>
      </w:r>
      <w:r w:rsidRPr="0038168F">
        <w:rPr>
          <w:color w:val="000000"/>
        </w:rPr>
        <w:t>in a sworn peace officer classification with the District. The wage type in IT0014 for this is 1042.</w:t>
      </w:r>
      <w:r w:rsidRPr="0038168F">
        <w:rPr>
          <w:color w:val="000000"/>
        </w:rPr>
        <w:br/>
        <w:t xml:space="preserve">A longevity increment of 11 % above the base pay rate shall be paid to each unit member in a sworn peace officer position (belongs to personnel areas 1SAX) after the unit member serves 8 </w:t>
      </w:r>
      <w:proofErr w:type="gramStart"/>
      <w:r w:rsidRPr="0038168F">
        <w:rPr>
          <w:color w:val="000000"/>
        </w:rPr>
        <w:t xml:space="preserve">years </w:t>
      </w:r>
      <w:r w:rsidRPr="0038168F">
        <w:rPr>
          <w:color w:val="FF0000"/>
        </w:rPr>
        <w:t xml:space="preserve"> (</w:t>
      </w:r>
      <w:proofErr w:type="gramEnd"/>
      <w:r w:rsidRPr="0038168F">
        <w:rPr>
          <w:color w:val="FF0000"/>
        </w:rPr>
        <w:t>Time type SPYR = 8)</w:t>
      </w:r>
      <w:r w:rsidRPr="0038168F">
        <w:rPr>
          <w:color w:val="000000"/>
        </w:rPr>
        <w:t xml:space="preserve"> in a sworn peace officer classification with the District. The wage type in IT0014 for this is 1097.</w:t>
      </w:r>
      <w:r w:rsidRPr="0038168F">
        <w:rPr>
          <w:color w:val="000000"/>
        </w:rPr>
        <w:br/>
      </w:r>
    </w:p>
    <w:p w14:paraId="0F177CCD" w14:textId="77777777" w:rsidR="004B7DC1" w:rsidRPr="00383B58" w:rsidRDefault="0038168F" w:rsidP="00F41781">
      <w:pPr>
        <w:pStyle w:val="Heading1"/>
        <w:spacing w:line="240" w:lineRule="auto"/>
      </w:pPr>
      <w:bookmarkStart w:id="25" w:name="_Toc100662788"/>
      <w:r w:rsidRPr="0038168F">
        <w:t>Seniority Credits/Points</w:t>
      </w:r>
      <w:bookmarkEnd w:id="25"/>
      <w:r w:rsidRPr="0038168F">
        <w:t xml:space="preserve"> </w:t>
      </w:r>
    </w:p>
    <w:p w14:paraId="0FE634FD" w14:textId="77777777" w:rsidR="004B7DC1" w:rsidRPr="00383B58" w:rsidRDefault="004B7DC1" w:rsidP="00DC2FA5">
      <w:pPr>
        <w:numPr>
          <w:ilvl w:val="1"/>
          <w:numId w:val="0"/>
        </w:numPr>
        <w:spacing w:line="240" w:lineRule="auto"/>
        <w:rPr>
          <w:rFonts w:ascii="Cambria" w:hAnsi="Cambria" w:cs="Cambria"/>
          <w:i/>
          <w:iCs/>
          <w:color w:val="4F81BD"/>
          <w:spacing w:val="15"/>
          <w:sz w:val="24"/>
          <w:szCs w:val="24"/>
        </w:rPr>
      </w:pPr>
    </w:p>
    <w:p w14:paraId="001CDACF" w14:textId="77777777" w:rsidR="004B7DC1" w:rsidRPr="00383B58" w:rsidRDefault="00247408" w:rsidP="00DC2FA5">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Objective of the Business Process:</w:t>
      </w:r>
    </w:p>
    <w:p w14:paraId="69B19925" w14:textId="77777777" w:rsidR="004B7DC1" w:rsidRPr="00383B58" w:rsidRDefault="0038168F" w:rsidP="00DC2FA5">
      <w:pPr>
        <w:numPr>
          <w:ilvl w:val="1"/>
          <w:numId w:val="0"/>
        </w:numPr>
        <w:spacing w:line="240" w:lineRule="auto"/>
        <w:rPr>
          <w:color w:val="C00000"/>
        </w:rPr>
      </w:pPr>
      <w:r w:rsidRPr="0038168F">
        <w:t xml:space="preserve">Regular classified </w:t>
      </w:r>
      <w:proofErr w:type="gramStart"/>
      <w:r w:rsidRPr="0038168F">
        <w:t>employees  (</w:t>
      </w:r>
      <w:proofErr w:type="gramEnd"/>
      <w:r w:rsidRPr="0038168F">
        <w:t xml:space="preserve">ESG = R1, V1 and T1) accrue seniority credits, computed at the rate of 0.00012 points per hour, for all paid non-overtime service up to 2,088 hours per year (this includes Furlough Hours).  Thus, employees receive seniority credits only for time </w:t>
      </w:r>
      <w:proofErr w:type="gramStart"/>
      <w:r w:rsidRPr="0038168F">
        <w:t>actually worked</w:t>
      </w:r>
      <w:proofErr w:type="gramEnd"/>
      <w:r w:rsidRPr="0038168F">
        <w:t xml:space="preserve"> in </w:t>
      </w:r>
      <w:r w:rsidRPr="0038168F">
        <w:rPr>
          <w:u w:val="single"/>
        </w:rPr>
        <w:t>regular paid service</w:t>
      </w:r>
      <w:r w:rsidRPr="0038168F">
        <w:t>. Eligible employees get seniority credit of 0.00012 points per every hour of non-overtime service provided (</w:t>
      </w:r>
      <w:r w:rsidRPr="0038168F">
        <w:rPr>
          <w:i/>
          <w:iCs/>
        </w:rPr>
        <w:t>refer to PC rule 705 B., 1a</w:t>
      </w:r>
      <w:r w:rsidRPr="0038168F">
        <w:t>). The value of the Seniority Credits is captured in the time type SPTS. An employee may accrue no more than 2.5 points</w:t>
      </w:r>
      <w:r w:rsidRPr="0038168F">
        <w:rPr>
          <w:i/>
          <w:iCs/>
          <w:color w:val="C00000"/>
        </w:rPr>
        <w:t xml:space="preserve">. </w:t>
      </w:r>
      <w:r w:rsidRPr="0038168F">
        <w:rPr>
          <w:color w:val="C00000"/>
        </w:rPr>
        <w:t xml:space="preserve"> </w:t>
      </w:r>
    </w:p>
    <w:p w14:paraId="7D9E1F99" w14:textId="77777777" w:rsidR="004B7DC1" w:rsidRPr="00383B58" w:rsidRDefault="0038168F" w:rsidP="00F41781">
      <w:pPr>
        <w:numPr>
          <w:ilvl w:val="1"/>
          <w:numId w:val="0"/>
        </w:numPr>
        <w:spacing w:line="240" w:lineRule="auto"/>
        <w:rPr>
          <w:rFonts w:ascii="Cambria" w:hAnsi="Cambria" w:cs="Cambria"/>
          <w:i/>
          <w:iCs/>
          <w:color w:val="4F81BD"/>
          <w:spacing w:val="15"/>
          <w:sz w:val="24"/>
          <w:szCs w:val="24"/>
        </w:rPr>
      </w:pPr>
      <w:r w:rsidRPr="0038168F">
        <w:t xml:space="preserve">Regular certificated employees who are in ESG R1 accrue seniority credits, computed at the rate of 0.00012 points per hour, for all paid non-overtime service up to 2,088 hours per year (this includes Furlough Hours). Thus, employees receive seniority credits only for time </w:t>
      </w:r>
      <w:proofErr w:type="gramStart"/>
      <w:r w:rsidRPr="0038168F">
        <w:t>actually worked</w:t>
      </w:r>
      <w:proofErr w:type="gramEnd"/>
      <w:r w:rsidRPr="0038168F">
        <w:t xml:space="preserve"> in </w:t>
      </w:r>
      <w:r w:rsidRPr="0038168F">
        <w:rPr>
          <w:u w:val="single"/>
        </w:rPr>
        <w:t>regular paid service</w:t>
      </w:r>
      <w:r w:rsidRPr="0038168F">
        <w:t>. The value of the Seniority Credits is captured in the time type SPTS. An employee may accrue no more than 2.5 points</w:t>
      </w:r>
      <w:r w:rsidRPr="0038168F">
        <w:rPr>
          <w:i/>
          <w:iCs/>
          <w:color w:val="C00000"/>
        </w:rPr>
        <w:t xml:space="preserve">. </w:t>
      </w:r>
      <w:r w:rsidRPr="0038168F">
        <w:rPr>
          <w:color w:val="C00000"/>
        </w:rPr>
        <w:t xml:space="preserve"> </w:t>
      </w:r>
    </w:p>
    <w:p w14:paraId="62A1F980" w14:textId="77777777" w:rsidR="004B7DC1" w:rsidRPr="00383B58" w:rsidRDefault="004B7DC1" w:rsidP="00F41781">
      <w:pPr>
        <w:numPr>
          <w:ilvl w:val="1"/>
          <w:numId w:val="0"/>
        </w:numPr>
        <w:spacing w:line="240" w:lineRule="auto"/>
        <w:rPr>
          <w:rFonts w:ascii="Cambria" w:hAnsi="Cambria" w:cs="Cambria"/>
          <w:b/>
          <w:bCs/>
          <w:i/>
          <w:iCs/>
          <w:color w:val="4F81BD"/>
          <w:spacing w:val="15"/>
          <w:sz w:val="24"/>
          <w:szCs w:val="24"/>
        </w:rPr>
      </w:pPr>
    </w:p>
    <w:p w14:paraId="18963007" w14:textId="77777777" w:rsidR="004B7DC1" w:rsidRPr="00383B58" w:rsidRDefault="00247408" w:rsidP="00F41781">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Usage</w:t>
      </w:r>
      <w:r>
        <w:rPr>
          <w:rFonts w:ascii="Cambria" w:hAnsi="Cambria" w:cs="Cambria"/>
          <w:b/>
          <w:bCs/>
          <w:color w:val="4F81BD"/>
          <w:spacing w:val="15"/>
          <w:sz w:val="24"/>
          <w:szCs w:val="24"/>
        </w:rPr>
        <w:t xml:space="preserve">: </w:t>
      </w:r>
    </w:p>
    <w:p w14:paraId="12A270A6" w14:textId="77777777" w:rsidR="004B7DC1" w:rsidRPr="00383B58" w:rsidRDefault="0038168F" w:rsidP="00C14A58">
      <w:pPr>
        <w:spacing w:line="240" w:lineRule="auto"/>
      </w:pPr>
      <w:r w:rsidRPr="0038168F">
        <w:t xml:space="preserve">Seniority credit, which is only utilized for employees in the </w:t>
      </w:r>
      <w:r w:rsidR="00724C60" w:rsidRPr="0038168F">
        <w:t>classified</w:t>
      </w:r>
      <w:r w:rsidRPr="0038168F">
        <w:t xml:space="preserve"> service, is added to the final score of each promotional candidate who passes all parts of a promotional examination.  </w:t>
      </w:r>
    </w:p>
    <w:p w14:paraId="300079F4" w14:textId="77777777" w:rsidR="004B7DC1" w:rsidRPr="00383B58" w:rsidRDefault="004B7DC1" w:rsidP="00F41781">
      <w:pPr>
        <w:numPr>
          <w:ilvl w:val="1"/>
          <w:numId w:val="0"/>
        </w:numPr>
        <w:spacing w:line="240" w:lineRule="auto"/>
        <w:rPr>
          <w:rFonts w:ascii="Cambria" w:hAnsi="Cambria" w:cs="Cambria"/>
          <w:b/>
          <w:bCs/>
          <w:i/>
          <w:iCs/>
          <w:color w:val="4F81BD"/>
          <w:spacing w:val="15"/>
          <w:sz w:val="24"/>
          <w:szCs w:val="24"/>
        </w:rPr>
      </w:pPr>
    </w:p>
    <w:p w14:paraId="15CCE46E" w14:textId="77777777" w:rsidR="004B7DC1" w:rsidRPr="00383B58" w:rsidRDefault="00247408" w:rsidP="00F41781">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Rules to populate the time type SPTS (for Classified)</w:t>
      </w:r>
      <w:r>
        <w:rPr>
          <w:rFonts w:ascii="Cambria" w:hAnsi="Cambria" w:cs="Cambria"/>
          <w:b/>
          <w:bCs/>
          <w:color w:val="4F81BD"/>
          <w:spacing w:val="15"/>
          <w:sz w:val="24"/>
          <w:szCs w:val="24"/>
        </w:rPr>
        <w:t xml:space="preserve">: </w:t>
      </w:r>
    </w:p>
    <w:tbl>
      <w:tblPr>
        <w:tblW w:w="9333"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120"/>
        <w:gridCol w:w="7213"/>
      </w:tblGrid>
      <w:tr w:rsidR="004B7DC1" w:rsidRPr="00383B58" w14:paraId="40A781C6" w14:textId="77777777">
        <w:trPr>
          <w:trHeight w:val="290"/>
        </w:trPr>
        <w:tc>
          <w:tcPr>
            <w:tcW w:w="9333" w:type="dxa"/>
            <w:gridSpan w:val="2"/>
            <w:tcBorders>
              <w:top w:val="single" w:sz="8" w:space="0" w:color="7BA0CD"/>
              <w:left w:val="single" w:sz="8" w:space="0" w:color="7BA0CD"/>
              <w:bottom w:val="single" w:sz="8" w:space="0" w:color="7BA0CD"/>
              <w:right w:val="single" w:sz="8" w:space="0" w:color="7BA0CD"/>
            </w:tcBorders>
            <w:shd w:val="clear" w:color="auto" w:fill="4F81BD"/>
          </w:tcPr>
          <w:p w14:paraId="039312B9" w14:textId="77777777" w:rsidR="004B7DC1" w:rsidRPr="00383B58" w:rsidRDefault="0038168F" w:rsidP="0062628F">
            <w:pPr>
              <w:spacing w:after="0" w:line="240" w:lineRule="auto"/>
              <w:rPr>
                <w:b/>
                <w:bCs/>
                <w:color w:val="FFFFFF"/>
              </w:rPr>
            </w:pPr>
            <w:r w:rsidRPr="0038168F">
              <w:rPr>
                <w:b/>
                <w:bCs/>
                <w:color w:val="FFFFFF"/>
              </w:rPr>
              <w:t>Employees belonging to the following Enterprise structure are eligible for SPTS credit</w:t>
            </w:r>
          </w:p>
        </w:tc>
      </w:tr>
      <w:tr w:rsidR="004B7DC1" w:rsidRPr="00383B58" w14:paraId="3363BDE2" w14:textId="77777777">
        <w:trPr>
          <w:trHeight w:val="619"/>
        </w:trPr>
        <w:tc>
          <w:tcPr>
            <w:tcW w:w="2120" w:type="dxa"/>
            <w:tcBorders>
              <w:top w:val="single" w:sz="8" w:space="0" w:color="7BA0CD"/>
              <w:left w:val="single" w:sz="8" w:space="0" w:color="7BA0CD"/>
              <w:bottom w:val="single" w:sz="8" w:space="0" w:color="7BA0CD"/>
              <w:right w:val="nil"/>
            </w:tcBorders>
            <w:shd w:val="clear" w:color="auto" w:fill="D3DFEE"/>
          </w:tcPr>
          <w:p w14:paraId="56F55ADC" w14:textId="77777777" w:rsidR="004B7DC1" w:rsidRPr="00383B58" w:rsidRDefault="0038168F" w:rsidP="0062628F">
            <w:pPr>
              <w:spacing w:after="0" w:line="240" w:lineRule="auto"/>
              <w:jc w:val="right"/>
              <w:rPr>
                <w:b/>
                <w:bCs/>
              </w:rPr>
            </w:pPr>
            <w:r w:rsidRPr="0038168F">
              <w:rPr>
                <w:b/>
                <w:bCs/>
              </w:rPr>
              <w:t>Personnel Areas:</w:t>
            </w:r>
          </w:p>
        </w:tc>
        <w:tc>
          <w:tcPr>
            <w:tcW w:w="7213" w:type="dxa"/>
            <w:tcBorders>
              <w:top w:val="single" w:sz="8" w:space="0" w:color="7BA0CD"/>
              <w:left w:val="nil"/>
              <w:bottom w:val="single" w:sz="8" w:space="0" w:color="7BA0CD"/>
              <w:right w:val="single" w:sz="8" w:space="0" w:color="7BA0CD"/>
            </w:tcBorders>
            <w:shd w:val="clear" w:color="auto" w:fill="D3DFEE"/>
          </w:tcPr>
          <w:p w14:paraId="7AA0626B" w14:textId="77777777" w:rsidR="004B7DC1" w:rsidRPr="00383B58" w:rsidRDefault="0038168F" w:rsidP="0062628F">
            <w:pPr>
              <w:spacing w:after="0" w:line="240" w:lineRule="auto"/>
            </w:pPr>
            <w:r w:rsidRPr="0038168F">
              <w:t>All PAs that begin with 1.</w:t>
            </w:r>
          </w:p>
        </w:tc>
      </w:tr>
      <w:tr w:rsidR="004B7DC1" w:rsidRPr="00383B58" w14:paraId="256FA44F" w14:textId="77777777">
        <w:trPr>
          <w:trHeight w:val="274"/>
        </w:trPr>
        <w:tc>
          <w:tcPr>
            <w:tcW w:w="2120" w:type="dxa"/>
            <w:tcBorders>
              <w:top w:val="single" w:sz="8" w:space="0" w:color="7BA0CD"/>
              <w:left w:val="single" w:sz="8" w:space="0" w:color="7BA0CD"/>
              <w:bottom w:val="single" w:sz="8" w:space="0" w:color="7BA0CD"/>
              <w:right w:val="nil"/>
            </w:tcBorders>
          </w:tcPr>
          <w:p w14:paraId="2E3BB1DF" w14:textId="77777777" w:rsidR="004B7DC1" w:rsidRPr="00383B58" w:rsidRDefault="0038168F" w:rsidP="0062628F">
            <w:pPr>
              <w:spacing w:after="0" w:line="240" w:lineRule="auto"/>
              <w:jc w:val="right"/>
              <w:rPr>
                <w:b/>
                <w:bCs/>
              </w:rPr>
            </w:pPr>
            <w:r w:rsidRPr="0038168F">
              <w:rPr>
                <w:b/>
                <w:bCs/>
              </w:rPr>
              <w:t>Personnel Subareas:</w:t>
            </w:r>
          </w:p>
        </w:tc>
        <w:tc>
          <w:tcPr>
            <w:tcW w:w="7213" w:type="dxa"/>
            <w:tcBorders>
              <w:top w:val="single" w:sz="8" w:space="0" w:color="7BA0CD"/>
              <w:left w:val="nil"/>
              <w:bottom w:val="single" w:sz="8" w:space="0" w:color="7BA0CD"/>
              <w:right w:val="single" w:sz="8" w:space="0" w:color="7BA0CD"/>
            </w:tcBorders>
          </w:tcPr>
          <w:p w14:paraId="4A38D056" w14:textId="77777777" w:rsidR="004B7DC1" w:rsidRPr="00383B58" w:rsidRDefault="0038168F" w:rsidP="0062628F">
            <w:pPr>
              <w:spacing w:after="0" w:line="240" w:lineRule="auto"/>
            </w:pPr>
            <w:r w:rsidRPr="0038168F">
              <w:t>Personnel Subareas: All PSAs are eligible with the following two exceptions:</w:t>
            </w:r>
          </w:p>
          <w:p w14:paraId="71658A9D" w14:textId="77777777" w:rsidR="004B7DC1" w:rsidRPr="00383B58" w:rsidRDefault="0038168F" w:rsidP="0062628F">
            <w:pPr>
              <w:spacing w:after="0" w:line="240" w:lineRule="auto"/>
            </w:pPr>
            <w:r w:rsidRPr="0038168F">
              <w:t>1)       Employees with PSA of X* are only eligible if PA is 1DTX.</w:t>
            </w:r>
          </w:p>
          <w:p w14:paraId="0ABAEAE3" w14:textId="77777777" w:rsidR="004B7DC1" w:rsidRPr="00383B58" w:rsidRDefault="0038168F" w:rsidP="0062628F">
            <w:pPr>
              <w:spacing w:after="0" w:line="240" w:lineRule="auto"/>
            </w:pPr>
            <w:r w:rsidRPr="0038168F">
              <w:t>2)      Employees with PSA of Z* are ineligible.</w:t>
            </w:r>
          </w:p>
        </w:tc>
      </w:tr>
      <w:tr w:rsidR="004B7DC1" w:rsidRPr="00383B58" w14:paraId="559B2085" w14:textId="77777777">
        <w:trPr>
          <w:trHeight w:val="274"/>
        </w:trPr>
        <w:tc>
          <w:tcPr>
            <w:tcW w:w="2120" w:type="dxa"/>
            <w:tcBorders>
              <w:top w:val="single" w:sz="8" w:space="0" w:color="7BA0CD"/>
              <w:left w:val="single" w:sz="8" w:space="0" w:color="7BA0CD"/>
              <w:bottom w:val="single" w:sz="8" w:space="0" w:color="7BA0CD"/>
              <w:right w:val="nil"/>
            </w:tcBorders>
            <w:shd w:val="clear" w:color="auto" w:fill="D3DFEE"/>
          </w:tcPr>
          <w:p w14:paraId="65E85369" w14:textId="77777777" w:rsidR="004B7DC1" w:rsidRPr="00383B58" w:rsidRDefault="0038168F" w:rsidP="0062628F">
            <w:pPr>
              <w:spacing w:after="0" w:line="240" w:lineRule="auto"/>
              <w:jc w:val="right"/>
              <w:rPr>
                <w:b/>
                <w:bCs/>
              </w:rPr>
            </w:pPr>
            <w:r w:rsidRPr="0038168F">
              <w:rPr>
                <w:b/>
                <w:bCs/>
              </w:rPr>
              <w:t>Employee Subgroups:</w:t>
            </w:r>
          </w:p>
        </w:tc>
        <w:tc>
          <w:tcPr>
            <w:tcW w:w="7213" w:type="dxa"/>
            <w:tcBorders>
              <w:top w:val="single" w:sz="8" w:space="0" w:color="7BA0CD"/>
              <w:left w:val="nil"/>
              <w:bottom w:val="single" w:sz="8" w:space="0" w:color="7BA0CD"/>
              <w:right w:val="single" w:sz="8" w:space="0" w:color="7BA0CD"/>
            </w:tcBorders>
            <w:shd w:val="clear" w:color="auto" w:fill="D3DFEE"/>
          </w:tcPr>
          <w:p w14:paraId="7F2F705A" w14:textId="77777777" w:rsidR="004B7DC1" w:rsidRPr="00383B58" w:rsidRDefault="0038168F" w:rsidP="0062628F">
            <w:pPr>
              <w:spacing w:after="0" w:line="240" w:lineRule="auto"/>
            </w:pPr>
            <w:r w:rsidRPr="0038168F">
              <w:t>R1, V1, T1</w:t>
            </w:r>
          </w:p>
        </w:tc>
      </w:tr>
      <w:tr w:rsidR="00F01098" w:rsidRPr="00383B58" w14:paraId="6C52AB49" w14:textId="77777777" w:rsidTr="00F01098">
        <w:trPr>
          <w:trHeight w:val="290"/>
        </w:trPr>
        <w:tc>
          <w:tcPr>
            <w:tcW w:w="2120" w:type="dxa"/>
            <w:tcBorders>
              <w:top w:val="single" w:sz="8" w:space="0" w:color="7BA0CD"/>
              <w:left w:val="single" w:sz="8" w:space="0" w:color="7BA0CD"/>
              <w:bottom w:val="single" w:sz="8" w:space="0" w:color="7BA0CD"/>
              <w:right w:val="nil"/>
            </w:tcBorders>
            <w:shd w:val="clear" w:color="auto" w:fill="auto"/>
          </w:tcPr>
          <w:p w14:paraId="46633099" w14:textId="77777777" w:rsidR="00F01098" w:rsidRPr="000C7063" w:rsidRDefault="00F01098" w:rsidP="0062628F">
            <w:pPr>
              <w:spacing w:after="0" w:line="240" w:lineRule="auto"/>
              <w:jc w:val="right"/>
              <w:rPr>
                <w:b/>
                <w:bCs/>
              </w:rPr>
            </w:pPr>
            <w:r>
              <w:rPr>
                <w:b/>
                <w:bCs/>
              </w:rPr>
              <w:t>Eligible Attendances and Absences:</w:t>
            </w:r>
          </w:p>
        </w:tc>
        <w:tc>
          <w:tcPr>
            <w:tcW w:w="7213" w:type="dxa"/>
            <w:tcBorders>
              <w:top w:val="single" w:sz="8" w:space="0" w:color="7BA0CD"/>
              <w:left w:val="nil"/>
              <w:bottom w:val="single" w:sz="8" w:space="0" w:color="7BA0CD"/>
              <w:right w:val="single" w:sz="8" w:space="0" w:color="7BA0CD"/>
            </w:tcBorders>
            <w:shd w:val="clear" w:color="auto" w:fill="auto"/>
          </w:tcPr>
          <w:p w14:paraId="759D5A09" w14:textId="77777777" w:rsidR="00F01098" w:rsidRPr="000C7063" w:rsidDel="00F01098" w:rsidRDefault="00F01098" w:rsidP="0062628F">
            <w:pPr>
              <w:spacing w:after="0" w:line="240" w:lineRule="auto"/>
            </w:pPr>
            <w:r>
              <w:t>Regular time (RG)</w:t>
            </w:r>
            <w:r w:rsidR="00711449">
              <w:t xml:space="preserve"> and</w:t>
            </w:r>
            <w:r>
              <w:t xml:space="preserve"> Furlough (FH).  </w:t>
            </w:r>
          </w:p>
        </w:tc>
      </w:tr>
      <w:tr w:rsidR="004B7DC1" w:rsidRPr="00383B58" w14:paraId="0363E2D1" w14:textId="77777777">
        <w:trPr>
          <w:trHeight w:val="290"/>
        </w:trPr>
        <w:tc>
          <w:tcPr>
            <w:tcW w:w="2120" w:type="dxa"/>
            <w:tcBorders>
              <w:top w:val="single" w:sz="8" w:space="0" w:color="7BA0CD"/>
              <w:left w:val="single" w:sz="8" w:space="0" w:color="7BA0CD"/>
              <w:bottom w:val="single" w:sz="8" w:space="0" w:color="7BA0CD"/>
              <w:right w:val="nil"/>
            </w:tcBorders>
            <w:shd w:val="clear" w:color="auto" w:fill="D3DFEE"/>
          </w:tcPr>
          <w:p w14:paraId="00267D66" w14:textId="77777777" w:rsidR="004B7DC1" w:rsidRPr="00383B58" w:rsidRDefault="0038168F" w:rsidP="0062628F">
            <w:pPr>
              <w:spacing w:after="0" w:line="240" w:lineRule="auto"/>
              <w:jc w:val="right"/>
              <w:rPr>
                <w:b/>
                <w:bCs/>
              </w:rPr>
            </w:pPr>
            <w:r w:rsidRPr="0038168F">
              <w:rPr>
                <w:b/>
                <w:bCs/>
              </w:rPr>
              <w:lastRenderedPageBreak/>
              <w:t>Increment Frequency:</w:t>
            </w:r>
          </w:p>
        </w:tc>
        <w:tc>
          <w:tcPr>
            <w:tcW w:w="7213" w:type="dxa"/>
            <w:tcBorders>
              <w:top w:val="single" w:sz="8" w:space="0" w:color="7BA0CD"/>
              <w:left w:val="nil"/>
              <w:bottom w:val="single" w:sz="8" w:space="0" w:color="7BA0CD"/>
              <w:right w:val="single" w:sz="8" w:space="0" w:color="7BA0CD"/>
            </w:tcBorders>
            <w:shd w:val="clear" w:color="auto" w:fill="D3DFEE"/>
          </w:tcPr>
          <w:p w14:paraId="5F781A30" w14:textId="77777777" w:rsidR="004B7DC1" w:rsidRPr="00383B58" w:rsidRDefault="00F01098" w:rsidP="0062628F">
            <w:pPr>
              <w:spacing w:after="0" w:line="240" w:lineRule="auto"/>
            </w:pPr>
            <w:r>
              <w:t xml:space="preserve">On the last day of the pay period.  </w:t>
            </w:r>
          </w:p>
        </w:tc>
      </w:tr>
      <w:tr w:rsidR="004B7DC1" w:rsidRPr="00383B58" w14:paraId="7D074F63" w14:textId="77777777">
        <w:trPr>
          <w:trHeight w:val="274"/>
        </w:trPr>
        <w:tc>
          <w:tcPr>
            <w:tcW w:w="2120" w:type="dxa"/>
            <w:tcBorders>
              <w:top w:val="single" w:sz="8" w:space="0" w:color="7BA0CD"/>
              <w:left w:val="single" w:sz="8" w:space="0" w:color="7BA0CD"/>
              <w:bottom w:val="single" w:sz="8" w:space="0" w:color="7BA0CD"/>
              <w:right w:val="nil"/>
            </w:tcBorders>
          </w:tcPr>
          <w:p w14:paraId="119E4E53" w14:textId="77777777" w:rsidR="004B7DC1" w:rsidRPr="00383B58" w:rsidRDefault="0038168F" w:rsidP="0062628F">
            <w:pPr>
              <w:spacing w:after="0" w:line="240" w:lineRule="auto"/>
              <w:jc w:val="right"/>
              <w:rPr>
                <w:b/>
                <w:bCs/>
              </w:rPr>
            </w:pPr>
            <w:r w:rsidRPr="0038168F">
              <w:rPr>
                <w:b/>
                <w:bCs/>
              </w:rPr>
              <w:t>Tracked in:</w:t>
            </w:r>
          </w:p>
        </w:tc>
        <w:tc>
          <w:tcPr>
            <w:tcW w:w="7213" w:type="dxa"/>
            <w:tcBorders>
              <w:top w:val="single" w:sz="8" w:space="0" w:color="7BA0CD"/>
              <w:left w:val="nil"/>
              <w:bottom w:val="single" w:sz="8" w:space="0" w:color="7BA0CD"/>
              <w:right w:val="single" w:sz="8" w:space="0" w:color="7BA0CD"/>
            </w:tcBorders>
          </w:tcPr>
          <w:p w14:paraId="586D0330" w14:textId="77777777" w:rsidR="004B7DC1" w:rsidRPr="00383B58" w:rsidRDefault="0038168F" w:rsidP="0062628F">
            <w:pPr>
              <w:spacing w:after="0" w:line="240" w:lineRule="auto"/>
            </w:pPr>
            <w:r w:rsidRPr="0038168F">
              <w:t>Points.</w:t>
            </w:r>
          </w:p>
        </w:tc>
      </w:tr>
      <w:tr w:rsidR="004B7DC1" w:rsidRPr="00383B58" w14:paraId="4E7A95B8" w14:textId="77777777">
        <w:trPr>
          <w:trHeight w:val="290"/>
        </w:trPr>
        <w:tc>
          <w:tcPr>
            <w:tcW w:w="2120" w:type="dxa"/>
            <w:tcBorders>
              <w:top w:val="single" w:sz="8" w:space="0" w:color="7BA0CD"/>
              <w:left w:val="single" w:sz="8" w:space="0" w:color="7BA0CD"/>
              <w:bottom w:val="single" w:sz="8" w:space="0" w:color="7BA0CD"/>
              <w:right w:val="nil"/>
            </w:tcBorders>
            <w:shd w:val="clear" w:color="auto" w:fill="D3DFEE"/>
          </w:tcPr>
          <w:p w14:paraId="37852A25" w14:textId="77777777" w:rsidR="004B7DC1" w:rsidRPr="00383B58" w:rsidRDefault="0038168F" w:rsidP="0062628F">
            <w:pPr>
              <w:spacing w:after="0" w:line="240" w:lineRule="auto"/>
              <w:jc w:val="right"/>
              <w:rPr>
                <w:b/>
                <w:bCs/>
              </w:rPr>
            </w:pPr>
            <w:r w:rsidRPr="0038168F">
              <w:rPr>
                <w:b/>
                <w:bCs/>
              </w:rPr>
              <w:t xml:space="preserve">Reset Rules: </w:t>
            </w:r>
          </w:p>
        </w:tc>
        <w:tc>
          <w:tcPr>
            <w:tcW w:w="7213" w:type="dxa"/>
            <w:tcBorders>
              <w:top w:val="single" w:sz="8" w:space="0" w:color="7BA0CD"/>
              <w:left w:val="nil"/>
              <w:bottom w:val="single" w:sz="8" w:space="0" w:color="7BA0CD"/>
              <w:right w:val="single" w:sz="8" w:space="0" w:color="7BA0CD"/>
            </w:tcBorders>
            <w:shd w:val="clear" w:color="auto" w:fill="D3DFEE"/>
          </w:tcPr>
          <w:p w14:paraId="56A0AAAB" w14:textId="77777777" w:rsidR="004B7DC1" w:rsidRPr="00383B58" w:rsidRDefault="0038168F" w:rsidP="0062628F">
            <w:pPr>
              <w:spacing w:after="0" w:line="240" w:lineRule="auto"/>
            </w:pPr>
            <w:r w:rsidRPr="0038168F">
              <w:t xml:space="preserve">The value of this time type should never reset to zero unless a rehire action was processed with reason code AC (Without Illness Accrual) or if the rehire happens after 39 months of the separation.  </w:t>
            </w:r>
          </w:p>
        </w:tc>
      </w:tr>
      <w:tr w:rsidR="004B7DC1" w:rsidRPr="00383B58" w14:paraId="323E2D2B" w14:textId="77777777">
        <w:trPr>
          <w:trHeight w:val="290"/>
        </w:trPr>
        <w:tc>
          <w:tcPr>
            <w:tcW w:w="2120" w:type="dxa"/>
            <w:tcBorders>
              <w:top w:val="single" w:sz="8" w:space="0" w:color="7BA0CD"/>
              <w:left w:val="single" w:sz="8" w:space="0" w:color="7BA0CD"/>
              <w:bottom w:val="single" w:sz="8" w:space="0" w:color="7BA0CD"/>
              <w:right w:val="nil"/>
            </w:tcBorders>
          </w:tcPr>
          <w:p w14:paraId="55E97816" w14:textId="77777777" w:rsidR="004B7DC1" w:rsidRPr="00383B58" w:rsidRDefault="0038168F" w:rsidP="0062628F">
            <w:pPr>
              <w:spacing w:after="0" w:line="240" w:lineRule="auto"/>
              <w:jc w:val="right"/>
              <w:rPr>
                <w:b/>
                <w:bCs/>
              </w:rPr>
            </w:pPr>
            <w:r w:rsidRPr="0038168F">
              <w:rPr>
                <w:b/>
                <w:bCs/>
              </w:rPr>
              <w:t>Sync Eligibility Across All Assignments:</w:t>
            </w:r>
          </w:p>
        </w:tc>
        <w:tc>
          <w:tcPr>
            <w:tcW w:w="7213" w:type="dxa"/>
            <w:tcBorders>
              <w:top w:val="single" w:sz="8" w:space="0" w:color="7BA0CD"/>
              <w:left w:val="nil"/>
              <w:bottom w:val="single" w:sz="8" w:space="0" w:color="7BA0CD"/>
              <w:right w:val="single" w:sz="8" w:space="0" w:color="7BA0CD"/>
            </w:tcBorders>
          </w:tcPr>
          <w:p w14:paraId="60982CB6" w14:textId="77777777" w:rsidR="004B7DC1" w:rsidRPr="00383B58" w:rsidRDefault="0038168F" w:rsidP="0062628F">
            <w:pPr>
              <w:spacing w:after="0" w:line="240" w:lineRule="auto"/>
            </w:pPr>
            <w:r w:rsidRPr="0038168F">
              <w:t>Yes, SPTS value when synched should be using the assignment with the highest value (among all active assignments) as the basis for synching.</w:t>
            </w:r>
          </w:p>
        </w:tc>
      </w:tr>
    </w:tbl>
    <w:p w14:paraId="299D8616" w14:textId="77777777" w:rsidR="004B7DC1" w:rsidRPr="00383B58" w:rsidRDefault="004B7DC1">
      <w:pPr>
        <w:spacing w:after="0" w:line="240" w:lineRule="auto"/>
        <w:rPr>
          <w:rFonts w:ascii="Cambria" w:hAnsi="Cambria" w:cs="Cambria"/>
          <w:b/>
          <w:bCs/>
          <w:color w:val="4F81BD"/>
          <w:spacing w:val="15"/>
          <w:sz w:val="24"/>
          <w:szCs w:val="24"/>
        </w:rPr>
      </w:pPr>
    </w:p>
    <w:p w14:paraId="491D2769" w14:textId="77777777" w:rsidR="00BF477A" w:rsidRDefault="00BF477A" w:rsidP="000A46FF">
      <w:pPr>
        <w:numPr>
          <w:ilvl w:val="1"/>
          <w:numId w:val="0"/>
        </w:numPr>
        <w:spacing w:line="240" w:lineRule="auto"/>
        <w:rPr>
          <w:rFonts w:ascii="Cambria" w:hAnsi="Cambria" w:cs="Cambria"/>
          <w:b/>
          <w:bCs/>
          <w:i/>
          <w:iCs/>
          <w:color w:val="4F81BD"/>
          <w:spacing w:val="15"/>
          <w:sz w:val="24"/>
          <w:szCs w:val="24"/>
        </w:rPr>
      </w:pPr>
    </w:p>
    <w:p w14:paraId="6F5CD9ED" w14:textId="77777777" w:rsidR="00BF477A" w:rsidRDefault="00BF477A" w:rsidP="000A46FF">
      <w:pPr>
        <w:numPr>
          <w:ilvl w:val="1"/>
          <w:numId w:val="0"/>
        </w:numPr>
        <w:spacing w:line="240" w:lineRule="auto"/>
        <w:rPr>
          <w:rFonts w:ascii="Cambria" w:hAnsi="Cambria" w:cs="Cambria"/>
          <w:b/>
          <w:bCs/>
          <w:i/>
          <w:iCs/>
          <w:color w:val="4F81BD"/>
          <w:spacing w:val="15"/>
          <w:sz w:val="24"/>
          <w:szCs w:val="24"/>
        </w:rPr>
      </w:pPr>
    </w:p>
    <w:p w14:paraId="24D6DA25" w14:textId="77777777" w:rsidR="004B7DC1" w:rsidRPr="00383B58" w:rsidRDefault="00247408" w:rsidP="000A46FF">
      <w:pPr>
        <w:numPr>
          <w:ilvl w:val="1"/>
          <w:numId w:val="0"/>
        </w:numPr>
        <w:spacing w:line="240" w:lineRule="auto"/>
        <w:rPr>
          <w:rFonts w:ascii="Cambria" w:hAnsi="Cambria" w:cs="Cambria"/>
          <w:b/>
          <w:bCs/>
          <w:color w:val="4F81BD"/>
          <w:spacing w:val="15"/>
          <w:sz w:val="24"/>
          <w:szCs w:val="24"/>
        </w:rPr>
      </w:pPr>
      <w:r>
        <w:rPr>
          <w:rFonts w:ascii="Cambria" w:hAnsi="Cambria" w:cs="Cambria"/>
          <w:b/>
          <w:bCs/>
          <w:i/>
          <w:iCs/>
          <w:color w:val="4F81BD"/>
          <w:spacing w:val="15"/>
          <w:sz w:val="24"/>
          <w:szCs w:val="24"/>
        </w:rPr>
        <w:t>Rules to populate the time type SPTS (for Certificated)</w:t>
      </w:r>
      <w:r>
        <w:rPr>
          <w:rFonts w:ascii="Cambria" w:hAnsi="Cambria" w:cs="Cambria"/>
          <w:b/>
          <w:bCs/>
          <w:color w:val="4F81BD"/>
          <w:spacing w:val="15"/>
          <w:sz w:val="24"/>
          <w:szCs w:val="24"/>
        </w:rPr>
        <w:t xml:space="preserve">: </w:t>
      </w:r>
    </w:p>
    <w:tbl>
      <w:tblPr>
        <w:tblW w:w="9333" w:type="dxa"/>
        <w:tblInd w:w="10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120"/>
        <w:gridCol w:w="7213"/>
      </w:tblGrid>
      <w:tr w:rsidR="004B7DC1" w:rsidRPr="00383B58" w14:paraId="3AF77218" w14:textId="77777777">
        <w:trPr>
          <w:trHeight w:val="290"/>
        </w:trPr>
        <w:tc>
          <w:tcPr>
            <w:tcW w:w="9333" w:type="dxa"/>
            <w:gridSpan w:val="2"/>
            <w:tcBorders>
              <w:top w:val="single" w:sz="8" w:space="0" w:color="7BA0CD"/>
              <w:left w:val="single" w:sz="8" w:space="0" w:color="7BA0CD"/>
              <w:bottom w:val="single" w:sz="8" w:space="0" w:color="7BA0CD"/>
              <w:right w:val="single" w:sz="8" w:space="0" w:color="7BA0CD"/>
            </w:tcBorders>
            <w:shd w:val="clear" w:color="auto" w:fill="4F81BD"/>
          </w:tcPr>
          <w:p w14:paraId="07A4A264" w14:textId="77777777" w:rsidR="004B7DC1" w:rsidRPr="00383B58" w:rsidRDefault="0038168F" w:rsidP="000A46FF">
            <w:pPr>
              <w:spacing w:after="0" w:line="240" w:lineRule="auto"/>
              <w:rPr>
                <w:b/>
                <w:bCs/>
                <w:color w:val="FFFFFF"/>
              </w:rPr>
            </w:pPr>
            <w:r w:rsidRPr="0038168F">
              <w:rPr>
                <w:b/>
                <w:bCs/>
                <w:color w:val="FFFFFF"/>
              </w:rPr>
              <w:t>Employees belonging to the following Enterprise structure are eligible for SPTS credit</w:t>
            </w:r>
          </w:p>
        </w:tc>
      </w:tr>
      <w:tr w:rsidR="004B7DC1" w:rsidRPr="00383B58" w14:paraId="36A94603" w14:textId="77777777">
        <w:trPr>
          <w:trHeight w:val="619"/>
        </w:trPr>
        <w:tc>
          <w:tcPr>
            <w:tcW w:w="2120" w:type="dxa"/>
            <w:tcBorders>
              <w:top w:val="single" w:sz="8" w:space="0" w:color="7BA0CD"/>
              <w:left w:val="single" w:sz="8" w:space="0" w:color="7BA0CD"/>
              <w:bottom w:val="single" w:sz="8" w:space="0" w:color="7BA0CD"/>
              <w:right w:val="nil"/>
            </w:tcBorders>
            <w:shd w:val="clear" w:color="auto" w:fill="D3DFEE"/>
          </w:tcPr>
          <w:p w14:paraId="0CD7316D" w14:textId="77777777" w:rsidR="004B7DC1" w:rsidRPr="00383B58" w:rsidRDefault="0038168F" w:rsidP="000A46FF">
            <w:pPr>
              <w:spacing w:after="0" w:line="240" w:lineRule="auto"/>
              <w:jc w:val="right"/>
              <w:rPr>
                <w:b/>
                <w:bCs/>
              </w:rPr>
            </w:pPr>
            <w:r w:rsidRPr="0038168F">
              <w:rPr>
                <w:b/>
                <w:bCs/>
              </w:rPr>
              <w:t>Personnel Areas:</w:t>
            </w:r>
          </w:p>
        </w:tc>
        <w:tc>
          <w:tcPr>
            <w:tcW w:w="7213" w:type="dxa"/>
            <w:tcBorders>
              <w:top w:val="single" w:sz="8" w:space="0" w:color="7BA0CD"/>
              <w:left w:val="nil"/>
              <w:bottom w:val="single" w:sz="8" w:space="0" w:color="7BA0CD"/>
              <w:right w:val="single" w:sz="8" w:space="0" w:color="7BA0CD"/>
            </w:tcBorders>
            <w:shd w:val="clear" w:color="auto" w:fill="D3DFEE"/>
          </w:tcPr>
          <w:p w14:paraId="35109F92" w14:textId="77777777" w:rsidR="004B7DC1" w:rsidRPr="00383B58" w:rsidRDefault="0038168F" w:rsidP="000A46FF">
            <w:pPr>
              <w:spacing w:after="0" w:line="240" w:lineRule="auto"/>
            </w:pPr>
            <w:r w:rsidRPr="0038168F">
              <w:t>All PAs that begin with 2 except 2F*.</w:t>
            </w:r>
          </w:p>
        </w:tc>
      </w:tr>
      <w:tr w:rsidR="004B7DC1" w:rsidRPr="00383B58" w14:paraId="5A299216" w14:textId="77777777">
        <w:trPr>
          <w:trHeight w:val="274"/>
        </w:trPr>
        <w:tc>
          <w:tcPr>
            <w:tcW w:w="2120" w:type="dxa"/>
            <w:tcBorders>
              <w:top w:val="single" w:sz="8" w:space="0" w:color="7BA0CD"/>
              <w:left w:val="single" w:sz="8" w:space="0" w:color="7BA0CD"/>
              <w:bottom w:val="single" w:sz="8" w:space="0" w:color="7BA0CD"/>
              <w:right w:val="nil"/>
            </w:tcBorders>
          </w:tcPr>
          <w:p w14:paraId="1AB8018E" w14:textId="77777777" w:rsidR="004B7DC1" w:rsidRPr="00383B58" w:rsidRDefault="0038168F" w:rsidP="000A46FF">
            <w:pPr>
              <w:spacing w:after="0" w:line="240" w:lineRule="auto"/>
              <w:jc w:val="right"/>
              <w:rPr>
                <w:b/>
                <w:bCs/>
              </w:rPr>
            </w:pPr>
            <w:r w:rsidRPr="0038168F">
              <w:rPr>
                <w:b/>
                <w:bCs/>
              </w:rPr>
              <w:t>Personnel Subareas:</w:t>
            </w:r>
          </w:p>
        </w:tc>
        <w:tc>
          <w:tcPr>
            <w:tcW w:w="7213" w:type="dxa"/>
            <w:tcBorders>
              <w:top w:val="single" w:sz="8" w:space="0" w:color="7BA0CD"/>
              <w:left w:val="nil"/>
              <w:bottom w:val="single" w:sz="8" w:space="0" w:color="7BA0CD"/>
              <w:right w:val="single" w:sz="8" w:space="0" w:color="7BA0CD"/>
            </w:tcBorders>
          </w:tcPr>
          <w:p w14:paraId="11F58592" w14:textId="77777777" w:rsidR="004B7DC1" w:rsidRPr="00383B58" w:rsidRDefault="0038168F" w:rsidP="000A46FF">
            <w:pPr>
              <w:spacing w:after="0" w:line="240" w:lineRule="auto"/>
            </w:pPr>
            <w:r w:rsidRPr="0038168F">
              <w:t xml:space="preserve">All PSAs except X* and Z*.  </w:t>
            </w:r>
          </w:p>
        </w:tc>
      </w:tr>
      <w:tr w:rsidR="004B7DC1" w:rsidRPr="00383B58" w14:paraId="5F5F35B8" w14:textId="77777777">
        <w:trPr>
          <w:trHeight w:val="274"/>
        </w:trPr>
        <w:tc>
          <w:tcPr>
            <w:tcW w:w="2120" w:type="dxa"/>
            <w:tcBorders>
              <w:top w:val="single" w:sz="8" w:space="0" w:color="7BA0CD"/>
              <w:left w:val="single" w:sz="8" w:space="0" w:color="7BA0CD"/>
              <w:bottom w:val="single" w:sz="8" w:space="0" w:color="7BA0CD"/>
              <w:right w:val="nil"/>
            </w:tcBorders>
            <w:shd w:val="clear" w:color="auto" w:fill="D3DFEE"/>
          </w:tcPr>
          <w:p w14:paraId="22DF4CA9" w14:textId="77777777" w:rsidR="004B7DC1" w:rsidRPr="00383B58" w:rsidRDefault="0038168F" w:rsidP="000A46FF">
            <w:pPr>
              <w:spacing w:after="0" w:line="240" w:lineRule="auto"/>
              <w:jc w:val="right"/>
              <w:rPr>
                <w:b/>
                <w:bCs/>
              </w:rPr>
            </w:pPr>
            <w:r w:rsidRPr="0038168F">
              <w:rPr>
                <w:b/>
                <w:bCs/>
              </w:rPr>
              <w:t xml:space="preserve">Employee </w:t>
            </w:r>
            <w:proofErr w:type="gramStart"/>
            <w:r w:rsidRPr="0038168F">
              <w:rPr>
                <w:b/>
                <w:bCs/>
              </w:rPr>
              <w:t>Subgroups :</w:t>
            </w:r>
            <w:proofErr w:type="gramEnd"/>
          </w:p>
        </w:tc>
        <w:tc>
          <w:tcPr>
            <w:tcW w:w="7213" w:type="dxa"/>
            <w:tcBorders>
              <w:top w:val="single" w:sz="8" w:space="0" w:color="7BA0CD"/>
              <w:left w:val="nil"/>
              <w:bottom w:val="single" w:sz="8" w:space="0" w:color="7BA0CD"/>
              <w:right w:val="single" w:sz="8" w:space="0" w:color="7BA0CD"/>
            </w:tcBorders>
            <w:shd w:val="clear" w:color="auto" w:fill="D3DFEE"/>
          </w:tcPr>
          <w:p w14:paraId="200CA52D" w14:textId="77777777" w:rsidR="004B7DC1" w:rsidRPr="00383B58" w:rsidRDefault="0038168F" w:rsidP="000A46FF">
            <w:pPr>
              <w:spacing w:after="0" w:line="240" w:lineRule="auto"/>
            </w:pPr>
            <w:r w:rsidRPr="0038168F">
              <w:t>R1.</w:t>
            </w:r>
          </w:p>
        </w:tc>
      </w:tr>
      <w:tr w:rsidR="00F01098" w:rsidRPr="00383B58" w14:paraId="0775DB73" w14:textId="77777777">
        <w:trPr>
          <w:trHeight w:val="290"/>
        </w:trPr>
        <w:tc>
          <w:tcPr>
            <w:tcW w:w="2120" w:type="dxa"/>
            <w:tcBorders>
              <w:top w:val="single" w:sz="8" w:space="0" w:color="7BA0CD"/>
              <w:left w:val="single" w:sz="8" w:space="0" w:color="7BA0CD"/>
              <w:bottom w:val="single" w:sz="8" w:space="0" w:color="7BA0CD"/>
              <w:right w:val="nil"/>
            </w:tcBorders>
            <w:shd w:val="clear" w:color="auto" w:fill="D3DFEE"/>
          </w:tcPr>
          <w:p w14:paraId="610ADEE4" w14:textId="77777777" w:rsidR="00F01098" w:rsidRPr="000C7063" w:rsidRDefault="00F01098" w:rsidP="000A46FF">
            <w:pPr>
              <w:spacing w:after="0" w:line="240" w:lineRule="auto"/>
              <w:jc w:val="right"/>
              <w:rPr>
                <w:b/>
                <w:bCs/>
              </w:rPr>
            </w:pPr>
            <w:r>
              <w:rPr>
                <w:b/>
                <w:bCs/>
              </w:rPr>
              <w:t>Eligible Attendances and Absences:</w:t>
            </w:r>
          </w:p>
        </w:tc>
        <w:tc>
          <w:tcPr>
            <w:tcW w:w="7213" w:type="dxa"/>
            <w:tcBorders>
              <w:top w:val="single" w:sz="8" w:space="0" w:color="7BA0CD"/>
              <w:left w:val="nil"/>
              <w:bottom w:val="single" w:sz="8" w:space="0" w:color="7BA0CD"/>
              <w:right w:val="single" w:sz="8" w:space="0" w:color="7BA0CD"/>
            </w:tcBorders>
            <w:shd w:val="clear" w:color="auto" w:fill="D3DFEE"/>
          </w:tcPr>
          <w:p w14:paraId="5264A882" w14:textId="77777777" w:rsidR="00F01098" w:rsidRPr="000C7063" w:rsidRDefault="00F01098" w:rsidP="000A46FF">
            <w:pPr>
              <w:spacing w:after="0" w:line="240" w:lineRule="auto"/>
            </w:pPr>
            <w:r>
              <w:t xml:space="preserve">Regular time (RG), Regular make-up time (RGMK), Furlough (FH).  </w:t>
            </w:r>
          </w:p>
        </w:tc>
      </w:tr>
      <w:tr w:rsidR="00F01098" w:rsidRPr="00383B58" w14:paraId="123C71D9" w14:textId="77777777">
        <w:trPr>
          <w:trHeight w:val="290"/>
        </w:trPr>
        <w:tc>
          <w:tcPr>
            <w:tcW w:w="2120" w:type="dxa"/>
            <w:tcBorders>
              <w:top w:val="single" w:sz="8" w:space="0" w:color="7BA0CD"/>
              <w:left w:val="single" w:sz="8" w:space="0" w:color="7BA0CD"/>
              <w:bottom w:val="single" w:sz="8" w:space="0" w:color="7BA0CD"/>
              <w:right w:val="nil"/>
            </w:tcBorders>
            <w:shd w:val="clear" w:color="auto" w:fill="D3DFEE"/>
          </w:tcPr>
          <w:p w14:paraId="1DEADFD2" w14:textId="77777777" w:rsidR="00F01098" w:rsidRPr="00383B58" w:rsidRDefault="0038168F" w:rsidP="000A46FF">
            <w:pPr>
              <w:spacing w:after="0" w:line="240" w:lineRule="auto"/>
              <w:jc w:val="right"/>
              <w:rPr>
                <w:b/>
                <w:bCs/>
              </w:rPr>
            </w:pPr>
            <w:r w:rsidRPr="0038168F">
              <w:rPr>
                <w:b/>
                <w:bCs/>
              </w:rPr>
              <w:t>Increment Frequency:</w:t>
            </w:r>
          </w:p>
        </w:tc>
        <w:tc>
          <w:tcPr>
            <w:tcW w:w="7213" w:type="dxa"/>
            <w:tcBorders>
              <w:top w:val="single" w:sz="8" w:space="0" w:color="7BA0CD"/>
              <w:left w:val="nil"/>
              <w:bottom w:val="single" w:sz="8" w:space="0" w:color="7BA0CD"/>
              <w:right w:val="single" w:sz="8" w:space="0" w:color="7BA0CD"/>
            </w:tcBorders>
            <w:shd w:val="clear" w:color="auto" w:fill="D3DFEE"/>
          </w:tcPr>
          <w:p w14:paraId="245176AA" w14:textId="77777777" w:rsidR="00F01098" w:rsidRPr="00383B58" w:rsidRDefault="0038168F" w:rsidP="000A46FF">
            <w:pPr>
              <w:spacing w:after="0" w:line="240" w:lineRule="auto"/>
            </w:pPr>
            <w:r w:rsidRPr="0038168F">
              <w:t>Daily.</w:t>
            </w:r>
          </w:p>
        </w:tc>
      </w:tr>
      <w:tr w:rsidR="00F01098" w:rsidRPr="00383B58" w14:paraId="5089AD61" w14:textId="77777777">
        <w:trPr>
          <w:trHeight w:val="274"/>
        </w:trPr>
        <w:tc>
          <w:tcPr>
            <w:tcW w:w="2120" w:type="dxa"/>
            <w:tcBorders>
              <w:top w:val="single" w:sz="8" w:space="0" w:color="7BA0CD"/>
              <w:left w:val="single" w:sz="8" w:space="0" w:color="7BA0CD"/>
              <w:bottom w:val="single" w:sz="8" w:space="0" w:color="7BA0CD"/>
              <w:right w:val="nil"/>
            </w:tcBorders>
          </w:tcPr>
          <w:p w14:paraId="0E19C839" w14:textId="77777777" w:rsidR="00F01098" w:rsidRPr="00383B58" w:rsidRDefault="0038168F" w:rsidP="000A46FF">
            <w:pPr>
              <w:spacing w:after="0" w:line="240" w:lineRule="auto"/>
              <w:jc w:val="right"/>
              <w:rPr>
                <w:b/>
                <w:bCs/>
              </w:rPr>
            </w:pPr>
            <w:r w:rsidRPr="0038168F">
              <w:rPr>
                <w:b/>
                <w:bCs/>
              </w:rPr>
              <w:t>Tracked in:</w:t>
            </w:r>
          </w:p>
        </w:tc>
        <w:tc>
          <w:tcPr>
            <w:tcW w:w="7213" w:type="dxa"/>
            <w:tcBorders>
              <w:top w:val="single" w:sz="8" w:space="0" w:color="7BA0CD"/>
              <w:left w:val="nil"/>
              <w:bottom w:val="single" w:sz="8" w:space="0" w:color="7BA0CD"/>
              <w:right w:val="single" w:sz="8" w:space="0" w:color="7BA0CD"/>
            </w:tcBorders>
          </w:tcPr>
          <w:p w14:paraId="3C4E7BB5" w14:textId="77777777" w:rsidR="00F01098" w:rsidRPr="00383B58" w:rsidRDefault="0038168F" w:rsidP="000A46FF">
            <w:pPr>
              <w:spacing w:after="0" w:line="240" w:lineRule="auto"/>
            </w:pPr>
            <w:r w:rsidRPr="0038168F">
              <w:t>Points.</w:t>
            </w:r>
          </w:p>
        </w:tc>
      </w:tr>
      <w:tr w:rsidR="00F01098" w:rsidRPr="00383B58" w14:paraId="51BC4366" w14:textId="77777777">
        <w:trPr>
          <w:trHeight w:val="290"/>
        </w:trPr>
        <w:tc>
          <w:tcPr>
            <w:tcW w:w="2120" w:type="dxa"/>
            <w:tcBorders>
              <w:top w:val="single" w:sz="8" w:space="0" w:color="7BA0CD"/>
              <w:left w:val="single" w:sz="8" w:space="0" w:color="7BA0CD"/>
              <w:bottom w:val="single" w:sz="8" w:space="0" w:color="7BA0CD"/>
              <w:right w:val="nil"/>
            </w:tcBorders>
            <w:shd w:val="clear" w:color="auto" w:fill="D3DFEE"/>
          </w:tcPr>
          <w:p w14:paraId="282042C9" w14:textId="77777777" w:rsidR="00F01098" w:rsidRPr="00383B58" w:rsidRDefault="0038168F" w:rsidP="000A46FF">
            <w:pPr>
              <w:spacing w:after="0" w:line="240" w:lineRule="auto"/>
              <w:jc w:val="right"/>
              <w:rPr>
                <w:b/>
                <w:bCs/>
              </w:rPr>
            </w:pPr>
            <w:r w:rsidRPr="0038168F">
              <w:rPr>
                <w:b/>
                <w:bCs/>
              </w:rPr>
              <w:t xml:space="preserve">Reset Rules: </w:t>
            </w:r>
          </w:p>
        </w:tc>
        <w:tc>
          <w:tcPr>
            <w:tcW w:w="7213" w:type="dxa"/>
            <w:tcBorders>
              <w:top w:val="single" w:sz="8" w:space="0" w:color="7BA0CD"/>
              <w:left w:val="nil"/>
              <w:bottom w:val="single" w:sz="8" w:space="0" w:color="7BA0CD"/>
              <w:right w:val="single" w:sz="8" w:space="0" w:color="7BA0CD"/>
            </w:tcBorders>
            <w:shd w:val="clear" w:color="auto" w:fill="D3DFEE"/>
          </w:tcPr>
          <w:p w14:paraId="4CA01DAE" w14:textId="77777777" w:rsidR="00F01098" w:rsidRPr="00383B58" w:rsidRDefault="0038168F" w:rsidP="000A46FF">
            <w:pPr>
              <w:spacing w:after="0" w:line="240" w:lineRule="auto"/>
            </w:pPr>
            <w:r w:rsidRPr="0038168F">
              <w:t xml:space="preserve">The value of this time type should never reset to zero unless a rehire action was processed with reason code AC (Without Illness Accrual) or if the rehire happens after 39 months of the separation.  </w:t>
            </w:r>
          </w:p>
        </w:tc>
      </w:tr>
      <w:tr w:rsidR="00F01098" w:rsidRPr="00383B58" w14:paraId="729EE6AE" w14:textId="77777777">
        <w:trPr>
          <w:trHeight w:val="290"/>
        </w:trPr>
        <w:tc>
          <w:tcPr>
            <w:tcW w:w="2120" w:type="dxa"/>
            <w:tcBorders>
              <w:top w:val="single" w:sz="8" w:space="0" w:color="7BA0CD"/>
              <w:left w:val="single" w:sz="8" w:space="0" w:color="7BA0CD"/>
              <w:bottom w:val="single" w:sz="8" w:space="0" w:color="7BA0CD"/>
              <w:right w:val="nil"/>
            </w:tcBorders>
          </w:tcPr>
          <w:p w14:paraId="3847B3A1" w14:textId="77777777" w:rsidR="00F01098" w:rsidRPr="00383B58" w:rsidRDefault="0038168F" w:rsidP="000A46FF">
            <w:pPr>
              <w:spacing w:after="0" w:line="240" w:lineRule="auto"/>
              <w:jc w:val="right"/>
              <w:rPr>
                <w:b/>
                <w:bCs/>
              </w:rPr>
            </w:pPr>
            <w:r w:rsidRPr="0038168F">
              <w:rPr>
                <w:b/>
                <w:bCs/>
              </w:rPr>
              <w:t>Sync Eligibility Across All Assignments:</w:t>
            </w:r>
          </w:p>
        </w:tc>
        <w:tc>
          <w:tcPr>
            <w:tcW w:w="7213" w:type="dxa"/>
            <w:tcBorders>
              <w:top w:val="single" w:sz="8" w:space="0" w:color="7BA0CD"/>
              <w:left w:val="nil"/>
              <w:bottom w:val="single" w:sz="8" w:space="0" w:color="7BA0CD"/>
              <w:right w:val="single" w:sz="8" w:space="0" w:color="7BA0CD"/>
            </w:tcBorders>
          </w:tcPr>
          <w:p w14:paraId="50DAC507" w14:textId="77777777" w:rsidR="00F01098" w:rsidRPr="00383B58" w:rsidRDefault="0038168F" w:rsidP="000A46FF">
            <w:pPr>
              <w:spacing w:after="0" w:line="240" w:lineRule="auto"/>
            </w:pPr>
            <w:r w:rsidRPr="0038168F">
              <w:t>Yes, SPTS value when synched should be using the assignment with the highest value (among all active assignments) as the basis for synching.</w:t>
            </w:r>
          </w:p>
        </w:tc>
      </w:tr>
    </w:tbl>
    <w:p w14:paraId="4EF7FBD7" w14:textId="77777777" w:rsidR="004B7DC1" w:rsidRPr="00383B58" w:rsidRDefault="004B7DC1">
      <w:pPr>
        <w:spacing w:after="0" w:line="240" w:lineRule="auto"/>
        <w:rPr>
          <w:rFonts w:ascii="Cambria" w:hAnsi="Cambria" w:cs="Cambria"/>
          <w:b/>
          <w:bCs/>
          <w:color w:val="4F81BD"/>
          <w:spacing w:val="15"/>
          <w:sz w:val="24"/>
          <w:szCs w:val="24"/>
        </w:rPr>
      </w:pPr>
    </w:p>
    <w:p w14:paraId="740C982E" w14:textId="77777777" w:rsidR="00302CFE" w:rsidRPr="00383B58" w:rsidRDefault="00302CFE" w:rsidP="00302CFE">
      <w:pPr>
        <w:spacing w:after="0" w:line="240" w:lineRule="auto"/>
        <w:rPr>
          <w:color w:val="000000"/>
        </w:rPr>
      </w:pPr>
    </w:p>
    <w:p w14:paraId="15C78039" w14:textId="77777777" w:rsidR="00302CFE" w:rsidRPr="00383B58" w:rsidRDefault="00302CFE" w:rsidP="00AA68E0">
      <w:pPr>
        <w:spacing w:after="0" w:line="240" w:lineRule="auto"/>
        <w:rPr>
          <w:color w:val="000000"/>
        </w:rPr>
      </w:pPr>
    </w:p>
    <w:p w14:paraId="23DD831B" w14:textId="77777777" w:rsidR="00AF67F1" w:rsidRDefault="00AF67F1" w:rsidP="00AF67F1">
      <w:pPr>
        <w:spacing w:after="0" w:line="240" w:lineRule="auto"/>
        <w:rPr>
          <w:color w:val="000000"/>
        </w:rPr>
      </w:pPr>
      <w:r>
        <w:rPr>
          <w:color w:val="000000"/>
        </w:rPr>
        <w:t xml:space="preserve"> </w:t>
      </w:r>
    </w:p>
    <w:p w14:paraId="28CE8CB7" w14:textId="77777777" w:rsidR="00BF477A" w:rsidRDefault="00BF477A" w:rsidP="00BF477A">
      <w:pPr>
        <w:spacing w:line="240" w:lineRule="auto"/>
      </w:pPr>
      <w:bookmarkStart w:id="26" w:name="_Toc330202166"/>
      <w:bookmarkStart w:id="27" w:name="_Toc299981111"/>
      <w:r>
        <w:t xml:space="preserve"> </w:t>
      </w:r>
    </w:p>
    <w:p w14:paraId="527D639D" w14:textId="77777777" w:rsidR="00BF477A" w:rsidRDefault="00BF477A" w:rsidP="00BF477A">
      <w:pPr>
        <w:pStyle w:val="Heading1"/>
      </w:pPr>
    </w:p>
    <w:p w14:paraId="5101B52C" w14:textId="77777777" w:rsidR="00BF477A" w:rsidRDefault="00BF477A" w:rsidP="00BF477A">
      <w:pPr>
        <w:pStyle w:val="Heading1"/>
      </w:pPr>
    </w:p>
    <w:p w14:paraId="3C8EC45C" w14:textId="77777777" w:rsidR="00BF477A" w:rsidRDefault="00BF477A" w:rsidP="00BF477A">
      <w:pPr>
        <w:pStyle w:val="Heading1"/>
      </w:pPr>
    </w:p>
    <w:p w14:paraId="1895D3B7" w14:textId="77777777" w:rsidR="00BF477A" w:rsidRDefault="00BF477A" w:rsidP="00BF477A">
      <w:pPr>
        <w:pStyle w:val="Heading1"/>
      </w:pPr>
      <w:r>
        <w:t xml:space="preserve"> </w:t>
      </w:r>
    </w:p>
    <w:p w14:paraId="2062D821" w14:textId="77777777" w:rsidR="00BF477A" w:rsidRDefault="00BF477A" w:rsidP="00BF477A">
      <w:pPr>
        <w:spacing w:line="240" w:lineRule="auto"/>
      </w:pPr>
      <w:r>
        <w:t xml:space="preserve">    </w:t>
      </w:r>
    </w:p>
    <w:p w14:paraId="326DC100" w14:textId="77777777" w:rsidR="00A20299" w:rsidRDefault="00A20299" w:rsidP="0019008C">
      <w:pPr>
        <w:pStyle w:val="Heading1"/>
      </w:pPr>
    </w:p>
    <w:p w14:paraId="0A821549" w14:textId="77777777" w:rsidR="00BF477A" w:rsidRDefault="00BF477A" w:rsidP="00BF477A">
      <w:pPr>
        <w:pStyle w:val="Heading1"/>
      </w:pPr>
      <w:bookmarkStart w:id="28" w:name="_Toc330202167"/>
      <w:bookmarkEnd w:id="26"/>
    </w:p>
    <w:p w14:paraId="66FDCF4E" w14:textId="77777777" w:rsidR="00BF477A" w:rsidRDefault="00BF477A" w:rsidP="00BF477A"/>
    <w:p w14:paraId="3BEE236D" w14:textId="77777777" w:rsidR="00BF477A" w:rsidRPr="00BF477A" w:rsidRDefault="00BF477A" w:rsidP="00BF477A"/>
    <w:p w14:paraId="4B0724EA" w14:textId="77777777" w:rsidR="00BF477A" w:rsidRDefault="00BF477A" w:rsidP="00BF477A">
      <w:pPr>
        <w:pStyle w:val="Heading1"/>
      </w:pPr>
      <w:bookmarkStart w:id="29" w:name="_Toc100662789"/>
      <w:r>
        <w:t>Introduction (Phase II)</w:t>
      </w:r>
      <w:bookmarkEnd w:id="29"/>
    </w:p>
    <w:p w14:paraId="14FADE3F" w14:textId="2FF4C345" w:rsidR="00BF477A" w:rsidRDefault="00BF477A" w:rsidP="00BF477A">
      <w:pPr>
        <w:spacing w:line="240" w:lineRule="auto"/>
      </w:pPr>
      <w:r>
        <w:t>The objective of this document is to describe, in detail, the Payroll, Benefits, and Risk Management rules for processing time types in time evaluation at the (</w:t>
      </w:r>
      <w:r w:rsidR="003D4F04">
        <w:t>LLSD</w:t>
      </w:r>
      <w:r>
        <w:t xml:space="preserve">).  A time type is a </w:t>
      </w:r>
      <w:r w:rsidRPr="00EB6C21">
        <w:t>grouping of personnel times determined during time evaluation.</w:t>
      </w:r>
      <w:r>
        <w:t xml:space="preserve"> The balances formed in time evaluation are posted to time types. They can be used to track hours, count days, flag eligibility, or hold any number with up to two decimal places. The business rules established in this document will be used as a basis for configuration management of time types and the further automation of business processes in SAP. This document deals solely with Payroll, Benefits, and Risk Management business processes within </w:t>
      </w:r>
      <w:r w:rsidR="003D4F04">
        <w:t>LLSD</w:t>
      </w:r>
      <w:r>
        <w:t>, in which time type reporting is essential.</w:t>
      </w:r>
    </w:p>
    <w:p w14:paraId="0CCC0888" w14:textId="77777777" w:rsidR="00A20299" w:rsidRDefault="00A20299" w:rsidP="0019008C">
      <w:pPr>
        <w:pStyle w:val="Heading1"/>
      </w:pPr>
    </w:p>
    <w:p w14:paraId="4A990D24" w14:textId="77777777" w:rsidR="00BF477A" w:rsidRDefault="00BF477A" w:rsidP="0019008C">
      <w:pPr>
        <w:pStyle w:val="Heading1"/>
      </w:pPr>
    </w:p>
    <w:p w14:paraId="603CC4DB" w14:textId="77777777" w:rsidR="00BF477A" w:rsidRDefault="00BF477A" w:rsidP="0019008C">
      <w:pPr>
        <w:pStyle w:val="Heading1"/>
      </w:pPr>
    </w:p>
    <w:p w14:paraId="5BAD3425" w14:textId="77777777" w:rsidR="00BF477A" w:rsidRDefault="00BF477A" w:rsidP="0019008C">
      <w:pPr>
        <w:pStyle w:val="Heading1"/>
      </w:pPr>
    </w:p>
    <w:p w14:paraId="0C7D08AC" w14:textId="77777777" w:rsidR="00BF477A" w:rsidRDefault="00BF477A" w:rsidP="0019008C">
      <w:pPr>
        <w:pStyle w:val="Heading1"/>
      </w:pPr>
    </w:p>
    <w:p w14:paraId="37A31054" w14:textId="77777777" w:rsidR="00BF477A" w:rsidRDefault="00BF477A" w:rsidP="0019008C">
      <w:pPr>
        <w:pStyle w:val="Heading1"/>
      </w:pPr>
    </w:p>
    <w:p w14:paraId="7DC8C081" w14:textId="77777777" w:rsidR="00BF477A" w:rsidRDefault="00BF477A" w:rsidP="0019008C">
      <w:pPr>
        <w:pStyle w:val="Heading1"/>
      </w:pPr>
    </w:p>
    <w:p w14:paraId="0477E574" w14:textId="77777777" w:rsidR="00BF477A" w:rsidRDefault="00BF477A" w:rsidP="0019008C">
      <w:pPr>
        <w:pStyle w:val="Heading1"/>
      </w:pPr>
    </w:p>
    <w:p w14:paraId="3FD9042A" w14:textId="77777777" w:rsidR="00BF477A" w:rsidRDefault="00BF477A" w:rsidP="0019008C">
      <w:pPr>
        <w:pStyle w:val="Heading1"/>
      </w:pPr>
    </w:p>
    <w:p w14:paraId="052D4810" w14:textId="77777777" w:rsidR="00BF477A" w:rsidRDefault="00BF477A" w:rsidP="0019008C">
      <w:pPr>
        <w:pStyle w:val="Heading1"/>
      </w:pPr>
    </w:p>
    <w:p w14:paraId="62D3F89E" w14:textId="77777777" w:rsidR="00BF477A" w:rsidRDefault="00BF477A" w:rsidP="00BF477A"/>
    <w:p w14:paraId="2780AF0D" w14:textId="77777777" w:rsidR="00BF477A" w:rsidRPr="00BF477A" w:rsidRDefault="00BF477A" w:rsidP="00BF477A"/>
    <w:bookmarkEnd w:id="28"/>
    <w:p w14:paraId="7FDE0BDC" w14:textId="77777777" w:rsidR="0019008C" w:rsidRDefault="00BF477A" w:rsidP="0019008C">
      <w:pPr>
        <w:pStyle w:val="Heading1"/>
      </w:pPr>
      <w:r>
        <w:t xml:space="preserve"> </w:t>
      </w:r>
    </w:p>
    <w:p w14:paraId="46FC4A0D" w14:textId="77777777" w:rsidR="00EC2C30" w:rsidRDefault="00EC2C30" w:rsidP="002D6FD0">
      <w:pPr>
        <w:numPr>
          <w:ilvl w:val="1"/>
          <w:numId w:val="0"/>
        </w:numPr>
        <w:spacing w:line="240" w:lineRule="auto"/>
        <w:rPr>
          <w:rFonts w:ascii="Cambria" w:hAnsi="Cambria" w:cs="Cambria"/>
          <w:bCs/>
          <w:iCs/>
          <w:color w:val="1F497D"/>
          <w:spacing w:val="15"/>
        </w:rPr>
      </w:pPr>
    </w:p>
    <w:p w14:paraId="4DC2ECC6" w14:textId="77777777" w:rsidR="00BF477A" w:rsidRDefault="00BF477A" w:rsidP="002D6FD0">
      <w:pPr>
        <w:numPr>
          <w:ilvl w:val="1"/>
          <w:numId w:val="0"/>
        </w:numPr>
        <w:spacing w:line="240" w:lineRule="auto"/>
        <w:rPr>
          <w:rFonts w:ascii="Cambria" w:hAnsi="Cambria" w:cs="Cambria"/>
          <w:bCs/>
          <w:iCs/>
          <w:color w:val="1F497D"/>
          <w:spacing w:val="15"/>
        </w:rPr>
      </w:pPr>
    </w:p>
    <w:p w14:paraId="4A07AD2C" w14:textId="77777777" w:rsidR="00BF477A" w:rsidRDefault="00BF477A" w:rsidP="00BF477A">
      <w:pPr>
        <w:pStyle w:val="Heading1"/>
      </w:pPr>
      <w:bookmarkStart w:id="30" w:name="_Toc100662790"/>
      <w:r w:rsidRPr="00F955F3">
        <w:t xml:space="preserve">Absence Quota </w:t>
      </w:r>
      <w:r>
        <w:t>Payouts</w:t>
      </w:r>
      <w:bookmarkEnd w:id="30"/>
    </w:p>
    <w:p w14:paraId="79796693" w14:textId="77777777" w:rsidR="00BF477A" w:rsidRDefault="00BF477A" w:rsidP="002D6FD0">
      <w:pPr>
        <w:numPr>
          <w:ilvl w:val="1"/>
          <w:numId w:val="0"/>
        </w:numPr>
        <w:spacing w:line="240" w:lineRule="auto"/>
        <w:rPr>
          <w:rFonts w:ascii="Cambria" w:hAnsi="Cambria" w:cs="Cambria"/>
          <w:bCs/>
          <w:iCs/>
          <w:color w:val="1F497D"/>
          <w:spacing w:val="15"/>
        </w:rPr>
      </w:pPr>
    </w:p>
    <w:p w14:paraId="0E95EF94" w14:textId="77777777" w:rsidR="002D6FD0" w:rsidRPr="00EC2C30" w:rsidRDefault="002D6FD0" w:rsidP="002D6FD0">
      <w:pPr>
        <w:numPr>
          <w:ilvl w:val="1"/>
          <w:numId w:val="0"/>
        </w:numPr>
        <w:spacing w:line="240" w:lineRule="auto"/>
        <w:rPr>
          <w:rFonts w:cs="Cambria"/>
          <w:bCs/>
          <w:iCs/>
          <w:color w:val="1F497D"/>
          <w:spacing w:val="15"/>
        </w:rPr>
      </w:pPr>
      <w:r w:rsidRPr="00EC2C30">
        <w:rPr>
          <w:rFonts w:cs="Cambria"/>
          <w:bCs/>
          <w:iCs/>
          <w:color w:val="1F497D"/>
          <w:spacing w:val="15"/>
        </w:rPr>
        <w:t xml:space="preserve">These rules for each absence quota are covered in the Absence Quota requirements document.  </w:t>
      </w:r>
    </w:p>
    <w:p w14:paraId="7440E0A5" w14:textId="77777777" w:rsidR="00EC2C30" w:rsidRPr="00EC2C30" w:rsidRDefault="00EC2C30" w:rsidP="002D6FD0">
      <w:pPr>
        <w:numPr>
          <w:ilvl w:val="1"/>
          <w:numId w:val="0"/>
        </w:numPr>
        <w:spacing w:line="240" w:lineRule="auto"/>
        <w:rPr>
          <w:rFonts w:ascii="Cambria" w:hAnsi="Cambria" w:cs="Cambria"/>
          <w:b/>
          <w:bCs/>
          <w:i/>
          <w:iCs/>
          <w:color w:val="1F497D"/>
          <w:spacing w:val="15"/>
          <w:sz w:val="24"/>
          <w:szCs w:val="24"/>
        </w:rPr>
      </w:pPr>
      <w:r w:rsidRPr="00EC2C30">
        <w:rPr>
          <w:rFonts w:ascii="Cambria" w:hAnsi="Cambria" w:cs="Cambria"/>
          <w:b/>
          <w:bCs/>
          <w:i/>
          <w:iCs/>
          <w:color w:val="1F497D"/>
          <w:spacing w:val="15"/>
          <w:sz w:val="24"/>
          <w:szCs w:val="24"/>
        </w:rPr>
        <w:t>VACATION:</w:t>
      </w:r>
    </w:p>
    <w:p w14:paraId="12C61384" w14:textId="77777777" w:rsidR="00EC2C30" w:rsidRDefault="0019008C" w:rsidP="00EC2C30">
      <w:pPr>
        <w:numPr>
          <w:ilvl w:val="1"/>
          <w:numId w:val="0"/>
        </w:numPr>
        <w:spacing w:line="240" w:lineRule="auto"/>
      </w:pPr>
      <w:r w:rsidRPr="007017C5">
        <w:rPr>
          <w:rFonts w:ascii="Cambria" w:hAnsi="Cambria" w:cs="Cambria"/>
          <w:b/>
          <w:bCs/>
          <w:i/>
          <w:iCs/>
          <w:color w:val="4F81BD"/>
          <w:spacing w:val="15"/>
          <w:sz w:val="24"/>
          <w:szCs w:val="24"/>
        </w:rPr>
        <w:t>Objective of the business process:</w:t>
      </w:r>
      <w:r w:rsidRPr="00322FDC">
        <w:br/>
      </w:r>
    </w:p>
    <w:p w14:paraId="76936B12" w14:textId="77777777" w:rsidR="00EC2C30" w:rsidRDefault="00EC2C30" w:rsidP="00EC2C30">
      <w:pPr>
        <w:numPr>
          <w:ilvl w:val="1"/>
          <w:numId w:val="0"/>
        </w:numPr>
        <w:spacing w:line="240" w:lineRule="auto"/>
      </w:pPr>
      <w:r>
        <w:lastRenderedPageBreak/>
        <w:t xml:space="preserve">Vacation is a period of suspension of work taken at </w:t>
      </w:r>
      <w:r w:rsidRPr="0059108D">
        <w:t xml:space="preserve">a time convenient to the employee </w:t>
      </w:r>
      <w:proofErr w:type="gramStart"/>
      <w:r w:rsidRPr="0059108D">
        <w:t>provided that</w:t>
      </w:r>
      <w:proofErr w:type="gramEnd"/>
      <w:r w:rsidRPr="0059108D">
        <w:t xml:space="preserve"> it is scheduled in advance and, as determined by his/her supervisor, would not interfere with the operation of the unit.</w:t>
      </w:r>
    </w:p>
    <w:p w14:paraId="04E993CB" w14:textId="77777777" w:rsidR="00EC2C30" w:rsidRDefault="00EC2C30" w:rsidP="00EC2C30">
      <w:r>
        <w:t xml:space="preserve">Vested vacation is the </w:t>
      </w:r>
      <w:r w:rsidRPr="001A7F91">
        <w:t>amount of vacation from the 1994</w:t>
      </w:r>
      <w:r>
        <w:t xml:space="preserve"> accrual bank </w:t>
      </w:r>
      <w:r w:rsidRPr="001A7F91">
        <w:t>which may be utilized by an employee</w:t>
      </w:r>
      <w:r>
        <w:t xml:space="preserve">. The </w:t>
      </w:r>
      <w:proofErr w:type="gramStart"/>
      <w:r>
        <w:t>District</w:t>
      </w:r>
      <w:proofErr w:type="gramEnd"/>
      <w:r>
        <w:t xml:space="preserve"> tracks this balance as a grandfathered amount which is above the 1994 established vacation accrual maximum. </w:t>
      </w:r>
    </w:p>
    <w:p w14:paraId="1D8CF481" w14:textId="77777777" w:rsidR="00EC2C30" w:rsidRDefault="00EC2C30" w:rsidP="00EC2C30">
      <w:r w:rsidRPr="0090441E">
        <w:t>Upon separation from employment</w:t>
      </w:r>
      <w:r>
        <w:t xml:space="preserve">, </w:t>
      </w:r>
      <w:r w:rsidRPr="0090441E">
        <w:t>a permanent employee</w:t>
      </w:r>
      <w:r>
        <w:rPr>
          <w:rStyle w:val="FootnoteReference"/>
        </w:rPr>
        <w:footnoteReference w:id="1"/>
      </w:r>
      <w:r w:rsidRPr="0090441E">
        <w:t xml:space="preserve"> </w:t>
      </w:r>
      <w:r>
        <w:t>is</w:t>
      </w:r>
      <w:r w:rsidRPr="0090441E">
        <w:t xml:space="preserve"> entitled to </w:t>
      </w:r>
      <w:r>
        <w:t xml:space="preserve">a </w:t>
      </w:r>
      <w:r w:rsidRPr="0090441E">
        <w:t xml:space="preserve">lump sum compensation for all unused vacation time. In computing pay for </w:t>
      </w:r>
      <w:proofErr w:type="gramStart"/>
      <w:r w:rsidRPr="0090441E">
        <w:t>vacation</w:t>
      </w:r>
      <w:proofErr w:type="gramEnd"/>
      <w:r w:rsidRPr="0090441E">
        <w:t xml:space="preserve">, all applicable salary differentials shall be </w:t>
      </w:r>
      <w:proofErr w:type="gramStart"/>
      <w:r w:rsidRPr="0090441E">
        <w:t>included</w:t>
      </w:r>
      <w:proofErr w:type="gramEnd"/>
      <w:r w:rsidRPr="0090441E">
        <w:t xml:space="preserve"> and vacations shall be paid at the base salary rate in effect at the time the vacation is </w:t>
      </w:r>
      <w:r>
        <w:t>paid</w:t>
      </w:r>
      <w:r w:rsidRPr="0090441E">
        <w:t>.</w:t>
      </w:r>
      <w:r>
        <w:t xml:space="preserve"> </w:t>
      </w:r>
    </w:p>
    <w:p w14:paraId="5E9656BF" w14:textId="77777777" w:rsidR="00EC2C30" w:rsidRDefault="00EC2C30" w:rsidP="00EC2C30">
      <w:r>
        <w:t>Employees who have moved out of a vacation eligible assignment are entitled to a lump sum compensation of their vacation balance either upon request or on June 30</w:t>
      </w:r>
      <w:r w:rsidRPr="00E44FE8">
        <w:rPr>
          <w:vertAlign w:val="superscript"/>
        </w:rPr>
        <w:t>th</w:t>
      </w:r>
      <w:r>
        <w:t xml:space="preserve"> after they have been out of the assignment for more than a year. The vacation balance should be paid at the salary rate the employee held when they were vacation eligible. </w:t>
      </w:r>
      <w:r>
        <w:rPr>
          <w:rStyle w:val="FootnoteReference"/>
        </w:rPr>
        <w:t xml:space="preserve"> </w:t>
      </w:r>
    </w:p>
    <w:p w14:paraId="6CF79336" w14:textId="77777777" w:rsidR="00EC2C30" w:rsidRDefault="00EC2C30" w:rsidP="00EC2C30">
      <w:r w:rsidRPr="002758B9">
        <w:t>The vested vacation hours of the lump-sum balance will be computed at the employee’s vested rate as of June 30, 1994.</w:t>
      </w:r>
      <w:r>
        <w:t xml:space="preserve"> This balance is paid first. </w:t>
      </w:r>
      <w:r w:rsidRPr="002758B9">
        <w:t xml:space="preserve">Any balance </w:t>
      </w:r>
      <w:proofErr w:type="gramStart"/>
      <w:r w:rsidRPr="002758B9">
        <w:t>in excess of</w:t>
      </w:r>
      <w:proofErr w:type="gramEnd"/>
      <w:r w:rsidRPr="002758B9">
        <w:t xml:space="preserve"> the vested vacation hours up to </w:t>
      </w:r>
      <w:r>
        <w:t>the</w:t>
      </w:r>
      <w:r w:rsidRPr="002758B9">
        <w:t xml:space="preserve"> maximum vacation earnings will be calculated at the rate in effect on the last day of paid time in the vacation-earning as</w:t>
      </w:r>
      <w:r>
        <w:t xml:space="preserve">signment. </w:t>
      </w:r>
    </w:p>
    <w:p w14:paraId="0A034311" w14:textId="77777777" w:rsidR="00EC2C30" w:rsidRDefault="00EC2C30" w:rsidP="00EC2C30">
      <w:r w:rsidRPr="0090441E">
        <w:t xml:space="preserve">No payment for vacation accumulation shall be made to </w:t>
      </w:r>
      <w:r w:rsidRPr="004624C2">
        <w:rPr>
          <w:u w:val="single"/>
        </w:rPr>
        <w:t>classified</w:t>
      </w:r>
      <w:r>
        <w:t xml:space="preserve"> </w:t>
      </w:r>
      <w:r w:rsidRPr="0090441E">
        <w:t>employees who terminate employment prior to completion of 130 days of paid service.</w:t>
      </w:r>
    </w:p>
    <w:p w14:paraId="47297C67"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p>
    <w:p w14:paraId="0BCD78DB"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Time Type ZSEP - Lump Sum Vacation Payout flag</w:t>
      </w:r>
    </w:p>
    <w:p w14:paraId="048740F3"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p>
    <w:p w14:paraId="0C32B9E4" w14:textId="77777777" w:rsidR="00EC2C30" w:rsidRDefault="0019008C" w:rsidP="0019008C">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r w:rsidR="002D6FD0">
        <w:rPr>
          <w:rFonts w:ascii="Cambria" w:hAnsi="Cambria" w:cs="Cambria"/>
          <w:b/>
          <w:bCs/>
          <w:i/>
          <w:iCs/>
          <w:color w:val="4F81BD"/>
          <w:spacing w:val="15"/>
          <w:sz w:val="24"/>
          <w:szCs w:val="24"/>
        </w:rPr>
        <w:tab/>
      </w:r>
      <w:r w:rsidR="002D6FD0">
        <w:rPr>
          <w:rFonts w:ascii="Cambria" w:hAnsi="Cambria" w:cs="Cambria"/>
          <w:b/>
          <w:bCs/>
          <w:i/>
          <w:iCs/>
          <w:color w:val="4F81BD"/>
          <w:spacing w:val="15"/>
          <w:sz w:val="24"/>
          <w:szCs w:val="24"/>
        </w:rPr>
        <w:tab/>
      </w:r>
    </w:p>
    <w:p w14:paraId="1969B6B9" w14:textId="7F812FFE" w:rsidR="00B759E1" w:rsidRDefault="00B759E1" w:rsidP="00B759E1">
      <w:pPr>
        <w:spacing w:after="0" w:line="240" w:lineRule="auto"/>
      </w:pPr>
      <w:r>
        <w:t xml:space="preserve">This time type is generated by a dynamic action for all employees when they separate from </w:t>
      </w:r>
      <w:r w:rsidR="003D4F04">
        <w:t>LLSD</w:t>
      </w:r>
      <w:r w:rsidR="00CF60F4" w:rsidRPr="00CF60F4">
        <w:rPr>
          <w:rFonts w:cs="Cambria"/>
          <w:bCs/>
          <w:iCs/>
          <w:spacing w:val="15"/>
        </w:rPr>
        <w:t xml:space="preserve"> </w:t>
      </w:r>
      <w:r w:rsidR="00CF60F4">
        <w:rPr>
          <w:rFonts w:cs="Cambria"/>
          <w:bCs/>
          <w:iCs/>
          <w:spacing w:val="15"/>
        </w:rPr>
        <w:t>t</w:t>
      </w:r>
      <w:r w:rsidR="00CF60F4" w:rsidRPr="00EC2C30">
        <w:rPr>
          <w:rFonts w:cs="Cambria"/>
          <w:bCs/>
          <w:iCs/>
          <w:spacing w:val="15"/>
        </w:rPr>
        <w:t xml:space="preserve">o generate the LSV payout in the Time </w:t>
      </w:r>
      <w:proofErr w:type="gramStart"/>
      <w:r w:rsidR="00CF60F4" w:rsidRPr="00EC2C30">
        <w:rPr>
          <w:rFonts w:cs="Cambria"/>
          <w:bCs/>
          <w:iCs/>
          <w:spacing w:val="15"/>
        </w:rPr>
        <w:t>schema</w:t>
      </w:r>
      <w:r w:rsidR="00CF60F4">
        <w:t xml:space="preserve"> </w:t>
      </w:r>
      <w:r>
        <w:t>.</w:t>
      </w:r>
      <w:proofErr w:type="gramEnd"/>
      <w:r>
        <w:t xml:space="preserve"> It will </w:t>
      </w:r>
      <w:proofErr w:type="gramStart"/>
      <w:r>
        <w:t>payout</w:t>
      </w:r>
      <w:proofErr w:type="gramEnd"/>
      <w:r>
        <w:t xml:space="preserve"> all quotas and calculates unearned illness. The hour’s value should be 1.</w:t>
      </w:r>
    </w:p>
    <w:p w14:paraId="51371A77" w14:textId="77777777" w:rsidR="0019008C" w:rsidRPr="00EC2C30" w:rsidRDefault="0019008C" w:rsidP="0019008C">
      <w:pPr>
        <w:numPr>
          <w:ilvl w:val="1"/>
          <w:numId w:val="0"/>
        </w:numPr>
        <w:spacing w:line="240" w:lineRule="auto"/>
        <w:contextualSpacing/>
        <w:rPr>
          <w:rFonts w:cs="Cambria"/>
          <w:bCs/>
          <w:iCs/>
          <w:spacing w:val="15"/>
        </w:rPr>
      </w:pPr>
    </w:p>
    <w:p w14:paraId="732434A0" w14:textId="77777777" w:rsidR="0019008C" w:rsidRPr="00490B2B" w:rsidRDefault="0019008C" w:rsidP="0019008C">
      <w:pPr>
        <w:numPr>
          <w:ilvl w:val="1"/>
          <w:numId w:val="0"/>
        </w:numPr>
        <w:spacing w:line="240" w:lineRule="auto"/>
        <w:contextualSpacing/>
        <w:rPr>
          <w:rFonts w:ascii="Cambria" w:hAnsi="Cambria" w:cs="Cambria"/>
          <w:b/>
          <w:bCs/>
          <w:i/>
          <w:iCs/>
          <w:color w:val="4F81BD"/>
          <w:spacing w:val="15"/>
          <w:sz w:val="24"/>
          <w:szCs w:val="24"/>
        </w:rPr>
      </w:pPr>
    </w:p>
    <w:p w14:paraId="62FA69E7" w14:textId="77777777" w:rsidR="0019008C" w:rsidRDefault="0019008C" w:rsidP="0019008C">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ZSEP via Dynamic Action</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19008C" w14:paraId="308EFCB7" w14:textId="77777777" w:rsidTr="0019008C">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6DDCF0BE" w14:textId="77777777" w:rsidR="0019008C" w:rsidRPr="0062628F" w:rsidRDefault="0019008C" w:rsidP="0019008C">
            <w:pPr>
              <w:spacing w:after="0" w:line="240" w:lineRule="auto"/>
              <w:rPr>
                <w:b/>
                <w:bCs/>
                <w:color w:val="FFFFFF"/>
              </w:rPr>
            </w:pPr>
            <w:r w:rsidRPr="0062628F">
              <w:rPr>
                <w:b/>
                <w:bCs/>
                <w:color w:val="FFFFFF"/>
              </w:rPr>
              <w:t>Employees belonging to the following Enterprise structure are eligib</w:t>
            </w:r>
            <w:r>
              <w:rPr>
                <w:b/>
                <w:bCs/>
                <w:color w:val="FFFFFF"/>
              </w:rPr>
              <w:t xml:space="preserve">le for ZSEP </w:t>
            </w:r>
          </w:p>
        </w:tc>
      </w:tr>
      <w:tr w:rsidR="0019008C" w14:paraId="482D3064" w14:textId="77777777" w:rsidTr="0019008C">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24854137" w14:textId="77777777" w:rsidR="0019008C" w:rsidRPr="0062628F" w:rsidRDefault="0019008C" w:rsidP="0019008C">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3BAAC6C0" w14:textId="77777777" w:rsidR="0019008C" w:rsidRPr="00F44CBD" w:rsidRDefault="0019008C" w:rsidP="0019008C">
            <w:pPr>
              <w:spacing w:after="0" w:line="240" w:lineRule="auto"/>
            </w:pPr>
            <w:r>
              <w:t xml:space="preserve"> All</w:t>
            </w:r>
            <w:r w:rsidR="00D44700">
              <w:t xml:space="preserve"> PA’s that start with ‘1’ &amp; ‘2’</w:t>
            </w:r>
          </w:p>
        </w:tc>
      </w:tr>
      <w:tr w:rsidR="0019008C" w14:paraId="6B1A67A8" w14:textId="77777777" w:rsidTr="0019008C">
        <w:trPr>
          <w:trHeight w:val="273"/>
        </w:trPr>
        <w:tc>
          <w:tcPr>
            <w:tcW w:w="1866" w:type="dxa"/>
            <w:tcBorders>
              <w:top w:val="single" w:sz="8" w:space="0" w:color="7BA0CD"/>
              <w:left w:val="single" w:sz="8" w:space="0" w:color="7BA0CD"/>
              <w:bottom w:val="single" w:sz="8" w:space="0" w:color="7BA0CD"/>
              <w:right w:val="nil"/>
            </w:tcBorders>
          </w:tcPr>
          <w:p w14:paraId="05A7606B" w14:textId="77777777" w:rsidR="0019008C" w:rsidRPr="0062628F" w:rsidRDefault="0019008C" w:rsidP="0019008C">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7B899012" w14:textId="77777777" w:rsidR="0019008C" w:rsidRDefault="0019008C" w:rsidP="00D44700">
            <w:pPr>
              <w:spacing w:after="0" w:line="240" w:lineRule="auto"/>
            </w:pPr>
            <w:r>
              <w:t xml:space="preserve"> </w:t>
            </w:r>
            <w:r w:rsidR="00D44700">
              <w:t>For PAs that start with 1 – All PSAs except the ones that start with ‘X’ &amp; ‘R’</w:t>
            </w:r>
          </w:p>
          <w:p w14:paraId="6D834981" w14:textId="77777777" w:rsidR="00D44700" w:rsidRDefault="00D44700" w:rsidP="00D44700">
            <w:pPr>
              <w:spacing w:after="0" w:line="240" w:lineRule="auto"/>
            </w:pPr>
            <w:r>
              <w:t>Exception: (If PA=1DTX and PSA=XXXX)</w:t>
            </w:r>
          </w:p>
          <w:p w14:paraId="5C596F23" w14:textId="77777777" w:rsidR="00D44700" w:rsidRPr="00F44CBD" w:rsidRDefault="00D44700" w:rsidP="00D44700">
            <w:pPr>
              <w:spacing w:after="0" w:line="240" w:lineRule="auto"/>
            </w:pPr>
            <w:r>
              <w:t>For PAs that start with 2 = PSA = A*** except AXSX for 2UTE</w:t>
            </w:r>
          </w:p>
        </w:tc>
      </w:tr>
      <w:tr w:rsidR="0019008C" w14:paraId="61E796E1" w14:textId="77777777" w:rsidTr="0019008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272EAFA" w14:textId="77777777" w:rsidR="0019008C" w:rsidRPr="0062628F" w:rsidRDefault="0019008C" w:rsidP="0019008C">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5A0DDE77" w14:textId="77777777" w:rsidR="0019008C" w:rsidRDefault="0019008C" w:rsidP="0019008C">
            <w:pPr>
              <w:spacing w:after="0" w:line="240" w:lineRule="auto"/>
            </w:pPr>
            <w:r>
              <w:t>All except A1, A2, N1, N2, N3</w:t>
            </w:r>
            <w:r w:rsidR="00D44700">
              <w:t>, S1, X2, Z1 &amp; Z2.</w:t>
            </w:r>
          </w:p>
          <w:p w14:paraId="26128498" w14:textId="77777777" w:rsidR="00D44700" w:rsidRPr="00F44CBD" w:rsidRDefault="00D44700" w:rsidP="0019008C">
            <w:pPr>
              <w:spacing w:after="0" w:line="240" w:lineRule="auto"/>
            </w:pPr>
            <w:r>
              <w:t>EXCEPTION: (If ESG=Z1/Z2 and PA=2MCX and PSA=AGXX)</w:t>
            </w:r>
          </w:p>
        </w:tc>
      </w:tr>
      <w:tr w:rsidR="0019008C" w14:paraId="6F76CBCC" w14:textId="77777777" w:rsidTr="0019008C">
        <w:trPr>
          <w:trHeight w:val="288"/>
        </w:trPr>
        <w:tc>
          <w:tcPr>
            <w:tcW w:w="1866" w:type="dxa"/>
            <w:tcBorders>
              <w:top w:val="single" w:sz="8" w:space="0" w:color="7BA0CD"/>
              <w:left w:val="single" w:sz="8" w:space="0" w:color="7BA0CD"/>
              <w:bottom w:val="single" w:sz="8" w:space="0" w:color="7BA0CD"/>
              <w:right w:val="nil"/>
            </w:tcBorders>
          </w:tcPr>
          <w:p w14:paraId="3C077347" w14:textId="77777777" w:rsidR="0019008C" w:rsidRPr="0062628F" w:rsidRDefault="0019008C" w:rsidP="0019008C">
            <w:pPr>
              <w:spacing w:after="0" w:line="240" w:lineRule="auto"/>
              <w:jc w:val="right"/>
              <w:rPr>
                <w:b/>
                <w:bCs/>
              </w:rPr>
            </w:pPr>
            <w:r>
              <w:rPr>
                <w:b/>
                <w:bCs/>
              </w:rPr>
              <w:t>Action Codes</w:t>
            </w:r>
            <w:r w:rsidRPr="0062628F">
              <w:rPr>
                <w:b/>
                <w:bCs/>
              </w:rPr>
              <w:t>:</w:t>
            </w:r>
          </w:p>
        </w:tc>
        <w:tc>
          <w:tcPr>
            <w:tcW w:w="7472" w:type="dxa"/>
            <w:tcBorders>
              <w:top w:val="single" w:sz="8" w:space="0" w:color="7BA0CD"/>
              <w:left w:val="nil"/>
              <w:bottom w:val="single" w:sz="8" w:space="0" w:color="7BA0CD"/>
              <w:right w:val="single" w:sz="8" w:space="0" w:color="7BA0CD"/>
            </w:tcBorders>
          </w:tcPr>
          <w:p w14:paraId="0F5FE1DF" w14:textId="77777777" w:rsidR="0019008C" w:rsidRPr="00F44CBD" w:rsidRDefault="0019008C" w:rsidP="0019008C">
            <w:pPr>
              <w:spacing w:after="0" w:line="240" w:lineRule="auto"/>
            </w:pPr>
            <w:r>
              <w:t xml:space="preserve">SR (Retirement), SS (Separation) </w:t>
            </w:r>
          </w:p>
        </w:tc>
      </w:tr>
      <w:tr w:rsidR="0019008C" w14:paraId="2586CE6D" w14:textId="77777777" w:rsidTr="0019008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11912C58" w14:textId="77777777" w:rsidR="0019008C" w:rsidRPr="0062628F" w:rsidRDefault="0019008C" w:rsidP="0019008C">
            <w:pPr>
              <w:spacing w:after="0" w:line="240" w:lineRule="auto"/>
              <w:jc w:val="right"/>
              <w:rPr>
                <w:b/>
                <w:bCs/>
              </w:rPr>
            </w:pPr>
            <w:r>
              <w:rPr>
                <w:b/>
                <w:bCs/>
              </w:rPr>
              <w:t xml:space="preserve"> </w:t>
            </w:r>
            <w:r w:rsidRPr="0062628F">
              <w:rPr>
                <w:b/>
                <w:bCs/>
              </w:rPr>
              <w:t xml:space="preserve"> </w:t>
            </w:r>
            <w:r>
              <w:rPr>
                <w:b/>
                <w:bCs/>
              </w:rPr>
              <w:t>Reason Codes</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FFA034A" w14:textId="77777777" w:rsidR="0019008C" w:rsidRPr="00F44CBD" w:rsidRDefault="0019008C" w:rsidP="0019008C">
            <w:pPr>
              <w:spacing w:after="0" w:line="240" w:lineRule="auto"/>
            </w:pPr>
            <w:r>
              <w:t>All except ‘AC’ and ‘AS’</w:t>
            </w:r>
          </w:p>
        </w:tc>
      </w:tr>
      <w:tr w:rsidR="0019008C" w14:paraId="06B8CD5B" w14:textId="77777777" w:rsidTr="0019008C">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3AD63F48" w14:textId="77777777" w:rsidR="0019008C" w:rsidRPr="0062628F" w:rsidRDefault="0019008C" w:rsidP="0019008C">
            <w:pPr>
              <w:spacing w:after="0" w:line="240" w:lineRule="auto"/>
              <w:jc w:val="right"/>
              <w:rPr>
                <w:b/>
                <w:bCs/>
              </w:rPr>
            </w:pPr>
            <w:r>
              <w:rPr>
                <w:b/>
                <w:bCs/>
              </w:rPr>
              <w:lastRenderedPageBreak/>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9E47BBD" w14:textId="77777777" w:rsidR="0019008C" w:rsidRPr="00F44CBD" w:rsidRDefault="0019008C" w:rsidP="00B759E1">
            <w:pPr>
              <w:spacing w:after="0" w:line="240" w:lineRule="auto"/>
            </w:pPr>
            <w:r>
              <w:t>QT 08 (Vacation Balance), QT10 (Vested Vacation Balance</w:t>
            </w:r>
            <w:r w:rsidR="00B27ECC">
              <w:t>, QT01 (Full Pay Illness Balance), QT02 (Half Pay Illness Balance)</w:t>
            </w:r>
          </w:p>
        </w:tc>
      </w:tr>
      <w:tr w:rsidR="0019008C" w14:paraId="4DA092F8" w14:textId="77777777" w:rsidTr="0019008C">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5C441F6F" w14:textId="77777777" w:rsidR="0019008C" w:rsidRDefault="0019008C" w:rsidP="0019008C">
            <w:pPr>
              <w:spacing w:after="0" w:line="240" w:lineRule="auto"/>
              <w:jc w:val="right"/>
              <w:rPr>
                <w:b/>
                <w:bCs/>
              </w:rPr>
            </w:pPr>
            <w:r>
              <w:rPr>
                <w:b/>
                <w:bCs/>
              </w:rPr>
              <w:t>Wage Type:</w:t>
            </w:r>
          </w:p>
        </w:tc>
        <w:tc>
          <w:tcPr>
            <w:tcW w:w="7472" w:type="dxa"/>
            <w:tcBorders>
              <w:top w:val="single" w:sz="8" w:space="0" w:color="7BA0CD"/>
              <w:left w:val="nil"/>
              <w:bottom w:val="single" w:sz="8" w:space="0" w:color="7BA0CD"/>
              <w:right w:val="single" w:sz="8" w:space="0" w:color="7BA0CD"/>
            </w:tcBorders>
            <w:shd w:val="clear" w:color="auto" w:fill="D3DFEE"/>
          </w:tcPr>
          <w:p w14:paraId="29638C7B" w14:textId="77777777" w:rsidR="0019008C" w:rsidRDefault="00EC2C30" w:rsidP="0019008C">
            <w:pPr>
              <w:spacing w:after="0" w:line="240" w:lineRule="auto"/>
            </w:pPr>
            <w:r w:rsidRPr="00B27ECC">
              <w:rPr>
                <w:b/>
              </w:rPr>
              <w:t>0484</w:t>
            </w:r>
            <w:r>
              <w:t xml:space="preserve"> – Lump Sum Vac Pay</w:t>
            </w:r>
          </w:p>
          <w:p w14:paraId="7D50484E" w14:textId="77777777" w:rsidR="00EC2C30" w:rsidRDefault="00EC2C30" w:rsidP="0019008C">
            <w:pPr>
              <w:spacing w:after="0" w:line="240" w:lineRule="auto"/>
            </w:pPr>
            <w:r w:rsidRPr="00B27ECC">
              <w:rPr>
                <w:b/>
              </w:rPr>
              <w:t xml:space="preserve">0477 </w:t>
            </w:r>
            <w:r>
              <w:t>– Lump Sum Vac</w:t>
            </w:r>
            <w:r w:rsidR="00B759E1">
              <w:t xml:space="preserve"> Bank </w:t>
            </w:r>
            <w:proofErr w:type="spellStart"/>
            <w:r w:rsidR="00B759E1">
              <w:t>Hrs</w:t>
            </w:r>
            <w:proofErr w:type="spellEnd"/>
            <w:r w:rsidR="00B759E1">
              <w:t xml:space="preserve"> Pay</w:t>
            </w:r>
          </w:p>
          <w:p w14:paraId="5B6BEDA5" w14:textId="77777777" w:rsidR="00B27ECC" w:rsidRDefault="00B27ECC" w:rsidP="0019008C">
            <w:pPr>
              <w:spacing w:after="0" w:line="240" w:lineRule="auto"/>
            </w:pPr>
            <w:r w:rsidRPr="00B27ECC">
              <w:rPr>
                <w:b/>
              </w:rPr>
              <w:t>0443</w:t>
            </w:r>
            <w:r>
              <w:t xml:space="preserve"> – Unearned Illness (Half) - This wage type is used to collect the unearned illness amount when an employee separates. It collects at the half pay rate.</w:t>
            </w:r>
          </w:p>
          <w:p w14:paraId="3209DA70" w14:textId="77777777" w:rsidR="00B27ECC" w:rsidRDefault="00B27ECC" w:rsidP="0019008C">
            <w:pPr>
              <w:spacing w:after="0" w:line="240" w:lineRule="auto"/>
            </w:pPr>
            <w:r w:rsidRPr="00B27ECC">
              <w:rPr>
                <w:b/>
              </w:rPr>
              <w:t>0445</w:t>
            </w:r>
            <w:r>
              <w:t xml:space="preserve"> – Unearned Illness (Full) – This wage type is used to collect the unearned illness amount when an employee separates. It collects at the full pay rate.</w:t>
            </w:r>
          </w:p>
          <w:p w14:paraId="091C8CD4" w14:textId="77777777" w:rsidR="00B27ECC" w:rsidRDefault="00B27ECC" w:rsidP="0019008C">
            <w:pPr>
              <w:spacing w:after="0" w:line="240" w:lineRule="auto"/>
            </w:pPr>
            <w:r w:rsidRPr="00B27ECC">
              <w:rPr>
                <w:b/>
              </w:rPr>
              <w:t>0478</w:t>
            </w:r>
            <w:r>
              <w:t xml:space="preserve"> – Lump Sum Vacation Bank Rate - This wage type is loaded in IT0015 for employees with vested vacation. It holds the rate to pay out the vested vacation hours.</w:t>
            </w:r>
          </w:p>
        </w:tc>
      </w:tr>
    </w:tbl>
    <w:p w14:paraId="2328BB07"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p>
    <w:p w14:paraId="55DCE913"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Time Type ACAE – Compensatory time payout flag</w:t>
      </w:r>
    </w:p>
    <w:p w14:paraId="256AC6DA"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p>
    <w:p w14:paraId="7B39D598"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r>
        <w:rPr>
          <w:rFonts w:ascii="Cambria" w:hAnsi="Cambria" w:cs="Cambria"/>
          <w:b/>
          <w:bCs/>
          <w:i/>
          <w:iCs/>
          <w:color w:val="4F81BD"/>
          <w:spacing w:val="15"/>
          <w:sz w:val="24"/>
          <w:szCs w:val="24"/>
        </w:rPr>
        <w:tab/>
      </w:r>
    </w:p>
    <w:p w14:paraId="3D34A10B" w14:textId="77777777" w:rsidR="00EC2C30" w:rsidRPr="00EC2C30" w:rsidRDefault="00B759E1" w:rsidP="00EC2C30">
      <w:pPr>
        <w:numPr>
          <w:ilvl w:val="1"/>
          <w:numId w:val="0"/>
        </w:numPr>
        <w:spacing w:line="240" w:lineRule="auto"/>
        <w:contextualSpacing/>
        <w:rPr>
          <w:rFonts w:cs="Cambria"/>
          <w:bCs/>
          <w:iCs/>
          <w:spacing w:val="15"/>
        </w:rPr>
      </w:pPr>
      <w:r>
        <w:t>This time type is generated by a dynamic action on assignments that separate for the reason "Completion of Assignment"</w:t>
      </w:r>
      <w:r w:rsidR="007B71B9" w:rsidRPr="007B71B9">
        <w:rPr>
          <w:rFonts w:cs="Cambria"/>
          <w:bCs/>
          <w:iCs/>
          <w:spacing w:val="15"/>
        </w:rPr>
        <w:t xml:space="preserve"> </w:t>
      </w:r>
      <w:r w:rsidR="007B71B9">
        <w:rPr>
          <w:rFonts w:cs="Cambria"/>
          <w:bCs/>
          <w:iCs/>
          <w:spacing w:val="15"/>
        </w:rPr>
        <w:t>t</w:t>
      </w:r>
      <w:r w:rsidR="007B71B9" w:rsidRPr="00EC2C30">
        <w:rPr>
          <w:rFonts w:cs="Cambria"/>
          <w:bCs/>
          <w:iCs/>
          <w:spacing w:val="15"/>
        </w:rPr>
        <w:t>o retract the time schema from c</w:t>
      </w:r>
      <w:r w:rsidR="007B71B9">
        <w:rPr>
          <w:rFonts w:cs="Cambria"/>
          <w:bCs/>
          <w:iCs/>
          <w:spacing w:val="15"/>
        </w:rPr>
        <w:t xml:space="preserve">ollecting the unearned illness </w:t>
      </w:r>
      <w:r w:rsidR="007B71B9" w:rsidRPr="00EC2C30">
        <w:rPr>
          <w:rFonts w:cs="Cambria"/>
          <w:bCs/>
          <w:iCs/>
          <w:spacing w:val="15"/>
        </w:rPr>
        <w:t>hours.</w:t>
      </w:r>
      <w:r w:rsidR="007B71B9" w:rsidRPr="00B759E1">
        <w:t xml:space="preserve"> </w:t>
      </w:r>
      <w:r>
        <w:t>It will reset all quotas on the assignment (but not pay out). The hour’s value should be 1.</w:t>
      </w:r>
    </w:p>
    <w:p w14:paraId="38AA98D6"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p>
    <w:p w14:paraId="1BF9D6C8" w14:textId="77777777" w:rsidR="00EC2C30" w:rsidRDefault="00EC2C30" w:rsidP="00EC2C3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ACAE via Dynamic Action</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EC2C30" w14:paraId="4033D166" w14:textId="77777777" w:rsidTr="00EC2C3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39F435ED" w14:textId="77777777" w:rsidR="00EC2C30" w:rsidRPr="0062628F" w:rsidRDefault="00EC2C30" w:rsidP="00EC2C30">
            <w:pPr>
              <w:spacing w:after="0" w:line="240" w:lineRule="auto"/>
              <w:rPr>
                <w:b/>
                <w:bCs/>
                <w:color w:val="FFFFFF"/>
              </w:rPr>
            </w:pPr>
            <w:r w:rsidRPr="0062628F">
              <w:rPr>
                <w:b/>
                <w:bCs/>
                <w:color w:val="FFFFFF"/>
              </w:rPr>
              <w:t>Employees belonging to the following Enterprise structure are eligib</w:t>
            </w:r>
            <w:r>
              <w:rPr>
                <w:b/>
                <w:bCs/>
                <w:color w:val="FFFFFF"/>
              </w:rPr>
              <w:t>le for ACAE</w:t>
            </w:r>
            <w:r w:rsidRPr="0062628F">
              <w:rPr>
                <w:b/>
                <w:bCs/>
                <w:color w:val="FFFFFF"/>
              </w:rPr>
              <w:t xml:space="preserve"> credit</w:t>
            </w:r>
          </w:p>
        </w:tc>
      </w:tr>
      <w:tr w:rsidR="00EC2C30" w14:paraId="22513FD0" w14:textId="77777777" w:rsidTr="00EC2C3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628FBDF3" w14:textId="77777777" w:rsidR="00EC2C30" w:rsidRPr="0062628F" w:rsidRDefault="00EC2C30" w:rsidP="00EC2C3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1769B62B" w14:textId="77777777" w:rsidR="00EC2C30" w:rsidRPr="00F44CBD" w:rsidRDefault="00EC2C30" w:rsidP="00EC2C30">
            <w:pPr>
              <w:spacing w:after="0" w:line="240" w:lineRule="auto"/>
            </w:pPr>
            <w:r>
              <w:t xml:space="preserve"> All</w:t>
            </w:r>
          </w:p>
        </w:tc>
      </w:tr>
      <w:tr w:rsidR="00EC2C30" w14:paraId="536454EE" w14:textId="77777777" w:rsidTr="00EC2C30">
        <w:trPr>
          <w:trHeight w:val="273"/>
        </w:trPr>
        <w:tc>
          <w:tcPr>
            <w:tcW w:w="1866" w:type="dxa"/>
            <w:tcBorders>
              <w:top w:val="single" w:sz="8" w:space="0" w:color="7BA0CD"/>
              <w:left w:val="single" w:sz="8" w:space="0" w:color="7BA0CD"/>
              <w:bottom w:val="single" w:sz="8" w:space="0" w:color="7BA0CD"/>
              <w:right w:val="nil"/>
            </w:tcBorders>
          </w:tcPr>
          <w:p w14:paraId="3B41FF4F" w14:textId="77777777" w:rsidR="00EC2C30" w:rsidRPr="0062628F" w:rsidRDefault="00EC2C30" w:rsidP="00EC2C3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065E698B" w14:textId="77777777" w:rsidR="00EC2C30" w:rsidRPr="00F44CBD" w:rsidRDefault="00EC2C30" w:rsidP="00EC2C30">
            <w:pPr>
              <w:spacing w:after="0" w:line="240" w:lineRule="auto"/>
            </w:pPr>
            <w:r>
              <w:t xml:space="preserve"> All</w:t>
            </w:r>
          </w:p>
        </w:tc>
      </w:tr>
      <w:tr w:rsidR="00EC2C30" w14:paraId="3A1ECD04" w14:textId="77777777" w:rsidTr="00EC2C3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3A7178F" w14:textId="77777777" w:rsidR="00EC2C30" w:rsidRPr="0062628F" w:rsidRDefault="00EC2C30" w:rsidP="00EC2C3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665A1408" w14:textId="77777777" w:rsidR="00EC2C30" w:rsidRPr="00F44CBD" w:rsidRDefault="00EC2C30" w:rsidP="00EC2C30">
            <w:pPr>
              <w:spacing w:after="0" w:line="240" w:lineRule="auto"/>
            </w:pPr>
          </w:p>
        </w:tc>
      </w:tr>
      <w:tr w:rsidR="00EC2C30" w14:paraId="506017F8" w14:textId="77777777" w:rsidTr="00EC2C30">
        <w:trPr>
          <w:trHeight w:val="288"/>
        </w:trPr>
        <w:tc>
          <w:tcPr>
            <w:tcW w:w="1866" w:type="dxa"/>
            <w:tcBorders>
              <w:top w:val="single" w:sz="8" w:space="0" w:color="7BA0CD"/>
              <w:left w:val="single" w:sz="8" w:space="0" w:color="7BA0CD"/>
              <w:bottom w:val="single" w:sz="8" w:space="0" w:color="7BA0CD"/>
              <w:right w:val="nil"/>
            </w:tcBorders>
          </w:tcPr>
          <w:p w14:paraId="203AD45B" w14:textId="77777777" w:rsidR="00EC2C30" w:rsidRPr="0062628F" w:rsidRDefault="00EC2C30" w:rsidP="00EC2C30">
            <w:pPr>
              <w:spacing w:after="0" w:line="240" w:lineRule="auto"/>
              <w:jc w:val="right"/>
              <w:rPr>
                <w:b/>
                <w:bCs/>
              </w:rPr>
            </w:pPr>
            <w:r>
              <w:rPr>
                <w:b/>
                <w:bCs/>
              </w:rPr>
              <w:t>Triggering Action Codes</w:t>
            </w:r>
            <w:r w:rsidRPr="0062628F">
              <w:rPr>
                <w:b/>
                <w:bCs/>
              </w:rPr>
              <w:t>:</w:t>
            </w:r>
          </w:p>
        </w:tc>
        <w:tc>
          <w:tcPr>
            <w:tcW w:w="7472" w:type="dxa"/>
            <w:tcBorders>
              <w:top w:val="single" w:sz="8" w:space="0" w:color="7BA0CD"/>
              <w:left w:val="nil"/>
              <w:bottom w:val="single" w:sz="8" w:space="0" w:color="7BA0CD"/>
              <w:right w:val="single" w:sz="8" w:space="0" w:color="7BA0CD"/>
            </w:tcBorders>
          </w:tcPr>
          <w:p w14:paraId="1E978300" w14:textId="77777777" w:rsidR="00EC2C30" w:rsidRPr="00F44CBD" w:rsidRDefault="00EC2C30" w:rsidP="00EC2C30">
            <w:pPr>
              <w:spacing w:after="0" w:line="240" w:lineRule="auto"/>
            </w:pPr>
            <w:r>
              <w:t>SS (Separation)</w:t>
            </w:r>
            <w:r w:rsidR="006850EF">
              <w:t>, SR (Retirement)</w:t>
            </w:r>
          </w:p>
        </w:tc>
      </w:tr>
      <w:tr w:rsidR="00EC2C30" w14:paraId="4DEA17BA" w14:textId="77777777" w:rsidTr="00EC2C3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2687D2E" w14:textId="77777777" w:rsidR="00EC2C30" w:rsidRPr="0062628F" w:rsidRDefault="00EC2C30" w:rsidP="00EC2C30">
            <w:pPr>
              <w:spacing w:after="0" w:line="240" w:lineRule="auto"/>
              <w:jc w:val="right"/>
              <w:rPr>
                <w:b/>
                <w:bCs/>
              </w:rPr>
            </w:pPr>
            <w:r>
              <w:rPr>
                <w:b/>
                <w:bCs/>
              </w:rPr>
              <w:t>Triggering Reason Codes</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612A6BAC" w14:textId="77777777" w:rsidR="00EC2C30" w:rsidRPr="00F44CBD" w:rsidRDefault="00EC2C30" w:rsidP="00EC2C30">
            <w:pPr>
              <w:spacing w:after="0" w:line="240" w:lineRule="auto"/>
            </w:pPr>
            <w:r>
              <w:t xml:space="preserve">AC (Completion of Assignment), </w:t>
            </w:r>
            <w:r w:rsidR="006850EF">
              <w:t>AE (</w:t>
            </w:r>
            <w:r>
              <w:t>Deceased</w:t>
            </w:r>
            <w:r w:rsidR="006850EF">
              <w:t>)</w:t>
            </w:r>
            <w:r>
              <w:t xml:space="preserve">, </w:t>
            </w:r>
            <w:r w:rsidR="006850EF">
              <w:t>DA or DB (</w:t>
            </w:r>
            <w:r>
              <w:t>Disability Retirement</w:t>
            </w:r>
            <w:r w:rsidR="006850EF">
              <w:t>)</w:t>
            </w:r>
          </w:p>
        </w:tc>
      </w:tr>
      <w:tr w:rsidR="00EC2C30" w14:paraId="0BFB803C" w14:textId="77777777" w:rsidTr="00EC2C30">
        <w:trPr>
          <w:trHeight w:val="288"/>
        </w:trPr>
        <w:tc>
          <w:tcPr>
            <w:tcW w:w="1866" w:type="dxa"/>
            <w:tcBorders>
              <w:top w:val="single" w:sz="8" w:space="0" w:color="7BA0CD"/>
              <w:left w:val="single" w:sz="8" w:space="0" w:color="7BA0CD"/>
              <w:bottom w:val="single" w:sz="8" w:space="0" w:color="7BA0CD"/>
              <w:right w:val="nil"/>
            </w:tcBorders>
          </w:tcPr>
          <w:p w14:paraId="27FDB084" w14:textId="77777777" w:rsidR="00EC2C30" w:rsidRPr="0062628F" w:rsidRDefault="00EC2C30" w:rsidP="00EC2C30">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tcPr>
          <w:p w14:paraId="0367BA4E" w14:textId="77777777" w:rsidR="00EC2C30" w:rsidRPr="00F44CBD" w:rsidRDefault="00B759E1" w:rsidP="00B759E1">
            <w:pPr>
              <w:spacing w:after="0" w:line="240" w:lineRule="auto"/>
            </w:pPr>
            <w:r>
              <w:t xml:space="preserve"> </w:t>
            </w:r>
            <w:r w:rsidR="00EC2C30">
              <w:t>QT01 (Full Pay Illness Balance), QT02 (Half Pay Illness Balance)</w:t>
            </w:r>
          </w:p>
        </w:tc>
      </w:tr>
      <w:tr w:rsidR="00EC2C30" w14:paraId="4C1BAFAF" w14:textId="77777777" w:rsidTr="00EC2C3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C752D9D" w14:textId="77777777" w:rsidR="00EC2C30" w:rsidRPr="0062628F" w:rsidRDefault="00EC2C30" w:rsidP="00EC2C30">
            <w:pPr>
              <w:spacing w:after="0" w:line="240" w:lineRule="auto"/>
              <w:jc w:val="right"/>
              <w:rPr>
                <w:b/>
                <w:bCs/>
              </w:rPr>
            </w:pPr>
            <w:r>
              <w:rPr>
                <w:b/>
                <w:bCs/>
              </w:rPr>
              <w:t>Wage Type:</w:t>
            </w:r>
          </w:p>
        </w:tc>
        <w:tc>
          <w:tcPr>
            <w:tcW w:w="7472" w:type="dxa"/>
            <w:tcBorders>
              <w:top w:val="single" w:sz="8" w:space="0" w:color="7BA0CD"/>
              <w:left w:val="nil"/>
              <w:bottom w:val="single" w:sz="8" w:space="0" w:color="7BA0CD"/>
              <w:right w:val="single" w:sz="8" w:space="0" w:color="7BA0CD"/>
            </w:tcBorders>
            <w:shd w:val="clear" w:color="auto" w:fill="D3DFEE"/>
          </w:tcPr>
          <w:p w14:paraId="60C4D0D3" w14:textId="77777777" w:rsidR="00116AC5" w:rsidRDefault="00116AC5" w:rsidP="00EC2C30">
            <w:pPr>
              <w:spacing w:after="0" w:line="240" w:lineRule="auto"/>
            </w:pPr>
            <w:r>
              <w:t xml:space="preserve">The following wage types will not be generated by the time schema if ACAE is created with ZSEP with the same effective date: </w:t>
            </w:r>
          </w:p>
          <w:p w14:paraId="7E9365EF" w14:textId="77777777" w:rsidR="00EC2C30" w:rsidRDefault="00B759E1" w:rsidP="00EC2C30">
            <w:pPr>
              <w:spacing w:after="0" w:line="240" w:lineRule="auto"/>
            </w:pPr>
            <w:r>
              <w:t>0443 – Unearned Illness (Half)</w:t>
            </w:r>
          </w:p>
          <w:p w14:paraId="602E5771" w14:textId="77777777" w:rsidR="00B759E1" w:rsidRPr="00F44CBD" w:rsidRDefault="00B759E1" w:rsidP="00EC2C30">
            <w:pPr>
              <w:spacing w:after="0" w:line="240" w:lineRule="auto"/>
            </w:pPr>
            <w:r>
              <w:t>0445 – Unearned Illness (Full)</w:t>
            </w:r>
          </w:p>
        </w:tc>
      </w:tr>
    </w:tbl>
    <w:p w14:paraId="71049383"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p>
    <w:p w14:paraId="06871D01"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Time Type VOUT – Vacation payout flag / Moving out of Group payout flag</w:t>
      </w:r>
    </w:p>
    <w:p w14:paraId="4D16AC41"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p>
    <w:p w14:paraId="520BD563"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r>
        <w:rPr>
          <w:rFonts w:ascii="Cambria" w:hAnsi="Cambria" w:cs="Cambria"/>
          <w:b/>
          <w:bCs/>
          <w:i/>
          <w:iCs/>
          <w:color w:val="4F81BD"/>
          <w:spacing w:val="15"/>
          <w:sz w:val="24"/>
          <w:szCs w:val="24"/>
        </w:rPr>
        <w:tab/>
      </w:r>
    </w:p>
    <w:p w14:paraId="0A433074" w14:textId="77777777" w:rsidR="00EC2C30" w:rsidRPr="00EC2C30" w:rsidRDefault="00B759E1" w:rsidP="00EC2C30">
      <w:pPr>
        <w:numPr>
          <w:ilvl w:val="1"/>
          <w:numId w:val="0"/>
        </w:numPr>
        <w:spacing w:line="240" w:lineRule="auto"/>
        <w:contextualSpacing/>
        <w:rPr>
          <w:rFonts w:cs="Cambria"/>
          <w:bCs/>
          <w:iCs/>
          <w:spacing w:val="15"/>
        </w:rPr>
      </w:pPr>
      <w:r>
        <w:t>This time type triggers a vacation payout for vacation ineligible employees</w:t>
      </w:r>
      <w:r w:rsidR="007B71B9">
        <w:t xml:space="preserve"> t</w:t>
      </w:r>
      <w:r w:rsidR="007B71B9" w:rsidRPr="00EC2C30">
        <w:rPr>
          <w:rFonts w:cs="Cambria"/>
          <w:bCs/>
          <w:iCs/>
          <w:spacing w:val="15"/>
        </w:rPr>
        <w:t xml:space="preserve">o generate the LSV payout </w:t>
      </w:r>
      <w:r w:rsidR="007B71B9">
        <w:rPr>
          <w:rFonts w:cs="Cambria"/>
          <w:bCs/>
          <w:iCs/>
          <w:spacing w:val="15"/>
        </w:rPr>
        <w:t xml:space="preserve">wage types </w:t>
      </w:r>
      <w:r w:rsidR="007B71B9" w:rsidRPr="00EC2C30">
        <w:rPr>
          <w:rFonts w:cs="Cambria"/>
          <w:bCs/>
          <w:iCs/>
          <w:spacing w:val="15"/>
        </w:rPr>
        <w:t xml:space="preserve">in the time schema. </w:t>
      </w:r>
      <w:r>
        <w:t xml:space="preserve">The hour’s value should be 1. See work instructions for </w:t>
      </w:r>
      <w:r w:rsidRPr="007170B6">
        <w:rPr>
          <w:i/>
        </w:rPr>
        <w:t>ZHRVACPAYOUT</w:t>
      </w:r>
      <w:r>
        <w:t xml:space="preserve"> for the proper way to process for managing this time type.</w:t>
      </w:r>
    </w:p>
    <w:p w14:paraId="12A4EA11"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p>
    <w:p w14:paraId="46449027" w14:textId="77777777" w:rsidR="00EC2C30" w:rsidRDefault="00EC2C30" w:rsidP="00EC2C3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sidR="00B759E1">
        <w:rPr>
          <w:rFonts w:ascii="Cambria" w:hAnsi="Cambria" w:cs="Cambria"/>
          <w:b/>
          <w:bCs/>
          <w:i/>
          <w:iCs/>
          <w:color w:val="4F81BD"/>
          <w:spacing w:val="15"/>
          <w:sz w:val="24"/>
          <w:szCs w:val="24"/>
        </w:rPr>
        <w:t>s to create the time type VOUT</w:t>
      </w:r>
      <w:r>
        <w:rPr>
          <w:rFonts w:ascii="Cambria" w:hAnsi="Cambria" w:cs="Cambria"/>
          <w:b/>
          <w:bCs/>
          <w:i/>
          <w:iCs/>
          <w:color w:val="4F81BD"/>
          <w:spacing w:val="15"/>
          <w:sz w:val="24"/>
          <w:szCs w:val="24"/>
        </w:rPr>
        <w:t xml:space="preserve"> via Dynamic Action</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EC2C30" w14:paraId="6F327733" w14:textId="77777777" w:rsidTr="00EC2C3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CBD4949" w14:textId="77777777" w:rsidR="00EC2C30" w:rsidRPr="0062628F" w:rsidRDefault="00EC2C30" w:rsidP="00EC2C30">
            <w:pPr>
              <w:spacing w:after="0" w:line="240" w:lineRule="auto"/>
              <w:rPr>
                <w:b/>
                <w:bCs/>
                <w:color w:val="FFFFFF"/>
              </w:rPr>
            </w:pPr>
            <w:r w:rsidRPr="0062628F">
              <w:rPr>
                <w:b/>
                <w:bCs/>
                <w:color w:val="FFFFFF"/>
              </w:rPr>
              <w:t>Employees belonging to the following Enterprise structure are eligib</w:t>
            </w:r>
            <w:r>
              <w:rPr>
                <w:b/>
                <w:bCs/>
                <w:color w:val="FFFFFF"/>
              </w:rPr>
              <w:t>le for VOUT</w:t>
            </w:r>
            <w:r w:rsidRPr="0062628F">
              <w:rPr>
                <w:b/>
                <w:bCs/>
                <w:color w:val="FFFFFF"/>
              </w:rPr>
              <w:t xml:space="preserve"> credit</w:t>
            </w:r>
          </w:p>
        </w:tc>
      </w:tr>
      <w:tr w:rsidR="001A177E" w14:paraId="004EE506" w14:textId="77777777" w:rsidTr="00EC2C3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69C669EF" w14:textId="77777777" w:rsidR="001A177E" w:rsidRPr="0062628F" w:rsidRDefault="001A177E" w:rsidP="00EC2C30">
            <w:pPr>
              <w:spacing w:after="0" w:line="240" w:lineRule="auto"/>
              <w:jc w:val="right"/>
              <w:rPr>
                <w:b/>
                <w:bCs/>
              </w:rPr>
            </w:pPr>
            <w:r w:rsidRPr="0062628F">
              <w:rPr>
                <w:b/>
                <w:bCs/>
              </w:rPr>
              <w:lastRenderedPageBreak/>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7E0D1C4" w14:textId="77777777" w:rsidR="001A177E" w:rsidRPr="00F44CBD" w:rsidRDefault="001A177E" w:rsidP="00380FE8">
            <w:pPr>
              <w:spacing w:after="0" w:line="240" w:lineRule="auto"/>
            </w:pPr>
            <w:r>
              <w:t xml:space="preserve"> All PA’s that start with ‘1’ &amp; ‘2’</w:t>
            </w:r>
          </w:p>
        </w:tc>
      </w:tr>
      <w:tr w:rsidR="001A177E" w14:paraId="44A6E228" w14:textId="77777777" w:rsidTr="00EC2C30">
        <w:trPr>
          <w:trHeight w:val="273"/>
        </w:trPr>
        <w:tc>
          <w:tcPr>
            <w:tcW w:w="1866" w:type="dxa"/>
            <w:tcBorders>
              <w:top w:val="single" w:sz="8" w:space="0" w:color="7BA0CD"/>
              <w:left w:val="single" w:sz="8" w:space="0" w:color="7BA0CD"/>
              <w:bottom w:val="single" w:sz="8" w:space="0" w:color="7BA0CD"/>
              <w:right w:val="nil"/>
            </w:tcBorders>
          </w:tcPr>
          <w:p w14:paraId="5B51C629" w14:textId="77777777" w:rsidR="001A177E" w:rsidRPr="0062628F" w:rsidRDefault="001A177E" w:rsidP="00EC2C3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64F737FA" w14:textId="77777777" w:rsidR="001A177E" w:rsidRDefault="001A177E" w:rsidP="00380FE8">
            <w:pPr>
              <w:spacing w:after="0" w:line="240" w:lineRule="auto"/>
            </w:pPr>
            <w:r>
              <w:t xml:space="preserve"> For PAs that start with 1 – All PSAs except the ones that start with ‘X’ &amp; ‘R’</w:t>
            </w:r>
          </w:p>
          <w:p w14:paraId="36635DDB" w14:textId="77777777" w:rsidR="001A177E" w:rsidRDefault="001A177E" w:rsidP="00380FE8">
            <w:pPr>
              <w:spacing w:after="0" w:line="240" w:lineRule="auto"/>
            </w:pPr>
            <w:r>
              <w:t>Exception: (If PA=1DTX and PSA=XXXX)</w:t>
            </w:r>
          </w:p>
          <w:p w14:paraId="00A269B3" w14:textId="77777777" w:rsidR="001A177E" w:rsidRPr="00F44CBD" w:rsidRDefault="001A177E" w:rsidP="00380FE8">
            <w:pPr>
              <w:spacing w:after="0" w:line="240" w:lineRule="auto"/>
            </w:pPr>
            <w:r>
              <w:t>For PAs that start with 2 = PSA = A*** except AXSX for 2UTE</w:t>
            </w:r>
          </w:p>
        </w:tc>
      </w:tr>
      <w:tr w:rsidR="001A177E" w14:paraId="3DCE5F2B" w14:textId="77777777" w:rsidTr="00EC2C3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5A26BCF" w14:textId="77777777" w:rsidR="001A177E" w:rsidRPr="0062628F" w:rsidRDefault="001A177E" w:rsidP="00EC2C3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53BEA945" w14:textId="77777777" w:rsidR="001A177E" w:rsidRDefault="001A177E" w:rsidP="00380FE8">
            <w:pPr>
              <w:spacing w:after="0" w:line="240" w:lineRule="auto"/>
            </w:pPr>
            <w:r>
              <w:t>All except A1, A2, N1, N2, N3, X2, Z1 &amp; Z2.</w:t>
            </w:r>
          </w:p>
          <w:p w14:paraId="6C1031F9" w14:textId="77777777" w:rsidR="001A177E" w:rsidRPr="00F44CBD" w:rsidRDefault="001A177E" w:rsidP="00380FE8">
            <w:pPr>
              <w:spacing w:after="0" w:line="240" w:lineRule="auto"/>
            </w:pPr>
            <w:r>
              <w:t xml:space="preserve"> </w:t>
            </w:r>
          </w:p>
        </w:tc>
      </w:tr>
      <w:tr w:rsidR="00EC2C30" w14:paraId="65FD219A" w14:textId="77777777" w:rsidTr="00EC2C30">
        <w:trPr>
          <w:trHeight w:val="288"/>
        </w:trPr>
        <w:tc>
          <w:tcPr>
            <w:tcW w:w="1866" w:type="dxa"/>
            <w:tcBorders>
              <w:top w:val="single" w:sz="8" w:space="0" w:color="7BA0CD"/>
              <w:left w:val="single" w:sz="8" w:space="0" w:color="7BA0CD"/>
              <w:bottom w:val="single" w:sz="8" w:space="0" w:color="7BA0CD"/>
              <w:right w:val="nil"/>
            </w:tcBorders>
          </w:tcPr>
          <w:p w14:paraId="02A742EC" w14:textId="77777777" w:rsidR="00EC2C30" w:rsidRPr="0062628F" w:rsidRDefault="00EC2C30" w:rsidP="00EC2C30">
            <w:pPr>
              <w:spacing w:after="0" w:line="240" w:lineRule="auto"/>
              <w:jc w:val="right"/>
              <w:rPr>
                <w:b/>
                <w:bCs/>
              </w:rPr>
            </w:pPr>
            <w:r>
              <w:rPr>
                <w:b/>
                <w:bCs/>
              </w:rPr>
              <w:t>Triggering Action</w:t>
            </w:r>
            <w:r w:rsidRPr="0062628F">
              <w:rPr>
                <w:b/>
                <w:bCs/>
              </w:rPr>
              <w:t>:</w:t>
            </w:r>
          </w:p>
        </w:tc>
        <w:tc>
          <w:tcPr>
            <w:tcW w:w="7472" w:type="dxa"/>
            <w:tcBorders>
              <w:top w:val="single" w:sz="8" w:space="0" w:color="7BA0CD"/>
              <w:left w:val="nil"/>
              <w:bottom w:val="single" w:sz="8" w:space="0" w:color="7BA0CD"/>
              <w:right w:val="single" w:sz="8" w:space="0" w:color="7BA0CD"/>
            </w:tcBorders>
          </w:tcPr>
          <w:p w14:paraId="4E2F722B" w14:textId="77777777" w:rsidR="00EC2C30" w:rsidRPr="00F44CBD" w:rsidRDefault="00EC2C30" w:rsidP="00EC2C30">
            <w:pPr>
              <w:spacing w:after="0" w:line="240" w:lineRule="auto"/>
            </w:pPr>
            <w:r>
              <w:t xml:space="preserve">Using ZHRVACPAYOUT report will automatically generate VOUT in the employee’s IT2012. This will trigger vacation payout for employees with vacation balances that are not eligible for vacation accruals. </w:t>
            </w:r>
          </w:p>
        </w:tc>
      </w:tr>
      <w:tr w:rsidR="00EC2C30" w14:paraId="27D98427" w14:textId="77777777" w:rsidTr="00EC2C3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FAF1EBE" w14:textId="77777777" w:rsidR="00EC2C30" w:rsidRPr="0062628F" w:rsidRDefault="00EC2C30" w:rsidP="00EC2C30">
            <w:pPr>
              <w:spacing w:after="0" w:line="240" w:lineRule="auto"/>
              <w:jc w:val="right"/>
              <w:rPr>
                <w:b/>
                <w:bCs/>
              </w:rPr>
            </w:pPr>
            <w:r>
              <w:rPr>
                <w:b/>
                <w:bCs/>
              </w:rPr>
              <w:t>Main Function</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3653A24E" w14:textId="77777777" w:rsidR="00EC2C30" w:rsidRPr="00F44CBD" w:rsidRDefault="00EC2C30" w:rsidP="00EC2C30">
            <w:pPr>
              <w:spacing w:after="0" w:line="240" w:lineRule="auto"/>
            </w:pPr>
            <w:r>
              <w:t xml:space="preserve">To manually generate the LSV payout without the employee separating or retiring from the </w:t>
            </w:r>
            <w:proofErr w:type="gramStart"/>
            <w:r>
              <w:t>District</w:t>
            </w:r>
            <w:proofErr w:type="gramEnd"/>
            <w:r>
              <w:t>.</w:t>
            </w:r>
          </w:p>
        </w:tc>
      </w:tr>
      <w:tr w:rsidR="00B759E1" w14:paraId="486280AC" w14:textId="77777777" w:rsidTr="00EC2C30">
        <w:trPr>
          <w:trHeight w:val="288"/>
        </w:trPr>
        <w:tc>
          <w:tcPr>
            <w:tcW w:w="1866" w:type="dxa"/>
            <w:tcBorders>
              <w:top w:val="single" w:sz="8" w:space="0" w:color="7BA0CD"/>
              <w:left w:val="single" w:sz="8" w:space="0" w:color="7BA0CD"/>
              <w:bottom w:val="single" w:sz="8" w:space="0" w:color="7BA0CD"/>
              <w:right w:val="nil"/>
            </w:tcBorders>
          </w:tcPr>
          <w:p w14:paraId="6F5D4850" w14:textId="77777777" w:rsidR="00B759E1" w:rsidRPr="0062628F" w:rsidRDefault="00B759E1" w:rsidP="00EC2C30">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tcPr>
          <w:p w14:paraId="10247BF2" w14:textId="77777777" w:rsidR="00B759E1" w:rsidRPr="00F44CBD" w:rsidRDefault="00B759E1" w:rsidP="00B759E1">
            <w:pPr>
              <w:spacing w:after="0" w:line="240" w:lineRule="auto"/>
            </w:pPr>
            <w:r>
              <w:t xml:space="preserve">QT 08 (Vacation Balance), QT10 (Vested Vacation Balance  </w:t>
            </w:r>
          </w:p>
        </w:tc>
      </w:tr>
      <w:tr w:rsidR="00B759E1" w14:paraId="5FB053E0" w14:textId="77777777" w:rsidTr="00EC2C3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BA46E49" w14:textId="77777777" w:rsidR="00B759E1" w:rsidRPr="0062628F" w:rsidRDefault="00B759E1" w:rsidP="00EC2C30">
            <w:pPr>
              <w:spacing w:after="0" w:line="240" w:lineRule="auto"/>
              <w:jc w:val="right"/>
              <w:rPr>
                <w:b/>
                <w:bCs/>
              </w:rPr>
            </w:pPr>
            <w:r>
              <w:rPr>
                <w:b/>
                <w:bCs/>
              </w:rPr>
              <w:t>Wage Type</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27AFECD" w14:textId="77777777" w:rsidR="00B759E1" w:rsidRDefault="00B759E1" w:rsidP="00B759E1">
            <w:pPr>
              <w:spacing w:after="0" w:line="240" w:lineRule="auto"/>
            </w:pPr>
            <w:r>
              <w:t>0484 – Lump Sum Vac Pay</w:t>
            </w:r>
          </w:p>
          <w:p w14:paraId="48FEB120" w14:textId="77777777" w:rsidR="00B759E1" w:rsidRDefault="00B759E1" w:rsidP="00B759E1">
            <w:pPr>
              <w:spacing w:after="0" w:line="240" w:lineRule="auto"/>
            </w:pPr>
            <w:r>
              <w:t xml:space="preserve">0477 – Lump Sum Vac Bank </w:t>
            </w:r>
            <w:proofErr w:type="spellStart"/>
            <w:r>
              <w:t>Hrs</w:t>
            </w:r>
            <w:proofErr w:type="spellEnd"/>
            <w:r>
              <w:t xml:space="preserve"> Pay</w:t>
            </w:r>
          </w:p>
          <w:p w14:paraId="50A59B39" w14:textId="77777777" w:rsidR="001A177E" w:rsidRPr="00F44CBD" w:rsidRDefault="001A177E" w:rsidP="00B759E1">
            <w:pPr>
              <w:spacing w:after="0" w:line="240" w:lineRule="auto"/>
            </w:pPr>
            <w:r w:rsidRPr="00B27ECC">
              <w:rPr>
                <w:b/>
              </w:rPr>
              <w:t>0478</w:t>
            </w:r>
            <w:r>
              <w:t xml:space="preserve"> – Lump Sum Vacation Bank Rate - This wage type is loaded in IT0015 for employees with vested vacation. It holds the rate to pay out the vested vacation hours.</w:t>
            </w:r>
          </w:p>
        </w:tc>
      </w:tr>
    </w:tbl>
    <w:p w14:paraId="5A1EA135" w14:textId="77777777" w:rsidR="00EC2C30" w:rsidRDefault="00EC2C30" w:rsidP="00EC2C30">
      <w:pPr>
        <w:numPr>
          <w:ilvl w:val="1"/>
          <w:numId w:val="0"/>
        </w:numPr>
        <w:spacing w:line="240" w:lineRule="auto"/>
        <w:contextualSpacing/>
        <w:rPr>
          <w:rFonts w:ascii="Cambria" w:hAnsi="Cambria" w:cs="Cambria"/>
          <w:b/>
          <w:bCs/>
          <w:i/>
          <w:iCs/>
          <w:color w:val="4F81BD"/>
          <w:spacing w:val="15"/>
          <w:sz w:val="24"/>
          <w:szCs w:val="24"/>
        </w:rPr>
      </w:pPr>
    </w:p>
    <w:p w14:paraId="58717D39" w14:textId="77777777" w:rsidR="00EC2C30" w:rsidRDefault="00EC2C30" w:rsidP="00EC2C30">
      <w:pPr>
        <w:numPr>
          <w:ilvl w:val="1"/>
          <w:numId w:val="0"/>
        </w:numPr>
        <w:spacing w:line="240" w:lineRule="auto"/>
        <w:rPr>
          <w:rFonts w:ascii="Cambria" w:hAnsi="Cambria" w:cs="Cambria"/>
          <w:b/>
          <w:bCs/>
          <w:i/>
          <w:iCs/>
          <w:color w:val="1F497D"/>
          <w:spacing w:val="15"/>
        </w:rPr>
      </w:pPr>
    </w:p>
    <w:p w14:paraId="7AE0AF52" w14:textId="77777777" w:rsidR="00EC2C30" w:rsidRPr="00EC2C30" w:rsidRDefault="00EC2C30" w:rsidP="00EC2C30">
      <w:pPr>
        <w:numPr>
          <w:ilvl w:val="1"/>
          <w:numId w:val="0"/>
        </w:numPr>
        <w:spacing w:line="240" w:lineRule="auto"/>
        <w:rPr>
          <w:rFonts w:ascii="Cambria" w:hAnsi="Cambria" w:cs="Cambria"/>
          <w:b/>
          <w:bCs/>
          <w:i/>
          <w:iCs/>
          <w:color w:val="1F497D"/>
          <w:spacing w:val="15"/>
          <w:sz w:val="24"/>
          <w:szCs w:val="24"/>
        </w:rPr>
      </w:pPr>
      <w:r w:rsidRPr="00EC2C30">
        <w:rPr>
          <w:rFonts w:ascii="Cambria" w:hAnsi="Cambria" w:cs="Cambria"/>
          <w:b/>
          <w:bCs/>
          <w:i/>
          <w:iCs/>
          <w:color w:val="1F497D"/>
          <w:spacing w:val="15"/>
          <w:sz w:val="24"/>
          <w:szCs w:val="24"/>
        </w:rPr>
        <w:t>PNWD:</w:t>
      </w:r>
    </w:p>
    <w:p w14:paraId="0790432D" w14:textId="77777777" w:rsidR="00EC2C30" w:rsidRDefault="00EC2C30" w:rsidP="00EC2C30">
      <w:pPr>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Objective of the business process:</w:t>
      </w:r>
    </w:p>
    <w:p w14:paraId="4D9BD125" w14:textId="77777777" w:rsidR="00EC2C30" w:rsidRPr="00B76195" w:rsidRDefault="00EC2C30" w:rsidP="00EC2C30">
      <w:r>
        <w:t xml:space="preserve">Teacher Assistant employees do not receive </w:t>
      </w:r>
      <w:proofErr w:type="gramStart"/>
      <w:r>
        <w:t>vacation</w:t>
      </w:r>
      <w:proofErr w:type="gramEnd"/>
      <w:r>
        <w:t xml:space="preserve"> and illness benefits like other employees. Instead, they accrue generic days off the </w:t>
      </w:r>
      <w:proofErr w:type="gramStart"/>
      <w:r>
        <w:t>District</w:t>
      </w:r>
      <w:proofErr w:type="gramEnd"/>
      <w:r>
        <w:t xml:space="preserve"> terms “Paid Non-Working Days” or PNWD. </w:t>
      </w:r>
    </w:p>
    <w:p w14:paraId="4E4D6DC0" w14:textId="77777777" w:rsidR="00EC2C30" w:rsidRDefault="00EC2C30" w:rsidP="00EC2C30">
      <w:r w:rsidRPr="00A14ADE">
        <w:t xml:space="preserve">Any accrued, unused time will be paid off in a lump sum after the close of the school year. This payment will be issued in the </w:t>
      </w:r>
      <w:r>
        <w:t>June</w:t>
      </w:r>
      <w:r w:rsidRPr="00A14ADE">
        <w:t xml:space="preserve"> pay period</w:t>
      </w:r>
      <w:r>
        <w:t xml:space="preserve"> payroll run</w:t>
      </w:r>
      <w:r w:rsidRPr="00A14ADE">
        <w:t xml:space="preserve">. </w:t>
      </w:r>
      <w:r>
        <w:t>Furthermore, i</w:t>
      </w:r>
      <w:r w:rsidRPr="00A14ADE">
        <w:t xml:space="preserve">f </w:t>
      </w:r>
      <w:proofErr w:type="gramStart"/>
      <w:r w:rsidRPr="00A14ADE">
        <w:t>all of</w:t>
      </w:r>
      <w:proofErr w:type="gramEnd"/>
      <w:r w:rsidRPr="00A14ADE">
        <w:t xml:space="preserve"> an employee’s assignments are</w:t>
      </w:r>
      <w:r>
        <w:t xml:space="preserve"> transferred to a non-TA job</w:t>
      </w:r>
      <w:r w:rsidRPr="00A14ADE">
        <w:t xml:space="preserve"> or </w:t>
      </w:r>
      <w:proofErr w:type="gramStart"/>
      <w:r w:rsidRPr="00A14ADE">
        <w:t>terminate</w:t>
      </w:r>
      <w:proofErr w:type="gramEnd"/>
      <w:r w:rsidRPr="00A14ADE">
        <w:t xml:space="preserve"> the employee</w:t>
      </w:r>
      <w:r>
        <w:t>’s PNWD balance is paid out on the last active day of the TA assignment.</w:t>
      </w:r>
      <w:r w:rsidRPr="00A14ADE">
        <w:t xml:space="preserve"> </w:t>
      </w:r>
    </w:p>
    <w:p w14:paraId="36FCE8C9" w14:textId="77777777" w:rsidR="00EC2C30" w:rsidRDefault="00EC2C30" w:rsidP="00EC2C30">
      <w:r w:rsidRPr="000C65DB">
        <w:t>TAs with perfect attendance will earn 1 PNWD day at the end of the fiscal year, to be included in their PNWD payout</w:t>
      </w:r>
      <w:r>
        <w:t>. To determine if a TA has perfect attendance, they must work 180 days within the fiscal year. The number of hours in a day is equal to the employee’s assigned hours. The PNWD AIP calculation is performed at the assignment level only.</w:t>
      </w:r>
    </w:p>
    <w:p w14:paraId="7DD0D3BE"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Time Type ZPNW – PNWD balance payout flag</w:t>
      </w:r>
    </w:p>
    <w:p w14:paraId="5338A720"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p>
    <w:p w14:paraId="052CD773" w14:textId="77777777" w:rsidR="00EC2C30" w:rsidRDefault="0019008C" w:rsidP="0019008C">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r>
        <w:rPr>
          <w:rFonts w:ascii="Cambria" w:hAnsi="Cambria" w:cs="Cambria"/>
          <w:b/>
          <w:bCs/>
          <w:i/>
          <w:iCs/>
          <w:color w:val="4F81BD"/>
          <w:spacing w:val="15"/>
          <w:sz w:val="24"/>
          <w:szCs w:val="24"/>
        </w:rPr>
        <w:tab/>
      </w:r>
    </w:p>
    <w:p w14:paraId="6921BFAC" w14:textId="77777777" w:rsidR="0019008C" w:rsidRPr="00EC2C30" w:rsidRDefault="004B1F32" w:rsidP="0019008C">
      <w:pPr>
        <w:numPr>
          <w:ilvl w:val="1"/>
          <w:numId w:val="0"/>
        </w:numPr>
        <w:spacing w:line="240" w:lineRule="auto"/>
        <w:contextualSpacing/>
        <w:rPr>
          <w:rFonts w:cs="Cambria"/>
          <w:bCs/>
          <w:iCs/>
          <w:spacing w:val="15"/>
        </w:rPr>
      </w:pPr>
      <w:r>
        <w:t>This time type is generated by a dynamic action for PNWD eligible employees when they change to a grouping that is not PNWD eligible (or separated)</w:t>
      </w:r>
      <w:r w:rsidR="00CF60F4" w:rsidRPr="00CF60F4">
        <w:rPr>
          <w:rFonts w:cs="Cambria"/>
          <w:bCs/>
          <w:iCs/>
          <w:spacing w:val="15"/>
        </w:rPr>
        <w:t xml:space="preserve"> </w:t>
      </w:r>
      <w:r w:rsidR="00CF60F4">
        <w:rPr>
          <w:rFonts w:cs="Cambria"/>
          <w:bCs/>
          <w:iCs/>
          <w:spacing w:val="15"/>
        </w:rPr>
        <w:t>t</w:t>
      </w:r>
      <w:r w:rsidR="00CF60F4" w:rsidRPr="00EC2C30">
        <w:rPr>
          <w:rFonts w:cs="Cambria"/>
          <w:bCs/>
          <w:iCs/>
          <w:spacing w:val="15"/>
        </w:rPr>
        <w:t>o generate the PNWD payout</w:t>
      </w:r>
      <w:r w:rsidR="00CF60F4">
        <w:rPr>
          <w:rFonts w:cs="Cambria"/>
          <w:bCs/>
          <w:iCs/>
          <w:spacing w:val="15"/>
        </w:rPr>
        <w:t xml:space="preserve"> wage type</w:t>
      </w:r>
      <w:r w:rsidR="00CF60F4" w:rsidRPr="00EC2C30">
        <w:rPr>
          <w:rFonts w:cs="Cambria"/>
          <w:bCs/>
          <w:iCs/>
          <w:spacing w:val="15"/>
        </w:rPr>
        <w:t xml:space="preserve"> in the Time schema.</w:t>
      </w:r>
      <w:r w:rsidR="00CF60F4">
        <w:t xml:space="preserve"> </w:t>
      </w:r>
      <w:r>
        <w:t xml:space="preserve"> It will pay out any existing PNWD balance. The hour’s value should be 1.</w:t>
      </w:r>
    </w:p>
    <w:p w14:paraId="61DAA4D5"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44B5E874" w14:textId="77777777" w:rsidR="002D6FD0" w:rsidRDefault="002D6FD0" w:rsidP="0019008C">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ZPNW via Dynamic Action</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19008C" w14:paraId="1A5E65AA" w14:textId="77777777" w:rsidTr="0019008C">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93CB5E6" w14:textId="77777777" w:rsidR="0019008C" w:rsidRPr="0062628F" w:rsidRDefault="0019008C" w:rsidP="0019008C">
            <w:pPr>
              <w:spacing w:after="0" w:line="240" w:lineRule="auto"/>
              <w:rPr>
                <w:b/>
                <w:bCs/>
                <w:color w:val="FFFFFF"/>
              </w:rPr>
            </w:pPr>
            <w:r w:rsidRPr="0062628F">
              <w:rPr>
                <w:b/>
                <w:bCs/>
                <w:color w:val="FFFFFF"/>
              </w:rPr>
              <w:t>Employees belonging to the following Enterprise structure are eligib</w:t>
            </w:r>
            <w:r>
              <w:rPr>
                <w:b/>
                <w:bCs/>
                <w:color w:val="FFFFFF"/>
              </w:rPr>
              <w:t>le for ZPNW</w:t>
            </w:r>
          </w:p>
        </w:tc>
      </w:tr>
      <w:tr w:rsidR="0019008C" w14:paraId="1FD9E85A" w14:textId="77777777" w:rsidTr="0019008C">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AA2A620" w14:textId="77777777" w:rsidR="0019008C" w:rsidRPr="0062628F" w:rsidRDefault="0019008C" w:rsidP="0019008C">
            <w:pPr>
              <w:spacing w:after="0" w:line="240" w:lineRule="auto"/>
              <w:jc w:val="right"/>
              <w:rPr>
                <w:b/>
                <w:bCs/>
              </w:rPr>
            </w:pPr>
            <w:r w:rsidRPr="0062628F">
              <w:rPr>
                <w:b/>
                <w:bCs/>
              </w:rPr>
              <w:lastRenderedPageBreak/>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1E4646BA" w14:textId="77777777" w:rsidR="0019008C" w:rsidRPr="00F44CBD" w:rsidRDefault="0019008C" w:rsidP="0019008C">
            <w:pPr>
              <w:spacing w:after="0" w:line="240" w:lineRule="auto"/>
            </w:pPr>
            <w:r>
              <w:t xml:space="preserve"> 2F**</w:t>
            </w:r>
          </w:p>
        </w:tc>
      </w:tr>
      <w:tr w:rsidR="0019008C" w14:paraId="381CBE31" w14:textId="77777777" w:rsidTr="0019008C">
        <w:trPr>
          <w:trHeight w:val="273"/>
        </w:trPr>
        <w:tc>
          <w:tcPr>
            <w:tcW w:w="1866" w:type="dxa"/>
            <w:tcBorders>
              <w:top w:val="single" w:sz="8" w:space="0" w:color="7BA0CD"/>
              <w:left w:val="single" w:sz="8" w:space="0" w:color="7BA0CD"/>
              <w:bottom w:val="single" w:sz="8" w:space="0" w:color="7BA0CD"/>
              <w:right w:val="nil"/>
            </w:tcBorders>
          </w:tcPr>
          <w:p w14:paraId="69491F7F" w14:textId="77777777" w:rsidR="0019008C" w:rsidRPr="0062628F" w:rsidRDefault="0019008C" w:rsidP="0019008C">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1B27649F" w14:textId="77777777" w:rsidR="0019008C" w:rsidRPr="00F44CBD" w:rsidRDefault="0019008C" w:rsidP="0019008C">
            <w:pPr>
              <w:spacing w:after="0" w:line="240" w:lineRule="auto"/>
            </w:pPr>
            <w:r>
              <w:t xml:space="preserve"> All</w:t>
            </w:r>
          </w:p>
        </w:tc>
      </w:tr>
      <w:tr w:rsidR="0019008C" w14:paraId="6DD01EF7" w14:textId="77777777" w:rsidTr="0019008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EA5EE47" w14:textId="77777777" w:rsidR="0019008C" w:rsidRPr="0062628F" w:rsidRDefault="0019008C" w:rsidP="0019008C">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29BEC817" w14:textId="77777777" w:rsidR="0019008C" w:rsidRPr="00F44CBD" w:rsidRDefault="0019008C" w:rsidP="0019008C">
            <w:pPr>
              <w:spacing w:after="0" w:line="240" w:lineRule="auto"/>
            </w:pPr>
            <w:r>
              <w:t>T1</w:t>
            </w:r>
          </w:p>
        </w:tc>
      </w:tr>
      <w:tr w:rsidR="0019008C" w14:paraId="0615602E" w14:textId="77777777" w:rsidTr="0019008C">
        <w:trPr>
          <w:trHeight w:val="288"/>
        </w:trPr>
        <w:tc>
          <w:tcPr>
            <w:tcW w:w="1866" w:type="dxa"/>
            <w:tcBorders>
              <w:top w:val="single" w:sz="8" w:space="0" w:color="7BA0CD"/>
              <w:left w:val="single" w:sz="8" w:space="0" w:color="7BA0CD"/>
              <w:bottom w:val="single" w:sz="8" w:space="0" w:color="7BA0CD"/>
              <w:right w:val="nil"/>
            </w:tcBorders>
          </w:tcPr>
          <w:p w14:paraId="174E8CDF" w14:textId="77777777" w:rsidR="0019008C" w:rsidRPr="0062628F" w:rsidRDefault="0019008C" w:rsidP="0019008C">
            <w:pPr>
              <w:spacing w:after="0" w:line="240" w:lineRule="auto"/>
              <w:jc w:val="right"/>
              <w:rPr>
                <w:b/>
                <w:bCs/>
              </w:rPr>
            </w:pPr>
            <w:r>
              <w:rPr>
                <w:b/>
                <w:bCs/>
              </w:rPr>
              <w:t>Action Codes</w:t>
            </w:r>
            <w:r w:rsidRPr="0062628F">
              <w:rPr>
                <w:b/>
                <w:bCs/>
              </w:rPr>
              <w:t>:</w:t>
            </w:r>
          </w:p>
        </w:tc>
        <w:tc>
          <w:tcPr>
            <w:tcW w:w="7472" w:type="dxa"/>
            <w:tcBorders>
              <w:top w:val="single" w:sz="8" w:space="0" w:color="7BA0CD"/>
              <w:left w:val="nil"/>
              <w:bottom w:val="single" w:sz="8" w:space="0" w:color="7BA0CD"/>
              <w:right w:val="single" w:sz="8" w:space="0" w:color="7BA0CD"/>
            </w:tcBorders>
          </w:tcPr>
          <w:p w14:paraId="4250C2B3" w14:textId="77777777" w:rsidR="0019008C" w:rsidRPr="00F44CBD" w:rsidRDefault="007E247A" w:rsidP="007E247A">
            <w:pPr>
              <w:spacing w:after="0" w:line="240" w:lineRule="auto"/>
            </w:pPr>
            <w:r>
              <w:t>OR</w:t>
            </w:r>
            <w:r w:rsidR="0019008C">
              <w:t>(Re</w:t>
            </w:r>
            <w:r>
              <w:t>assignment</w:t>
            </w:r>
            <w:r w:rsidR="0019008C">
              <w:t>)</w:t>
            </w:r>
            <w:r>
              <w:t>, SR (Retirement), SS (Separation)</w:t>
            </w:r>
          </w:p>
        </w:tc>
      </w:tr>
      <w:tr w:rsidR="0019008C" w14:paraId="6AA9AAF2" w14:textId="77777777" w:rsidTr="0019008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2399AF4" w14:textId="77777777" w:rsidR="0019008C" w:rsidRPr="0062628F" w:rsidRDefault="0019008C" w:rsidP="0019008C">
            <w:pPr>
              <w:spacing w:after="0" w:line="240" w:lineRule="auto"/>
              <w:jc w:val="right"/>
              <w:rPr>
                <w:b/>
                <w:bCs/>
              </w:rPr>
            </w:pPr>
            <w:r>
              <w:rPr>
                <w:b/>
                <w:bCs/>
              </w:rPr>
              <w:t xml:space="preserve"> </w:t>
            </w:r>
            <w:r w:rsidRPr="0062628F">
              <w:rPr>
                <w:b/>
                <w:bCs/>
              </w:rPr>
              <w:t xml:space="preserve"> </w:t>
            </w:r>
            <w:r>
              <w:rPr>
                <w:b/>
                <w:bCs/>
              </w:rPr>
              <w:t>Triggering Function</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0E66D0F" w14:textId="77777777" w:rsidR="0019008C" w:rsidRPr="00F44CBD" w:rsidRDefault="0019008C" w:rsidP="0019008C">
            <w:pPr>
              <w:spacing w:after="0" w:line="240" w:lineRule="auto"/>
            </w:pPr>
            <w:r>
              <w:t xml:space="preserve">Change of begin date of IT0001 record, and if the personnel area on the changed record doesn’t begin with ‘2F’, and if the PA on the prior IT0001 record begins with ‘2F’. </w:t>
            </w:r>
          </w:p>
        </w:tc>
      </w:tr>
      <w:tr w:rsidR="0019008C" w14:paraId="3A927E2C" w14:textId="77777777" w:rsidTr="0019008C">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3843A262" w14:textId="77777777" w:rsidR="0019008C" w:rsidRPr="0062628F" w:rsidRDefault="0019008C" w:rsidP="0019008C">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5B981259" w14:textId="77777777" w:rsidR="0019008C" w:rsidRPr="00F44CBD" w:rsidRDefault="0019008C" w:rsidP="0019008C">
            <w:pPr>
              <w:spacing w:after="0" w:line="240" w:lineRule="auto"/>
            </w:pPr>
            <w:r>
              <w:t>QT 12 (PNWD Balance</w:t>
            </w:r>
            <w:r w:rsidR="00B759E1">
              <w:t>)</w:t>
            </w:r>
            <w:r>
              <w:t xml:space="preserve">  </w:t>
            </w:r>
          </w:p>
        </w:tc>
      </w:tr>
      <w:tr w:rsidR="0019008C" w14:paraId="7D39CC61" w14:textId="77777777" w:rsidTr="0019008C">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48CEA8DB" w14:textId="77777777" w:rsidR="0019008C" w:rsidRDefault="0019008C" w:rsidP="0019008C">
            <w:pPr>
              <w:spacing w:after="0" w:line="240" w:lineRule="auto"/>
              <w:jc w:val="right"/>
              <w:rPr>
                <w:b/>
                <w:bCs/>
              </w:rPr>
            </w:pPr>
            <w:r>
              <w:rPr>
                <w:b/>
                <w:bCs/>
              </w:rPr>
              <w:t>Wage Type:</w:t>
            </w:r>
          </w:p>
        </w:tc>
        <w:tc>
          <w:tcPr>
            <w:tcW w:w="7472" w:type="dxa"/>
            <w:tcBorders>
              <w:top w:val="single" w:sz="8" w:space="0" w:color="7BA0CD"/>
              <w:left w:val="nil"/>
              <w:bottom w:val="single" w:sz="8" w:space="0" w:color="7BA0CD"/>
              <w:right w:val="single" w:sz="8" w:space="0" w:color="7BA0CD"/>
            </w:tcBorders>
            <w:shd w:val="clear" w:color="auto" w:fill="D3DFEE"/>
          </w:tcPr>
          <w:p w14:paraId="3255720E" w14:textId="77777777" w:rsidR="0019008C" w:rsidRDefault="0019008C" w:rsidP="0019008C">
            <w:pPr>
              <w:spacing w:after="0" w:line="240" w:lineRule="auto"/>
            </w:pPr>
            <w:r>
              <w:t>0915</w:t>
            </w:r>
            <w:r w:rsidR="00B759E1">
              <w:t xml:space="preserve"> PNWD Pay</w:t>
            </w:r>
          </w:p>
        </w:tc>
      </w:tr>
    </w:tbl>
    <w:p w14:paraId="2AEAF47F"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p>
    <w:p w14:paraId="281B37BA" w14:textId="77777777" w:rsidR="00380FE8" w:rsidRDefault="00380FE8" w:rsidP="00B759E1">
      <w:pPr>
        <w:numPr>
          <w:ilvl w:val="1"/>
          <w:numId w:val="0"/>
        </w:numPr>
        <w:spacing w:line="240" w:lineRule="auto"/>
        <w:rPr>
          <w:rFonts w:ascii="Cambria" w:hAnsi="Cambria" w:cs="Cambria"/>
          <w:b/>
          <w:bCs/>
          <w:i/>
          <w:iCs/>
          <w:color w:val="1F497D"/>
          <w:spacing w:val="15"/>
          <w:sz w:val="24"/>
          <w:szCs w:val="24"/>
        </w:rPr>
      </w:pPr>
    </w:p>
    <w:p w14:paraId="754C51ED" w14:textId="77777777" w:rsidR="00B759E1" w:rsidRPr="00EC2C30" w:rsidRDefault="00B759E1" w:rsidP="00B759E1">
      <w:pPr>
        <w:numPr>
          <w:ilvl w:val="1"/>
          <w:numId w:val="0"/>
        </w:numPr>
        <w:spacing w:line="240" w:lineRule="auto"/>
        <w:rPr>
          <w:rFonts w:ascii="Cambria" w:hAnsi="Cambria" w:cs="Cambria"/>
          <w:b/>
          <w:bCs/>
          <w:i/>
          <w:iCs/>
          <w:color w:val="1F497D"/>
          <w:spacing w:val="15"/>
          <w:sz w:val="24"/>
          <w:szCs w:val="24"/>
        </w:rPr>
      </w:pPr>
      <w:r>
        <w:rPr>
          <w:rFonts w:ascii="Cambria" w:hAnsi="Cambria" w:cs="Cambria"/>
          <w:b/>
          <w:bCs/>
          <w:i/>
          <w:iCs/>
          <w:color w:val="1F497D"/>
          <w:spacing w:val="15"/>
          <w:sz w:val="24"/>
          <w:szCs w:val="24"/>
        </w:rPr>
        <w:t>COMPENSATORY TIME</w:t>
      </w:r>
      <w:r w:rsidRPr="00EC2C30">
        <w:rPr>
          <w:rFonts w:ascii="Cambria" w:hAnsi="Cambria" w:cs="Cambria"/>
          <w:b/>
          <w:bCs/>
          <w:i/>
          <w:iCs/>
          <w:color w:val="1F497D"/>
          <w:spacing w:val="15"/>
          <w:sz w:val="24"/>
          <w:szCs w:val="24"/>
        </w:rPr>
        <w:t>:</w:t>
      </w:r>
    </w:p>
    <w:p w14:paraId="49E21CD9" w14:textId="77777777" w:rsidR="002D6FD0" w:rsidRPr="00C8143C"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C8143C">
        <w:rPr>
          <w:rFonts w:ascii="Cambria" w:hAnsi="Cambria" w:cs="Cambria"/>
          <w:b/>
          <w:bCs/>
          <w:i/>
          <w:iCs/>
          <w:color w:val="4F81BD"/>
          <w:spacing w:val="15"/>
          <w:sz w:val="24"/>
          <w:szCs w:val="24"/>
        </w:rPr>
        <w:t>Objective of the business process:</w:t>
      </w:r>
    </w:p>
    <w:p w14:paraId="2E500C74" w14:textId="77777777" w:rsidR="002D6FD0" w:rsidRDefault="002D6FD0" w:rsidP="002D6FD0">
      <w:pPr>
        <w:numPr>
          <w:ilvl w:val="1"/>
          <w:numId w:val="0"/>
        </w:numPr>
        <w:spacing w:line="240" w:lineRule="auto"/>
        <w:contextualSpacing/>
        <w:rPr>
          <w:bCs/>
        </w:rPr>
      </w:pPr>
    </w:p>
    <w:p w14:paraId="200887EB" w14:textId="77777777" w:rsidR="002D6FD0" w:rsidRPr="008F6072" w:rsidRDefault="002D6FD0" w:rsidP="002D6FD0">
      <w:pPr>
        <w:numPr>
          <w:ilvl w:val="1"/>
          <w:numId w:val="0"/>
        </w:numPr>
        <w:spacing w:line="240" w:lineRule="auto"/>
        <w:contextualSpacing/>
        <w:rPr>
          <w:bCs/>
        </w:rPr>
      </w:pPr>
      <w:r>
        <w:rPr>
          <w:bCs/>
        </w:rPr>
        <w:t>Compensatory time is time off (</w:t>
      </w:r>
      <w:proofErr w:type="gramStart"/>
      <w:r>
        <w:rPr>
          <w:bCs/>
        </w:rPr>
        <w:t>at a later date</w:t>
      </w:r>
      <w:proofErr w:type="gramEnd"/>
      <w:r>
        <w:rPr>
          <w:bCs/>
        </w:rPr>
        <w:t xml:space="preserve">) in lieu of overtime pay.  This applies to Sworn School Police Officers only.  </w:t>
      </w:r>
      <w:proofErr w:type="gramStart"/>
      <w:r>
        <w:rPr>
          <w:bCs/>
        </w:rPr>
        <w:t>Compensatory time (known as comp time),</w:t>
      </w:r>
      <w:proofErr w:type="gramEnd"/>
      <w:r>
        <w:rPr>
          <w:bCs/>
        </w:rPr>
        <w:t xml:space="preserve"> accrues at a rate of one and one half hours (1.5) for each hour reported.  School police officers can accrue a maximum balance of 195 comp time hours per year (defined as October 1 through September 30), which equals 130 hours reported.   </w:t>
      </w:r>
    </w:p>
    <w:p w14:paraId="74CD1D1F" w14:textId="77777777" w:rsidR="002D6FD0" w:rsidRDefault="002D6FD0" w:rsidP="002D6FD0">
      <w:pPr>
        <w:numPr>
          <w:ilvl w:val="1"/>
          <w:numId w:val="0"/>
        </w:numPr>
        <w:spacing w:line="240" w:lineRule="auto"/>
        <w:contextualSpacing/>
      </w:pPr>
    </w:p>
    <w:p w14:paraId="220741E5" w14:textId="77777777" w:rsidR="002D6FD0" w:rsidRDefault="002D6FD0" w:rsidP="002D6FD0">
      <w:pPr>
        <w:numPr>
          <w:ilvl w:val="1"/>
          <w:numId w:val="0"/>
        </w:numPr>
        <w:spacing w:line="240" w:lineRule="auto"/>
        <w:contextualSpacing/>
      </w:pPr>
      <w:r>
        <w:t xml:space="preserve">Once the balance maximum is reached, accrual should stop within the fiscal year even if absences are taken to reduce the balance.  </w:t>
      </w:r>
    </w:p>
    <w:p w14:paraId="1C5BEDD8" w14:textId="77777777" w:rsidR="00EC2C30" w:rsidRDefault="00EC2C30" w:rsidP="002D6FD0">
      <w:pPr>
        <w:numPr>
          <w:ilvl w:val="1"/>
          <w:numId w:val="0"/>
        </w:numPr>
        <w:spacing w:line="240" w:lineRule="auto"/>
        <w:contextualSpacing/>
      </w:pPr>
    </w:p>
    <w:p w14:paraId="22FFD4F7" w14:textId="77777777" w:rsidR="00EC2C30" w:rsidRPr="00266A98" w:rsidRDefault="00EC2C30" w:rsidP="00EC2C30">
      <w:pPr>
        <w:numPr>
          <w:ilvl w:val="1"/>
          <w:numId w:val="0"/>
        </w:numPr>
        <w:spacing w:line="240" w:lineRule="auto"/>
        <w:contextualSpacing/>
      </w:pPr>
      <w:r w:rsidRPr="00266A98">
        <w:t>Any compensatory time accrued but unused (up to 195 hours) is paid to the employee as a lump sum payment every September 30th, at the current hourly rate. Payment will also be processed upon changing from an assignment</w:t>
      </w:r>
      <w:r>
        <w:t xml:space="preserve"> eligible for compensatory time</w:t>
      </w:r>
      <w:r w:rsidRPr="00266A98">
        <w:t xml:space="preserve">, retirement or separation from the </w:t>
      </w:r>
      <w:proofErr w:type="gramStart"/>
      <w:r w:rsidRPr="00266A98">
        <w:t>District</w:t>
      </w:r>
      <w:proofErr w:type="gramEnd"/>
      <w:r w:rsidRPr="00266A98">
        <w:t>.</w:t>
      </w:r>
    </w:p>
    <w:p w14:paraId="02915484" w14:textId="77777777" w:rsidR="002D6FD0" w:rsidRDefault="002D6FD0" w:rsidP="002D6FD0">
      <w:pPr>
        <w:numPr>
          <w:ilvl w:val="1"/>
          <w:numId w:val="0"/>
        </w:numPr>
        <w:spacing w:line="240" w:lineRule="auto"/>
        <w:contextualSpacing/>
      </w:pPr>
    </w:p>
    <w:p w14:paraId="40181A52" w14:textId="77777777" w:rsidR="002D6FD0" w:rsidRDefault="002D6FD0" w:rsidP="0019008C">
      <w:pPr>
        <w:numPr>
          <w:ilvl w:val="1"/>
          <w:numId w:val="0"/>
        </w:numPr>
        <w:spacing w:line="240" w:lineRule="auto"/>
        <w:contextualSpacing/>
        <w:rPr>
          <w:rFonts w:ascii="Cambria" w:hAnsi="Cambria" w:cs="Cambria"/>
          <w:b/>
          <w:bCs/>
          <w:i/>
          <w:iCs/>
          <w:color w:val="4F81BD"/>
          <w:spacing w:val="15"/>
          <w:sz w:val="24"/>
          <w:szCs w:val="24"/>
        </w:rPr>
      </w:pPr>
      <w:r w:rsidRPr="008F6072">
        <w:rPr>
          <w:b/>
        </w:rPr>
        <w:t>Note:</w:t>
      </w:r>
      <w:r>
        <w:t xml:space="preserve"> </w:t>
      </w:r>
      <w:r w:rsidRPr="00266A98">
        <w:t xml:space="preserve">Sworn </w:t>
      </w:r>
      <w:proofErr w:type="gramStart"/>
      <w:r w:rsidRPr="00266A98">
        <w:t>officers  who</w:t>
      </w:r>
      <w:proofErr w:type="gramEnd"/>
      <w:r w:rsidRPr="00266A98">
        <w:t xml:space="preserve"> are assigned a 4/40 work schedule will be credited with 15 hours of Comp Time if a Legal Holiday falls during their off day. (If the </w:t>
      </w:r>
      <w:proofErr w:type="gramStart"/>
      <w:r w:rsidRPr="00266A98">
        <w:t>195 hour</w:t>
      </w:r>
      <w:proofErr w:type="gramEnd"/>
      <w:r w:rsidRPr="00266A98">
        <w:t xml:space="preserve"> maximum has been reached, these hours should be compensated as overtime pay.)</w:t>
      </w:r>
      <w:r w:rsidRPr="00266A98">
        <w:br/>
      </w:r>
    </w:p>
    <w:p w14:paraId="03B94F49" w14:textId="77777777" w:rsidR="002D6FD0" w:rsidRDefault="002D6FD0" w:rsidP="0019008C">
      <w:pPr>
        <w:numPr>
          <w:ilvl w:val="1"/>
          <w:numId w:val="0"/>
        </w:numPr>
        <w:spacing w:line="240" w:lineRule="auto"/>
        <w:contextualSpacing/>
        <w:rPr>
          <w:rFonts w:ascii="Cambria" w:hAnsi="Cambria" w:cs="Cambria"/>
          <w:b/>
          <w:bCs/>
          <w:i/>
          <w:iCs/>
          <w:color w:val="4F81BD"/>
          <w:spacing w:val="15"/>
          <w:sz w:val="24"/>
          <w:szCs w:val="24"/>
        </w:rPr>
      </w:pPr>
    </w:p>
    <w:p w14:paraId="2A35146B"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Time Type Z</w:t>
      </w:r>
      <w:r w:rsidR="00D21C52">
        <w:rPr>
          <w:rFonts w:ascii="Cambria" w:hAnsi="Cambria" w:cs="Cambria"/>
          <w:b/>
          <w:bCs/>
          <w:i/>
          <w:iCs/>
          <w:color w:val="4F81BD"/>
          <w:spacing w:val="15"/>
          <w:sz w:val="24"/>
          <w:szCs w:val="24"/>
        </w:rPr>
        <w:t>CMP</w:t>
      </w:r>
      <w:r>
        <w:rPr>
          <w:rFonts w:ascii="Cambria" w:hAnsi="Cambria" w:cs="Cambria"/>
          <w:b/>
          <w:bCs/>
          <w:i/>
          <w:iCs/>
          <w:color w:val="4F81BD"/>
          <w:spacing w:val="15"/>
          <w:sz w:val="24"/>
          <w:szCs w:val="24"/>
        </w:rPr>
        <w:t xml:space="preserve"> – </w:t>
      </w:r>
      <w:r w:rsidR="00D21C52">
        <w:rPr>
          <w:rFonts w:ascii="Cambria" w:hAnsi="Cambria" w:cs="Cambria"/>
          <w:b/>
          <w:bCs/>
          <w:i/>
          <w:iCs/>
          <w:color w:val="4F81BD"/>
          <w:spacing w:val="15"/>
          <w:sz w:val="24"/>
          <w:szCs w:val="24"/>
        </w:rPr>
        <w:t xml:space="preserve">Compensatory time </w:t>
      </w:r>
      <w:r>
        <w:rPr>
          <w:rFonts w:ascii="Cambria" w:hAnsi="Cambria" w:cs="Cambria"/>
          <w:b/>
          <w:bCs/>
          <w:i/>
          <w:iCs/>
          <w:color w:val="4F81BD"/>
          <w:spacing w:val="15"/>
          <w:sz w:val="24"/>
          <w:szCs w:val="24"/>
        </w:rPr>
        <w:t>payout flag</w:t>
      </w:r>
    </w:p>
    <w:p w14:paraId="6D846F5D" w14:textId="77777777" w:rsidR="0019008C" w:rsidRDefault="0019008C" w:rsidP="0019008C">
      <w:pPr>
        <w:numPr>
          <w:ilvl w:val="1"/>
          <w:numId w:val="0"/>
        </w:numPr>
        <w:spacing w:line="240" w:lineRule="auto"/>
        <w:contextualSpacing/>
        <w:rPr>
          <w:rFonts w:ascii="Cambria" w:hAnsi="Cambria" w:cs="Cambria"/>
          <w:b/>
          <w:bCs/>
          <w:i/>
          <w:iCs/>
          <w:color w:val="4F81BD"/>
          <w:spacing w:val="15"/>
          <w:sz w:val="24"/>
          <w:szCs w:val="24"/>
        </w:rPr>
      </w:pPr>
    </w:p>
    <w:p w14:paraId="291506EE" w14:textId="77777777" w:rsidR="00EC2C30" w:rsidRDefault="0019008C" w:rsidP="0019008C">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sidR="00D21C52">
        <w:rPr>
          <w:rFonts w:ascii="Cambria" w:hAnsi="Cambria" w:cs="Cambria"/>
          <w:b/>
          <w:bCs/>
          <w:i/>
          <w:iCs/>
          <w:color w:val="4F81BD"/>
          <w:spacing w:val="15"/>
          <w:sz w:val="24"/>
          <w:szCs w:val="24"/>
        </w:rPr>
        <w:t xml:space="preserve"> </w:t>
      </w:r>
      <w:r w:rsidR="00D21C52">
        <w:rPr>
          <w:rFonts w:ascii="Cambria" w:hAnsi="Cambria" w:cs="Cambria"/>
          <w:b/>
          <w:bCs/>
          <w:i/>
          <w:iCs/>
          <w:color w:val="4F81BD"/>
          <w:spacing w:val="15"/>
          <w:sz w:val="24"/>
          <w:szCs w:val="24"/>
        </w:rPr>
        <w:tab/>
      </w:r>
    </w:p>
    <w:p w14:paraId="53CD482D" w14:textId="77777777" w:rsidR="0019008C" w:rsidRPr="00EC2C30" w:rsidRDefault="00B759E1" w:rsidP="0019008C">
      <w:pPr>
        <w:numPr>
          <w:ilvl w:val="1"/>
          <w:numId w:val="0"/>
        </w:numPr>
        <w:spacing w:line="240" w:lineRule="auto"/>
        <w:contextualSpacing/>
        <w:rPr>
          <w:rFonts w:cs="Cambria"/>
          <w:bCs/>
          <w:iCs/>
          <w:spacing w:val="15"/>
        </w:rPr>
      </w:pPr>
      <w:r>
        <w:t xml:space="preserve">This time type is generated by a dynamic action for Comp Time eligible employees when they change to a grouping that is not </w:t>
      </w:r>
      <w:r w:rsidR="00881FF3">
        <w:t>comp</w:t>
      </w:r>
      <w:r>
        <w:t xml:space="preserve"> Time</w:t>
      </w:r>
      <w:r w:rsidR="00881FF3">
        <w:t>-</w:t>
      </w:r>
      <w:r>
        <w:t>eligible (or separate</w:t>
      </w:r>
      <w:r w:rsidR="004B1F32">
        <w:t>d</w:t>
      </w:r>
      <w:r>
        <w:t>)</w:t>
      </w:r>
      <w:r w:rsidR="00881FF3" w:rsidRPr="00881FF3">
        <w:rPr>
          <w:rFonts w:cs="Cambria"/>
          <w:bCs/>
          <w:iCs/>
          <w:spacing w:val="15"/>
        </w:rPr>
        <w:t xml:space="preserve"> </w:t>
      </w:r>
      <w:r w:rsidR="00881FF3">
        <w:rPr>
          <w:rFonts w:cs="Cambria"/>
          <w:bCs/>
          <w:iCs/>
          <w:spacing w:val="15"/>
        </w:rPr>
        <w:t>t</w:t>
      </w:r>
      <w:r w:rsidR="00881FF3" w:rsidRPr="00EC2C30">
        <w:rPr>
          <w:rFonts w:cs="Cambria"/>
          <w:bCs/>
          <w:iCs/>
          <w:spacing w:val="15"/>
        </w:rPr>
        <w:t xml:space="preserve">o generate the </w:t>
      </w:r>
      <w:r w:rsidR="00881FF3">
        <w:rPr>
          <w:rFonts w:cs="Cambria"/>
          <w:bCs/>
          <w:iCs/>
          <w:spacing w:val="15"/>
        </w:rPr>
        <w:t>c</w:t>
      </w:r>
      <w:r w:rsidR="00881FF3" w:rsidRPr="00EC2C30">
        <w:rPr>
          <w:rFonts w:cs="Cambria"/>
          <w:bCs/>
          <w:iCs/>
          <w:spacing w:val="15"/>
        </w:rPr>
        <w:t>omp time payout</w:t>
      </w:r>
      <w:r w:rsidR="00881FF3">
        <w:rPr>
          <w:rFonts w:cs="Cambria"/>
          <w:bCs/>
          <w:iCs/>
          <w:spacing w:val="15"/>
        </w:rPr>
        <w:t xml:space="preserve"> wage type</w:t>
      </w:r>
      <w:r w:rsidR="00881FF3" w:rsidRPr="00EC2C30">
        <w:rPr>
          <w:rFonts w:cs="Cambria"/>
          <w:bCs/>
          <w:iCs/>
          <w:spacing w:val="15"/>
        </w:rPr>
        <w:t>.</w:t>
      </w:r>
      <w:r>
        <w:t xml:space="preserve"> It will pay out any existing comp time balance. The hour’s value should be 1.</w:t>
      </w:r>
    </w:p>
    <w:p w14:paraId="62F015AF" w14:textId="77777777" w:rsidR="002D6FD0" w:rsidRDefault="002D6FD0" w:rsidP="0019008C">
      <w:pPr>
        <w:numPr>
          <w:ilvl w:val="1"/>
          <w:numId w:val="0"/>
        </w:numPr>
        <w:spacing w:line="240" w:lineRule="auto"/>
        <w:contextualSpacing/>
        <w:rPr>
          <w:rFonts w:ascii="Cambria" w:hAnsi="Cambria" w:cs="Cambria"/>
          <w:b/>
          <w:bCs/>
          <w:i/>
          <w:iCs/>
          <w:color w:val="4F81BD"/>
          <w:spacing w:val="15"/>
          <w:sz w:val="24"/>
          <w:szCs w:val="24"/>
        </w:rPr>
      </w:pPr>
    </w:p>
    <w:p w14:paraId="20EA29A8"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ZCMP via Dynamic Action</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1C52" w14:paraId="7C62B74F" w14:textId="77777777" w:rsidTr="00D21C52">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1F4E07B2" w14:textId="77777777" w:rsidR="00D21C52" w:rsidRPr="0062628F" w:rsidRDefault="00D21C52" w:rsidP="00D21C52">
            <w:pPr>
              <w:spacing w:after="0" w:line="240" w:lineRule="auto"/>
              <w:rPr>
                <w:b/>
                <w:bCs/>
                <w:color w:val="FFFFFF"/>
              </w:rPr>
            </w:pPr>
            <w:r w:rsidRPr="0062628F">
              <w:rPr>
                <w:b/>
                <w:bCs/>
                <w:color w:val="FFFFFF"/>
              </w:rPr>
              <w:t>Employees belonging to the following Enterprise structure are eligib</w:t>
            </w:r>
            <w:r>
              <w:rPr>
                <w:b/>
                <w:bCs/>
                <w:color w:val="FFFFFF"/>
              </w:rPr>
              <w:t>le for ZCMP</w:t>
            </w:r>
          </w:p>
        </w:tc>
      </w:tr>
      <w:tr w:rsidR="00D21C52" w14:paraId="5385E749" w14:textId="77777777" w:rsidTr="00D21C5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3C7B14AB" w14:textId="77777777" w:rsidR="00D21C52" w:rsidRPr="0062628F" w:rsidRDefault="00D21C52" w:rsidP="00D21C52">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483AF79" w14:textId="77777777" w:rsidR="00D21C52" w:rsidRPr="00F44CBD" w:rsidRDefault="00D21C52" w:rsidP="00D21C52">
            <w:pPr>
              <w:spacing w:after="0" w:line="240" w:lineRule="auto"/>
            </w:pPr>
            <w:r>
              <w:t xml:space="preserve"> 1AOX, 1SAX</w:t>
            </w:r>
          </w:p>
        </w:tc>
      </w:tr>
      <w:tr w:rsidR="00D21C52" w14:paraId="36039055" w14:textId="77777777" w:rsidTr="00D21C52">
        <w:trPr>
          <w:trHeight w:val="273"/>
        </w:trPr>
        <w:tc>
          <w:tcPr>
            <w:tcW w:w="1866" w:type="dxa"/>
            <w:tcBorders>
              <w:top w:val="single" w:sz="8" w:space="0" w:color="7BA0CD"/>
              <w:left w:val="single" w:sz="8" w:space="0" w:color="7BA0CD"/>
              <w:bottom w:val="single" w:sz="8" w:space="0" w:color="7BA0CD"/>
              <w:right w:val="nil"/>
            </w:tcBorders>
          </w:tcPr>
          <w:p w14:paraId="79A587BA" w14:textId="77777777" w:rsidR="00D21C52" w:rsidRPr="0062628F" w:rsidRDefault="00D21C52" w:rsidP="00D21C52">
            <w:pPr>
              <w:spacing w:after="0" w:line="240" w:lineRule="auto"/>
              <w:jc w:val="right"/>
              <w:rPr>
                <w:b/>
                <w:bCs/>
              </w:rPr>
            </w:pPr>
            <w:r w:rsidRPr="0062628F">
              <w:rPr>
                <w:b/>
                <w:bCs/>
              </w:rPr>
              <w:lastRenderedPageBreak/>
              <w:t>Personnel Subareas:</w:t>
            </w:r>
          </w:p>
        </w:tc>
        <w:tc>
          <w:tcPr>
            <w:tcW w:w="7472" w:type="dxa"/>
            <w:tcBorders>
              <w:top w:val="single" w:sz="8" w:space="0" w:color="7BA0CD"/>
              <w:left w:val="nil"/>
              <w:bottom w:val="single" w:sz="8" w:space="0" w:color="7BA0CD"/>
              <w:right w:val="single" w:sz="8" w:space="0" w:color="7BA0CD"/>
            </w:tcBorders>
          </w:tcPr>
          <w:p w14:paraId="4B428EFB" w14:textId="77777777" w:rsidR="00D21C52" w:rsidRPr="00F44CBD" w:rsidRDefault="00D21C52" w:rsidP="00D21C52">
            <w:pPr>
              <w:spacing w:after="0" w:line="240" w:lineRule="auto"/>
            </w:pPr>
            <w:r>
              <w:t xml:space="preserve"> All</w:t>
            </w:r>
            <w:r w:rsidR="00D44700">
              <w:t xml:space="preserve"> </w:t>
            </w:r>
            <w:proofErr w:type="gramStart"/>
            <w:r w:rsidR="00D44700">
              <w:t>PSA’s</w:t>
            </w:r>
            <w:proofErr w:type="gramEnd"/>
            <w:r w:rsidR="00D44700">
              <w:t xml:space="preserve"> except the ones that start with ‘X’ and ‘R’</w:t>
            </w:r>
          </w:p>
        </w:tc>
      </w:tr>
      <w:tr w:rsidR="00D21C52" w14:paraId="534FD916" w14:textId="77777777" w:rsidTr="00D21C5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68223E70" w14:textId="77777777" w:rsidR="00D21C52" w:rsidRPr="0062628F" w:rsidRDefault="00D21C52" w:rsidP="00D21C52">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51E5E16A" w14:textId="77777777" w:rsidR="00D21C52" w:rsidRPr="00F44CBD" w:rsidRDefault="00D21C52" w:rsidP="00D21C52">
            <w:pPr>
              <w:spacing w:after="0" w:line="240" w:lineRule="auto"/>
            </w:pPr>
            <w:r>
              <w:t>All except A1, A2, N1, N2, N3</w:t>
            </w:r>
            <w:r w:rsidR="00D44700">
              <w:t>, S1, X2, Z1 &amp; Z2</w:t>
            </w:r>
          </w:p>
        </w:tc>
      </w:tr>
      <w:tr w:rsidR="007E247A" w14:paraId="008CE4C4" w14:textId="77777777" w:rsidTr="00D21C52">
        <w:trPr>
          <w:trHeight w:val="288"/>
        </w:trPr>
        <w:tc>
          <w:tcPr>
            <w:tcW w:w="1866" w:type="dxa"/>
            <w:tcBorders>
              <w:top w:val="single" w:sz="8" w:space="0" w:color="7BA0CD"/>
              <w:left w:val="single" w:sz="8" w:space="0" w:color="7BA0CD"/>
              <w:bottom w:val="single" w:sz="8" w:space="0" w:color="7BA0CD"/>
              <w:right w:val="nil"/>
            </w:tcBorders>
          </w:tcPr>
          <w:p w14:paraId="54AA392B" w14:textId="77777777" w:rsidR="007E247A" w:rsidRPr="0062628F" w:rsidRDefault="007E247A" w:rsidP="00D21C52">
            <w:pPr>
              <w:spacing w:after="0" w:line="240" w:lineRule="auto"/>
              <w:jc w:val="right"/>
              <w:rPr>
                <w:b/>
                <w:bCs/>
              </w:rPr>
            </w:pPr>
            <w:r>
              <w:rPr>
                <w:b/>
                <w:bCs/>
              </w:rPr>
              <w:t>Action Codes</w:t>
            </w:r>
            <w:r w:rsidRPr="0062628F">
              <w:rPr>
                <w:b/>
                <w:bCs/>
              </w:rPr>
              <w:t>:</w:t>
            </w:r>
          </w:p>
        </w:tc>
        <w:tc>
          <w:tcPr>
            <w:tcW w:w="7472" w:type="dxa"/>
            <w:tcBorders>
              <w:top w:val="single" w:sz="8" w:space="0" w:color="7BA0CD"/>
              <w:left w:val="nil"/>
              <w:bottom w:val="single" w:sz="8" w:space="0" w:color="7BA0CD"/>
              <w:right w:val="single" w:sz="8" w:space="0" w:color="7BA0CD"/>
            </w:tcBorders>
          </w:tcPr>
          <w:p w14:paraId="76CAA5CC" w14:textId="77777777" w:rsidR="007E247A" w:rsidRPr="00F44CBD" w:rsidRDefault="007E247A" w:rsidP="00380FE8">
            <w:pPr>
              <w:spacing w:after="0" w:line="240" w:lineRule="auto"/>
            </w:pPr>
            <w:r>
              <w:t>OR(Reassignment), SR (Retirement), SS (Separation)</w:t>
            </w:r>
          </w:p>
        </w:tc>
      </w:tr>
      <w:tr w:rsidR="00D21C52" w14:paraId="6B5C815C" w14:textId="77777777" w:rsidTr="00D21C5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579C7C7" w14:textId="77777777" w:rsidR="00D21C52" w:rsidRPr="0062628F" w:rsidRDefault="00D21C52" w:rsidP="00D21C52">
            <w:pPr>
              <w:spacing w:after="0" w:line="240" w:lineRule="auto"/>
              <w:jc w:val="right"/>
              <w:rPr>
                <w:b/>
                <w:bCs/>
              </w:rPr>
            </w:pPr>
            <w:r>
              <w:rPr>
                <w:b/>
                <w:bCs/>
              </w:rPr>
              <w:t>Triggering Function</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2DF64DBC" w14:textId="77777777" w:rsidR="00D21C52" w:rsidRPr="00F44CBD" w:rsidRDefault="00D21C52" w:rsidP="00D21C52">
            <w:pPr>
              <w:spacing w:after="0" w:line="240" w:lineRule="auto"/>
            </w:pPr>
            <w:r>
              <w:t xml:space="preserve">Change of begin date of IT0001 record, and if the personnel area on the changed record is neither 1AOX nor 1SAX, and if the PA on the prior IT0001 record is either 1AOX or 1SAX.   </w:t>
            </w:r>
          </w:p>
        </w:tc>
      </w:tr>
      <w:tr w:rsidR="00D21C52" w14:paraId="57EFB8E7" w14:textId="77777777" w:rsidTr="00D21C52">
        <w:trPr>
          <w:trHeight w:val="288"/>
        </w:trPr>
        <w:tc>
          <w:tcPr>
            <w:tcW w:w="1866" w:type="dxa"/>
            <w:tcBorders>
              <w:top w:val="single" w:sz="8" w:space="0" w:color="7BA0CD"/>
              <w:left w:val="single" w:sz="8" w:space="0" w:color="7BA0CD"/>
              <w:bottom w:val="single" w:sz="8" w:space="0" w:color="7BA0CD"/>
              <w:right w:val="nil"/>
            </w:tcBorders>
          </w:tcPr>
          <w:p w14:paraId="47B6F234" w14:textId="77777777" w:rsidR="00D21C52" w:rsidRPr="0062628F" w:rsidRDefault="00D21C52" w:rsidP="00D21C52">
            <w:pPr>
              <w:spacing w:after="0" w:line="240" w:lineRule="auto"/>
              <w:jc w:val="right"/>
              <w:rPr>
                <w:b/>
                <w:bCs/>
              </w:rPr>
            </w:pPr>
            <w:r>
              <w:rPr>
                <w:b/>
                <w:bCs/>
              </w:rPr>
              <w:t>Main Function</w:t>
            </w:r>
            <w:r w:rsidRPr="0062628F">
              <w:rPr>
                <w:b/>
                <w:bCs/>
              </w:rPr>
              <w:t xml:space="preserve">: </w:t>
            </w:r>
          </w:p>
        </w:tc>
        <w:tc>
          <w:tcPr>
            <w:tcW w:w="7472" w:type="dxa"/>
            <w:tcBorders>
              <w:top w:val="single" w:sz="8" w:space="0" w:color="7BA0CD"/>
              <w:left w:val="nil"/>
              <w:bottom w:val="single" w:sz="8" w:space="0" w:color="7BA0CD"/>
              <w:right w:val="single" w:sz="8" w:space="0" w:color="7BA0CD"/>
            </w:tcBorders>
          </w:tcPr>
          <w:p w14:paraId="789A9F61" w14:textId="77777777" w:rsidR="00D21C52" w:rsidRPr="00F44CBD" w:rsidRDefault="00D21C52" w:rsidP="00D21C52">
            <w:pPr>
              <w:spacing w:after="0" w:line="240" w:lineRule="auto"/>
            </w:pPr>
            <w:r>
              <w:t>Generate lump sum vacation payout wage type in the Time schema</w:t>
            </w:r>
          </w:p>
        </w:tc>
      </w:tr>
      <w:tr w:rsidR="00D21C52" w14:paraId="15AF5052" w14:textId="77777777" w:rsidTr="00D21C52">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67D8841C" w14:textId="77777777" w:rsidR="00D21C52" w:rsidRPr="0062628F" w:rsidRDefault="00D21C52" w:rsidP="00D21C52">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32814128" w14:textId="77777777" w:rsidR="00D21C52" w:rsidRPr="00F44CBD" w:rsidRDefault="00D21C52" w:rsidP="00D21C52">
            <w:pPr>
              <w:spacing w:after="0" w:line="240" w:lineRule="auto"/>
            </w:pPr>
            <w:r>
              <w:t xml:space="preserve">QT 11 (Compensatory Time Balance) </w:t>
            </w:r>
          </w:p>
        </w:tc>
      </w:tr>
      <w:tr w:rsidR="00D21C52" w14:paraId="032102D2" w14:textId="77777777" w:rsidTr="00D21C52">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561ECFE5" w14:textId="77777777" w:rsidR="00D21C52" w:rsidRDefault="00D21C52" w:rsidP="00D21C52">
            <w:pPr>
              <w:spacing w:after="0" w:line="240" w:lineRule="auto"/>
              <w:jc w:val="right"/>
              <w:rPr>
                <w:b/>
                <w:bCs/>
              </w:rPr>
            </w:pPr>
            <w:r>
              <w:rPr>
                <w:b/>
                <w:bCs/>
              </w:rPr>
              <w:t>Wage Type:</w:t>
            </w:r>
          </w:p>
        </w:tc>
        <w:tc>
          <w:tcPr>
            <w:tcW w:w="7472" w:type="dxa"/>
            <w:tcBorders>
              <w:top w:val="single" w:sz="8" w:space="0" w:color="7BA0CD"/>
              <w:left w:val="nil"/>
              <w:bottom w:val="single" w:sz="8" w:space="0" w:color="7BA0CD"/>
              <w:right w:val="single" w:sz="8" w:space="0" w:color="7BA0CD"/>
            </w:tcBorders>
            <w:shd w:val="clear" w:color="auto" w:fill="D3DFEE"/>
          </w:tcPr>
          <w:p w14:paraId="741A3C17" w14:textId="77777777" w:rsidR="00D21C52" w:rsidRDefault="00D21C52" w:rsidP="00D21C52">
            <w:pPr>
              <w:spacing w:after="0" w:line="240" w:lineRule="auto"/>
            </w:pPr>
            <w:r>
              <w:t>0140</w:t>
            </w:r>
            <w:r w:rsidR="00B759E1">
              <w:t xml:space="preserve"> Compensatory Pay Lump sum</w:t>
            </w:r>
          </w:p>
        </w:tc>
      </w:tr>
    </w:tbl>
    <w:p w14:paraId="1B15DD1D" w14:textId="77777777" w:rsidR="00D21C52" w:rsidRDefault="00D21C52" w:rsidP="00D21C52">
      <w:pPr>
        <w:numPr>
          <w:ilvl w:val="1"/>
          <w:numId w:val="0"/>
        </w:numPr>
        <w:spacing w:line="240" w:lineRule="auto"/>
        <w:contextualSpacing/>
        <w:rPr>
          <w:rFonts w:ascii="Cambria" w:hAnsi="Cambria" w:cs="Cambria"/>
          <w:b/>
          <w:bCs/>
          <w:i/>
          <w:iCs/>
          <w:color w:val="4F81BD"/>
          <w:spacing w:val="15"/>
          <w:sz w:val="24"/>
          <w:szCs w:val="24"/>
        </w:rPr>
      </w:pPr>
    </w:p>
    <w:p w14:paraId="04280CE9" w14:textId="77777777" w:rsidR="00993DC4" w:rsidRDefault="00993DC4" w:rsidP="00993DC4">
      <w:pPr>
        <w:pStyle w:val="Heading1"/>
      </w:pPr>
      <w:bookmarkStart w:id="31" w:name="_Toc100662791"/>
      <w:r w:rsidRPr="00F955F3">
        <w:t xml:space="preserve">Absence Quota </w:t>
      </w:r>
      <w:r>
        <w:t>Adjustments</w:t>
      </w:r>
      <w:bookmarkEnd w:id="31"/>
    </w:p>
    <w:p w14:paraId="6E681184" w14:textId="77777777" w:rsidR="00993DC4" w:rsidRPr="00993DC4" w:rsidRDefault="00993DC4" w:rsidP="00993DC4"/>
    <w:p w14:paraId="019287D5"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Time Type Z709 – Quota changes retro from 07/01/09 flag </w:t>
      </w:r>
    </w:p>
    <w:p w14:paraId="230165FA"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p>
    <w:p w14:paraId="436594D9" w14:textId="77777777" w:rsidR="00B759E1"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p>
    <w:p w14:paraId="7CB33CA5" w14:textId="77777777" w:rsidR="00B759E1"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ab/>
      </w:r>
    </w:p>
    <w:p w14:paraId="00477D1E" w14:textId="77777777" w:rsidR="00B759E1" w:rsidRDefault="00B759E1" w:rsidP="00B759E1">
      <w:pPr>
        <w:spacing w:after="0" w:line="240" w:lineRule="auto"/>
      </w:pPr>
      <w:r>
        <w:t xml:space="preserve">This time type can be used to set the effective date for quota project changes from 7/1/2010 to 7/1/2009. Create it on all assignments with a </w:t>
      </w:r>
      <w:proofErr w:type="gramStart"/>
      <w:r>
        <w:t>begin</w:t>
      </w:r>
      <w:proofErr w:type="gramEnd"/>
      <w:r>
        <w:t xml:space="preserve"> date of 7/1/2009 (or first active date) and an end date of 6/30/2010 (or last active date). The hour’s value should be 1. </w:t>
      </w:r>
    </w:p>
    <w:p w14:paraId="58E09A16" w14:textId="77777777" w:rsidR="002D6FD0" w:rsidRDefault="00B759E1" w:rsidP="00B759E1">
      <w:pPr>
        <w:numPr>
          <w:ilvl w:val="1"/>
          <w:numId w:val="0"/>
        </w:numPr>
        <w:spacing w:line="240" w:lineRule="auto"/>
        <w:contextualSpacing/>
      </w:pPr>
      <w:r>
        <w:t>For employees with concurrent assignments, this flag must exist on all assignments.</w:t>
      </w:r>
    </w:p>
    <w:p w14:paraId="17414610" w14:textId="77777777" w:rsidR="00B759E1" w:rsidRDefault="00B759E1" w:rsidP="00B759E1">
      <w:pPr>
        <w:numPr>
          <w:ilvl w:val="1"/>
          <w:numId w:val="0"/>
        </w:numPr>
        <w:spacing w:line="240" w:lineRule="auto"/>
        <w:contextualSpacing/>
        <w:rPr>
          <w:rFonts w:ascii="Cambria" w:hAnsi="Cambria" w:cs="Cambria"/>
          <w:b/>
          <w:bCs/>
          <w:i/>
          <w:iCs/>
          <w:color w:val="4F81BD"/>
          <w:spacing w:val="15"/>
          <w:sz w:val="24"/>
          <w:szCs w:val="24"/>
        </w:rPr>
      </w:pPr>
    </w:p>
    <w:p w14:paraId="4DBC6090" w14:textId="77777777" w:rsidR="002D6FD0" w:rsidRDefault="002D6FD0" w:rsidP="00993DC4">
      <w:pPr>
        <w:numPr>
          <w:ilvl w:val="1"/>
          <w:numId w:val="0"/>
        </w:numPr>
        <w:spacing w:line="240" w:lineRule="auto"/>
        <w:contextualSpacing/>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Z709:</w:t>
      </w:r>
    </w:p>
    <w:p w14:paraId="4CE745D7"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993DC4" w14:paraId="3F3AD196" w14:textId="77777777" w:rsidTr="00993DC4">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0608449E" w14:textId="77777777" w:rsidR="00993DC4" w:rsidRPr="0062628F" w:rsidRDefault="00993DC4" w:rsidP="00993DC4">
            <w:pPr>
              <w:spacing w:after="0" w:line="240" w:lineRule="auto"/>
              <w:rPr>
                <w:b/>
                <w:bCs/>
                <w:color w:val="FFFFFF"/>
              </w:rPr>
            </w:pPr>
            <w:r w:rsidRPr="0062628F">
              <w:rPr>
                <w:b/>
                <w:bCs/>
                <w:color w:val="FFFFFF"/>
              </w:rPr>
              <w:t>Employees belonging to the following Enterprise structure are eligib</w:t>
            </w:r>
            <w:r>
              <w:rPr>
                <w:b/>
                <w:bCs/>
                <w:color w:val="FFFFFF"/>
              </w:rPr>
              <w:t>le for Z709</w:t>
            </w:r>
            <w:r w:rsidRPr="0062628F">
              <w:rPr>
                <w:b/>
                <w:bCs/>
                <w:color w:val="FFFFFF"/>
              </w:rPr>
              <w:t xml:space="preserve"> credit</w:t>
            </w:r>
          </w:p>
        </w:tc>
      </w:tr>
      <w:tr w:rsidR="00993DC4" w14:paraId="43A31B83" w14:textId="77777777" w:rsidTr="00993DC4">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20F9865B" w14:textId="77777777" w:rsidR="00993DC4" w:rsidRPr="0062628F" w:rsidRDefault="00993DC4" w:rsidP="00993DC4">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79E0F253" w14:textId="77777777" w:rsidR="00993DC4" w:rsidRPr="00F44CBD" w:rsidRDefault="00993DC4" w:rsidP="00993DC4">
            <w:pPr>
              <w:spacing w:after="0" w:line="240" w:lineRule="auto"/>
            </w:pPr>
            <w:r>
              <w:t xml:space="preserve"> All</w:t>
            </w:r>
          </w:p>
        </w:tc>
      </w:tr>
      <w:tr w:rsidR="00993DC4" w14:paraId="3167A1BA" w14:textId="77777777" w:rsidTr="00993DC4">
        <w:trPr>
          <w:trHeight w:val="273"/>
        </w:trPr>
        <w:tc>
          <w:tcPr>
            <w:tcW w:w="1866" w:type="dxa"/>
            <w:tcBorders>
              <w:top w:val="single" w:sz="8" w:space="0" w:color="7BA0CD"/>
              <w:left w:val="single" w:sz="8" w:space="0" w:color="7BA0CD"/>
              <w:bottom w:val="single" w:sz="8" w:space="0" w:color="7BA0CD"/>
              <w:right w:val="nil"/>
            </w:tcBorders>
          </w:tcPr>
          <w:p w14:paraId="3FD849D9" w14:textId="77777777" w:rsidR="00993DC4" w:rsidRPr="0062628F" w:rsidRDefault="00993DC4" w:rsidP="00993DC4">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776A4E52" w14:textId="77777777" w:rsidR="00993DC4" w:rsidRPr="00F44CBD" w:rsidRDefault="00993DC4" w:rsidP="00993DC4">
            <w:pPr>
              <w:spacing w:after="0" w:line="240" w:lineRule="auto"/>
            </w:pPr>
            <w:r>
              <w:t>All</w:t>
            </w:r>
          </w:p>
        </w:tc>
      </w:tr>
      <w:tr w:rsidR="00993DC4" w14:paraId="29DEB130" w14:textId="77777777" w:rsidTr="00993D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6C4D8A26" w14:textId="77777777" w:rsidR="00993DC4" w:rsidRPr="0062628F" w:rsidRDefault="00993DC4" w:rsidP="00993DC4">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1D6E1EC6" w14:textId="77777777" w:rsidR="00993DC4" w:rsidRPr="00F44CBD" w:rsidRDefault="00993DC4" w:rsidP="00993DC4">
            <w:pPr>
              <w:spacing w:after="0" w:line="240" w:lineRule="auto"/>
            </w:pPr>
            <w:r>
              <w:t>All</w:t>
            </w:r>
          </w:p>
        </w:tc>
      </w:tr>
      <w:tr w:rsidR="00993DC4" w14:paraId="5ECDBA3E" w14:textId="77777777" w:rsidTr="00993DC4">
        <w:trPr>
          <w:trHeight w:val="288"/>
        </w:trPr>
        <w:tc>
          <w:tcPr>
            <w:tcW w:w="1866" w:type="dxa"/>
            <w:tcBorders>
              <w:top w:val="single" w:sz="8" w:space="0" w:color="7BA0CD"/>
              <w:left w:val="single" w:sz="8" w:space="0" w:color="7BA0CD"/>
              <w:bottom w:val="single" w:sz="8" w:space="0" w:color="7BA0CD"/>
              <w:right w:val="nil"/>
            </w:tcBorders>
          </w:tcPr>
          <w:p w14:paraId="50C4A973" w14:textId="77777777" w:rsidR="00993DC4" w:rsidRPr="0062628F" w:rsidRDefault="00993DC4" w:rsidP="00993DC4">
            <w:pPr>
              <w:spacing w:after="0" w:line="240" w:lineRule="auto"/>
              <w:jc w:val="right"/>
              <w:rPr>
                <w:b/>
                <w:bCs/>
              </w:rPr>
            </w:pPr>
            <w:r>
              <w:rPr>
                <w:b/>
                <w:bCs/>
              </w:rPr>
              <w:t xml:space="preserve">Triggering Action  </w:t>
            </w:r>
          </w:p>
        </w:tc>
        <w:tc>
          <w:tcPr>
            <w:tcW w:w="7472" w:type="dxa"/>
            <w:tcBorders>
              <w:top w:val="single" w:sz="8" w:space="0" w:color="7BA0CD"/>
              <w:left w:val="nil"/>
              <w:bottom w:val="single" w:sz="8" w:space="0" w:color="7BA0CD"/>
              <w:right w:val="single" w:sz="8" w:space="0" w:color="7BA0CD"/>
            </w:tcBorders>
          </w:tcPr>
          <w:p w14:paraId="3031EED7" w14:textId="77777777" w:rsidR="00993DC4" w:rsidRPr="00F44CBD" w:rsidRDefault="00993DC4" w:rsidP="00993DC4">
            <w:pPr>
              <w:spacing w:after="0" w:line="240" w:lineRule="auto"/>
            </w:pPr>
            <w:r>
              <w:t>Manual creation in the employee’s IT2012 record</w:t>
            </w:r>
            <w:r w:rsidR="002566B6">
              <w:t xml:space="preserve"> via PA30</w:t>
            </w:r>
          </w:p>
        </w:tc>
      </w:tr>
      <w:tr w:rsidR="00993DC4" w14:paraId="1A04D542" w14:textId="77777777" w:rsidTr="00993D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0A74630B" w14:textId="77777777" w:rsidR="00993DC4" w:rsidRPr="0062628F" w:rsidRDefault="00993DC4" w:rsidP="00993DC4">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197D71D" w14:textId="77777777" w:rsidR="00993DC4" w:rsidRDefault="002566B6" w:rsidP="00993DC4">
            <w:pPr>
              <w:spacing w:after="0" w:line="240" w:lineRule="auto"/>
            </w:pPr>
            <w:r>
              <w:t>All applicable absence quotas</w:t>
            </w:r>
          </w:p>
        </w:tc>
      </w:tr>
      <w:tr w:rsidR="00993DC4" w14:paraId="61FA6F3B" w14:textId="77777777" w:rsidTr="00993DC4">
        <w:trPr>
          <w:trHeight w:val="288"/>
        </w:trPr>
        <w:tc>
          <w:tcPr>
            <w:tcW w:w="1866" w:type="dxa"/>
            <w:tcBorders>
              <w:top w:val="single" w:sz="8" w:space="0" w:color="7BA0CD"/>
              <w:left w:val="single" w:sz="8" w:space="0" w:color="7BA0CD"/>
              <w:bottom w:val="single" w:sz="8" w:space="0" w:color="7BA0CD"/>
              <w:right w:val="nil"/>
            </w:tcBorders>
          </w:tcPr>
          <w:p w14:paraId="3187D725" w14:textId="77777777" w:rsidR="00993DC4" w:rsidRPr="0062628F" w:rsidRDefault="00993DC4" w:rsidP="00993DC4">
            <w:pPr>
              <w:spacing w:after="0" w:line="240" w:lineRule="auto"/>
              <w:jc w:val="right"/>
              <w:rPr>
                <w:b/>
                <w:bCs/>
              </w:rPr>
            </w:pPr>
            <w:r>
              <w:rPr>
                <w:b/>
                <w:bCs/>
              </w:rPr>
              <w:t>Wage Type</w:t>
            </w:r>
            <w:r w:rsidRPr="0062628F">
              <w:rPr>
                <w:b/>
                <w:bCs/>
              </w:rPr>
              <w:t>:</w:t>
            </w:r>
          </w:p>
        </w:tc>
        <w:tc>
          <w:tcPr>
            <w:tcW w:w="7472" w:type="dxa"/>
            <w:tcBorders>
              <w:top w:val="single" w:sz="8" w:space="0" w:color="7BA0CD"/>
              <w:left w:val="nil"/>
              <w:bottom w:val="single" w:sz="8" w:space="0" w:color="7BA0CD"/>
              <w:right w:val="single" w:sz="8" w:space="0" w:color="7BA0CD"/>
            </w:tcBorders>
          </w:tcPr>
          <w:p w14:paraId="773F148E" w14:textId="77777777" w:rsidR="00993DC4" w:rsidRPr="00F44CBD" w:rsidRDefault="002566B6" w:rsidP="00993DC4">
            <w:pPr>
              <w:spacing w:after="0" w:line="240" w:lineRule="auto"/>
            </w:pPr>
            <w:r>
              <w:t>Not applicable</w:t>
            </w:r>
          </w:p>
        </w:tc>
      </w:tr>
    </w:tbl>
    <w:p w14:paraId="781DF2CB"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p>
    <w:p w14:paraId="2DB0BE6C"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Time Type ZQ03 – Quota accruals from the main assignment flag </w:t>
      </w:r>
    </w:p>
    <w:p w14:paraId="16788234"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p>
    <w:p w14:paraId="753622E1" w14:textId="77777777" w:rsidR="00B759E1"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r>
        <w:rPr>
          <w:rFonts w:ascii="Cambria" w:hAnsi="Cambria" w:cs="Cambria"/>
          <w:b/>
          <w:bCs/>
          <w:i/>
          <w:iCs/>
          <w:color w:val="4F81BD"/>
          <w:spacing w:val="15"/>
          <w:sz w:val="24"/>
          <w:szCs w:val="24"/>
        </w:rPr>
        <w:tab/>
      </w:r>
    </w:p>
    <w:p w14:paraId="29C59AC9" w14:textId="77777777" w:rsidR="00993DC4" w:rsidRDefault="00B759E1" w:rsidP="00993DC4">
      <w:pPr>
        <w:numPr>
          <w:ilvl w:val="1"/>
          <w:numId w:val="0"/>
        </w:numPr>
        <w:spacing w:line="240" w:lineRule="auto"/>
        <w:contextualSpacing/>
        <w:rPr>
          <w:rFonts w:ascii="Cambria" w:hAnsi="Cambria" w:cs="Cambria"/>
          <w:b/>
          <w:bCs/>
          <w:i/>
          <w:iCs/>
          <w:color w:val="4F81BD"/>
          <w:spacing w:val="15"/>
          <w:sz w:val="24"/>
          <w:szCs w:val="24"/>
        </w:rPr>
      </w:pPr>
      <w:r>
        <w:t>This time type is set for a non-main assignment when the main assignment is not active. As of 7/1/2010, this time type is no longer needed. The hour’s value should be 1.</w:t>
      </w:r>
      <w:r>
        <w:rPr>
          <w:rFonts w:ascii="Cambria" w:hAnsi="Cambria" w:cs="Cambria"/>
          <w:b/>
          <w:bCs/>
          <w:i/>
          <w:iCs/>
          <w:color w:val="4F81BD"/>
          <w:spacing w:val="15"/>
          <w:sz w:val="24"/>
          <w:szCs w:val="24"/>
        </w:rPr>
        <w:t xml:space="preserve"> </w:t>
      </w:r>
    </w:p>
    <w:p w14:paraId="57A6A0F0"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p>
    <w:p w14:paraId="36283B5A"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ZQ03:</w:t>
      </w:r>
    </w:p>
    <w:p w14:paraId="7DF0CA62"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993DC4" w14:paraId="35BB045F" w14:textId="77777777" w:rsidTr="00993DC4">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1A9826B4" w14:textId="77777777" w:rsidR="00993DC4" w:rsidRPr="0062628F" w:rsidRDefault="00993DC4" w:rsidP="00993DC4">
            <w:pPr>
              <w:spacing w:after="0" w:line="240" w:lineRule="auto"/>
              <w:rPr>
                <w:b/>
                <w:bCs/>
                <w:color w:val="FFFFFF"/>
              </w:rPr>
            </w:pPr>
            <w:r w:rsidRPr="0062628F">
              <w:rPr>
                <w:b/>
                <w:bCs/>
                <w:color w:val="FFFFFF"/>
              </w:rPr>
              <w:t>Employees belonging to the following Enterprise structure are eligib</w:t>
            </w:r>
            <w:r w:rsidR="002D6FD0">
              <w:rPr>
                <w:b/>
                <w:bCs/>
                <w:color w:val="FFFFFF"/>
              </w:rPr>
              <w:t>le for ZQ03</w:t>
            </w:r>
            <w:r w:rsidRPr="0062628F">
              <w:rPr>
                <w:b/>
                <w:bCs/>
                <w:color w:val="FFFFFF"/>
              </w:rPr>
              <w:t xml:space="preserve"> credit</w:t>
            </w:r>
          </w:p>
        </w:tc>
      </w:tr>
      <w:tr w:rsidR="00993DC4" w14:paraId="5B9411E3" w14:textId="77777777" w:rsidTr="00993DC4">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704C1E59" w14:textId="77777777" w:rsidR="00993DC4" w:rsidRPr="0062628F" w:rsidRDefault="00993DC4" w:rsidP="00993DC4">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342E71BE" w14:textId="77777777" w:rsidR="00993DC4" w:rsidRPr="00F44CBD" w:rsidRDefault="00993DC4" w:rsidP="00993DC4">
            <w:pPr>
              <w:spacing w:after="0" w:line="240" w:lineRule="auto"/>
            </w:pPr>
            <w:r>
              <w:t xml:space="preserve"> All</w:t>
            </w:r>
          </w:p>
        </w:tc>
      </w:tr>
      <w:tr w:rsidR="00993DC4" w14:paraId="0E34F55C" w14:textId="77777777" w:rsidTr="00993DC4">
        <w:trPr>
          <w:trHeight w:val="273"/>
        </w:trPr>
        <w:tc>
          <w:tcPr>
            <w:tcW w:w="1866" w:type="dxa"/>
            <w:tcBorders>
              <w:top w:val="single" w:sz="8" w:space="0" w:color="7BA0CD"/>
              <w:left w:val="single" w:sz="8" w:space="0" w:color="7BA0CD"/>
              <w:bottom w:val="single" w:sz="8" w:space="0" w:color="7BA0CD"/>
              <w:right w:val="nil"/>
            </w:tcBorders>
          </w:tcPr>
          <w:p w14:paraId="589F490F" w14:textId="77777777" w:rsidR="00993DC4" w:rsidRPr="0062628F" w:rsidRDefault="00993DC4" w:rsidP="00993DC4">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42D925E6" w14:textId="77777777" w:rsidR="00993DC4" w:rsidRPr="00F44CBD" w:rsidRDefault="00993DC4" w:rsidP="00993DC4">
            <w:pPr>
              <w:spacing w:after="0" w:line="240" w:lineRule="auto"/>
            </w:pPr>
            <w:r>
              <w:t>All</w:t>
            </w:r>
          </w:p>
        </w:tc>
      </w:tr>
      <w:tr w:rsidR="00993DC4" w14:paraId="7AE88100" w14:textId="77777777" w:rsidTr="00993D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03E496E" w14:textId="77777777" w:rsidR="00993DC4" w:rsidRPr="0062628F" w:rsidRDefault="00993DC4" w:rsidP="00993DC4">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0C1AB4FD" w14:textId="77777777" w:rsidR="00993DC4" w:rsidRPr="00F44CBD" w:rsidRDefault="00993DC4" w:rsidP="00993DC4">
            <w:pPr>
              <w:spacing w:after="0" w:line="240" w:lineRule="auto"/>
            </w:pPr>
            <w:r>
              <w:t>All</w:t>
            </w:r>
          </w:p>
        </w:tc>
      </w:tr>
      <w:tr w:rsidR="00993DC4" w14:paraId="5217D0C6" w14:textId="77777777" w:rsidTr="00993DC4">
        <w:trPr>
          <w:trHeight w:val="288"/>
        </w:trPr>
        <w:tc>
          <w:tcPr>
            <w:tcW w:w="1866" w:type="dxa"/>
            <w:tcBorders>
              <w:top w:val="single" w:sz="8" w:space="0" w:color="7BA0CD"/>
              <w:left w:val="single" w:sz="8" w:space="0" w:color="7BA0CD"/>
              <w:bottom w:val="single" w:sz="8" w:space="0" w:color="7BA0CD"/>
              <w:right w:val="nil"/>
            </w:tcBorders>
          </w:tcPr>
          <w:p w14:paraId="04A9DBEE" w14:textId="77777777" w:rsidR="00993DC4" w:rsidRPr="0062628F" w:rsidRDefault="00993DC4" w:rsidP="00993DC4">
            <w:pPr>
              <w:spacing w:after="0" w:line="240" w:lineRule="auto"/>
              <w:jc w:val="right"/>
              <w:rPr>
                <w:b/>
                <w:bCs/>
              </w:rPr>
            </w:pPr>
            <w:r>
              <w:rPr>
                <w:b/>
                <w:bCs/>
              </w:rPr>
              <w:t xml:space="preserve">Triggering Action:  </w:t>
            </w:r>
          </w:p>
        </w:tc>
        <w:tc>
          <w:tcPr>
            <w:tcW w:w="7472" w:type="dxa"/>
            <w:tcBorders>
              <w:top w:val="single" w:sz="8" w:space="0" w:color="7BA0CD"/>
              <w:left w:val="nil"/>
              <w:bottom w:val="single" w:sz="8" w:space="0" w:color="7BA0CD"/>
              <w:right w:val="single" w:sz="8" w:space="0" w:color="7BA0CD"/>
            </w:tcBorders>
          </w:tcPr>
          <w:p w14:paraId="3E3705FC" w14:textId="77777777" w:rsidR="00993DC4" w:rsidRPr="00F44CBD" w:rsidRDefault="00993DC4" w:rsidP="00993DC4">
            <w:pPr>
              <w:spacing w:after="0" w:line="240" w:lineRule="auto"/>
            </w:pPr>
            <w:r>
              <w:t>Manual creation in the employee’s IT2012 record</w:t>
            </w:r>
            <w:r w:rsidR="004B1F32">
              <w:t xml:space="preserve"> via PA30</w:t>
            </w:r>
          </w:p>
        </w:tc>
      </w:tr>
      <w:tr w:rsidR="00993DC4" w14:paraId="4E7221D1" w14:textId="77777777" w:rsidTr="00993D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6B0FEA9B" w14:textId="77777777" w:rsidR="00993DC4" w:rsidRPr="0062628F" w:rsidRDefault="00993DC4" w:rsidP="00993DC4">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09AD9B1B" w14:textId="77777777" w:rsidR="00993DC4" w:rsidRDefault="002566B6" w:rsidP="00993DC4">
            <w:pPr>
              <w:spacing w:after="0" w:line="240" w:lineRule="auto"/>
            </w:pPr>
            <w:r>
              <w:t>All applicable absence quotas</w:t>
            </w:r>
          </w:p>
        </w:tc>
      </w:tr>
      <w:tr w:rsidR="00993DC4" w14:paraId="134C1B75" w14:textId="77777777" w:rsidTr="00993DC4">
        <w:trPr>
          <w:trHeight w:val="288"/>
        </w:trPr>
        <w:tc>
          <w:tcPr>
            <w:tcW w:w="1866" w:type="dxa"/>
            <w:tcBorders>
              <w:top w:val="single" w:sz="8" w:space="0" w:color="7BA0CD"/>
              <w:left w:val="single" w:sz="8" w:space="0" w:color="7BA0CD"/>
              <w:bottom w:val="single" w:sz="8" w:space="0" w:color="7BA0CD"/>
              <w:right w:val="nil"/>
            </w:tcBorders>
          </w:tcPr>
          <w:p w14:paraId="0CE1818D" w14:textId="77777777" w:rsidR="00993DC4" w:rsidRPr="0062628F" w:rsidRDefault="00993DC4" w:rsidP="00993DC4">
            <w:pPr>
              <w:spacing w:after="0" w:line="240" w:lineRule="auto"/>
              <w:jc w:val="right"/>
              <w:rPr>
                <w:b/>
                <w:bCs/>
              </w:rPr>
            </w:pPr>
            <w:r>
              <w:rPr>
                <w:b/>
                <w:bCs/>
              </w:rPr>
              <w:t>Wage Type</w:t>
            </w:r>
            <w:r w:rsidRPr="0062628F">
              <w:rPr>
                <w:b/>
                <w:bCs/>
              </w:rPr>
              <w:t>:</w:t>
            </w:r>
          </w:p>
        </w:tc>
        <w:tc>
          <w:tcPr>
            <w:tcW w:w="7472" w:type="dxa"/>
            <w:tcBorders>
              <w:top w:val="single" w:sz="8" w:space="0" w:color="7BA0CD"/>
              <w:left w:val="nil"/>
              <w:bottom w:val="single" w:sz="8" w:space="0" w:color="7BA0CD"/>
              <w:right w:val="single" w:sz="8" w:space="0" w:color="7BA0CD"/>
            </w:tcBorders>
          </w:tcPr>
          <w:p w14:paraId="5BF9EC20" w14:textId="77777777" w:rsidR="00993DC4" w:rsidRPr="00F44CBD" w:rsidRDefault="00993DC4" w:rsidP="00993DC4">
            <w:pPr>
              <w:spacing w:after="0" w:line="240" w:lineRule="auto"/>
            </w:pPr>
            <w:r>
              <w:t>Not applicable</w:t>
            </w:r>
          </w:p>
        </w:tc>
      </w:tr>
    </w:tbl>
    <w:p w14:paraId="44BA3426"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p>
    <w:p w14:paraId="607FB219"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Time Type </w:t>
      </w:r>
      <w:r w:rsidR="002D6FD0">
        <w:rPr>
          <w:rFonts w:ascii="Cambria" w:hAnsi="Cambria" w:cs="Cambria"/>
          <w:b/>
          <w:bCs/>
          <w:i/>
          <w:iCs/>
          <w:color w:val="4F81BD"/>
          <w:spacing w:val="15"/>
          <w:sz w:val="24"/>
          <w:szCs w:val="24"/>
        </w:rPr>
        <w:t>ZIHR –</w:t>
      </w:r>
      <w:r>
        <w:rPr>
          <w:rFonts w:ascii="Cambria" w:hAnsi="Cambria" w:cs="Cambria"/>
          <w:b/>
          <w:bCs/>
          <w:i/>
          <w:iCs/>
          <w:color w:val="4F81BD"/>
          <w:spacing w:val="15"/>
          <w:sz w:val="24"/>
          <w:szCs w:val="24"/>
        </w:rPr>
        <w:t xml:space="preserve"> </w:t>
      </w:r>
      <w:r w:rsidR="00007526">
        <w:rPr>
          <w:rFonts w:ascii="Cambria" w:hAnsi="Cambria" w:cs="Cambria"/>
          <w:b/>
          <w:bCs/>
          <w:i/>
          <w:iCs/>
          <w:color w:val="4F81BD"/>
          <w:spacing w:val="15"/>
          <w:sz w:val="24"/>
          <w:szCs w:val="24"/>
        </w:rPr>
        <w:t xml:space="preserve">Total Illness </w:t>
      </w:r>
      <w:r>
        <w:rPr>
          <w:rFonts w:ascii="Cambria" w:hAnsi="Cambria" w:cs="Cambria"/>
          <w:b/>
          <w:bCs/>
          <w:i/>
          <w:iCs/>
          <w:color w:val="4F81BD"/>
          <w:spacing w:val="15"/>
          <w:sz w:val="24"/>
          <w:szCs w:val="24"/>
        </w:rPr>
        <w:t xml:space="preserve">hours per year/person flag </w:t>
      </w:r>
    </w:p>
    <w:p w14:paraId="175D53C2" w14:textId="77777777" w:rsidR="00993DC4" w:rsidRDefault="00993DC4" w:rsidP="00993DC4">
      <w:pPr>
        <w:numPr>
          <w:ilvl w:val="1"/>
          <w:numId w:val="0"/>
        </w:numPr>
        <w:spacing w:line="240" w:lineRule="auto"/>
        <w:contextualSpacing/>
        <w:rPr>
          <w:rFonts w:ascii="Cambria" w:hAnsi="Cambria" w:cs="Cambria"/>
          <w:b/>
          <w:bCs/>
          <w:i/>
          <w:iCs/>
          <w:color w:val="4F81BD"/>
          <w:spacing w:val="15"/>
          <w:sz w:val="24"/>
          <w:szCs w:val="24"/>
        </w:rPr>
      </w:pPr>
    </w:p>
    <w:p w14:paraId="0DBB5E10" w14:textId="77777777" w:rsidR="00B759E1" w:rsidRDefault="00993DC4" w:rsidP="00993DC4">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r>
        <w:rPr>
          <w:rFonts w:ascii="Cambria" w:hAnsi="Cambria" w:cs="Cambria"/>
          <w:b/>
          <w:bCs/>
          <w:i/>
          <w:iCs/>
          <w:color w:val="4F81BD"/>
          <w:spacing w:val="15"/>
          <w:sz w:val="24"/>
          <w:szCs w:val="24"/>
        </w:rPr>
        <w:tab/>
      </w:r>
    </w:p>
    <w:p w14:paraId="73D19FA3" w14:textId="77777777" w:rsidR="00B27ECC" w:rsidRDefault="00B27ECC" w:rsidP="00B27ECC">
      <w:pPr>
        <w:spacing w:after="0" w:line="240" w:lineRule="auto"/>
      </w:pPr>
      <w:r>
        <w:t>Total illness hours (FP + HP) the employee was given in the fiscal year</w:t>
      </w:r>
    </w:p>
    <w:p w14:paraId="505F5CB9" w14:textId="77777777" w:rsidR="00993DC4" w:rsidRDefault="00B27ECC" w:rsidP="00B27ECC">
      <w:pPr>
        <w:numPr>
          <w:ilvl w:val="1"/>
          <w:numId w:val="0"/>
        </w:numPr>
        <w:spacing w:line="240" w:lineRule="auto"/>
        <w:contextualSpacing/>
        <w:rPr>
          <w:rFonts w:ascii="Cambria" w:hAnsi="Cambria" w:cs="Cambria"/>
          <w:b/>
          <w:bCs/>
          <w:i/>
          <w:iCs/>
          <w:color w:val="4F81BD"/>
          <w:spacing w:val="15"/>
          <w:sz w:val="24"/>
          <w:szCs w:val="24"/>
        </w:rPr>
      </w:pPr>
      <w:r w:rsidRPr="00463136">
        <w:rPr>
          <w:b/>
          <w:color w:val="FF0000"/>
        </w:rPr>
        <w:t>R2285</w:t>
      </w:r>
      <w:r>
        <w:t xml:space="preserve"> – RH004_000 – Time Data Maintainers of PSB have given access to this time type </w:t>
      </w:r>
      <w:proofErr w:type="gramStart"/>
      <w:r>
        <w:t>in order to</w:t>
      </w:r>
      <w:proofErr w:type="gramEnd"/>
      <w:r>
        <w:t xml:space="preserve"> change HPI balance via IT2013.</w:t>
      </w:r>
      <w:r w:rsidR="00B759E1">
        <w:t xml:space="preserve">This time type is set </w:t>
      </w:r>
      <w:r w:rsidR="0065149F">
        <w:t xml:space="preserve">to increase the value of employee’s (as a person) Half-Pay </w:t>
      </w:r>
      <w:proofErr w:type="gramStart"/>
      <w:r w:rsidR="0065149F">
        <w:t>illness</w:t>
      </w:r>
      <w:proofErr w:type="gramEnd"/>
      <w:r w:rsidR="0065149F">
        <w:t xml:space="preserve"> balance for the fiscal year. </w:t>
      </w:r>
      <w:r w:rsidR="00993DC4">
        <w:rPr>
          <w:rFonts w:ascii="Cambria" w:hAnsi="Cambria" w:cs="Cambria"/>
          <w:b/>
          <w:bCs/>
          <w:i/>
          <w:iCs/>
          <w:color w:val="4F81BD"/>
          <w:spacing w:val="15"/>
          <w:sz w:val="24"/>
          <w:szCs w:val="24"/>
        </w:rPr>
        <w:t xml:space="preserve">  </w:t>
      </w:r>
    </w:p>
    <w:p w14:paraId="7DB1D1D4" w14:textId="77777777" w:rsidR="002D6FD0" w:rsidRDefault="002D6FD0" w:rsidP="00993DC4">
      <w:pPr>
        <w:numPr>
          <w:ilvl w:val="1"/>
          <w:numId w:val="0"/>
        </w:numPr>
        <w:spacing w:line="240" w:lineRule="auto"/>
        <w:contextualSpacing/>
        <w:rPr>
          <w:rFonts w:ascii="Cambria" w:hAnsi="Cambria" w:cs="Cambria"/>
          <w:b/>
          <w:bCs/>
          <w:i/>
          <w:iCs/>
          <w:color w:val="4F81BD"/>
          <w:spacing w:val="15"/>
          <w:sz w:val="24"/>
          <w:szCs w:val="24"/>
        </w:rPr>
      </w:pPr>
    </w:p>
    <w:p w14:paraId="491A5F80"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ZIHR:</w:t>
      </w:r>
    </w:p>
    <w:p w14:paraId="0841E4F5" w14:textId="77777777" w:rsidR="002D6FD0" w:rsidRDefault="002D6FD0" w:rsidP="00993DC4">
      <w:pPr>
        <w:numPr>
          <w:ilvl w:val="1"/>
          <w:numId w:val="0"/>
        </w:numPr>
        <w:spacing w:line="240" w:lineRule="auto"/>
        <w:contextualSpacing/>
        <w:rPr>
          <w:rFonts w:ascii="Cambria" w:hAnsi="Cambria" w:cs="Cambria"/>
          <w:b/>
          <w:bCs/>
          <w:i/>
          <w:iCs/>
          <w:color w:val="4F81BD"/>
          <w:spacing w:val="15"/>
          <w:sz w:val="24"/>
          <w:szCs w:val="24"/>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24342BB7" w14:textId="77777777" w:rsidTr="0065149F">
        <w:trPr>
          <w:trHeight w:val="304"/>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DAC49B9"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ZIHR</w:t>
            </w:r>
            <w:r w:rsidRPr="0062628F">
              <w:rPr>
                <w:b/>
                <w:bCs/>
                <w:color w:val="FFFFFF"/>
              </w:rPr>
              <w:t xml:space="preserve"> credit</w:t>
            </w:r>
          </w:p>
        </w:tc>
      </w:tr>
      <w:tr w:rsidR="002D6FD0" w14:paraId="52292F78"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1B79F5C5"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02621241" w14:textId="77777777" w:rsidR="002D6FD0" w:rsidRPr="00F44CBD" w:rsidRDefault="002D6FD0" w:rsidP="002D6FD0">
            <w:pPr>
              <w:spacing w:after="0" w:line="240" w:lineRule="auto"/>
            </w:pPr>
            <w:r>
              <w:t xml:space="preserve"> All</w:t>
            </w:r>
          </w:p>
        </w:tc>
      </w:tr>
      <w:tr w:rsidR="002D6FD0" w14:paraId="4904A113"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42E77845"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29658058" w14:textId="77777777" w:rsidR="002D6FD0" w:rsidRPr="00F44CBD" w:rsidRDefault="002D6FD0" w:rsidP="002D6FD0">
            <w:pPr>
              <w:spacing w:after="0" w:line="240" w:lineRule="auto"/>
            </w:pPr>
            <w:r>
              <w:t>All</w:t>
            </w:r>
          </w:p>
        </w:tc>
      </w:tr>
      <w:tr w:rsidR="002D6FD0" w14:paraId="58B3A5E0"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310334F"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5E541871" w14:textId="77777777" w:rsidR="002D6FD0" w:rsidRPr="00F44CBD" w:rsidRDefault="002D6FD0" w:rsidP="002D6FD0">
            <w:pPr>
              <w:spacing w:after="0" w:line="240" w:lineRule="auto"/>
            </w:pPr>
            <w:r>
              <w:t>All</w:t>
            </w:r>
          </w:p>
        </w:tc>
      </w:tr>
      <w:tr w:rsidR="002D6FD0" w14:paraId="5E661DB3"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11469E0F" w14:textId="77777777" w:rsidR="002D6FD0" w:rsidRPr="0062628F" w:rsidRDefault="002D6FD0" w:rsidP="002D6FD0">
            <w:pPr>
              <w:spacing w:after="0" w:line="240" w:lineRule="auto"/>
              <w:jc w:val="right"/>
              <w:rPr>
                <w:b/>
                <w:bCs/>
              </w:rPr>
            </w:pPr>
            <w:r>
              <w:rPr>
                <w:b/>
                <w:bCs/>
              </w:rPr>
              <w:t xml:space="preserve">Triggering Action:  </w:t>
            </w:r>
          </w:p>
        </w:tc>
        <w:tc>
          <w:tcPr>
            <w:tcW w:w="7472" w:type="dxa"/>
            <w:tcBorders>
              <w:top w:val="single" w:sz="8" w:space="0" w:color="7BA0CD"/>
              <w:left w:val="nil"/>
              <w:bottom w:val="single" w:sz="8" w:space="0" w:color="7BA0CD"/>
              <w:right w:val="single" w:sz="8" w:space="0" w:color="7BA0CD"/>
            </w:tcBorders>
          </w:tcPr>
          <w:p w14:paraId="385DD345" w14:textId="77777777" w:rsidR="002D6FD0" w:rsidRPr="00F44CBD" w:rsidRDefault="002D6FD0" w:rsidP="002D6FD0">
            <w:pPr>
              <w:spacing w:after="0" w:line="240" w:lineRule="auto"/>
            </w:pPr>
            <w:r>
              <w:t>Manual creation in the employee’s IT2012 record</w:t>
            </w:r>
          </w:p>
        </w:tc>
      </w:tr>
      <w:tr w:rsidR="002D6FD0" w14:paraId="3F8FC8BA"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8F44BFB" w14:textId="77777777" w:rsidR="002D6FD0" w:rsidRPr="0062628F" w:rsidRDefault="002D6FD0" w:rsidP="002D6FD0">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5CD031E2" w14:textId="77777777" w:rsidR="002D6FD0" w:rsidRDefault="002D6FD0" w:rsidP="002D6FD0">
            <w:pPr>
              <w:spacing w:after="0" w:line="240" w:lineRule="auto"/>
            </w:pPr>
            <w:r>
              <w:t>QT02 (Half Pay Illness balance)</w:t>
            </w:r>
          </w:p>
          <w:p w14:paraId="12347890" w14:textId="77777777" w:rsidR="002566B6" w:rsidRDefault="002566B6" w:rsidP="002D6FD0">
            <w:pPr>
              <w:spacing w:after="0" w:line="240" w:lineRule="auto"/>
            </w:pPr>
            <w:r>
              <w:t>QT03 (Illness Projection)</w:t>
            </w:r>
          </w:p>
        </w:tc>
      </w:tr>
      <w:tr w:rsidR="002D6FD0" w14:paraId="4B0EDD0D"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34B9E444" w14:textId="77777777" w:rsidR="002D6FD0" w:rsidRPr="0062628F" w:rsidRDefault="002D6FD0" w:rsidP="002D6FD0">
            <w:pPr>
              <w:spacing w:after="0" w:line="240" w:lineRule="auto"/>
              <w:jc w:val="right"/>
              <w:rPr>
                <w:b/>
                <w:bCs/>
              </w:rPr>
            </w:pPr>
            <w:r>
              <w:rPr>
                <w:b/>
                <w:bCs/>
              </w:rPr>
              <w:t>Wage Type</w:t>
            </w:r>
            <w:r w:rsidRPr="0062628F">
              <w:rPr>
                <w:b/>
                <w:bCs/>
              </w:rPr>
              <w:t>:</w:t>
            </w:r>
          </w:p>
        </w:tc>
        <w:tc>
          <w:tcPr>
            <w:tcW w:w="7472" w:type="dxa"/>
            <w:tcBorders>
              <w:top w:val="single" w:sz="8" w:space="0" w:color="7BA0CD"/>
              <w:left w:val="nil"/>
              <w:bottom w:val="single" w:sz="8" w:space="0" w:color="7BA0CD"/>
              <w:right w:val="single" w:sz="8" w:space="0" w:color="7BA0CD"/>
            </w:tcBorders>
          </w:tcPr>
          <w:p w14:paraId="6ECA16BA" w14:textId="77777777" w:rsidR="002D6FD0" w:rsidRPr="00F44CBD" w:rsidRDefault="002D6FD0" w:rsidP="002D6FD0">
            <w:pPr>
              <w:spacing w:after="0" w:line="240" w:lineRule="auto"/>
            </w:pPr>
            <w:r>
              <w:t>Not applicable</w:t>
            </w:r>
          </w:p>
        </w:tc>
      </w:tr>
    </w:tbl>
    <w:p w14:paraId="711A9A35"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bookmarkStart w:id="32" w:name="_Toc330202168"/>
    </w:p>
    <w:p w14:paraId="11B5F7B7"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Time Type QI10 – 10/90 Indicator  </w:t>
      </w:r>
    </w:p>
    <w:p w14:paraId="4EE333D4"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p>
    <w:p w14:paraId="45BBB4F5"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r>
        <w:rPr>
          <w:rFonts w:ascii="Cambria" w:hAnsi="Cambria" w:cs="Cambria"/>
          <w:b/>
          <w:bCs/>
          <w:i/>
          <w:iCs/>
          <w:color w:val="4F81BD"/>
          <w:spacing w:val="15"/>
          <w:sz w:val="24"/>
          <w:szCs w:val="24"/>
        </w:rPr>
        <w:t xml:space="preserve"> </w:t>
      </w:r>
      <w:r>
        <w:rPr>
          <w:rFonts w:ascii="Cambria" w:hAnsi="Cambria" w:cs="Cambria"/>
          <w:b/>
          <w:bCs/>
          <w:i/>
          <w:iCs/>
          <w:color w:val="4F81BD"/>
          <w:spacing w:val="15"/>
          <w:sz w:val="24"/>
          <w:szCs w:val="24"/>
        </w:rPr>
        <w:tab/>
      </w:r>
    </w:p>
    <w:p w14:paraId="620FB547"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r>
        <w:t>This time type is used to indicate an employee has used their 10/90 benefit prior to SAP go-live. The hour’s value should be 1.</w:t>
      </w:r>
      <w:r>
        <w:rPr>
          <w:rFonts w:ascii="Cambria" w:hAnsi="Cambria" w:cs="Cambria"/>
          <w:b/>
          <w:bCs/>
          <w:i/>
          <w:iCs/>
          <w:color w:val="4F81BD"/>
          <w:spacing w:val="15"/>
          <w:sz w:val="24"/>
          <w:szCs w:val="24"/>
        </w:rPr>
        <w:t xml:space="preserve">  </w:t>
      </w:r>
    </w:p>
    <w:p w14:paraId="0D6BC734"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p>
    <w:p w14:paraId="21C4006B"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create the time type QI10:</w:t>
      </w:r>
    </w:p>
    <w:p w14:paraId="34A104AC" w14:textId="77777777" w:rsidR="0065149F" w:rsidRDefault="0065149F" w:rsidP="0065149F">
      <w:pPr>
        <w:numPr>
          <w:ilvl w:val="1"/>
          <w:numId w:val="0"/>
        </w:numPr>
        <w:spacing w:line="240" w:lineRule="auto"/>
        <w:contextualSpacing/>
        <w:rPr>
          <w:rFonts w:ascii="Cambria" w:hAnsi="Cambria" w:cs="Cambria"/>
          <w:b/>
          <w:bCs/>
          <w:i/>
          <w:iCs/>
          <w:color w:val="4F81BD"/>
          <w:spacing w:val="15"/>
          <w:sz w:val="24"/>
          <w:szCs w:val="24"/>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65149F" w14:paraId="7A316284" w14:textId="77777777" w:rsidTr="00766106">
        <w:trPr>
          <w:trHeight w:val="304"/>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3E4696D4" w14:textId="77777777" w:rsidR="0065149F" w:rsidRPr="0062628F" w:rsidRDefault="0065149F" w:rsidP="00766106">
            <w:pPr>
              <w:spacing w:after="0" w:line="240" w:lineRule="auto"/>
              <w:rPr>
                <w:b/>
                <w:bCs/>
                <w:color w:val="FFFFFF"/>
              </w:rPr>
            </w:pPr>
            <w:r w:rsidRPr="0062628F">
              <w:rPr>
                <w:b/>
                <w:bCs/>
                <w:color w:val="FFFFFF"/>
              </w:rPr>
              <w:t>Employees belonging to the following Enterprise structure are eligib</w:t>
            </w:r>
            <w:r>
              <w:rPr>
                <w:b/>
                <w:bCs/>
                <w:color w:val="FFFFFF"/>
              </w:rPr>
              <w:t>le for QI10</w:t>
            </w:r>
            <w:r w:rsidRPr="0062628F">
              <w:rPr>
                <w:b/>
                <w:bCs/>
                <w:color w:val="FFFFFF"/>
              </w:rPr>
              <w:t xml:space="preserve"> credit</w:t>
            </w:r>
          </w:p>
        </w:tc>
      </w:tr>
      <w:tr w:rsidR="0065149F" w14:paraId="36C923A4" w14:textId="77777777" w:rsidTr="0076610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7DBDE44E" w14:textId="77777777" w:rsidR="0065149F" w:rsidRPr="0062628F" w:rsidRDefault="0065149F" w:rsidP="00766106">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50BD55C6" w14:textId="77777777" w:rsidR="0065149F" w:rsidRPr="00F44CBD" w:rsidRDefault="0065149F" w:rsidP="00766106">
            <w:pPr>
              <w:spacing w:after="0" w:line="240" w:lineRule="auto"/>
            </w:pPr>
            <w:r>
              <w:t>2***</w:t>
            </w:r>
          </w:p>
        </w:tc>
      </w:tr>
      <w:tr w:rsidR="0065149F" w14:paraId="6B5B5A41" w14:textId="77777777" w:rsidTr="00766106">
        <w:trPr>
          <w:trHeight w:val="273"/>
        </w:trPr>
        <w:tc>
          <w:tcPr>
            <w:tcW w:w="1866" w:type="dxa"/>
            <w:tcBorders>
              <w:top w:val="single" w:sz="8" w:space="0" w:color="7BA0CD"/>
              <w:left w:val="single" w:sz="8" w:space="0" w:color="7BA0CD"/>
              <w:bottom w:val="single" w:sz="8" w:space="0" w:color="7BA0CD"/>
              <w:right w:val="nil"/>
            </w:tcBorders>
          </w:tcPr>
          <w:p w14:paraId="4B507A9D" w14:textId="77777777" w:rsidR="0065149F" w:rsidRPr="0062628F" w:rsidRDefault="0065149F" w:rsidP="00766106">
            <w:pPr>
              <w:spacing w:after="0" w:line="240" w:lineRule="auto"/>
              <w:jc w:val="right"/>
              <w:rPr>
                <w:b/>
                <w:bCs/>
              </w:rPr>
            </w:pPr>
            <w:r w:rsidRPr="0062628F">
              <w:rPr>
                <w:b/>
                <w:bCs/>
              </w:rPr>
              <w:lastRenderedPageBreak/>
              <w:t>Personnel Subareas:</w:t>
            </w:r>
          </w:p>
        </w:tc>
        <w:tc>
          <w:tcPr>
            <w:tcW w:w="7472" w:type="dxa"/>
            <w:tcBorders>
              <w:top w:val="single" w:sz="8" w:space="0" w:color="7BA0CD"/>
              <w:left w:val="nil"/>
              <w:bottom w:val="single" w:sz="8" w:space="0" w:color="7BA0CD"/>
              <w:right w:val="single" w:sz="8" w:space="0" w:color="7BA0CD"/>
            </w:tcBorders>
          </w:tcPr>
          <w:p w14:paraId="44D85DB4" w14:textId="77777777" w:rsidR="0065149F" w:rsidRPr="00F44CBD" w:rsidRDefault="0065149F" w:rsidP="00766106">
            <w:pPr>
              <w:spacing w:after="0" w:line="240" w:lineRule="auto"/>
            </w:pPr>
            <w:r>
              <w:t>All</w:t>
            </w:r>
          </w:p>
        </w:tc>
      </w:tr>
      <w:tr w:rsidR="0065149F" w14:paraId="7C997F8B" w14:textId="77777777" w:rsidTr="0076610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CBC4612" w14:textId="77777777" w:rsidR="0065149F" w:rsidRPr="0062628F" w:rsidRDefault="0065149F" w:rsidP="00766106">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54F560F4" w14:textId="77777777" w:rsidR="0065149F" w:rsidRPr="00F44CBD" w:rsidRDefault="0065149F" w:rsidP="00766106">
            <w:pPr>
              <w:spacing w:after="0" w:line="240" w:lineRule="auto"/>
            </w:pPr>
            <w:r>
              <w:t>All</w:t>
            </w:r>
          </w:p>
        </w:tc>
      </w:tr>
      <w:tr w:rsidR="0065149F" w14:paraId="502F7021" w14:textId="77777777" w:rsidTr="00766106">
        <w:trPr>
          <w:trHeight w:val="288"/>
        </w:trPr>
        <w:tc>
          <w:tcPr>
            <w:tcW w:w="1866" w:type="dxa"/>
            <w:tcBorders>
              <w:top w:val="single" w:sz="8" w:space="0" w:color="7BA0CD"/>
              <w:left w:val="single" w:sz="8" w:space="0" w:color="7BA0CD"/>
              <w:bottom w:val="single" w:sz="8" w:space="0" w:color="7BA0CD"/>
              <w:right w:val="nil"/>
            </w:tcBorders>
          </w:tcPr>
          <w:p w14:paraId="2A07EC7C" w14:textId="77777777" w:rsidR="0065149F" w:rsidRPr="0062628F" w:rsidRDefault="0065149F" w:rsidP="00766106">
            <w:pPr>
              <w:spacing w:after="0" w:line="240" w:lineRule="auto"/>
              <w:jc w:val="right"/>
              <w:rPr>
                <w:b/>
                <w:bCs/>
              </w:rPr>
            </w:pPr>
            <w:r>
              <w:rPr>
                <w:b/>
                <w:bCs/>
              </w:rPr>
              <w:t xml:space="preserve">Triggering Action:  </w:t>
            </w:r>
          </w:p>
        </w:tc>
        <w:tc>
          <w:tcPr>
            <w:tcW w:w="7472" w:type="dxa"/>
            <w:tcBorders>
              <w:top w:val="single" w:sz="8" w:space="0" w:color="7BA0CD"/>
              <w:left w:val="nil"/>
              <w:bottom w:val="single" w:sz="8" w:space="0" w:color="7BA0CD"/>
              <w:right w:val="single" w:sz="8" w:space="0" w:color="7BA0CD"/>
            </w:tcBorders>
          </w:tcPr>
          <w:p w14:paraId="0BB35DE5" w14:textId="77777777" w:rsidR="0065149F" w:rsidRPr="00F44CBD" w:rsidRDefault="0065149F" w:rsidP="00766106">
            <w:pPr>
              <w:spacing w:after="0" w:line="240" w:lineRule="auto"/>
            </w:pPr>
            <w:r>
              <w:t>Manual creation in the employee’s IT2012 record</w:t>
            </w:r>
          </w:p>
        </w:tc>
      </w:tr>
      <w:tr w:rsidR="0065149F" w14:paraId="10B5DB97" w14:textId="77777777" w:rsidTr="0076610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1D979F0" w14:textId="77777777" w:rsidR="0065149F" w:rsidRPr="0062628F" w:rsidRDefault="0065149F" w:rsidP="00766106">
            <w:pPr>
              <w:spacing w:after="0" w:line="240" w:lineRule="auto"/>
              <w:jc w:val="right"/>
              <w:rPr>
                <w:b/>
                <w:bCs/>
              </w:rPr>
            </w:pPr>
            <w:r>
              <w:rPr>
                <w:b/>
                <w:bCs/>
              </w:rPr>
              <w:t>Absence Quota Types Affected</w:t>
            </w:r>
            <w:r w:rsidRPr="0062628F">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09CFD36F" w14:textId="77777777" w:rsidR="0065149F" w:rsidRDefault="0065149F" w:rsidP="00766106">
            <w:pPr>
              <w:spacing w:after="0" w:line="240" w:lineRule="auto"/>
            </w:pPr>
            <w:r>
              <w:t>QT01 (Full Pay Illness balance), QT02 (Half Pay Illness balance), QT03 (Illness Projection)</w:t>
            </w:r>
          </w:p>
        </w:tc>
      </w:tr>
      <w:tr w:rsidR="0065149F" w14:paraId="42357A2E" w14:textId="77777777" w:rsidTr="00766106">
        <w:trPr>
          <w:trHeight w:val="288"/>
        </w:trPr>
        <w:tc>
          <w:tcPr>
            <w:tcW w:w="1866" w:type="dxa"/>
            <w:tcBorders>
              <w:top w:val="single" w:sz="8" w:space="0" w:color="7BA0CD"/>
              <w:left w:val="single" w:sz="8" w:space="0" w:color="7BA0CD"/>
              <w:bottom w:val="single" w:sz="8" w:space="0" w:color="7BA0CD"/>
              <w:right w:val="nil"/>
            </w:tcBorders>
          </w:tcPr>
          <w:p w14:paraId="3F831800" w14:textId="77777777" w:rsidR="0065149F" w:rsidRPr="0062628F" w:rsidRDefault="0065149F" w:rsidP="00766106">
            <w:pPr>
              <w:spacing w:after="0" w:line="240" w:lineRule="auto"/>
              <w:jc w:val="right"/>
              <w:rPr>
                <w:b/>
                <w:bCs/>
              </w:rPr>
            </w:pPr>
            <w:r>
              <w:rPr>
                <w:b/>
                <w:bCs/>
              </w:rPr>
              <w:t>Wage Type</w:t>
            </w:r>
            <w:r w:rsidRPr="0062628F">
              <w:rPr>
                <w:b/>
                <w:bCs/>
              </w:rPr>
              <w:t>:</w:t>
            </w:r>
          </w:p>
        </w:tc>
        <w:tc>
          <w:tcPr>
            <w:tcW w:w="7472" w:type="dxa"/>
            <w:tcBorders>
              <w:top w:val="single" w:sz="8" w:space="0" w:color="7BA0CD"/>
              <w:left w:val="nil"/>
              <w:bottom w:val="single" w:sz="8" w:space="0" w:color="7BA0CD"/>
              <w:right w:val="single" w:sz="8" w:space="0" w:color="7BA0CD"/>
            </w:tcBorders>
          </w:tcPr>
          <w:p w14:paraId="7039AD55" w14:textId="77777777" w:rsidR="0065149F" w:rsidRPr="00F44CBD" w:rsidRDefault="0065149F" w:rsidP="00766106">
            <w:pPr>
              <w:spacing w:after="0" w:line="240" w:lineRule="auto"/>
            </w:pPr>
            <w:r>
              <w:t>Not applicable</w:t>
            </w:r>
          </w:p>
        </w:tc>
      </w:tr>
    </w:tbl>
    <w:p w14:paraId="071291E5" w14:textId="77777777" w:rsidR="002D6FD0" w:rsidRDefault="002D6FD0" w:rsidP="002D6FD0">
      <w:pPr>
        <w:pStyle w:val="Heading1"/>
      </w:pPr>
      <w:bookmarkStart w:id="33" w:name="_Toc100662792"/>
      <w:r>
        <w:t>Agency Fees for Certificated Substitutes/Return Retirees (PY)</w:t>
      </w:r>
      <w:bookmarkEnd w:id="32"/>
      <w:bookmarkEnd w:id="33"/>
    </w:p>
    <w:p w14:paraId="114B4F84" w14:textId="77777777" w:rsidR="002D6FD0" w:rsidRDefault="002D6FD0" w:rsidP="002D6FD0">
      <w:pPr>
        <w:numPr>
          <w:ilvl w:val="1"/>
          <w:numId w:val="0"/>
        </w:numPr>
        <w:spacing w:line="240" w:lineRule="auto"/>
        <w:rPr>
          <w:rFonts w:ascii="Cambria" w:hAnsi="Cambria" w:cs="Cambria"/>
          <w:b/>
          <w:bCs/>
          <w:i/>
          <w:iCs/>
          <w:color w:val="1F497D"/>
          <w:spacing w:val="15"/>
          <w:sz w:val="24"/>
          <w:szCs w:val="24"/>
        </w:rPr>
      </w:pPr>
    </w:p>
    <w:p w14:paraId="00D52578" w14:textId="77777777" w:rsidR="002D6FD0" w:rsidRDefault="002D6FD0" w:rsidP="002D6FD0">
      <w:pPr>
        <w:numPr>
          <w:ilvl w:val="1"/>
          <w:numId w:val="0"/>
        </w:numPr>
        <w:spacing w:line="240" w:lineRule="auto"/>
        <w:rPr>
          <w:rFonts w:ascii="Cambria" w:hAnsi="Cambria" w:cs="Cambria"/>
          <w:b/>
          <w:bCs/>
          <w:i/>
          <w:iCs/>
          <w:color w:val="1F497D"/>
          <w:spacing w:val="15"/>
        </w:rPr>
      </w:pPr>
      <w:r w:rsidRPr="00F12F0B">
        <w:rPr>
          <w:rFonts w:ascii="Cambria" w:hAnsi="Cambria" w:cs="Cambria"/>
          <w:b/>
          <w:bCs/>
          <w:i/>
          <w:iCs/>
          <w:color w:val="1F497D"/>
          <w:spacing w:val="15"/>
        </w:rPr>
        <w:t xml:space="preserve">These rules are covered in the Union </w:t>
      </w:r>
      <w:r>
        <w:rPr>
          <w:rFonts w:ascii="Cambria" w:hAnsi="Cambria" w:cs="Cambria"/>
          <w:b/>
          <w:bCs/>
          <w:i/>
          <w:iCs/>
          <w:color w:val="1F497D"/>
          <w:spacing w:val="15"/>
        </w:rPr>
        <w:t>d</w:t>
      </w:r>
      <w:r w:rsidRPr="00F12F0B">
        <w:rPr>
          <w:rFonts w:ascii="Cambria" w:hAnsi="Cambria" w:cs="Cambria"/>
          <w:b/>
          <w:bCs/>
          <w:i/>
          <w:iCs/>
          <w:color w:val="1F497D"/>
          <w:spacing w:val="15"/>
        </w:rPr>
        <w:t xml:space="preserve">ues and </w:t>
      </w:r>
      <w:r>
        <w:rPr>
          <w:rFonts w:ascii="Cambria" w:hAnsi="Cambria" w:cs="Cambria"/>
          <w:b/>
          <w:bCs/>
          <w:i/>
          <w:iCs/>
          <w:color w:val="1F497D"/>
          <w:spacing w:val="15"/>
        </w:rPr>
        <w:t>a</w:t>
      </w:r>
      <w:r w:rsidRPr="00F12F0B">
        <w:rPr>
          <w:rFonts w:ascii="Cambria" w:hAnsi="Cambria" w:cs="Cambria"/>
          <w:b/>
          <w:bCs/>
          <w:i/>
          <w:iCs/>
          <w:color w:val="1F497D"/>
          <w:spacing w:val="15"/>
        </w:rPr>
        <w:t xml:space="preserve">gency </w:t>
      </w:r>
      <w:r>
        <w:rPr>
          <w:rFonts w:ascii="Cambria" w:hAnsi="Cambria" w:cs="Cambria"/>
          <w:b/>
          <w:bCs/>
          <w:i/>
          <w:iCs/>
          <w:color w:val="1F497D"/>
          <w:spacing w:val="15"/>
        </w:rPr>
        <w:t>f</w:t>
      </w:r>
      <w:r w:rsidRPr="00F12F0B">
        <w:rPr>
          <w:rFonts w:ascii="Cambria" w:hAnsi="Cambria" w:cs="Cambria"/>
          <w:b/>
          <w:bCs/>
          <w:i/>
          <w:iCs/>
          <w:color w:val="1F497D"/>
          <w:spacing w:val="15"/>
        </w:rPr>
        <w:t xml:space="preserve">ees </w:t>
      </w:r>
      <w:r>
        <w:rPr>
          <w:rFonts w:ascii="Cambria" w:hAnsi="Cambria" w:cs="Cambria"/>
          <w:b/>
          <w:bCs/>
          <w:i/>
          <w:iCs/>
          <w:color w:val="1F497D"/>
          <w:spacing w:val="15"/>
        </w:rPr>
        <w:t>m</w:t>
      </w:r>
      <w:r w:rsidRPr="00F12F0B">
        <w:rPr>
          <w:rFonts w:ascii="Cambria" w:hAnsi="Cambria" w:cs="Cambria"/>
          <w:b/>
          <w:bCs/>
          <w:i/>
          <w:iCs/>
          <w:color w:val="1F497D"/>
          <w:spacing w:val="15"/>
        </w:rPr>
        <w:t xml:space="preserve">aster requirements document.  </w:t>
      </w:r>
    </w:p>
    <w:p w14:paraId="1876E9BE" w14:textId="77777777" w:rsidR="002D6FD0" w:rsidRPr="00D21BEA" w:rsidRDefault="002D6FD0" w:rsidP="002D6FD0">
      <w:pPr>
        <w:spacing w:after="0"/>
        <w:ind w:right="-2628"/>
        <w:rPr>
          <w:b/>
          <w:color w:val="4F81BD"/>
          <w:sz w:val="24"/>
          <w:szCs w:val="24"/>
        </w:rPr>
      </w:pPr>
      <w:r w:rsidRPr="00D21BEA">
        <w:rPr>
          <w:b/>
          <w:color w:val="4F81BD"/>
          <w:sz w:val="24"/>
          <w:szCs w:val="24"/>
        </w:rPr>
        <w:t>PART Time Rules for UTLA</w:t>
      </w:r>
    </w:p>
    <w:p w14:paraId="1AABDC09" w14:textId="77777777" w:rsidR="002D6FD0" w:rsidRPr="00D21BEA" w:rsidRDefault="002D6FD0" w:rsidP="002D6FD0">
      <w:pPr>
        <w:spacing w:after="0"/>
        <w:ind w:right="-2628"/>
        <w:rPr>
          <w:color w:val="4F81BD"/>
        </w:rPr>
      </w:pPr>
    </w:p>
    <w:p w14:paraId="7D2CD443" w14:textId="77777777" w:rsidR="002D6FD0" w:rsidRDefault="002D6FD0" w:rsidP="002D6FD0">
      <w:pPr>
        <w:spacing w:after="0" w:line="240" w:lineRule="auto"/>
        <w:rPr>
          <w:b/>
          <w:u w:val="single"/>
        </w:rPr>
      </w:pPr>
      <w:r w:rsidRPr="00FC12B6">
        <w:rPr>
          <w:b/>
          <w:u w:val="single"/>
        </w:rPr>
        <w:t>Certificated (</w:t>
      </w:r>
      <w:r>
        <w:rPr>
          <w:b/>
          <w:u w:val="single"/>
        </w:rPr>
        <w:t>Non-</w:t>
      </w:r>
      <w:r w:rsidRPr="00FC12B6">
        <w:rPr>
          <w:b/>
          <w:u w:val="single"/>
        </w:rPr>
        <w:t>Adult Education)</w:t>
      </w:r>
    </w:p>
    <w:p w14:paraId="3F82752B" w14:textId="77777777" w:rsidR="002D6FD0" w:rsidRDefault="002D6FD0" w:rsidP="002D6FD0">
      <w:pPr>
        <w:spacing w:after="0" w:line="240" w:lineRule="auto"/>
        <w:rPr>
          <w:b/>
          <w:u w:val="single"/>
        </w:rPr>
      </w:pPr>
    </w:p>
    <w:p w14:paraId="05DB9654" w14:textId="77777777" w:rsidR="002D6FD0" w:rsidRDefault="002D6FD0" w:rsidP="002D6FD0">
      <w:pPr>
        <w:rPr>
          <w:b/>
          <w:u w:val="single"/>
        </w:rPr>
      </w:pPr>
      <w:r w:rsidRPr="00873E21">
        <w:t>Certificated</w:t>
      </w:r>
      <w:r>
        <w:t xml:space="preserve"> employees PA (2USX, 2UTE, 2UTK, and 2UTH); non- sub with greater than 89 assigned/work hours pays full rate. (Union Dues </w:t>
      </w:r>
      <w:proofErr w:type="gramStart"/>
      <w:r>
        <w:t>Amount)  UTLA</w:t>
      </w:r>
      <w:proofErr w:type="gramEnd"/>
      <w:r>
        <w:t xml:space="preserve"> </w:t>
      </w:r>
      <w:proofErr w:type="gramStart"/>
      <w:r>
        <w:t>provide</w:t>
      </w:r>
      <w:proofErr w:type="gramEnd"/>
      <w:r>
        <w:t xml:space="preserve"> the deduction rate to PSB.</w:t>
      </w:r>
    </w:p>
    <w:p w14:paraId="6CA203BD" w14:textId="77777777" w:rsidR="002D6FD0" w:rsidRPr="00FC12B6" w:rsidRDefault="002D6FD0" w:rsidP="002D6FD0">
      <w:pPr>
        <w:spacing w:after="0" w:line="240" w:lineRule="auto"/>
        <w:rPr>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8"/>
      </w:tblGrid>
      <w:tr w:rsidR="002D6FD0" w14:paraId="5B38985F" w14:textId="77777777" w:rsidTr="002D6FD0">
        <w:tc>
          <w:tcPr>
            <w:tcW w:w="4788" w:type="dxa"/>
            <w:shd w:val="clear" w:color="auto" w:fill="D9D9D9"/>
          </w:tcPr>
          <w:p w14:paraId="0B61AA72" w14:textId="77777777" w:rsidR="002D6FD0" w:rsidRPr="002D6FD0" w:rsidRDefault="002D6FD0" w:rsidP="002D6FD0">
            <w:pPr>
              <w:spacing w:after="0" w:line="240" w:lineRule="auto"/>
              <w:rPr>
                <w:b/>
              </w:rPr>
            </w:pPr>
            <w:r w:rsidRPr="002D6FD0">
              <w:rPr>
                <w:b/>
              </w:rPr>
              <w:t>Number of Hours Paid Per Month</w:t>
            </w:r>
          </w:p>
        </w:tc>
        <w:tc>
          <w:tcPr>
            <w:tcW w:w="4788" w:type="dxa"/>
            <w:shd w:val="clear" w:color="auto" w:fill="D9D9D9"/>
          </w:tcPr>
          <w:p w14:paraId="3F067F66" w14:textId="77777777" w:rsidR="002D6FD0" w:rsidRPr="002D6FD0" w:rsidRDefault="002D6FD0" w:rsidP="002D6FD0">
            <w:pPr>
              <w:spacing w:after="0" w:line="240" w:lineRule="auto"/>
              <w:rPr>
                <w:b/>
              </w:rPr>
            </w:pPr>
            <w:r w:rsidRPr="002D6FD0">
              <w:rPr>
                <w:b/>
              </w:rPr>
              <w:t>Action to be Taken</w:t>
            </w:r>
          </w:p>
        </w:tc>
      </w:tr>
      <w:tr w:rsidR="002D6FD0" w14:paraId="02750235" w14:textId="77777777" w:rsidTr="002D6FD0">
        <w:tc>
          <w:tcPr>
            <w:tcW w:w="4788" w:type="dxa"/>
          </w:tcPr>
          <w:p w14:paraId="0CB023C1" w14:textId="77777777" w:rsidR="002D6FD0" w:rsidRPr="002D6FD0" w:rsidRDefault="002D6FD0" w:rsidP="002D6FD0">
            <w:pPr>
              <w:spacing w:after="0" w:line="240" w:lineRule="auto"/>
              <w:rPr>
                <w:i/>
              </w:rPr>
            </w:pPr>
            <w:r w:rsidRPr="002D6FD0">
              <w:rPr>
                <w:i/>
              </w:rPr>
              <w:t>Non-substitute paid for less than 89 hours.</w:t>
            </w:r>
          </w:p>
        </w:tc>
        <w:tc>
          <w:tcPr>
            <w:tcW w:w="4788" w:type="dxa"/>
          </w:tcPr>
          <w:p w14:paraId="40909AA1" w14:textId="77777777" w:rsidR="002D6FD0" w:rsidRDefault="002D6FD0" w:rsidP="002D6FD0">
            <w:pPr>
              <w:spacing w:after="0" w:line="240" w:lineRule="auto"/>
            </w:pPr>
            <w:r>
              <w:t>Deduct part-time agency fees or union dues (maintained as a constant).</w:t>
            </w:r>
          </w:p>
        </w:tc>
      </w:tr>
      <w:tr w:rsidR="002D6FD0" w14:paraId="6F9802AA" w14:textId="77777777" w:rsidTr="002D6FD0">
        <w:tc>
          <w:tcPr>
            <w:tcW w:w="4788" w:type="dxa"/>
          </w:tcPr>
          <w:p w14:paraId="1DA45C29" w14:textId="77777777" w:rsidR="002D6FD0" w:rsidRPr="002D6FD0" w:rsidRDefault="002D6FD0" w:rsidP="002D6FD0">
            <w:pPr>
              <w:spacing w:after="0" w:line="240" w:lineRule="auto"/>
              <w:rPr>
                <w:i/>
              </w:rPr>
            </w:pPr>
            <w:r w:rsidRPr="002D6FD0">
              <w:rPr>
                <w:i/>
              </w:rPr>
              <w:t>Non-substitute paid for more than 89 hours.</w:t>
            </w:r>
          </w:p>
        </w:tc>
        <w:tc>
          <w:tcPr>
            <w:tcW w:w="4788" w:type="dxa"/>
          </w:tcPr>
          <w:p w14:paraId="0E0493A5" w14:textId="5CFE9CE1" w:rsidR="002D6FD0" w:rsidRDefault="002D6FD0" w:rsidP="002D6FD0">
            <w:pPr>
              <w:spacing w:after="0" w:line="240" w:lineRule="auto"/>
            </w:pPr>
            <w:r>
              <w:t xml:space="preserve">Deduct full agency fees or union dues (UTLA provides </w:t>
            </w:r>
            <w:r w:rsidR="003D4F04">
              <w:t>LLSD</w:t>
            </w:r>
            <w:r>
              <w:t xml:space="preserve"> with the amount to be deducted).</w:t>
            </w:r>
          </w:p>
        </w:tc>
      </w:tr>
    </w:tbl>
    <w:p w14:paraId="1EEB5C65" w14:textId="77777777" w:rsidR="002D6FD0" w:rsidRPr="00F12F0B" w:rsidRDefault="002D6FD0" w:rsidP="002D6FD0">
      <w:pPr>
        <w:numPr>
          <w:ilvl w:val="1"/>
          <w:numId w:val="0"/>
        </w:numPr>
        <w:spacing w:line="240" w:lineRule="auto"/>
        <w:rPr>
          <w:rFonts w:ascii="Cambria" w:hAnsi="Cambria" w:cs="Cambria"/>
          <w:b/>
          <w:bCs/>
          <w:i/>
          <w:iCs/>
          <w:color w:val="1F497D"/>
          <w:spacing w:val="15"/>
        </w:rPr>
      </w:pPr>
    </w:p>
    <w:p w14:paraId="6A4E9422" w14:textId="77777777" w:rsidR="002D6FD0" w:rsidRPr="002E53B9" w:rsidRDefault="002D6FD0" w:rsidP="002D6FD0">
      <w:pPr>
        <w:numPr>
          <w:ilvl w:val="1"/>
          <w:numId w:val="0"/>
        </w:numPr>
        <w:spacing w:line="240" w:lineRule="auto"/>
        <w:rPr>
          <w:rFonts w:ascii="Cambria" w:hAnsi="Cambria" w:cs="Cambria"/>
          <w:b/>
          <w:bCs/>
          <w:i/>
          <w:iCs/>
          <w:color w:val="4F81BD"/>
          <w:spacing w:val="15"/>
          <w:sz w:val="24"/>
          <w:szCs w:val="24"/>
        </w:rPr>
      </w:pPr>
      <w:r w:rsidRPr="00C8143C">
        <w:rPr>
          <w:rFonts w:ascii="Cambria" w:hAnsi="Cambria" w:cs="Cambria"/>
          <w:b/>
          <w:bCs/>
          <w:i/>
          <w:iCs/>
          <w:color w:val="4F81BD"/>
          <w:spacing w:val="15"/>
          <w:sz w:val="24"/>
          <w:szCs w:val="24"/>
        </w:rPr>
        <w:t>Objective of the business process:</w:t>
      </w:r>
    </w:p>
    <w:p w14:paraId="3BEACE5D" w14:textId="77777777" w:rsidR="002D6FD0" w:rsidRDefault="002D6FD0" w:rsidP="002D6FD0">
      <w:pPr>
        <w:spacing w:after="0" w:line="240" w:lineRule="auto"/>
      </w:pPr>
      <w:r>
        <w:t xml:space="preserve">Certificated substitutes and Certificated return retirees meeting certain eligibility requirements (see below) pay a flat amount agency fee /dissenter fee or union due.  If the employee is paid for at least 100 days in the previous fiscal year, the time type (UTLA) will trigger a wage type to deduct from the employee’s paycheck.  </w:t>
      </w:r>
    </w:p>
    <w:p w14:paraId="27EFE50A" w14:textId="77777777" w:rsidR="002D6FD0" w:rsidRDefault="002D6FD0" w:rsidP="002D6FD0">
      <w:pPr>
        <w:spacing w:after="0" w:line="240" w:lineRule="auto"/>
      </w:pPr>
    </w:p>
    <w:p w14:paraId="62383FA0" w14:textId="77777777" w:rsidR="002D6FD0" w:rsidRDefault="002D6FD0" w:rsidP="002D6FD0">
      <w:pPr>
        <w:pStyle w:val="ListParagraph"/>
        <w:numPr>
          <w:ilvl w:val="0"/>
          <w:numId w:val="28"/>
        </w:numPr>
        <w:spacing w:after="0" w:line="240" w:lineRule="auto"/>
      </w:pPr>
      <w:r>
        <w:t xml:space="preserve">Note that if an employee is a new substitute or return retiree, no agency fees or union dues are taken until the following fiscal year, regardless of how many days are worked in that initial fiscal year.  </w:t>
      </w:r>
    </w:p>
    <w:p w14:paraId="4B9C33FB" w14:textId="77777777" w:rsidR="002D6FD0" w:rsidRDefault="002D6FD0" w:rsidP="002D6FD0">
      <w:pPr>
        <w:pStyle w:val="ListParagraph"/>
        <w:numPr>
          <w:ilvl w:val="0"/>
          <w:numId w:val="28"/>
        </w:numPr>
        <w:spacing w:after="0" w:line="240" w:lineRule="auto"/>
      </w:pPr>
      <w:r>
        <w:t>For employees who move to a substitute or return retiree assignment, p</w:t>
      </w:r>
      <w:r w:rsidRPr="007C1319">
        <w:t>aid hours from July 1st to June 30</w:t>
      </w:r>
      <w:r w:rsidRPr="00D4376C">
        <w:rPr>
          <w:vertAlign w:val="superscript"/>
        </w:rPr>
        <w:t>th</w:t>
      </w:r>
      <w:r>
        <w:t xml:space="preserve"> in the personnel area (PA) 2U*</w:t>
      </w:r>
      <w:r w:rsidRPr="007C1319">
        <w:t xml:space="preserve"> for the previous year should be considered,</w:t>
      </w:r>
      <w:r>
        <w:t xml:space="preserve"> regardless of employee subgroup</w:t>
      </w:r>
      <w:r w:rsidRPr="007C1319">
        <w:t>.</w:t>
      </w:r>
      <w:r>
        <w:t xml:space="preserve"> </w:t>
      </w:r>
    </w:p>
    <w:p w14:paraId="44D1216F" w14:textId="77777777" w:rsidR="002D6FD0" w:rsidRDefault="002D6FD0" w:rsidP="002D6FD0">
      <w:pPr>
        <w:spacing w:after="0" w:line="240" w:lineRule="auto"/>
      </w:pPr>
    </w:p>
    <w:p w14:paraId="02DAE175" w14:textId="77777777" w:rsidR="002D6FD0" w:rsidRDefault="002D6FD0" w:rsidP="002D6FD0">
      <w:pPr>
        <w:spacing w:after="0" w:line="240" w:lineRule="auto"/>
        <w:rPr>
          <w:b/>
          <w:u w:val="single"/>
        </w:rPr>
      </w:pPr>
      <w:r>
        <w:rPr>
          <w:b/>
          <w:u w:val="single"/>
        </w:rPr>
        <w:t xml:space="preserve">Further Explanation: </w:t>
      </w:r>
      <w:r w:rsidRPr="00FC12B6">
        <w:rPr>
          <w:b/>
          <w:u w:val="single"/>
        </w:rPr>
        <w:t>100-Day Rule</w:t>
      </w:r>
      <w:r>
        <w:rPr>
          <w:b/>
          <w:u w:val="single"/>
        </w:rPr>
        <w:t xml:space="preserve"> for Certificated Substitutes and/or Return Retirees</w:t>
      </w:r>
    </w:p>
    <w:p w14:paraId="3517F98F" w14:textId="77777777" w:rsidR="002D6FD0" w:rsidRPr="00FC12B6" w:rsidRDefault="002D6FD0" w:rsidP="002D6FD0">
      <w:pPr>
        <w:spacing w:after="0" w:line="240" w:lineRule="auto"/>
        <w:rPr>
          <w:b/>
          <w:u w:val="single"/>
        </w:rPr>
      </w:pPr>
    </w:p>
    <w:p w14:paraId="2EE8F7DB" w14:textId="77777777" w:rsidR="002D6FD0" w:rsidRDefault="002D6FD0" w:rsidP="002D6FD0">
      <w:pPr>
        <w:spacing w:after="0" w:line="240" w:lineRule="auto"/>
      </w:pPr>
      <w:r>
        <w:t xml:space="preserve">If a Certificated </w:t>
      </w:r>
      <w:r w:rsidRPr="00FC12B6">
        <w:t xml:space="preserve">employee worked </w:t>
      </w:r>
      <w:r w:rsidRPr="0099070D">
        <w:rPr>
          <w:u w:val="single"/>
        </w:rPr>
        <w:t>less than</w:t>
      </w:r>
      <w:r w:rsidRPr="00FC12B6">
        <w:t xml:space="preserve"> 100 days in the pr</w:t>
      </w:r>
      <w:r>
        <w:t>evious fiscal school year (</w:t>
      </w:r>
      <w:r w:rsidRPr="00FC12B6">
        <w:t xml:space="preserve">July 1st to June 30th), no </w:t>
      </w:r>
      <w:r>
        <w:t>agency fee or union due is taken. However, i</w:t>
      </w:r>
      <w:r w:rsidRPr="00FC12B6">
        <w:t xml:space="preserve">f an employee worked </w:t>
      </w:r>
      <w:r w:rsidRPr="0099070D">
        <w:rPr>
          <w:u w:val="single"/>
        </w:rPr>
        <w:t xml:space="preserve">100 </w:t>
      </w:r>
      <w:r>
        <w:rPr>
          <w:u w:val="single"/>
        </w:rPr>
        <w:t xml:space="preserve">days </w:t>
      </w:r>
      <w:r w:rsidRPr="0099070D">
        <w:rPr>
          <w:u w:val="single"/>
        </w:rPr>
        <w:t>or more</w:t>
      </w:r>
      <w:r>
        <w:t xml:space="preserve"> in the </w:t>
      </w:r>
      <w:r>
        <w:lastRenderedPageBreak/>
        <w:t xml:space="preserve">previous fiscal school year, </w:t>
      </w:r>
      <w:r w:rsidRPr="00FC12B6">
        <w:t xml:space="preserve">based on </w:t>
      </w:r>
      <w:r>
        <w:t xml:space="preserve">the latest </w:t>
      </w:r>
      <w:proofErr w:type="gramStart"/>
      <w:r>
        <w:t>Work Place</w:t>
      </w:r>
      <w:proofErr w:type="gramEnd"/>
      <w:r>
        <w:t xml:space="preserve"> Basic Pay (WPBP) record, then a</w:t>
      </w:r>
      <w:r w:rsidRPr="00FC12B6">
        <w:t xml:space="preserve"> part-time deduction</w:t>
      </w:r>
      <w:r>
        <w:t xml:space="preserve"> is taken (note that the deduction is maintained as a constant)</w:t>
      </w:r>
      <w:r w:rsidRPr="00FC12B6">
        <w:t>.</w:t>
      </w:r>
      <w:r>
        <w:t xml:space="preserve">  </w:t>
      </w:r>
    </w:p>
    <w:p w14:paraId="34223B45" w14:textId="77777777" w:rsidR="002D6FD0" w:rsidRDefault="002D6FD0" w:rsidP="002D6FD0">
      <w:pPr>
        <w:spacing w:after="0" w:line="240" w:lineRule="auto"/>
      </w:pPr>
    </w:p>
    <w:p w14:paraId="1394316C" w14:textId="77777777" w:rsidR="002D6FD0" w:rsidRPr="004833D3" w:rsidRDefault="002D6FD0" w:rsidP="002D6FD0">
      <w:pPr>
        <w:spacing w:after="0" w:line="240" w:lineRule="auto"/>
        <w:rPr>
          <w:i/>
        </w:rPr>
      </w:pPr>
      <w:r w:rsidRPr="004833D3">
        <w:rPr>
          <w:i/>
        </w:rPr>
        <w:t xml:space="preserve">For example, if the employee’s latest WPBP work schedule is 6-hour days, then the employee should work 600 hours or more to qualify for the part-time deduction.  </w:t>
      </w:r>
    </w:p>
    <w:p w14:paraId="539CD7A1" w14:textId="77777777" w:rsidR="002D6FD0" w:rsidRDefault="002D6FD0" w:rsidP="002D6FD0">
      <w:pPr>
        <w:spacing w:after="0" w:line="240" w:lineRule="auto"/>
      </w:pPr>
    </w:p>
    <w:p w14:paraId="101AAFA4" w14:textId="77777777" w:rsidR="002D6FD0" w:rsidRPr="00F12F0B" w:rsidRDefault="002D6FD0" w:rsidP="002D6FD0">
      <w:pPr>
        <w:spacing w:after="0" w:line="240" w:lineRule="auto"/>
        <w:rPr>
          <w:rFonts w:cs="Times New Roman"/>
          <w:i/>
        </w:rPr>
      </w:pPr>
      <w:r>
        <w:rPr>
          <w:b/>
        </w:rPr>
        <w:t xml:space="preserve"> </w:t>
      </w:r>
      <w:r w:rsidRPr="00F12F0B">
        <w:t>Note:</w:t>
      </w:r>
      <w:r>
        <w:rPr>
          <w:b/>
        </w:rPr>
        <w:t xml:space="preserve"> </w:t>
      </w:r>
      <w:r w:rsidRPr="00F12F0B">
        <w:rPr>
          <w:rFonts w:cs="Times New Roman"/>
          <w:i/>
        </w:rPr>
        <w:t>If an employee works any hours in a day, regardless of their work schedule or assigned hours, then for the purposes of the 100-day rule, it will count as a ‘Day.’</w:t>
      </w:r>
    </w:p>
    <w:p w14:paraId="6A9A2604" w14:textId="77777777" w:rsidR="002D6FD0" w:rsidRDefault="002D6FD0" w:rsidP="002D6FD0">
      <w:pPr>
        <w:spacing w:after="0" w:line="240" w:lineRule="auto"/>
        <w:rPr>
          <w:rFonts w:cs="Times New Roman"/>
        </w:rPr>
      </w:pPr>
    </w:p>
    <w:p w14:paraId="67C41A77" w14:textId="77777777" w:rsidR="002D6FD0" w:rsidRDefault="002D6FD0" w:rsidP="002D6FD0">
      <w:pPr>
        <w:spacing w:after="0" w:line="240" w:lineRule="auto"/>
      </w:pPr>
      <w:r>
        <w:rPr>
          <w:rFonts w:cs="Times New Roman"/>
        </w:rPr>
        <w:t xml:space="preserve"> </w:t>
      </w:r>
      <w:r w:rsidRPr="00261707">
        <w:rPr>
          <w:rFonts w:cs="Times New Roman"/>
        </w:rPr>
        <w:t>At the end of the fiscal year (June 30th), if the employee reached 100 days within the fiscal year, then s/he will be paying the Agency Fee in the new fiscal year</w:t>
      </w:r>
    </w:p>
    <w:p w14:paraId="3DD220FA" w14:textId="77777777" w:rsidR="002D6FD0" w:rsidRDefault="002D6FD0" w:rsidP="002D6FD0">
      <w:pPr>
        <w:spacing w:after="0" w:line="240" w:lineRule="auto"/>
      </w:pPr>
    </w:p>
    <w:p w14:paraId="45CEC005"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UTLA</w:t>
      </w:r>
      <w:r w:rsidRPr="00C90A99">
        <w:rPr>
          <w:rFonts w:ascii="Cambria" w:hAnsi="Cambria" w:cs="Cambria"/>
          <w:b/>
          <w:bCs/>
          <w:i/>
          <w:iCs/>
          <w:color w:val="4F81BD"/>
          <w:spacing w:val="15"/>
          <w:sz w:val="24"/>
          <w:szCs w:val="24"/>
        </w:rPr>
        <w:t>:</w:t>
      </w:r>
    </w:p>
    <w:p w14:paraId="7B186A81" w14:textId="77777777" w:rsidR="002D6FD0" w:rsidRDefault="002D6FD0" w:rsidP="002D6FD0">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29B829C5"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5DBF6E04"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UTLA</w:t>
            </w:r>
            <w:r w:rsidRPr="0062628F">
              <w:rPr>
                <w:b/>
                <w:bCs/>
                <w:color w:val="FFFFFF"/>
              </w:rPr>
              <w:t xml:space="preserve"> credit</w:t>
            </w:r>
          </w:p>
        </w:tc>
      </w:tr>
      <w:tr w:rsidR="002D6FD0" w14:paraId="6BD2E88A"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4558E9B7"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793FF81D" w14:textId="77777777" w:rsidR="002D6FD0" w:rsidRPr="00F44CBD" w:rsidRDefault="002D6FD0" w:rsidP="002D6FD0">
            <w:pPr>
              <w:spacing w:after="0" w:line="240" w:lineRule="auto"/>
            </w:pPr>
            <w:r>
              <w:t>2U**</w:t>
            </w:r>
          </w:p>
        </w:tc>
      </w:tr>
      <w:tr w:rsidR="002D6FD0" w14:paraId="70781570"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F7DB59A"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13036615" w14:textId="77777777" w:rsidR="002D6FD0" w:rsidRPr="00F44CBD" w:rsidRDefault="002D6FD0" w:rsidP="002D6FD0">
            <w:pPr>
              <w:spacing w:after="0" w:line="240" w:lineRule="auto"/>
            </w:pPr>
            <w:r>
              <w:t xml:space="preserve">All.  </w:t>
            </w:r>
          </w:p>
        </w:tc>
      </w:tr>
      <w:tr w:rsidR="002D6FD0" w:rsidRPr="00B479AF" w14:paraId="7E2DB15F"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67BB0B2B"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6D68592E" w14:textId="77777777" w:rsidR="002D6FD0" w:rsidRPr="00B479AF" w:rsidRDefault="002D6FD0" w:rsidP="002D6FD0">
            <w:pPr>
              <w:spacing w:after="0" w:line="240" w:lineRule="auto"/>
              <w:rPr>
                <w:i/>
              </w:rPr>
            </w:pPr>
            <w:r>
              <w:t>All except A1, A2, N1, N2, N3</w:t>
            </w:r>
          </w:p>
        </w:tc>
      </w:tr>
      <w:tr w:rsidR="002D6FD0" w14:paraId="0714A12A"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3D326574"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77EAA593" w14:textId="77777777" w:rsidR="002D6FD0" w:rsidRPr="005F254F" w:rsidRDefault="002D6FD0" w:rsidP="00186BC6">
            <w:pPr>
              <w:spacing w:after="0" w:line="240" w:lineRule="auto"/>
            </w:pPr>
            <w:r w:rsidRPr="005F254F">
              <w:t xml:space="preserve">All core hours in a day, regardless of work schedule or assigned hours, including z-time as long as hours reported are core hours.  This </w:t>
            </w:r>
            <w:r w:rsidRPr="005F254F">
              <w:rPr>
                <w:u w:val="single"/>
              </w:rPr>
              <w:t>does not</w:t>
            </w:r>
            <w:r w:rsidRPr="005F254F">
              <w:t xml:space="preserve"> include additional attendances such as RP, SAXB, etc. </w:t>
            </w:r>
            <w:r w:rsidR="00826838">
              <w:t xml:space="preserve"> </w:t>
            </w:r>
            <w:r w:rsidR="00186BC6">
              <w:t>S</w:t>
            </w:r>
            <w:r w:rsidR="00826838">
              <w:t xml:space="preserve">ee </w:t>
            </w:r>
            <w:r w:rsidR="00186BC6">
              <w:rPr>
                <w:b/>
              </w:rPr>
              <w:t>Appendix D</w:t>
            </w:r>
            <w:r w:rsidR="00826838">
              <w:t xml:space="preserve">. </w:t>
            </w:r>
            <w:r w:rsidRPr="005F254F">
              <w:t xml:space="preserve"> </w:t>
            </w:r>
          </w:p>
        </w:tc>
      </w:tr>
      <w:tr w:rsidR="002D6FD0" w14:paraId="469AFBB3"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011B3B44"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6EF8FFED" w14:textId="77777777" w:rsidR="002D6FD0" w:rsidRPr="00F44CBD" w:rsidRDefault="002D6FD0" w:rsidP="002D6FD0">
            <w:pPr>
              <w:spacing w:after="0" w:line="240" w:lineRule="auto"/>
            </w:pPr>
            <w:r>
              <w:t>Daily.</w:t>
            </w:r>
          </w:p>
        </w:tc>
      </w:tr>
      <w:tr w:rsidR="002D6FD0" w14:paraId="2DEEEC1A"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321167BD"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2EE68F52" w14:textId="77777777" w:rsidR="002D6FD0" w:rsidRPr="00F44CBD" w:rsidRDefault="002D6FD0" w:rsidP="002D6FD0">
            <w:pPr>
              <w:spacing w:after="0" w:line="240" w:lineRule="auto"/>
            </w:pPr>
            <w:r>
              <w:t xml:space="preserve">Days. * </w:t>
            </w:r>
          </w:p>
        </w:tc>
      </w:tr>
      <w:tr w:rsidR="002D6FD0" w14:paraId="2D674DF2"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2718579"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54D6F7FD" w14:textId="77777777" w:rsidR="002D6FD0" w:rsidRPr="00F44CBD" w:rsidRDefault="002D6FD0" w:rsidP="002D6FD0">
            <w:pPr>
              <w:spacing w:after="0" w:line="240" w:lineRule="auto"/>
            </w:pPr>
            <w:r w:rsidRPr="0038168F">
              <w:t>Resets at the beginning of fiscal year (July 1st). If the employee is on inactive status on July 1st, needs to be reset upon employee’s return to the active status</w:t>
            </w:r>
            <w:r>
              <w:t xml:space="preserve">   </w:t>
            </w:r>
          </w:p>
        </w:tc>
      </w:tr>
      <w:tr w:rsidR="002D6FD0" w14:paraId="409EFE59"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13664C58"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2C02C417" w14:textId="77777777" w:rsidR="002D6FD0" w:rsidRPr="00F44CBD" w:rsidRDefault="002D6FD0" w:rsidP="002D6FD0">
            <w:pPr>
              <w:spacing w:after="0" w:line="240" w:lineRule="auto"/>
            </w:pPr>
            <w:r>
              <w:t>NO. The count of 1 day is stored on the 1</w:t>
            </w:r>
            <w:r w:rsidRPr="00573D3E">
              <w:rPr>
                <w:vertAlign w:val="superscript"/>
              </w:rPr>
              <w:t>st</w:t>
            </w:r>
            <w:r>
              <w:t xml:space="preserve"> active assignment. For example, if an employee has 3 active assignments and works on each assignment then time type UTLA will have a value of 1 ONLY on the first active assignment. The other assignments will not have any value stored.  </w:t>
            </w:r>
          </w:p>
        </w:tc>
      </w:tr>
    </w:tbl>
    <w:p w14:paraId="79F3A2C4" w14:textId="77777777" w:rsidR="002D6FD0" w:rsidRPr="00383B58" w:rsidRDefault="002D6FD0" w:rsidP="002D6FD0">
      <w:pPr>
        <w:spacing w:after="0" w:line="240" w:lineRule="auto"/>
        <w:rPr>
          <w:u w:val="single"/>
        </w:rPr>
      </w:pPr>
      <w:r>
        <w:rPr>
          <w:rFonts w:cs="Times New Roman"/>
        </w:rPr>
        <w:br/>
      </w:r>
      <w:r w:rsidRPr="0038168F">
        <w:t xml:space="preserve">† </w:t>
      </w:r>
      <w:r>
        <w:rPr>
          <w:u w:val="single"/>
        </w:rPr>
        <w:t>Illustration of a UTLA</w:t>
      </w:r>
      <w:r w:rsidRPr="0038168F">
        <w:rPr>
          <w:u w:val="single"/>
        </w:rPr>
        <w:t xml:space="preserve"> day relative to the </w:t>
      </w:r>
      <w:r>
        <w:rPr>
          <w:u w:val="single"/>
        </w:rPr>
        <w:t xml:space="preserve">paid </w:t>
      </w:r>
      <w:r w:rsidRPr="0038168F">
        <w:rPr>
          <w:u w:val="single"/>
        </w:rPr>
        <w:t xml:space="preserve">hours: </w:t>
      </w:r>
    </w:p>
    <w:p w14:paraId="4F24943C" w14:textId="77777777" w:rsidR="002D6FD0" w:rsidRPr="00383B58" w:rsidRDefault="002D6FD0" w:rsidP="002D6FD0">
      <w:pPr>
        <w:spacing w:after="0" w:line="240" w:lineRule="auto"/>
      </w:pPr>
    </w:p>
    <w:tbl>
      <w:tblPr>
        <w:tblW w:w="37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94"/>
        <w:gridCol w:w="1589"/>
      </w:tblGrid>
      <w:tr w:rsidR="002D6FD0" w:rsidRPr="00383B58" w14:paraId="119E1CA6" w14:textId="77777777" w:rsidTr="002D6FD0">
        <w:trPr>
          <w:trHeight w:val="340"/>
        </w:trPr>
        <w:tc>
          <w:tcPr>
            <w:tcW w:w="2194" w:type="dxa"/>
            <w:tcBorders>
              <w:top w:val="single" w:sz="4" w:space="0" w:color="auto"/>
              <w:left w:val="single" w:sz="4" w:space="0" w:color="auto"/>
              <w:bottom w:val="single" w:sz="4" w:space="0" w:color="auto"/>
              <w:right w:val="single" w:sz="4" w:space="0" w:color="auto"/>
            </w:tcBorders>
            <w:noWrap/>
          </w:tcPr>
          <w:p w14:paraId="48A14CFB" w14:textId="77777777" w:rsidR="002D6FD0" w:rsidRPr="00383B58" w:rsidRDefault="002D6FD0" w:rsidP="002D6FD0">
            <w:pPr>
              <w:spacing w:after="0" w:line="240" w:lineRule="auto"/>
              <w:rPr>
                <w:b/>
                <w:bCs/>
                <w:color w:val="000000"/>
              </w:rPr>
            </w:pPr>
            <w:r w:rsidRPr="0038168F">
              <w:rPr>
                <w:b/>
                <w:bCs/>
                <w:color w:val="000000"/>
              </w:rPr>
              <w:t>Paid Hours</w:t>
            </w:r>
          </w:p>
        </w:tc>
        <w:tc>
          <w:tcPr>
            <w:tcW w:w="1589" w:type="dxa"/>
            <w:tcBorders>
              <w:top w:val="single" w:sz="4" w:space="0" w:color="auto"/>
              <w:left w:val="single" w:sz="4" w:space="0" w:color="auto"/>
              <w:bottom w:val="single" w:sz="4" w:space="0" w:color="auto"/>
              <w:right w:val="single" w:sz="4" w:space="0" w:color="auto"/>
            </w:tcBorders>
          </w:tcPr>
          <w:p w14:paraId="7EFCF9A5" w14:textId="77777777" w:rsidR="002D6FD0" w:rsidRPr="00383B58" w:rsidRDefault="002D6FD0" w:rsidP="002D6FD0">
            <w:pPr>
              <w:spacing w:after="0" w:line="240" w:lineRule="auto"/>
              <w:jc w:val="center"/>
              <w:rPr>
                <w:color w:val="000000"/>
              </w:rPr>
            </w:pPr>
            <w:r w:rsidRPr="0038168F">
              <w:rPr>
                <w:color w:val="000000"/>
              </w:rPr>
              <w:t xml:space="preserve">Any Paid Hours </w:t>
            </w:r>
            <w:r>
              <w:rPr>
                <w:color w:val="000000"/>
              </w:rPr>
              <w:t xml:space="preserve"> </w:t>
            </w:r>
          </w:p>
        </w:tc>
      </w:tr>
      <w:tr w:rsidR="002D6FD0" w:rsidRPr="00383B58" w14:paraId="7AE4D18A" w14:textId="77777777" w:rsidTr="002D6FD0">
        <w:trPr>
          <w:trHeight w:val="340"/>
        </w:trPr>
        <w:tc>
          <w:tcPr>
            <w:tcW w:w="2194" w:type="dxa"/>
            <w:tcBorders>
              <w:top w:val="single" w:sz="4" w:space="0" w:color="auto"/>
              <w:left w:val="single" w:sz="4" w:space="0" w:color="auto"/>
              <w:bottom w:val="single" w:sz="4" w:space="0" w:color="auto"/>
              <w:right w:val="single" w:sz="4" w:space="0" w:color="auto"/>
            </w:tcBorders>
            <w:noWrap/>
          </w:tcPr>
          <w:p w14:paraId="24495422" w14:textId="77777777" w:rsidR="002D6FD0" w:rsidRPr="00383B58" w:rsidRDefault="002D6FD0" w:rsidP="002D6FD0">
            <w:pPr>
              <w:spacing w:after="0" w:line="240" w:lineRule="auto"/>
              <w:rPr>
                <w:b/>
                <w:bCs/>
                <w:color w:val="000000"/>
              </w:rPr>
            </w:pPr>
            <w:r>
              <w:rPr>
                <w:b/>
                <w:bCs/>
                <w:color w:val="000000"/>
              </w:rPr>
              <w:t>UTLA</w:t>
            </w:r>
            <w:r w:rsidRPr="0038168F">
              <w:rPr>
                <w:b/>
                <w:bCs/>
                <w:color w:val="000000"/>
              </w:rPr>
              <w:t xml:space="preserve"> Credit (in Days)</w:t>
            </w:r>
          </w:p>
        </w:tc>
        <w:tc>
          <w:tcPr>
            <w:tcW w:w="1589" w:type="dxa"/>
            <w:tcBorders>
              <w:top w:val="single" w:sz="4" w:space="0" w:color="auto"/>
              <w:left w:val="single" w:sz="4" w:space="0" w:color="auto"/>
              <w:bottom w:val="single" w:sz="4" w:space="0" w:color="auto"/>
              <w:right w:val="single" w:sz="4" w:space="0" w:color="auto"/>
            </w:tcBorders>
          </w:tcPr>
          <w:p w14:paraId="1DB73607" w14:textId="77777777" w:rsidR="002D6FD0" w:rsidRPr="00383B58" w:rsidRDefault="002D6FD0" w:rsidP="002D6FD0">
            <w:pPr>
              <w:spacing w:after="0" w:line="240" w:lineRule="auto"/>
              <w:jc w:val="center"/>
              <w:rPr>
                <w:color w:val="000000"/>
              </w:rPr>
            </w:pPr>
            <w:r w:rsidRPr="0038168F">
              <w:rPr>
                <w:color w:val="000000"/>
              </w:rPr>
              <w:t>1</w:t>
            </w:r>
          </w:p>
        </w:tc>
      </w:tr>
    </w:tbl>
    <w:p w14:paraId="6AD9664E" w14:textId="77777777" w:rsidR="002D6FD0" w:rsidRDefault="002D6FD0" w:rsidP="002D6FD0">
      <w:pPr>
        <w:spacing w:after="0" w:line="240" w:lineRule="auto"/>
        <w:rPr>
          <w:color w:val="000000"/>
        </w:rPr>
      </w:pPr>
    </w:p>
    <w:p w14:paraId="7937A910" w14:textId="77777777" w:rsidR="002D6FD0" w:rsidRPr="008460CD" w:rsidRDefault="002D6FD0" w:rsidP="002D6FD0">
      <w:pPr>
        <w:spacing w:after="0" w:line="240" w:lineRule="auto"/>
        <w:rPr>
          <w:b/>
          <w:i/>
        </w:rPr>
      </w:pPr>
      <w:r w:rsidRPr="008460CD">
        <w:rPr>
          <w:b/>
          <w:i/>
        </w:rPr>
        <w:t xml:space="preserve">Day Count – </w:t>
      </w:r>
    </w:p>
    <w:p w14:paraId="38DFC73C" w14:textId="77777777" w:rsidR="002D6FD0" w:rsidRDefault="002D6FD0" w:rsidP="002D6FD0">
      <w:pPr>
        <w:numPr>
          <w:ilvl w:val="0"/>
          <w:numId w:val="28"/>
        </w:numPr>
        <w:spacing w:after="0" w:line="240" w:lineRule="auto"/>
        <w:rPr>
          <w:i/>
        </w:rPr>
      </w:pPr>
      <w:r>
        <w:rPr>
          <w:i/>
        </w:rPr>
        <w:t xml:space="preserve">If an employee works any hours in a day, regardless of their work schedule or assigned hours, then for the purposes of the 100-day rule, it will count as a ‘Day’. If </w:t>
      </w:r>
      <w:proofErr w:type="gramStart"/>
      <w:r>
        <w:rPr>
          <w:i/>
        </w:rPr>
        <w:t>employee</w:t>
      </w:r>
      <w:proofErr w:type="gramEnd"/>
      <w:r>
        <w:rPr>
          <w:i/>
        </w:rPr>
        <w:t xml:space="preserve"> works more than 6 </w:t>
      </w:r>
      <w:proofErr w:type="spellStart"/>
      <w:r>
        <w:rPr>
          <w:i/>
        </w:rPr>
        <w:t>hrs</w:t>
      </w:r>
      <w:proofErr w:type="spellEnd"/>
      <w:r>
        <w:rPr>
          <w:i/>
        </w:rPr>
        <w:t xml:space="preserve"> (their job hours = 6), then s/he still gets only a day count. </w:t>
      </w:r>
    </w:p>
    <w:p w14:paraId="777C2F92" w14:textId="77777777" w:rsidR="002D6FD0" w:rsidRDefault="002D6FD0" w:rsidP="002D6FD0">
      <w:pPr>
        <w:numPr>
          <w:ilvl w:val="0"/>
          <w:numId w:val="28"/>
        </w:numPr>
        <w:spacing w:after="0" w:line="240" w:lineRule="auto"/>
        <w:rPr>
          <w:i/>
        </w:rPr>
      </w:pPr>
      <w:r w:rsidRPr="007E5F0A">
        <w:rPr>
          <w:i/>
        </w:rPr>
        <w:t xml:space="preserve">If </w:t>
      </w:r>
      <w:proofErr w:type="gramStart"/>
      <w:r w:rsidRPr="007E5F0A">
        <w:rPr>
          <w:i/>
        </w:rPr>
        <w:t>employee</w:t>
      </w:r>
      <w:proofErr w:type="gramEnd"/>
      <w:r w:rsidRPr="007E5F0A">
        <w:rPr>
          <w:i/>
        </w:rPr>
        <w:t xml:space="preserve"> has concurrent assignments with PA=2U*, and works on all the assignments, still for the day as a person they will get 1 day count.</w:t>
      </w:r>
    </w:p>
    <w:p w14:paraId="7BCE7D8C" w14:textId="77777777" w:rsidR="002D6FD0" w:rsidRPr="007E5F0A" w:rsidRDefault="002D6FD0" w:rsidP="002D6FD0">
      <w:pPr>
        <w:numPr>
          <w:ilvl w:val="0"/>
          <w:numId w:val="28"/>
        </w:numPr>
        <w:spacing w:after="0" w:line="240" w:lineRule="auto"/>
        <w:rPr>
          <w:i/>
        </w:rPr>
      </w:pPr>
      <w:r w:rsidRPr="007E5F0A">
        <w:rPr>
          <w:i/>
        </w:rPr>
        <w:t xml:space="preserve">Additional work hours will NOT count. </w:t>
      </w:r>
      <w:r>
        <w:rPr>
          <w:i/>
        </w:rPr>
        <w:t xml:space="preserve">For </w:t>
      </w:r>
      <w:proofErr w:type="gramStart"/>
      <w:r>
        <w:rPr>
          <w:i/>
        </w:rPr>
        <w:t>e</w:t>
      </w:r>
      <w:r w:rsidRPr="007E5F0A">
        <w:rPr>
          <w:i/>
        </w:rPr>
        <w:t>xample</w:t>
      </w:r>
      <w:proofErr w:type="gramEnd"/>
      <w:r w:rsidRPr="007E5F0A">
        <w:rPr>
          <w:i/>
        </w:rPr>
        <w:t xml:space="preserve"> SAXB</w:t>
      </w:r>
      <w:r>
        <w:rPr>
          <w:i/>
        </w:rPr>
        <w:t xml:space="preserve">, RP hours </w:t>
      </w:r>
      <w:r w:rsidRPr="007E5F0A">
        <w:rPr>
          <w:i/>
        </w:rPr>
        <w:t>will not constitute towards the day count.</w:t>
      </w:r>
    </w:p>
    <w:p w14:paraId="6BF7610E" w14:textId="77777777" w:rsidR="002D6FD0" w:rsidRDefault="002D6FD0" w:rsidP="002D6FD0">
      <w:pPr>
        <w:spacing w:after="0" w:line="240" w:lineRule="auto"/>
        <w:rPr>
          <w:color w:val="000000"/>
        </w:rPr>
      </w:pPr>
    </w:p>
    <w:p w14:paraId="16685891" w14:textId="77777777" w:rsidR="002D6FD0" w:rsidRDefault="002D6FD0" w:rsidP="002D6FD0">
      <w:pPr>
        <w:spacing w:after="0" w:line="240" w:lineRule="auto"/>
        <w:rPr>
          <w:color w:val="000000"/>
        </w:rPr>
      </w:pPr>
      <w:r>
        <w:rPr>
          <w:color w:val="000000"/>
        </w:rPr>
        <w:t xml:space="preserve">How to get the total UTLA days for the fiscal year – </w:t>
      </w:r>
    </w:p>
    <w:p w14:paraId="25DC539F" w14:textId="77777777" w:rsidR="002D6FD0" w:rsidRDefault="002D6FD0" w:rsidP="002D6FD0">
      <w:pPr>
        <w:spacing w:after="0" w:line="240" w:lineRule="auto"/>
        <w:rPr>
          <w:color w:val="000000"/>
        </w:rPr>
      </w:pPr>
    </w:p>
    <w:p w14:paraId="426D5FE8" w14:textId="77777777" w:rsidR="002D6FD0" w:rsidRDefault="002D6FD0" w:rsidP="002D6FD0">
      <w:pPr>
        <w:spacing w:after="0" w:line="240" w:lineRule="auto"/>
        <w:rPr>
          <w:color w:val="000000"/>
        </w:rPr>
      </w:pPr>
      <w:r>
        <w:rPr>
          <w:color w:val="000000"/>
        </w:rPr>
        <w:t xml:space="preserve">Take the </w:t>
      </w:r>
      <w:proofErr w:type="gramStart"/>
      <w:r>
        <w:rPr>
          <w:color w:val="000000"/>
        </w:rPr>
        <w:t>sum total</w:t>
      </w:r>
      <w:proofErr w:type="gramEnd"/>
      <w:r>
        <w:rPr>
          <w:color w:val="000000"/>
        </w:rPr>
        <w:t xml:space="preserve"> of all SALDO UTLA values as a person (i.e. you add up all UTLA totals from each assignment). The ABAP function </w:t>
      </w:r>
      <w:r w:rsidRPr="00E53814">
        <w:rPr>
          <w:color w:val="000000"/>
        </w:rPr>
        <w:t>ZHRFM_TIMETYPE_TOTALS_CE</w:t>
      </w:r>
      <w:r>
        <w:rPr>
          <w:color w:val="000000"/>
        </w:rPr>
        <w:t xml:space="preserve"> will be used for summing all the totals which also handles EE being inactive throughout the year.</w:t>
      </w:r>
    </w:p>
    <w:p w14:paraId="53986293" w14:textId="77777777" w:rsidR="002D6FD0" w:rsidRPr="00577D98" w:rsidRDefault="002D6FD0" w:rsidP="002D6FD0">
      <w:pPr>
        <w:pStyle w:val="Heading1"/>
        <w:spacing w:line="240" w:lineRule="auto"/>
        <w:contextualSpacing/>
        <w:rPr>
          <w:rFonts w:cs="Times New Roman"/>
        </w:rPr>
      </w:pPr>
      <w:r>
        <w:rPr>
          <w:rFonts w:cs="Times New Roman"/>
        </w:rPr>
        <w:br/>
      </w:r>
      <w:bookmarkStart w:id="34" w:name="_Toc330202169"/>
      <w:bookmarkStart w:id="35" w:name="_Toc100662793"/>
      <w:r>
        <w:t>UTLA – Agency Fees and Union Dues for CE Adult-Ed Employees</w:t>
      </w:r>
      <w:bookmarkEnd w:id="34"/>
      <w:bookmarkEnd w:id="35"/>
      <w:r>
        <w:t xml:space="preserve"> </w:t>
      </w:r>
    </w:p>
    <w:p w14:paraId="63E83F18" w14:textId="77777777" w:rsidR="002D6FD0" w:rsidRDefault="002D6FD0" w:rsidP="002D6FD0">
      <w:pPr>
        <w:numPr>
          <w:ilvl w:val="1"/>
          <w:numId w:val="0"/>
        </w:numPr>
        <w:spacing w:line="240" w:lineRule="auto"/>
        <w:contextualSpacing/>
        <w:rPr>
          <w:rFonts w:ascii="Cambria" w:hAnsi="Cambria" w:cs="Cambria"/>
          <w:i/>
          <w:iCs/>
          <w:color w:val="4F81BD"/>
          <w:spacing w:val="15"/>
          <w:sz w:val="24"/>
          <w:szCs w:val="24"/>
        </w:rPr>
      </w:pPr>
    </w:p>
    <w:p w14:paraId="57394CDE" w14:textId="77777777" w:rsidR="002D6FD0" w:rsidRPr="00F12F0B" w:rsidRDefault="002D6FD0" w:rsidP="002D6FD0">
      <w:pPr>
        <w:numPr>
          <w:ilvl w:val="1"/>
          <w:numId w:val="0"/>
        </w:numPr>
        <w:spacing w:line="240" w:lineRule="auto"/>
        <w:rPr>
          <w:rFonts w:ascii="Cambria" w:hAnsi="Cambria" w:cs="Cambria"/>
          <w:b/>
          <w:bCs/>
          <w:i/>
          <w:iCs/>
          <w:color w:val="1F497D"/>
          <w:spacing w:val="15"/>
        </w:rPr>
      </w:pPr>
      <w:r w:rsidRPr="00F12F0B">
        <w:rPr>
          <w:rFonts w:ascii="Cambria" w:hAnsi="Cambria" w:cs="Cambria"/>
          <w:b/>
          <w:bCs/>
          <w:i/>
          <w:iCs/>
          <w:color w:val="1F497D"/>
          <w:spacing w:val="15"/>
        </w:rPr>
        <w:t xml:space="preserve">These rules are covered in the Union Dues and Agency Fees Master requirements document.  </w:t>
      </w:r>
    </w:p>
    <w:p w14:paraId="0A58F8FB"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Objective of the business process:</w:t>
      </w:r>
    </w:p>
    <w:p w14:paraId="6FBAD364"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p>
    <w:p w14:paraId="1CEA6BBF" w14:textId="2FF921EA" w:rsidR="002D6FD0" w:rsidRPr="004A1970" w:rsidRDefault="002D6FD0" w:rsidP="002D6FD0">
      <w:pPr>
        <w:numPr>
          <w:ilvl w:val="1"/>
          <w:numId w:val="0"/>
        </w:numPr>
        <w:spacing w:line="240" w:lineRule="auto"/>
        <w:contextualSpacing/>
        <w:rPr>
          <w:rFonts w:cs="Cambria"/>
          <w:b/>
          <w:bCs/>
          <w:i/>
          <w:iCs/>
          <w:color w:val="4F81BD"/>
          <w:spacing w:val="15"/>
          <w:sz w:val="24"/>
          <w:szCs w:val="24"/>
        </w:rPr>
      </w:pPr>
      <w:r>
        <w:t xml:space="preserve">If a Certificated employee works a certain </w:t>
      </w:r>
      <w:proofErr w:type="gramStart"/>
      <w:r>
        <w:t>amount</w:t>
      </w:r>
      <w:proofErr w:type="gramEnd"/>
      <w:r>
        <w:t xml:space="preserve"> of hours each month, then, according to contractual agreements between </w:t>
      </w:r>
      <w:r w:rsidR="003D4F04">
        <w:t>LLSD</w:t>
      </w:r>
      <w:r>
        <w:t xml:space="preserve"> and the United Teachers of Los Angeles (UTLA) union, these employees should pay union dues (or agency fees) in the following month.  The hourly breakdown is listed below.  </w:t>
      </w:r>
      <w:r w:rsidRPr="004A1970">
        <w:br/>
      </w:r>
    </w:p>
    <w:p w14:paraId="5DC4596E" w14:textId="77777777" w:rsidR="002D6FD0" w:rsidRDefault="002D6FD0" w:rsidP="002D6FD0">
      <w:pPr>
        <w:spacing w:after="0" w:line="240" w:lineRule="auto"/>
      </w:pPr>
    </w:p>
    <w:p w14:paraId="71E9947C" w14:textId="77777777" w:rsidR="002D6FD0" w:rsidRDefault="002D6FD0" w:rsidP="002D6FD0">
      <w:pPr>
        <w:spacing w:after="0" w:line="240" w:lineRule="auto"/>
      </w:pPr>
    </w:p>
    <w:p w14:paraId="515DA5C2" w14:textId="77777777" w:rsidR="002D6FD0" w:rsidRDefault="002D6FD0" w:rsidP="002D6FD0">
      <w:pPr>
        <w:spacing w:after="0" w:line="240" w:lineRule="auto"/>
        <w:rPr>
          <w:b/>
          <w:u w:val="single"/>
        </w:rPr>
      </w:pPr>
      <w:r w:rsidRPr="00FC12B6">
        <w:rPr>
          <w:b/>
          <w:u w:val="single"/>
        </w:rPr>
        <w:t>Certificated (Adult Education)</w:t>
      </w:r>
    </w:p>
    <w:p w14:paraId="1413D853" w14:textId="77777777" w:rsidR="002D6FD0" w:rsidRPr="00FC12B6" w:rsidRDefault="002D6FD0" w:rsidP="002D6FD0">
      <w:pPr>
        <w:spacing w:after="0" w:line="240" w:lineRule="auto"/>
        <w:rPr>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8"/>
      </w:tblGrid>
      <w:tr w:rsidR="002D6FD0" w14:paraId="66A8337C" w14:textId="77777777" w:rsidTr="002D6FD0">
        <w:tc>
          <w:tcPr>
            <w:tcW w:w="4788" w:type="dxa"/>
            <w:shd w:val="clear" w:color="auto" w:fill="D9D9D9"/>
          </w:tcPr>
          <w:p w14:paraId="0428E2B1" w14:textId="77777777" w:rsidR="002D6FD0" w:rsidRPr="002D6FD0" w:rsidRDefault="002D6FD0" w:rsidP="002D6FD0">
            <w:pPr>
              <w:spacing w:after="0" w:line="240" w:lineRule="auto"/>
              <w:rPr>
                <w:b/>
              </w:rPr>
            </w:pPr>
            <w:r w:rsidRPr="002D6FD0">
              <w:rPr>
                <w:b/>
              </w:rPr>
              <w:t>Number of Hours Paid Per Month</w:t>
            </w:r>
          </w:p>
        </w:tc>
        <w:tc>
          <w:tcPr>
            <w:tcW w:w="4788" w:type="dxa"/>
            <w:shd w:val="clear" w:color="auto" w:fill="D9D9D9"/>
          </w:tcPr>
          <w:p w14:paraId="217E59B9" w14:textId="77777777" w:rsidR="002D6FD0" w:rsidRPr="002D6FD0" w:rsidRDefault="002D6FD0" w:rsidP="002D6FD0">
            <w:pPr>
              <w:spacing w:after="0" w:line="240" w:lineRule="auto"/>
              <w:rPr>
                <w:b/>
              </w:rPr>
            </w:pPr>
            <w:r w:rsidRPr="002D6FD0">
              <w:rPr>
                <w:b/>
              </w:rPr>
              <w:t>Action to be Taken</w:t>
            </w:r>
          </w:p>
        </w:tc>
      </w:tr>
      <w:tr w:rsidR="002D6FD0" w14:paraId="78747FBF" w14:textId="77777777" w:rsidTr="002D6FD0">
        <w:tc>
          <w:tcPr>
            <w:tcW w:w="4788" w:type="dxa"/>
          </w:tcPr>
          <w:p w14:paraId="5F35E7F5" w14:textId="77777777" w:rsidR="002D6FD0" w:rsidRPr="002D6FD0" w:rsidRDefault="002D6FD0" w:rsidP="002D6FD0">
            <w:pPr>
              <w:spacing w:after="0" w:line="240" w:lineRule="auto"/>
              <w:rPr>
                <w:i/>
              </w:rPr>
            </w:pPr>
            <w:r w:rsidRPr="002D6FD0">
              <w:rPr>
                <w:i/>
              </w:rPr>
              <w:t>Paid for less than 40 hours.</w:t>
            </w:r>
          </w:p>
        </w:tc>
        <w:tc>
          <w:tcPr>
            <w:tcW w:w="4788" w:type="dxa"/>
          </w:tcPr>
          <w:p w14:paraId="30EA5D00" w14:textId="77777777" w:rsidR="002D6FD0" w:rsidRDefault="002D6FD0" w:rsidP="002D6FD0">
            <w:pPr>
              <w:spacing w:after="0" w:line="240" w:lineRule="auto"/>
            </w:pPr>
            <w:r>
              <w:t>No agency fee deduction.</w:t>
            </w:r>
          </w:p>
        </w:tc>
      </w:tr>
      <w:tr w:rsidR="002D6FD0" w14:paraId="6C1B359A" w14:textId="77777777" w:rsidTr="002D6FD0">
        <w:tc>
          <w:tcPr>
            <w:tcW w:w="4788" w:type="dxa"/>
          </w:tcPr>
          <w:p w14:paraId="3D1A57A5" w14:textId="77777777" w:rsidR="002D6FD0" w:rsidRPr="002D6FD0" w:rsidRDefault="002D6FD0" w:rsidP="002D6FD0">
            <w:pPr>
              <w:spacing w:after="0" w:line="240" w:lineRule="auto"/>
              <w:rPr>
                <w:i/>
              </w:rPr>
            </w:pPr>
            <w:r w:rsidRPr="002D6FD0">
              <w:rPr>
                <w:i/>
              </w:rPr>
              <w:t>Paid between 40-49 hours.</w:t>
            </w:r>
          </w:p>
        </w:tc>
        <w:tc>
          <w:tcPr>
            <w:tcW w:w="4788" w:type="dxa"/>
          </w:tcPr>
          <w:p w14:paraId="472FE2AA" w14:textId="77777777" w:rsidR="002D6FD0" w:rsidRDefault="002D6FD0" w:rsidP="002D6FD0">
            <w:pPr>
              <w:spacing w:after="0" w:line="240" w:lineRule="auto"/>
            </w:pPr>
            <w:r>
              <w:t>Deduct part-time agency fees or union dues (maintained as a constant).</w:t>
            </w:r>
          </w:p>
        </w:tc>
      </w:tr>
      <w:tr w:rsidR="002D6FD0" w14:paraId="4C3EC581" w14:textId="77777777" w:rsidTr="002D6FD0">
        <w:tc>
          <w:tcPr>
            <w:tcW w:w="4788" w:type="dxa"/>
          </w:tcPr>
          <w:p w14:paraId="2FB2A209" w14:textId="77777777" w:rsidR="002D6FD0" w:rsidRPr="002D6FD0" w:rsidRDefault="002D6FD0" w:rsidP="002D6FD0">
            <w:pPr>
              <w:spacing w:after="0" w:line="240" w:lineRule="auto"/>
              <w:rPr>
                <w:i/>
              </w:rPr>
            </w:pPr>
            <w:r w:rsidRPr="002D6FD0">
              <w:rPr>
                <w:i/>
              </w:rPr>
              <w:t>Non-substitute paid for more than 49 hours.</w:t>
            </w:r>
          </w:p>
        </w:tc>
        <w:tc>
          <w:tcPr>
            <w:tcW w:w="4788" w:type="dxa"/>
          </w:tcPr>
          <w:p w14:paraId="43C9A2D3" w14:textId="77777777" w:rsidR="002D6FD0" w:rsidRDefault="002D6FD0" w:rsidP="002D6FD0">
            <w:pPr>
              <w:spacing w:after="0" w:line="240" w:lineRule="auto"/>
            </w:pPr>
            <w:r>
              <w:t>Deduct full agency fees or union dues (maintained as a constant).</w:t>
            </w:r>
          </w:p>
        </w:tc>
      </w:tr>
    </w:tbl>
    <w:p w14:paraId="2A7A9836" w14:textId="77777777" w:rsidR="002D6FD0" w:rsidRDefault="002D6FD0" w:rsidP="002D6FD0">
      <w:pPr>
        <w:spacing w:after="0" w:line="240" w:lineRule="auto"/>
      </w:pPr>
    </w:p>
    <w:p w14:paraId="77328E5B" w14:textId="77777777" w:rsidR="002D6FD0" w:rsidRDefault="002D6FD0" w:rsidP="002D6FD0">
      <w:pPr>
        <w:spacing w:after="0" w:line="240" w:lineRule="auto"/>
      </w:pPr>
      <w:r w:rsidRPr="007D10F2">
        <w:rPr>
          <w:b/>
        </w:rPr>
        <w:t>Note:</w:t>
      </w:r>
      <w:r>
        <w:t xml:space="preserve"> </w:t>
      </w:r>
    </w:p>
    <w:p w14:paraId="423FFC6A" w14:textId="77777777" w:rsidR="002D6FD0" w:rsidRDefault="002D6FD0" w:rsidP="002D6FD0">
      <w:pPr>
        <w:pStyle w:val="ListParagraph"/>
        <w:numPr>
          <w:ilvl w:val="0"/>
          <w:numId w:val="32"/>
        </w:numPr>
        <w:spacing w:after="0" w:line="240" w:lineRule="auto"/>
      </w:pPr>
      <w:r>
        <w:t>Eligible 2UTA employees</w:t>
      </w:r>
      <w:r w:rsidRPr="007D10F2">
        <w:t xml:space="preserve"> on formal paid leave pays the part-time due amount, which is maintained as a constant in SAP</w:t>
      </w:r>
      <w:r>
        <w:t>.</w:t>
      </w:r>
    </w:p>
    <w:p w14:paraId="48E13AC0" w14:textId="77777777" w:rsidR="002D6FD0" w:rsidRDefault="002D6FD0" w:rsidP="002D6FD0">
      <w:pPr>
        <w:pStyle w:val="ListParagraph"/>
        <w:numPr>
          <w:ilvl w:val="0"/>
          <w:numId w:val="34"/>
        </w:numPr>
        <w:spacing w:after="0" w:line="240" w:lineRule="auto"/>
        <w:contextualSpacing/>
      </w:pPr>
      <w:r>
        <w:t xml:space="preserve">For 2UTA employees with substitute adult-ed assignments only at the beginning of the fiscal year will be determined, if entitled to agency fees, using time type </w:t>
      </w:r>
      <w:r w:rsidRPr="00B40657">
        <w:rPr>
          <w:b/>
        </w:rPr>
        <w:t>UTLA</w:t>
      </w:r>
      <w:r>
        <w:t>.</w:t>
      </w:r>
    </w:p>
    <w:p w14:paraId="47CE7A2C" w14:textId="77777777" w:rsidR="002D6FD0" w:rsidRDefault="002D6FD0" w:rsidP="002D6FD0">
      <w:pPr>
        <w:spacing w:after="0" w:line="240" w:lineRule="auto"/>
      </w:pPr>
    </w:p>
    <w:p w14:paraId="2C7DA92C" w14:textId="77777777" w:rsidR="002D6FD0" w:rsidRDefault="002D6FD0" w:rsidP="002D6FD0">
      <w:pPr>
        <w:spacing w:after="0" w:line="240" w:lineRule="auto"/>
      </w:pPr>
    </w:p>
    <w:p w14:paraId="4146F0A4" w14:textId="77777777" w:rsidR="002D6FD0" w:rsidRPr="00490B2B" w:rsidRDefault="002D6FD0" w:rsidP="002D6FD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p>
    <w:p w14:paraId="3F904CCB" w14:textId="77777777" w:rsidR="002D6FD0" w:rsidRDefault="002D6FD0" w:rsidP="002D6FD0">
      <w:pPr>
        <w:numPr>
          <w:ilvl w:val="1"/>
          <w:numId w:val="0"/>
        </w:numPr>
        <w:spacing w:line="240" w:lineRule="auto"/>
        <w:contextualSpacing/>
        <w:rPr>
          <w:rFonts w:ascii="Cambria" w:hAnsi="Cambria" w:cs="Cambria"/>
          <w:bCs/>
          <w:iCs/>
          <w:spacing w:val="15"/>
        </w:rPr>
      </w:pPr>
    </w:p>
    <w:p w14:paraId="5CF8B49F" w14:textId="77777777" w:rsidR="002D6FD0" w:rsidRDefault="002D6FD0" w:rsidP="002D6FD0">
      <w:pPr>
        <w:numPr>
          <w:ilvl w:val="1"/>
          <w:numId w:val="0"/>
        </w:numPr>
        <w:spacing w:line="240" w:lineRule="auto"/>
        <w:contextualSpacing/>
        <w:rPr>
          <w:rFonts w:cs="Cambria"/>
          <w:bCs/>
          <w:iCs/>
          <w:spacing w:val="15"/>
        </w:rPr>
      </w:pPr>
      <w:r w:rsidRPr="004A1970">
        <w:rPr>
          <w:rFonts w:cs="Cambria"/>
          <w:bCs/>
          <w:iCs/>
          <w:spacing w:val="15"/>
        </w:rPr>
        <w:t xml:space="preserve">This </w:t>
      </w:r>
      <w:r>
        <w:rPr>
          <w:rFonts w:cs="Cambria"/>
          <w:bCs/>
          <w:iCs/>
          <w:spacing w:val="15"/>
        </w:rPr>
        <w:t xml:space="preserve">time type will be used </w:t>
      </w:r>
      <w:proofErr w:type="gramStart"/>
      <w:r>
        <w:rPr>
          <w:rFonts w:cs="Cambria"/>
          <w:bCs/>
          <w:iCs/>
          <w:spacing w:val="15"/>
        </w:rPr>
        <w:t>on a monthly basis</w:t>
      </w:r>
      <w:proofErr w:type="gramEnd"/>
      <w:r>
        <w:rPr>
          <w:rFonts w:cs="Cambria"/>
          <w:bCs/>
          <w:iCs/>
          <w:spacing w:val="15"/>
        </w:rPr>
        <w:t xml:space="preserve"> </w:t>
      </w:r>
      <w:r w:rsidRPr="004A1970">
        <w:rPr>
          <w:rFonts w:cs="Cambria"/>
          <w:bCs/>
          <w:iCs/>
          <w:spacing w:val="15"/>
        </w:rPr>
        <w:t xml:space="preserve">to determine whether </w:t>
      </w:r>
      <w:r>
        <w:rPr>
          <w:rFonts w:cs="Cambria"/>
          <w:bCs/>
          <w:iCs/>
          <w:spacing w:val="15"/>
        </w:rPr>
        <w:t>Certificated</w:t>
      </w:r>
      <w:r w:rsidRPr="004A1970">
        <w:rPr>
          <w:rFonts w:cs="Cambria"/>
          <w:bCs/>
          <w:iCs/>
          <w:spacing w:val="15"/>
        </w:rPr>
        <w:t xml:space="preserve"> </w:t>
      </w:r>
      <w:r>
        <w:rPr>
          <w:rFonts w:cs="Cambria"/>
          <w:bCs/>
          <w:iCs/>
          <w:spacing w:val="15"/>
        </w:rPr>
        <w:t xml:space="preserve">Adult-Ed </w:t>
      </w:r>
      <w:r w:rsidRPr="004A1970">
        <w:rPr>
          <w:rFonts w:cs="Cambria"/>
          <w:bCs/>
          <w:iCs/>
          <w:spacing w:val="15"/>
        </w:rPr>
        <w:t xml:space="preserve">Employees pay </w:t>
      </w:r>
      <w:r>
        <w:rPr>
          <w:rFonts w:cs="Cambria"/>
          <w:bCs/>
          <w:iCs/>
          <w:spacing w:val="15"/>
        </w:rPr>
        <w:t xml:space="preserve">UTLA union dues or </w:t>
      </w:r>
      <w:r w:rsidRPr="004A1970">
        <w:rPr>
          <w:rFonts w:cs="Cambria"/>
          <w:bCs/>
          <w:iCs/>
          <w:spacing w:val="15"/>
        </w:rPr>
        <w:t>agency fees.</w:t>
      </w:r>
    </w:p>
    <w:p w14:paraId="040360B8" w14:textId="77777777" w:rsidR="002D6FD0" w:rsidRPr="00B205D3" w:rsidRDefault="002D6FD0" w:rsidP="002D6FD0">
      <w:pPr>
        <w:numPr>
          <w:ilvl w:val="1"/>
          <w:numId w:val="0"/>
        </w:numPr>
        <w:spacing w:line="240" w:lineRule="auto"/>
        <w:contextualSpacing/>
        <w:rPr>
          <w:rFonts w:ascii="Cambria" w:hAnsi="Cambria" w:cs="Cambria"/>
          <w:bCs/>
          <w:iCs/>
          <w:spacing w:val="15"/>
        </w:rPr>
      </w:pPr>
    </w:p>
    <w:p w14:paraId="658416F3"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typeAD40</w:t>
      </w:r>
      <w:r w:rsidRPr="00C90A99">
        <w:rPr>
          <w:rFonts w:ascii="Cambria" w:hAnsi="Cambria" w:cs="Cambria"/>
          <w:b/>
          <w:bCs/>
          <w:i/>
          <w:iCs/>
          <w:color w:val="4F81BD"/>
          <w:spacing w:val="15"/>
          <w:sz w:val="24"/>
          <w:szCs w:val="24"/>
        </w:rPr>
        <w:t>:</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586BE9F5"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196823A0"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AD40</w:t>
            </w:r>
            <w:r w:rsidRPr="0062628F">
              <w:rPr>
                <w:b/>
                <w:bCs/>
                <w:color w:val="FFFFFF"/>
              </w:rPr>
              <w:t xml:space="preserve"> credit</w:t>
            </w:r>
          </w:p>
        </w:tc>
      </w:tr>
      <w:tr w:rsidR="002D6FD0" w14:paraId="6544E843"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5B27D90A"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65CC49CE" w14:textId="77777777" w:rsidR="002D6FD0" w:rsidRPr="00F44CBD" w:rsidRDefault="002D6FD0" w:rsidP="002D6FD0">
            <w:pPr>
              <w:spacing w:after="0" w:line="240" w:lineRule="auto"/>
            </w:pPr>
            <w:r>
              <w:t>2UTA</w:t>
            </w:r>
          </w:p>
        </w:tc>
      </w:tr>
      <w:tr w:rsidR="002D6FD0" w14:paraId="2F29B522"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66336175"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7EAB5235" w14:textId="77777777" w:rsidR="002D6FD0" w:rsidRPr="00F44CBD" w:rsidRDefault="002D6FD0" w:rsidP="002D6FD0">
            <w:pPr>
              <w:spacing w:after="0" w:line="240" w:lineRule="auto"/>
            </w:pPr>
            <w:r>
              <w:t xml:space="preserve">All    </w:t>
            </w:r>
          </w:p>
        </w:tc>
      </w:tr>
      <w:tr w:rsidR="002D6FD0" w:rsidRPr="00B479AF" w14:paraId="53C601DC"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21B7009B" w14:textId="77777777" w:rsidR="002D6FD0" w:rsidRPr="0062628F" w:rsidRDefault="002D6FD0" w:rsidP="002D6FD0">
            <w:pPr>
              <w:spacing w:after="0" w:line="240" w:lineRule="auto"/>
              <w:jc w:val="right"/>
              <w:rPr>
                <w:b/>
                <w:bCs/>
              </w:rPr>
            </w:pPr>
            <w:r w:rsidRPr="0062628F">
              <w:rPr>
                <w:b/>
                <w:bCs/>
              </w:rPr>
              <w:lastRenderedPageBreak/>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352093E1" w14:textId="77777777" w:rsidR="002D6FD0" w:rsidRPr="00B479AF" w:rsidRDefault="002D6FD0" w:rsidP="002D6FD0">
            <w:pPr>
              <w:spacing w:after="0" w:line="240" w:lineRule="auto"/>
              <w:rPr>
                <w:i/>
              </w:rPr>
            </w:pPr>
            <w:r>
              <w:t>All except S1</w:t>
            </w:r>
          </w:p>
        </w:tc>
      </w:tr>
      <w:tr w:rsidR="002D6FD0" w14:paraId="52313FA6"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00BBF94C"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392F2F45" w14:textId="77777777" w:rsidR="002D6FD0" w:rsidRPr="00F44CBD" w:rsidRDefault="002D6FD0" w:rsidP="002D6FD0">
            <w:pPr>
              <w:spacing w:after="0" w:line="240" w:lineRule="auto"/>
            </w:pPr>
            <w:r>
              <w:t xml:space="preserve"> </w:t>
            </w:r>
            <w:r w:rsidRPr="005F254F">
              <w:t xml:space="preserve">All </w:t>
            </w:r>
            <w:r>
              <w:t xml:space="preserve">2UTA </w:t>
            </w:r>
            <w:r w:rsidRPr="005F254F">
              <w:t xml:space="preserve">core hours in a day, regardless of work schedule or assigned hours, including z-time as long as hours reported are core hours.  This </w:t>
            </w:r>
            <w:r w:rsidRPr="005F254F">
              <w:rPr>
                <w:u w:val="single"/>
              </w:rPr>
              <w:t>does not</w:t>
            </w:r>
            <w:r w:rsidRPr="005F254F">
              <w:t xml:space="preserve"> include additio</w:t>
            </w:r>
            <w:r>
              <w:t>nal attendances such as RP, PX</w:t>
            </w:r>
            <w:r w:rsidR="00186BC6">
              <w:t xml:space="preserve">, etc. See </w:t>
            </w:r>
            <w:r w:rsidR="00186BC6">
              <w:rPr>
                <w:b/>
              </w:rPr>
              <w:t>Appendix D</w:t>
            </w:r>
            <w:r w:rsidR="00186BC6">
              <w:t xml:space="preserve">. </w:t>
            </w:r>
            <w:r w:rsidR="00186BC6" w:rsidRPr="005F254F">
              <w:t xml:space="preserve"> </w:t>
            </w:r>
          </w:p>
        </w:tc>
      </w:tr>
      <w:tr w:rsidR="002D6FD0" w14:paraId="31D0B3D5"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EDFE3B6"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66174693" w14:textId="77777777" w:rsidR="002D6FD0" w:rsidRPr="00F44CBD" w:rsidRDefault="002D6FD0" w:rsidP="002D6FD0">
            <w:pPr>
              <w:spacing w:after="0" w:line="240" w:lineRule="auto"/>
            </w:pPr>
            <w:r>
              <w:t>Daily</w:t>
            </w:r>
          </w:p>
        </w:tc>
      </w:tr>
      <w:tr w:rsidR="002D6FD0" w14:paraId="72BC3B65"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5BEF5E46"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44BF796B" w14:textId="77777777" w:rsidR="002D6FD0" w:rsidRPr="00F44CBD" w:rsidRDefault="002D6FD0" w:rsidP="002D6FD0">
            <w:pPr>
              <w:spacing w:after="0" w:line="240" w:lineRule="auto"/>
            </w:pPr>
            <w:r>
              <w:t xml:space="preserve">Hours  </w:t>
            </w:r>
          </w:p>
        </w:tc>
      </w:tr>
      <w:tr w:rsidR="002D6FD0" w14:paraId="2CD8E8EE"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5F473304"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08B7ED82" w14:textId="77777777" w:rsidR="002D6FD0" w:rsidRPr="00F44CBD" w:rsidRDefault="002D6FD0" w:rsidP="002D6FD0">
            <w:pPr>
              <w:spacing w:after="0" w:line="240" w:lineRule="auto"/>
            </w:pPr>
            <w:r>
              <w:t xml:space="preserve"> Every month  </w:t>
            </w:r>
          </w:p>
        </w:tc>
      </w:tr>
      <w:tr w:rsidR="002D6FD0" w14:paraId="3B79C852"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67B69EE5"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775BAB5A" w14:textId="77777777" w:rsidR="002D6FD0" w:rsidRPr="00F44CBD" w:rsidRDefault="002D6FD0" w:rsidP="002D6FD0">
            <w:pPr>
              <w:spacing w:after="0" w:line="240" w:lineRule="auto"/>
            </w:pPr>
            <w:r>
              <w:t>No.  Hours will be stored on the assignment level for each period/month.</w:t>
            </w:r>
          </w:p>
        </w:tc>
      </w:tr>
      <w:tr w:rsidR="002D6FD0" w14:paraId="57E2A141"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5CC959AE" w14:textId="77777777" w:rsidR="002D6FD0" w:rsidRPr="0062628F" w:rsidRDefault="002D6FD0" w:rsidP="002D6FD0">
            <w:pPr>
              <w:spacing w:after="0" w:line="240" w:lineRule="auto"/>
              <w:jc w:val="right"/>
              <w:rPr>
                <w:b/>
                <w:bCs/>
              </w:rPr>
            </w:pPr>
            <w:r>
              <w:rPr>
                <w:b/>
                <w:bCs/>
              </w:rPr>
              <w:t>Accumulation of Balances</w:t>
            </w:r>
          </w:p>
        </w:tc>
        <w:tc>
          <w:tcPr>
            <w:tcW w:w="7363" w:type="dxa"/>
            <w:tcBorders>
              <w:top w:val="single" w:sz="8" w:space="0" w:color="7BA0CD"/>
              <w:left w:val="nil"/>
              <w:bottom w:val="single" w:sz="8" w:space="0" w:color="7BA0CD"/>
              <w:right w:val="single" w:sz="8" w:space="0" w:color="7BA0CD"/>
            </w:tcBorders>
          </w:tcPr>
          <w:p w14:paraId="44FCDB52" w14:textId="77777777" w:rsidR="002D6FD0" w:rsidRDefault="002D6FD0" w:rsidP="002D6FD0">
            <w:pPr>
              <w:spacing w:after="0" w:line="240" w:lineRule="auto"/>
            </w:pPr>
            <w:r>
              <w:t>Values should be cumulated per period/month and should not be transferred to the next period/month.</w:t>
            </w:r>
          </w:p>
        </w:tc>
      </w:tr>
    </w:tbl>
    <w:p w14:paraId="5E8FA77A" w14:textId="77777777" w:rsidR="002D6FD0" w:rsidRPr="00577D98" w:rsidRDefault="002D6FD0" w:rsidP="002D6FD0">
      <w:pPr>
        <w:pStyle w:val="Heading1"/>
        <w:rPr>
          <w:rFonts w:cs="Times New Roman"/>
        </w:rPr>
      </w:pPr>
      <w:bookmarkStart w:id="36" w:name="_Toc330202170"/>
      <w:bookmarkStart w:id="37" w:name="_Toc100662794"/>
      <w:bookmarkStart w:id="38" w:name="_Toc292958245"/>
      <w:r w:rsidRPr="007840E0">
        <w:t>Attendance Incentive Plan (Classified, A</w:t>
      </w:r>
      <w:r>
        <w:t xml:space="preserve">ALA and District-Represented CL </w:t>
      </w:r>
      <w:r w:rsidRPr="007840E0">
        <w:t>&amp; CE)</w:t>
      </w:r>
      <w:bookmarkEnd w:id="36"/>
      <w:bookmarkEnd w:id="37"/>
      <w:r>
        <w:t xml:space="preserve"> </w:t>
      </w:r>
    </w:p>
    <w:p w14:paraId="17A1CA98" w14:textId="77777777" w:rsidR="002D6FD0" w:rsidRDefault="002D6FD0" w:rsidP="002D6FD0">
      <w:pPr>
        <w:numPr>
          <w:ilvl w:val="1"/>
          <w:numId w:val="0"/>
        </w:numPr>
        <w:spacing w:line="240" w:lineRule="auto"/>
        <w:rPr>
          <w:rFonts w:ascii="Cambria" w:hAnsi="Cambria" w:cs="Cambria"/>
          <w:i/>
          <w:iCs/>
          <w:color w:val="4F81BD"/>
          <w:spacing w:val="15"/>
          <w:sz w:val="24"/>
          <w:szCs w:val="24"/>
        </w:rPr>
      </w:pPr>
    </w:p>
    <w:p w14:paraId="0BB64F63" w14:textId="77777777" w:rsidR="002D6FD0" w:rsidRPr="00C8143C" w:rsidRDefault="002D6FD0" w:rsidP="002D6FD0">
      <w:pPr>
        <w:numPr>
          <w:ilvl w:val="1"/>
          <w:numId w:val="0"/>
        </w:numPr>
        <w:spacing w:line="240" w:lineRule="auto"/>
        <w:rPr>
          <w:rFonts w:ascii="Cambria" w:hAnsi="Cambria" w:cs="Cambria"/>
          <w:b/>
          <w:bCs/>
          <w:i/>
          <w:iCs/>
          <w:color w:val="4F81BD"/>
          <w:spacing w:val="15"/>
          <w:sz w:val="24"/>
          <w:szCs w:val="24"/>
        </w:rPr>
      </w:pPr>
      <w:r w:rsidRPr="00C8143C">
        <w:rPr>
          <w:rFonts w:ascii="Cambria" w:hAnsi="Cambria" w:cs="Cambria"/>
          <w:b/>
          <w:bCs/>
          <w:i/>
          <w:iCs/>
          <w:color w:val="4F81BD"/>
          <w:spacing w:val="15"/>
          <w:sz w:val="24"/>
          <w:szCs w:val="24"/>
        </w:rPr>
        <w:t>Objective of the business process:</w:t>
      </w:r>
    </w:p>
    <w:p w14:paraId="1A55251A" w14:textId="77777777" w:rsidR="002D6FD0" w:rsidRDefault="002D6FD0" w:rsidP="002D6FD0">
      <w:pPr>
        <w:spacing w:after="0" w:line="240" w:lineRule="auto"/>
      </w:pPr>
    </w:p>
    <w:p w14:paraId="0FABB4C3" w14:textId="77777777" w:rsidR="002D6FD0" w:rsidRDefault="002D6FD0" w:rsidP="002D6FD0">
      <w:pPr>
        <w:numPr>
          <w:ilvl w:val="1"/>
          <w:numId w:val="0"/>
        </w:numPr>
        <w:spacing w:line="240" w:lineRule="auto"/>
      </w:pPr>
      <w:r w:rsidRPr="00EA70D2">
        <w:t xml:space="preserve">The attendance incentive plan </w:t>
      </w:r>
      <w:r>
        <w:t xml:space="preserve">(AIP) </w:t>
      </w:r>
      <w:r w:rsidRPr="00EA70D2">
        <w:t>grants additional vacation days for certain bargaining group employees who achieve a true full pay illness balance goal. Initially, all employees hav</w:t>
      </w:r>
      <w:r>
        <w:t xml:space="preserve">e a goal of 50 days of illness.  </w:t>
      </w:r>
      <w:r w:rsidRPr="00EA70D2">
        <w:t xml:space="preserve">On June 30th, if the true full-pay illness balance is greater than or equal to the AIP goal of 50 days, 2 additional vacation days are granted. Going forward, the illness goal is </w:t>
      </w:r>
      <w:proofErr w:type="gramStart"/>
      <w:r w:rsidRPr="00EA70D2">
        <w:t>incremented</w:t>
      </w:r>
      <w:proofErr w:type="gramEnd"/>
      <w:r w:rsidRPr="00EA70D2">
        <w:t xml:space="preserve"> by 25 days. Each year on June 30th, if the illness goal is achieved, 1 additional day of vacation is </w:t>
      </w:r>
      <w:proofErr w:type="gramStart"/>
      <w:r w:rsidRPr="00EA70D2">
        <w:t>granted</w:t>
      </w:r>
      <w:proofErr w:type="gramEnd"/>
      <w:r w:rsidRPr="00EA70D2">
        <w:t xml:space="preserve"> and the goal is </w:t>
      </w:r>
      <w:proofErr w:type="gramStart"/>
      <w:r w:rsidRPr="00EA70D2">
        <w:t>incremented</w:t>
      </w:r>
      <w:proofErr w:type="gramEnd"/>
      <w:r w:rsidRPr="00EA70D2">
        <w:t xml:space="preserve"> again by 25 days. [Note: 1 day of vacation is capped at 8 hours]. The illness balance on June 30th should be reduced by the employee's true illness balance for </w:t>
      </w:r>
      <w:r>
        <w:t>fiscal year 1994-1995. These hours a</w:t>
      </w:r>
      <w:r w:rsidRPr="00EA70D2">
        <w:t xml:space="preserve">re loaded into time type </w:t>
      </w:r>
      <w:r w:rsidRPr="00EA70D2">
        <w:rPr>
          <w:b/>
        </w:rPr>
        <w:t>INHR</w:t>
      </w:r>
      <w:r w:rsidRPr="00EA70D2">
        <w:t>.</w:t>
      </w:r>
      <w:r w:rsidRPr="00EA70D2">
        <w:br/>
      </w:r>
    </w:p>
    <w:p w14:paraId="613B8FFF" w14:textId="77777777" w:rsidR="002D6FD0" w:rsidRDefault="002D6FD0" w:rsidP="002D6FD0">
      <w:pPr>
        <w:numPr>
          <w:ilvl w:val="1"/>
          <w:numId w:val="0"/>
        </w:numPr>
        <w:spacing w:line="240" w:lineRule="auto"/>
      </w:pPr>
      <w:r w:rsidRPr="00EA70D2">
        <w:rPr>
          <w:b/>
        </w:rPr>
        <w:t>NOTE:</w:t>
      </w:r>
      <w:r w:rsidRPr="00EA70D2">
        <w:t xml:space="preserve"> </w:t>
      </w:r>
      <w:r w:rsidRPr="00EA70D2">
        <w:br/>
        <w:t>Prior to 1/1/2010, INGO (and thus AIP) may have been miscalculated if the employee had multiple assignments or was newly hired. Furthermore, prior to 1/1/2010, AIP was calculated based on the full-pay balance and not the true illness balance.</w:t>
      </w:r>
    </w:p>
    <w:p w14:paraId="766A182F"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INDA- Classified Attendance Incentive days</w:t>
      </w:r>
    </w:p>
    <w:p w14:paraId="05B58918" w14:textId="77777777" w:rsidR="00B86F06" w:rsidRDefault="002D6FD0" w:rsidP="00B86F06">
      <w:pPr>
        <w:numPr>
          <w:ilvl w:val="1"/>
          <w:numId w:val="0"/>
        </w:numPr>
        <w:spacing w:line="240" w:lineRule="auto"/>
        <w:rPr>
          <w:rFonts w:ascii="Cambria" w:hAnsi="Cambria" w:cs="Cambria"/>
          <w:b/>
          <w:bCs/>
          <w:i/>
          <w:iCs/>
          <w:color w:val="4F81BD"/>
          <w:spacing w:val="15"/>
          <w:sz w:val="24"/>
          <w:szCs w:val="24"/>
        </w:rPr>
      </w:pPr>
      <w:r>
        <w:t>This time type contains the true illness balance in days on the last June 30</w:t>
      </w:r>
      <w:r w:rsidRPr="004E7885">
        <w:rPr>
          <w:vertAlign w:val="superscript"/>
        </w:rPr>
        <w:t>th</w:t>
      </w:r>
      <w:r w:rsidR="00766106">
        <w:t xml:space="preserve"> AIP calculation which is compared to INGO to determine AIP eligibility. </w:t>
      </w:r>
      <w:r>
        <w:t>Hours are converted to days by using the total assignment hours of all eligible assignments (but more than 8 hours total). If the employee has not been processed on June 30</w:t>
      </w:r>
      <w:r w:rsidRPr="004E7885">
        <w:rPr>
          <w:vertAlign w:val="superscript"/>
        </w:rPr>
        <w:t>th</w:t>
      </w:r>
      <w:r>
        <w:t xml:space="preserve"> yet, this value will be zero</w:t>
      </w:r>
      <w:r w:rsidR="00B86F06">
        <w:t>.</w:t>
      </w:r>
      <w:r w:rsidR="00B86F06" w:rsidRPr="00B86F06">
        <w:t xml:space="preserve"> </w:t>
      </w:r>
      <w:r w:rsidR="00B86F06">
        <w:t xml:space="preserve">This time type does not reset unless employee is rehired after 39 months.  </w:t>
      </w:r>
    </w:p>
    <w:p w14:paraId="75B0524D"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INDA</w:t>
      </w:r>
      <w:r w:rsidRPr="00C90A99">
        <w:rPr>
          <w:rFonts w:ascii="Cambria" w:hAnsi="Cambria" w:cs="Cambria"/>
          <w:b/>
          <w:bCs/>
          <w:i/>
          <w:iCs/>
          <w:color w:val="4F81BD"/>
          <w:spacing w:val="15"/>
          <w:sz w:val="24"/>
          <w:szCs w:val="24"/>
        </w:rPr>
        <w:t>:</w:t>
      </w:r>
    </w:p>
    <w:p w14:paraId="4F6D2C48" w14:textId="77777777" w:rsidR="002D6FD0" w:rsidRDefault="002D6FD0" w:rsidP="002D6FD0">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0B92FF71"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308FEAAA"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INDA</w:t>
            </w:r>
            <w:r w:rsidRPr="0062628F">
              <w:rPr>
                <w:b/>
                <w:bCs/>
                <w:color w:val="FFFFFF"/>
              </w:rPr>
              <w:t xml:space="preserve"> credit</w:t>
            </w:r>
          </w:p>
        </w:tc>
      </w:tr>
      <w:tr w:rsidR="002D6FD0" w14:paraId="0774E5BC"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A4D9A57" w14:textId="77777777" w:rsidR="002D6FD0" w:rsidRPr="0062628F" w:rsidRDefault="002D6FD0" w:rsidP="002D6FD0">
            <w:pPr>
              <w:spacing w:after="0" w:line="240" w:lineRule="auto"/>
              <w:jc w:val="right"/>
              <w:rPr>
                <w:b/>
                <w:bCs/>
              </w:rPr>
            </w:pPr>
            <w:r w:rsidRPr="0062628F">
              <w:rPr>
                <w:b/>
                <w:bCs/>
              </w:rPr>
              <w:lastRenderedPageBreak/>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47D619E5" w14:textId="77777777" w:rsidR="002D6FD0" w:rsidRDefault="002D6FD0" w:rsidP="004404B4">
            <w:pPr>
              <w:spacing w:after="0" w:line="240" w:lineRule="auto"/>
            </w:pPr>
            <w:r>
              <w:t>1</w:t>
            </w:r>
            <w:r w:rsidR="004404B4">
              <w:t>BXX, 1CXX, 1EXX, 1L**, 1NXX, 1S**, 1V**, 1YLX, 1Z*</w:t>
            </w:r>
            <w:r>
              <w:t>*</w:t>
            </w:r>
          </w:p>
          <w:p w14:paraId="1446EB86" w14:textId="77777777" w:rsidR="004404B4" w:rsidRPr="00F44CBD" w:rsidRDefault="004404B4" w:rsidP="004404B4">
            <w:pPr>
              <w:spacing w:after="0" w:line="240" w:lineRule="auto"/>
            </w:pPr>
            <w:r>
              <w:t>2MCX, 2MEX, 2MSX, 2MZX, 2PXX</w:t>
            </w:r>
          </w:p>
        </w:tc>
      </w:tr>
      <w:tr w:rsidR="002D6FD0" w14:paraId="1AC9C8B1"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68EAA230"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70C71692" w14:textId="77777777" w:rsidR="002D6FD0" w:rsidRDefault="004404B4" w:rsidP="002D6FD0">
            <w:pPr>
              <w:spacing w:after="0" w:line="240" w:lineRule="auto"/>
            </w:pPr>
            <w:r>
              <w:t>PA=1*** - All except PSAs that</w:t>
            </w:r>
            <w:r w:rsidR="00F4406C">
              <w:t xml:space="preserve"> start with ‘X’ and ‘Z’</w:t>
            </w:r>
          </w:p>
          <w:p w14:paraId="6BCD9433" w14:textId="77777777" w:rsidR="00F4406C" w:rsidRPr="00F44CBD" w:rsidRDefault="00F4406C" w:rsidP="002D6FD0">
            <w:pPr>
              <w:spacing w:after="0" w:line="240" w:lineRule="auto"/>
            </w:pPr>
            <w:r>
              <w:t>PA=2*** - All PSAs that start with ‘A’</w:t>
            </w:r>
          </w:p>
        </w:tc>
      </w:tr>
      <w:tr w:rsidR="002D6FD0" w14:paraId="60B42563"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25A74A28"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64C3249C" w14:textId="77777777" w:rsidR="002D6FD0" w:rsidRPr="00F44CBD" w:rsidRDefault="002D6FD0" w:rsidP="002D6FD0">
            <w:pPr>
              <w:spacing w:after="0" w:line="240" w:lineRule="auto"/>
            </w:pPr>
            <w:r>
              <w:t xml:space="preserve">All </w:t>
            </w:r>
            <w:r w:rsidR="00F4406C">
              <w:t>ESGs except A2, N1, N2, N3, S1, X2, Z1 &amp; Z2</w:t>
            </w:r>
          </w:p>
        </w:tc>
      </w:tr>
      <w:tr w:rsidR="002D6FD0" w14:paraId="2BFAF0FF"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093663B" w14:textId="77777777" w:rsidR="002D6FD0" w:rsidRPr="0062628F" w:rsidRDefault="002D6FD0" w:rsidP="002D6FD0">
            <w:pPr>
              <w:spacing w:after="0" w:line="240" w:lineRule="auto"/>
              <w:jc w:val="right"/>
              <w:rPr>
                <w:b/>
                <w:bCs/>
              </w:rPr>
            </w:pPr>
            <w:r>
              <w:rPr>
                <w:b/>
                <w:bCs/>
              </w:rPr>
              <w:t>Triggering Action Codes</w:t>
            </w:r>
            <w:r w:rsidRPr="0062628F">
              <w:rPr>
                <w:b/>
                <w:bCs/>
              </w:rPr>
              <w:t>:</w:t>
            </w:r>
          </w:p>
        </w:tc>
        <w:tc>
          <w:tcPr>
            <w:tcW w:w="7363" w:type="dxa"/>
            <w:tcBorders>
              <w:top w:val="single" w:sz="8" w:space="0" w:color="7BA0CD"/>
              <w:left w:val="nil"/>
              <w:bottom w:val="single" w:sz="8" w:space="0" w:color="7BA0CD"/>
              <w:right w:val="single" w:sz="8" w:space="0" w:color="7BA0CD"/>
            </w:tcBorders>
            <w:shd w:val="clear" w:color="auto" w:fill="D3DFEE"/>
          </w:tcPr>
          <w:p w14:paraId="782971A0" w14:textId="77777777" w:rsidR="002D6FD0" w:rsidRPr="00F44CBD" w:rsidRDefault="002D6FD0" w:rsidP="002D6FD0">
            <w:pPr>
              <w:spacing w:after="0" w:line="240" w:lineRule="auto"/>
            </w:pPr>
            <w:r>
              <w:t xml:space="preserve">  New Hire, Rehire Action, Reassignment Action</w:t>
            </w:r>
            <w:r w:rsidR="00F4406C">
              <w:t xml:space="preserve"> to eligible PAs</w:t>
            </w:r>
          </w:p>
        </w:tc>
      </w:tr>
      <w:tr w:rsidR="002D6FD0" w14:paraId="1DB6F474"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418937E2"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5C2DC47D" w14:textId="77777777" w:rsidR="002D6FD0" w:rsidRPr="00F44CBD" w:rsidRDefault="002D6FD0" w:rsidP="002D6FD0">
            <w:pPr>
              <w:spacing w:after="0" w:line="240" w:lineRule="auto"/>
            </w:pPr>
            <w:r w:rsidRPr="00E82F5F">
              <w:t>All core hours</w:t>
            </w:r>
            <w:r>
              <w:t xml:space="preserve"> </w:t>
            </w:r>
            <w:r w:rsidRPr="00E82F5F">
              <w:t>(</w:t>
            </w:r>
            <w:r>
              <w:t>a</w:t>
            </w:r>
            <w:r w:rsidRPr="00E82F5F">
              <w:t>ttendance</w:t>
            </w:r>
            <w:r>
              <w:t>/</w:t>
            </w:r>
            <w:r w:rsidRPr="00E82F5F">
              <w:t>absence codes</w:t>
            </w:r>
            <w:r>
              <w:t xml:space="preserve"> and system-generated holidays).  Hours entered on a </w:t>
            </w:r>
            <w:r w:rsidRPr="00A5070B">
              <w:t xml:space="preserve">Z-day </w:t>
            </w:r>
            <w:r>
              <w:t>will</w:t>
            </w:r>
            <w:r w:rsidRPr="00A5070B">
              <w:t xml:space="preserve"> </w:t>
            </w:r>
            <w:r w:rsidRPr="0062628F">
              <w:rPr>
                <w:u w:val="single"/>
              </w:rPr>
              <w:t>not</w:t>
            </w:r>
            <w:r w:rsidRPr="00A5070B">
              <w:t xml:space="preserve"> be counted</w:t>
            </w:r>
            <w:r>
              <w:t>,</w:t>
            </w:r>
            <w:r w:rsidRPr="00A5070B">
              <w:t xml:space="preserve"> </w:t>
            </w:r>
            <w:r>
              <w:t xml:space="preserve">nor will </w:t>
            </w:r>
            <w:proofErr w:type="gramStart"/>
            <w:r>
              <w:t>additional</w:t>
            </w:r>
            <w:proofErr w:type="gramEnd"/>
            <w:r>
              <w:t xml:space="preserve"> time.  </w:t>
            </w:r>
          </w:p>
        </w:tc>
      </w:tr>
      <w:tr w:rsidR="002D6FD0" w14:paraId="5D440F8C"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5F35CB47"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48CAFB6F" w14:textId="77777777" w:rsidR="002D6FD0" w:rsidRPr="00F44CBD" w:rsidRDefault="002D6FD0" w:rsidP="002D6FD0">
            <w:pPr>
              <w:spacing w:after="0" w:line="240" w:lineRule="auto"/>
            </w:pPr>
            <w:r>
              <w:t xml:space="preserve">Daily </w:t>
            </w:r>
          </w:p>
        </w:tc>
      </w:tr>
      <w:tr w:rsidR="002D6FD0" w14:paraId="3EA9058A"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44E16619"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11A0CAA2" w14:textId="77777777" w:rsidR="002D6FD0" w:rsidRPr="00F44CBD" w:rsidRDefault="002D6FD0" w:rsidP="002D6FD0">
            <w:pPr>
              <w:spacing w:after="0" w:line="240" w:lineRule="auto"/>
            </w:pPr>
            <w:r>
              <w:t>Hours</w:t>
            </w:r>
          </w:p>
        </w:tc>
      </w:tr>
      <w:tr w:rsidR="002D6FD0" w14:paraId="402729FF"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057FDBEC"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2BAC35C6" w14:textId="77777777" w:rsidR="002D6FD0" w:rsidRPr="00F44CBD" w:rsidRDefault="002D6FD0" w:rsidP="002D6FD0">
            <w:pPr>
              <w:spacing w:after="0" w:line="240" w:lineRule="auto"/>
            </w:pPr>
            <w:r w:rsidRPr="007017C5">
              <w:t xml:space="preserve">Resets </w:t>
            </w:r>
            <w:r>
              <w:t xml:space="preserve">when employee gets rehired after 39 months or with reason code ‘AC’.  </w:t>
            </w:r>
          </w:p>
        </w:tc>
      </w:tr>
      <w:tr w:rsidR="002D6FD0" w14:paraId="1E0C2C87"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7A0D68AE"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55764F03" w14:textId="77777777" w:rsidR="002D6FD0" w:rsidRPr="00F44CBD" w:rsidRDefault="002D6FD0" w:rsidP="002D6FD0">
            <w:pPr>
              <w:spacing w:after="0" w:line="240" w:lineRule="auto"/>
            </w:pPr>
            <w:r>
              <w:t>Yes</w:t>
            </w:r>
          </w:p>
        </w:tc>
      </w:tr>
    </w:tbl>
    <w:p w14:paraId="31F27C88"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7BA64710"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INHR- Classified Attendance Incentive hours </w:t>
      </w:r>
    </w:p>
    <w:p w14:paraId="3012221B" w14:textId="77777777" w:rsidR="000E2BE8" w:rsidRDefault="002D6FD0" w:rsidP="00B86F06">
      <w:pPr>
        <w:numPr>
          <w:ilvl w:val="1"/>
          <w:numId w:val="0"/>
        </w:numPr>
        <w:spacing w:line="240" w:lineRule="auto"/>
      </w:pPr>
      <w:r>
        <w:t xml:space="preserve">This time type contains the true illness balance in hours as of the 1993-1994 fiscal year that are not to be used for determining if the employee has met their AIP goal. These hours are input on the employee’s record in IT2012. </w:t>
      </w:r>
      <w:r w:rsidR="00B86F06">
        <w:t xml:space="preserve">This time type does not reset unless employee is rehired after 39 months.  </w:t>
      </w:r>
    </w:p>
    <w:p w14:paraId="0DE53042" w14:textId="77777777" w:rsidR="000E2BE8" w:rsidRPr="000E2BE8" w:rsidRDefault="000E2BE8" w:rsidP="00B86F06">
      <w:pPr>
        <w:numPr>
          <w:ilvl w:val="1"/>
          <w:numId w:val="0"/>
        </w:numPr>
        <w:spacing w:line="240" w:lineRule="auto"/>
      </w:pPr>
      <w:r>
        <w:t xml:space="preserve">All </w:t>
      </w:r>
      <w:proofErr w:type="gramStart"/>
      <w:r>
        <w:t>newly-hired</w:t>
      </w:r>
      <w:proofErr w:type="gramEnd"/>
      <w:r>
        <w:t xml:space="preserve"> employees assigned to eligible Personnel Areas after the above fiscal year will not have this time type in the SALDO table.</w:t>
      </w:r>
    </w:p>
    <w:p w14:paraId="79B88F8C"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5472C2F5"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INHR</w:t>
      </w:r>
      <w:r w:rsidRPr="00C90A99">
        <w:rPr>
          <w:rFonts w:ascii="Cambria" w:hAnsi="Cambria" w:cs="Cambria"/>
          <w:b/>
          <w:bCs/>
          <w:i/>
          <w:iCs/>
          <w:color w:val="4F81BD"/>
          <w:spacing w:val="15"/>
          <w:sz w:val="24"/>
          <w:szCs w:val="24"/>
        </w:rPr>
        <w:t>:</w:t>
      </w:r>
    </w:p>
    <w:p w14:paraId="145C11DD" w14:textId="77777777" w:rsidR="002D6FD0" w:rsidRDefault="002D6FD0" w:rsidP="002D6FD0">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017DD297"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71C26A61"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INHR</w:t>
            </w:r>
            <w:r w:rsidRPr="0062628F">
              <w:rPr>
                <w:b/>
                <w:bCs/>
                <w:color w:val="FFFFFF"/>
              </w:rPr>
              <w:t xml:space="preserve"> credit</w:t>
            </w:r>
          </w:p>
        </w:tc>
      </w:tr>
      <w:tr w:rsidR="000E2BE8" w14:paraId="373AB91C"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E1E56FB" w14:textId="77777777" w:rsidR="000E2BE8" w:rsidRPr="0062628F" w:rsidRDefault="000E2BE8"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7BAC11D1" w14:textId="77777777" w:rsidR="000E2BE8" w:rsidRDefault="000E2BE8" w:rsidP="000E2BE8">
            <w:pPr>
              <w:spacing w:after="0" w:line="240" w:lineRule="auto"/>
            </w:pPr>
            <w:r>
              <w:t xml:space="preserve">All employees assigned to the following PAs in </w:t>
            </w:r>
            <w:r w:rsidR="00191CB6">
              <w:t xml:space="preserve">and prior to </w:t>
            </w:r>
            <w:r>
              <w:t>Fiscal Year 94-95: 2MCX, 2MEX, 2MSX, 2MZX, 2PXX;</w:t>
            </w:r>
            <w:r w:rsidRPr="00C65E95">
              <w:br/>
              <w:t xml:space="preserve">1*** except </w:t>
            </w:r>
            <w:r>
              <w:t>1A**(</w:t>
            </w:r>
            <w:r w:rsidRPr="00C65E95">
              <w:t>School Police</w:t>
            </w:r>
            <w:proofErr w:type="gramStart"/>
            <w:r>
              <w:t>);</w:t>
            </w:r>
            <w:proofErr w:type="gramEnd"/>
          </w:p>
          <w:p w14:paraId="22D47DC4" w14:textId="77777777" w:rsidR="000E2BE8" w:rsidRPr="00F44CBD" w:rsidRDefault="000E2BE8" w:rsidP="000E2BE8">
            <w:pPr>
              <w:spacing w:after="0" w:line="240" w:lineRule="auto"/>
            </w:pPr>
            <w:r>
              <w:t>1D**(CSEA-Represented/</w:t>
            </w:r>
            <w:r w:rsidRPr="00C65E95">
              <w:t>Unit D, 2F**, 3***, 9***</w:t>
            </w:r>
          </w:p>
        </w:tc>
      </w:tr>
      <w:tr w:rsidR="000E2BE8" w14:paraId="1423123E"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4FC5E464" w14:textId="77777777" w:rsidR="000E2BE8" w:rsidRPr="0062628F" w:rsidRDefault="000E2BE8"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42E5C582" w14:textId="77777777" w:rsidR="000E2BE8" w:rsidRPr="00F44CBD" w:rsidRDefault="00D96949" w:rsidP="00D96949">
            <w:r>
              <w:rPr>
                <w:rFonts w:cs="Arial"/>
              </w:rPr>
              <w:t>For PA</w:t>
            </w:r>
            <w:r w:rsidR="000E2BE8" w:rsidRPr="000E2BE8">
              <w:rPr>
                <w:rFonts w:cs="Arial"/>
              </w:rPr>
              <w:t>s</w:t>
            </w:r>
            <w:r>
              <w:rPr>
                <w:rFonts w:cs="Arial"/>
              </w:rPr>
              <w:t xml:space="preserve"> </w:t>
            </w:r>
            <w:r w:rsidR="000E2BE8" w:rsidRPr="000E2BE8">
              <w:rPr>
                <w:rFonts w:cs="Arial"/>
              </w:rPr>
              <w:t>that start with "1", all except P</w:t>
            </w:r>
            <w:r>
              <w:rPr>
                <w:rFonts w:cs="Arial"/>
              </w:rPr>
              <w:t>SA's that start with "X"</w:t>
            </w:r>
            <w:r>
              <w:rPr>
                <w:rFonts w:cs="Arial"/>
              </w:rPr>
              <w:br/>
              <w:t>For PA</w:t>
            </w:r>
            <w:r w:rsidR="000E2BE8" w:rsidRPr="000E2BE8">
              <w:rPr>
                <w:rFonts w:cs="Arial"/>
              </w:rPr>
              <w:t>s</w:t>
            </w:r>
            <w:r>
              <w:rPr>
                <w:rFonts w:cs="Arial"/>
              </w:rPr>
              <w:t xml:space="preserve"> </w:t>
            </w:r>
            <w:r w:rsidR="000E2BE8" w:rsidRPr="000E2BE8">
              <w:rPr>
                <w:rFonts w:cs="Arial"/>
              </w:rPr>
              <w:t>that start with "2", all PSA's that start with "A"</w:t>
            </w:r>
          </w:p>
        </w:tc>
      </w:tr>
      <w:tr w:rsidR="000E2BE8" w14:paraId="632867F4"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76689F37" w14:textId="77777777" w:rsidR="000E2BE8" w:rsidRPr="0062628F" w:rsidRDefault="000E2BE8"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629D792A" w14:textId="77777777" w:rsidR="000E2BE8" w:rsidRPr="00F44CBD" w:rsidRDefault="000E2BE8" w:rsidP="00B366F6">
            <w:pPr>
              <w:spacing w:after="0" w:line="240" w:lineRule="auto"/>
            </w:pPr>
            <w:r>
              <w:t>N/A</w:t>
            </w:r>
          </w:p>
        </w:tc>
      </w:tr>
      <w:tr w:rsidR="000E2BE8" w14:paraId="5EDA0C2C"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1322A4B" w14:textId="77777777" w:rsidR="000E2BE8" w:rsidRPr="0062628F" w:rsidRDefault="000E2BE8" w:rsidP="002D6FD0">
            <w:pPr>
              <w:spacing w:after="0" w:line="240" w:lineRule="auto"/>
              <w:jc w:val="right"/>
              <w:rPr>
                <w:b/>
                <w:bCs/>
              </w:rPr>
            </w:pPr>
            <w:r>
              <w:rPr>
                <w:b/>
                <w:bCs/>
              </w:rPr>
              <w:t>Action Codes</w:t>
            </w:r>
            <w:r w:rsidRPr="0062628F">
              <w:rPr>
                <w:b/>
                <w:bCs/>
              </w:rPr>
              <w:t>:</w:t>
            </w:r>
          </w:p>
        </w:tc>
        <w:tc>
          <w:tcPr>
            <w:tcW w:w="7363" w:type="dxa"/>
            <w:tcBorders>
              <w:top w:val="single" w:sz="8" w:space="0" w:color="7BA0CD"/>
              <w:left w:val="nil"/>
              <w:bottom w:val="single" w:sz="8" w:space="0" w:color="7BA0CD"/>
              <w:right w:val="single" w:sz="8" w:space="0" w:color="7BA0CD"/>
            </w:tcBorders>
            <w:shd w:val="clear" w:color="auto" w:fill="D3DFEE"/>
          </w:tcPr>
          <w:p w14:paraId="34824FA9" w14:textId="77777777" w:rsidR="000E2BE8" w:rsidRPr="00F44CBD" w:rsidRDefault="000E2BE8" w:rsidP="00B366F6">
            <w:pPr>
              <w:spacing w:after="0" w:line="240" w:lineRule="auto"/>
            </w:pPr>
            <w:r>
              <w:t>N/A</w:t>
            </w:r>
          </w:p>
        </w:tc>
      </w:tr>
      <w:tr w:rsidR="000E2BE8" w14:paraId="62A37DE6"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2653AAB5" w14:textId="77777777" w:rsidR="000E2BE8" w:rsidRPr="0062628F" w:rsidRDefault="000E2BE8"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7546AC13" w14:textId="77777777" w:rsidR="000E2BE8" w:rsidRPr="00F44CBD" w:rsidRDefault="000E2BE8" w:rsidP="00B366F6">
            <w:pPr>
              <w:spacing w:after="0" w:line="240" w:lineRule="auto"/>
            </w:pPr>
            <w:r>
              <w:t>N/A</w:t>
            </w:r>
          </w:p>
        </w:tc>
      </w:tr>
      <w:tr w:rsidR="000E2BE8" w14:paraId="58B73B0C"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2C9D577" w14:textId="77777777" w:rsidR="000E2BE8" w:rsidRPr="0062628F" w:rsidRDefault="000E2BE8"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7759889B" w14:textId="77777777" w:rsidR="000E2BE8" w:rsidRPr="00F44CBD" w:rsidRDefault="000E2BE8" w:rsidP="00B366F6">
            <w:pPr>
              <w:spacing w:after="0" w:line="240" w:lineRule="auto"/>
            </w:pPr>
            <w:r>
              <w:t>N/A</w:t>
            </w:r>
          </w:p>
        </w:tc>
      </w:tr>
      <w:tr w:rsidR="000E2BE8" w14:paraId="5A15DAC8"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4B6C5650" w14:textId="77777777" w:rsidR="000E2BE8" w:rsidRPr="0062628F" w:rsidRDefault="000E2BE8" w:rsidP="002D6FD0">
            <w:pPr>
              <w:spacing w:after="0" w:line="240" w:lineRule="auto"/>
              <w:jc w:val="right"/>
              <w:rPr>
                <w:b/>
                <w:bCs/>
              </w:rPr>
            </w:pPr>
            <w:r w:rsidRPr="0062628F">
              <w:rPr>
                <w:b/>
                <w:bCs/>
              </w:rPr>
              <w:lastRenderedPageBreak/>
              <w:t>Tracked in:</w:t>
            </w:r>
          </w:p>
        </w:tc>
        <w:tc>
          <w:tcPr>
            <w:tcW w:w="7363" w:type="dxa"/>
            <w:tcBorders>
              <w:top w:val="single" w:sz="8" w:space="0" w:color="7BA0CD"/>
              <w:left w:val="nil"/>
              <w:bottom w:val="single" w:sz="8" w:space="0" w:color="7BA0CD"/>
              <w:right w:val="single" w:sz="8" w:space="0" w:color="7BA0CD"/>
            </w:tcBorders>
          </w:tcPr>
          <w:p w14:paraId="0C2B6077" w14:textId="77777777" w:rsidR="000E2BE8" w:rsidRPr="00F44CBD" w:rsidRDefault="000E2BE8" w:rsidP="002D6FD0">
            <w:pPr>
              <w:spacing w:after="0" w:line="240" w:lineRule="auto"/>
            </w:pPr>
            <w:r>
              <w:t>Hours</w:t>
            </w:r>
          </w:p>
        </w:tc>
      </w:tr>
      <w:tr w:rsidR="000E2BE8" w14:paraId="48932E42"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63F90B7" w14:textId="77777777" w:rsidR="000E2BE8" w:rsidRPr="0062628F" w:rsidRDefault="000E2BE8"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68EDD535" w14:textId="77777777" w:rsidR="000E2BE8" w:rsidRPr="00F44CBD" w:rsidRDefault="000E2BE8" w:rsidP="002D6FD0">
            <w:pPr>
              <w:spacing w:after="0" w:line="240" w:lineRule="auto"/>
            </w:pPr>
            <w:r w:rsidRPr="007017C5">
              <w:t xml:space="preserve">Resets </w:t>
            </w:r>
            <w:r>
              <w:t xml:space="preserve">when employee gets rehired after 39 months or with reason code ‘AC’.  </w:t>
            </w:r>
          </w:p>
        </w:tc>
      </w:tr>
      <w:tr w:rsidR="000E2BE8" w14:paraId="56A350BA"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1A3490BE" w14:textId="77777777" w:rsidR="000E2BE8" w:rsidRPr="0062628F" w:rsidRDefault="000E2BE8"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335AE919" w14:textId="77777777" w:rsidR="000E2BE8" w:rsidRPr="00F44CBD" w:rsidRDefault="000E2BE8" w:rsidP="002D6FD0">
            <w:pPr>
              <w:spacing w:after="0" w:line="240" w:lineRule="auto"/>
            </w:pPr>
            <w:proofErr w:type="gramStart"/>
            <w:r>
              <w:t>Yes</w:t>
            </w:r>
            <w:proofErr w:type="gramEnd"/>
            <w:r>
              <w:t xml:space="preserve"> if applicable</w:t>
            </w:r>
          </w:p>
        </w:tc>
      </w:tr>
    </w:tbl>
    <w:p w14:paraId="6B40E7A7" w14:textId="77777777" w:rsidR="002D6FD0" w:rsidRDefault="002D6FD0" w:rsidP="002D6FD0">
      <w:pPr>
        <w:spacing w:after="0" w:line="240" w:lineRule="auto"/>
      </w:pPr>
    </w:p>
    <w:p w14:paraId="2631191B"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INGO- Classified Attendance Incentive Goal  </w:t>
      </w:r>
    </w:p>
    <w:p w14:paraId="22631937"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t xml:space="preserve">This time type contains the AIP </w:t>
      </w:r>
      <w:r w:rsidR="00111C8E">
        <w:t xml:space="preserve">true illness balance </w:t>
      </w:r>
      <w:r>
        <w:t>goal in days</w:t>
      </w:r>
      <w:r w:rsidR="00111C8E">
        <w:t xml:space="preserve"> to receive the incentive</w:t>
      </w:r>
      <w:r>
        <w:t>. If the employee has not been processed on June 30</w:t>
      </w:r>
      <w:r w:rsidRPr="004E7885">
        <w:rPr>
          <w:vertAlign w:val="superscript"/>
        </w:rPr>
        <w:t>th</w:t>
      </w:r>
      <w:r>
        <w:t xml:space="preserve"> yet, this value will be zero. Going forward, it will start at 50 days, then 75, </w:t>
      </w:r>
      <w:proofErr w:type="spellStart"/>
      <w:r>
        <w:t>etc</w:t>
      </w:r>
      <w:proofErr w:type="spellEnd"/>
      <w:r>
        <w:t xml:space="preserve"> as the employee reaches each year’s incentive goal. This time type does not reset</w:t>
      </w:r>
      <w:r w:rsidR="00B366F6">
        <w:t xml:space="preserve"> unless employee is rehired after 39 months</w:t>
      </w:r>
      <w:r>
        <w:t xml:space="preserve">.  </w:t>
      </w:r>
    </w:p>
    <w:p w14:paraId="6886B75B"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INGO</w:t>
      </w:r>
      <w:r w:rsidRPr="00C90A99">
        <w:rPr>
          <w:rFonts w:ascii="Cambria" w:hAnsi="Cambria" w:cs="Cambria"/>
          <w:b/>
          <w:bCs/>
          <w:i/>
          <w:iCs/>
          <w:color w:val="4F81BD"/>
          <w:spacing w:val="15"/>
          <w:sz w:val="24"/>
          <w:szCs w:val="24"/>
        </w:rPr>
        <w:t>:</w:t>
      </w:r>
    </w:p>
    <w:p w14:paraId="3FFF7D4A" w14:textId="77777777" w:rsidR="002D6FD0" w:rsidRDefault="002D6FD0" w:rsidP="002D6FD0">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571CA847"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4679CE79"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INGO</w:t>
            </w:r>
            <w:r w:rsidRPr="0062628F">
              <w:rPr>
                <w:b/>
                <w:bCs/>
                <w:color w:val="FFFFFF"/>
              </w:rPr>
              <w:t xml:space="preserve"> credit</w:t>
            </w:r>
          </w:p>
        </w:tc>
      </w:tr>
      <w:tr w:rsidR="002D6FD0" w14:paraId="61DFBE1B"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0A14ABE9"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5AACD347" w14:textId="77777777" w:rsidR="002D6FD0" w:rsidRPr="00F44CBD" w:rsidRDefault="00516AB1" w:rsidP="00516AB1">
            <w:pPr>
              <w:spacing w:after="0" w:line="240" w:lineRule="auto"/>
            </w:pPr>
            <w:r>
              <w:t xml:space="preserve"> </w:t>
            </w:r>
            <w:r w:rsidR="002D6FD0">
              <w:t xml:space="preserve">2MCX, 2MEX, 2MSX, 2MZX, </w:t>
            </w:r>
            <w:r>
              <w:t>2PXX</w:t>
            </w:r>
            <w:r w:rsidR="002D6FD0" w:rsidRPr="00C65E95">
              <w:br/>
              <w:t xml:space="preserve">1*** except </w:t>
            </w:r>
            <w:r>
              <w:t>1A**(</w:t>
            </w:r>
            <w:r w:rsidR="002D6FD0" w:rsidRPr="00C65E95">
              <w:t>School Police</w:t>
            </w:r>
            <w:r>
              <w:t>)</w:t>
            </w:r>
            <w:r w:rsidR="002D6FD0" w:rsidRPr="00C65E95">
              <w:t>,</w:t>
            </w:r>
            <w:r>
              <w:t>1D**(CSEA-Represented/</w:t>
            </w:r>
            <w:r w:rsidR="002D6FD0" w:rsidRPr="00C65E95">
              <w:t>Unit D, 2F**, 3***, 9***</w:t>
            </w:r>
          </w:p>
        </w:tc>
      </w:tr>
      <w:tr w:rsidR="002D6FD0" w14:paraId="046D49AE"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508D5E2D"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67888684" w14:textId="77777777" w:rsidR="002D6FD0" w:rsidRPr="00C65E95" w:rsidRDefault="002D6FD0" w:rsidP="002D6FD0">
            <w:pPr>
              <w:spacing w:after="0" w:line="240" w:lineRule="auto"/>
            </w:pPr>
            <w:r w:rsidRPr="00C65E95">
              <w:t xml:space="preserve">All </w:t>
            </w:r>
            <w:r>
              <w:t>PSAs except those that start with “X”</w:t>
            </w:r>
            <w:r w:rsidRPr="00C65E95">
              <w:t xml:space="preserve"> and “Z”</w:t>
            </w:r>
          </w:p>
          <w:p w14:paraId="287B69A3" w14:textId="77777777" w:rsidR="002D6FD0" w:rsidRPr="00F44CBD" w:rsidRDefault="002D6FD0" w:rsidP="002D6FD0">
            <w:pPr>
              <w:spacing w:after="0" w:line="240" w:lineRule="auto"/>
            </w:pPr>
          </w:p>
        </w:tc>
      </w:tr>
      <w:tr w:rsidR="002D6FD0" w14:paraId="2617B6EE"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246EECCD"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42B613A3" w14:textId="77777777" w:rsidR="002D6FD0" w:rsidRPr="00C65E95" w:rsidRDefault="002D6FD0" w:rsidP="002D6FD0">
            <w:pPr>
              <w:spacing w:after="0" w:line="240" w:lineRule="auto"/>
            </w:pPr>
            <w:r>
              <w:t>All ESG</w:t>
            </w:r>
            <w:r w:rsidRPr="00C65E95">
              <w:t>s except A2, N1, N2, N3, S1, X2, Z1 &amp; Z2</w:t>
            </w:r>
          </w:p>
          <w:p w14:paraId="63A0829D" w14:textId="77777777" w:rsidR="002D6FD0" w:rsidRPr="00F44CBD" w:rsidRDefault="002D6FD0" w:rsidP="002D6FD0">
            <w:pPr>
              <w:spacing w:after="0" w:line="240" w:lineRule="auto"/>
            </w:pPr>
          </w:p>
        </w:tc>
      </w:tr>
      <w:tr w:rsidR="002D6FD0" w14:paraId="61A3EC42"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33DCEEB" w14:textId="77777777" w:rsidR="002D6FD0" w:rsidRPr="0062628F" w:rsidRDefault="00B366F6" w:rsidP="002D6FD0">
            <w:pPr>
              <w:spacing w:after="0" w:line="240" w:lineRule="auto"/>
              <w:jc w:val="right"/>
              <w:rPr>
                <w:b/>
                <w:bCs/>
              </w:rPr>
            </w:pPr>
            <w:r>
              <w:rPr>
                <w:b/>
                <w:bCs/>
              </w:rPr>
              <w:t xml:space="preserve">Triggering </w:t>
            </w:r>
            <w:r w:rsidR="002D6FD0">
              <w:rPr>
                <w:b/>
                <w:bCs/>
              </w:rPr>
              <w:t>Action Codes</w:t>
            </w:r>
            <w:r w:rsidR="002D6FD0" w:rsidRPr="0062628F">
              <w:rPr>
                <w:b/>
                <w:bCs/>
              </w:rPr>
              <w:t>:</w:t>
            </w:r>
          </w:p>
        </w:tc>
        <w:tc>
          <w:tcPr>
            <w:tcW w:w="7363" w:type="dxa"/>
            <w:tcBorders>
              <w:top w:val="single" w:sz="8" w:space="0" w:color="7BA0CD"/>
              <w:left w:val="nil"/>
              <w:bottom w:val="single" w:sz="8" w:space="0" w:color="7BA0CD"/>
              <w:right w:val="single" w:sz="8" w:space="0" w:color="7BA0CD"/>
            </w:tcBorders>
            <w:shd w:val="clear" w:color="auto" w:fill="D3DFEE"/>
          </w:tcPr>
          <w:p w14:paraId="659A2B03" w14:textId="77777777" w:rsidR="002D6FD0" w:rsidRPr="00F44CBD" w:rsidRDefault="002D6FD0" w:rsidP="00B366F6">
            <w:pPr>
              <w:spacing w:after="0" w:line="240" w:lineRule="auto"/>
            </w:pPr>
            <w:r>
              <w:t xml:space="preserve"> </w:t>
            </w:r>
            <w:r w:rsidR="00B366F6">
              <w:t xml:space="preserve">New Hire (NH), </w:t>
            </w:r>
            <w:proofErr w:type="gramStart"/>
            <w:r w:rsidR="00B366F6">
              <w:t>Reassignment</w:t>
            </w:r>
            <w:r w:rsidR="00516AB1">
              <w:t xml:space="preserve"> </w:t>
            </w:r>
            <w:r w:rsidR="00B366F6">
              <w:t xml:space="preserve"> to</w:t>
            </w:r>
            <w:proofErr w:type="gramEnd"/>
            <w:r w:rsidR="00B366F6">
              <w:t xml:space="preserve"> an eligible PA (OR)</w:t>
            </w:r>
          </w:p>
        </w:tc>
      </w:tr>
      <w:tr w:rsidR="002D6FD0" w14:paraId="439AD500"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5CCA43C"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0E08AB93" w14:textId="77777777" w:rsidR="002D6FD0" w:rsidRPr="00F44CBD" w:rsidRDefault="00B366F6" w:rsidP="002D6FD0">
            <w:pPr>
              <w:spacing w:after="0" w:line="240" w:lineRule="auto"/>
            </w:pPr>
            <w:r>
              <w:t xml:space="preserve"> Employee starts with 50, then 75, </w:t>
            </w:r>
            <w:proofErr w:type="spellStart"/>
            <w:r>
              <w:t>etc</w:t>
            </w:r>
            <w:proofErr w:type="spellEnd"/>
            <w:r>
              <w:t xml:space="preserve"> as the employee reaches each year’s incentive goal</w:t>
            </w:r>
          </w:p>
        </w:tc>
      </w:tr>
      <w:tr w:rsidR="002D6FD0" w14:paraId="14B13256"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98F4B8F"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6BF8248C" w14:textId="77777777" w:rsidR="002D6FD0" w:rsidRPr="00F44CBD" w:rsidRDefault="008D0A7A" w:rsidP="002D6FD0">
            <w:pPr>
              <w:spacing w:after="0" w:line="240" w:lineRule="auto"/>
            </w:pPr>
            <w:r>
              <w:t>Days</w:t>
            </w:r>
          </w:p>
        </w:tc>
      </w:tr>
      <w:tr w:rsidR="002D6FD0" w14:paraId="49DCCD9F"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4FD3BE3"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37BD88E1" w14:textId="77777777" w:rsidR="002D6FD0" w:rsidRPr="00F44CBD" w:rsidRDefault="002D6FD0" w:rsidP="002D6FD0">
            <w:pPr>
              <w:spacing w:after="0" w:line="240" w:lineRule="auto"/>
            </w:pPr>
            <w:r w:rsidRPr="007017C5">
              <w:t xml:space="preserve">Resets </w:t>
            </w:r>
            <w:r>
              <w:t xml:space="preserve">when employee gets rehired after 39 months or with reason code ‘AC’.  </w:t>
            </w:r>
          </w:p>
        </w:tc>
      </w:tr>
      <w:tr w:rsidR="002D6FD0" w14:paraId="7A29904C"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18BD12B1"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65F0DFC2" w14:textId="77777777" w:rsidR="002D6FD0" w:rsidRPr="00F44CBD" w:rsidRDefault="00B366F6" w:rsidP="002D6FD0">
            <w:pPr>
              <w:spacing w:after="0" w:line="240" w:lineRule="auto"/>
            </w:pPr>
            <w:r>
              <w:t>Yes</w:t>
            </w:r>
          </w:p>
        </w:tc>
      </w:tr>
    </w:tbl>
    <w:p w14:paraId="39CA8924" w14:textId="77777777" w:rsidR="002D6FD0" w:rsidRPr="002A7E3A" w:rsidRDefault="002D6FD0" w:rsidP="002D6FD0">
      <w:pPr>
        <w:spacing w:after="0" w:line="240" w:lineRule="auto"/>
      </w:pPr>
    </w:p>
    <w:p w14:paraId="6E142DDE"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0061- Vacation Credit for AIP  </w:t>
      </w:r>
    </w:p>
    <w:p w14:paraId="15781A58"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t>This is the amount of vacation credit the employee is awarded for reaching the AIP goal on June 30</w:t>
      </w:r>
      <w:r w:rsidRPr="00A219A6">
        <w:rPr>
          <w:vertAlign w:val="superscript"/>
        </w:rPr>
        <w:t>th</w:t>
      </w:r>
      <w:r>
        <w:t xml:space="preserve">. The hours in this time type are used to transfer hours to the employee’s vacation quota. The time type will accumulate in </w:t>
      </w:r>
      <w:proofErr w:type="gramStart"/>
      <w:r>
        <w:t>SALDO, but</w:t>
      </w:r>
      <w:proofErr w:type="gramEnd"/>
      <w:r>
        <w:t xml:space="preserve"> does not tra</w:t>
      </w:r>
      <w:r w:rsidR="000B4E39">
        <w:t xml:space="preserve">nsfer across calendar years.   Time </w:t>
      </w:r>
      <w:r>
        <w:t xml:space="preserve">type does not reset.  </w:t>
      </w:r>
    </w:p>
    <w:p w14:paraId="2E230892" w14:textId="77777777" w:rsidR="002D6FD0" w:rsidRDefault="00D500CC" w:rsidP="002D6FD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 </w:t>
      </w:r>
      <w:r w:rsidR="002D6FD0">
        <w:rPr>
          <w:rFonts w:ascii="Cambria" w:hAnsi="Cambria" w:cs="Cambria"/>
          <w:b/>
          <w:bCs/>
          <w:i/>
          <w:iCs/>
          <w:color w:val="4F81BD"/>
          <w:spacing w:val="15"/>
          <w:sz w:val="24"/>
          <w:szCs w:val="24"/>
        </w:rPr>
        <w:t xml:space="preserve">AIPI – AIP Full Pay Ill balance for calculation     </w:t>
      </w:r>
    </w:p>
    <w:p w14:paraId="3514B0C8"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t>This time type contains the full pay illness balance on June 30</w:t>
      </w:r>
      <w:r w:rsidRPr="000851CF">
        <w:rPr>
          <w:vertAlign w:val="superscript"/>
        </w:rPr>
        <w:t>th</w:t>
      </w:r>
      <w:r>
        <w:t xml:space="preserve"> including new projection values generated on June 30</w:t>
      </w:r>
      <w:r w:rsidRPr="000851CF">
        <w:rPr>
          <w:vertAlign w:val="superscript"/>
        </w:rPr>
        <w:t>th</w:t>
      </w:r>
      <w:r>
        <w:t xml:space="preserve">. It is used to calculate the true illness balance for INDA.  </w:t>
      </w:r>
    </w:p>
    <w:p w14:paraId="1BB6F150" w14:textId="77777777" w:rsidR="002D6FD0" w:rsidRDefault="002D6FD0" w:rsidP="002D6FD0">
      <w:pPr>
        <w:pStyle w:val="Heading1"/>
        <w:spacing w:line="240" w:lineRule="auto"/>
        <w:contextualSpacing/>
      </w:pPr>
    </w:p>
    <w:p w14:paraId="04338875" w14:textId="77777777" w:rsidR="002D6FD0" w:rsidRDefault="002D6FD0" w:rsidP="002D6FD0">
      <w:pPr>
        <w:pStyle w:val="Heading1"/>
        <w:spacing w:line="240" w:lineRule="auto"/>
        <w:contextualSpacing/>
      </w:pPr>
    </w:p>
    <w:p w14:paraId="0DA8B7EE" w14:textId="77777777" w:rsidR="002D6FD0" w:rsidRPr="00577D98" w:rsidRDefault="002D6FD0" w:rsidP="002D6FD0">
      <w:pPr>
        <w:pStyle w:val="Heading1"/>
        <w:spacing w:line="240" w:lineRule="auto"/>
        <w:contextualSpacing/>
        <w:rPr>
          <w:rFonts w:cs="Times New Roman"/>
        </w:rPr>
      </w:pPr>
      <w:bookmarkStart w:id="39" w:name="_Toc330202171"/>
      <w:bookmarkStart w:id="40" w:name="_Toc100662795"/>
      <w:r>
        <w:t>Catastrophic Illness</w:t>
      </w:r>
      <w:bookmarkEnd w:id="38"/>
      <w:bookmarkEnd w:id="39"/>
      <w:bookmarkEnd w:id="40"/>
    </w:p>
    <w:p w14:paraId="2CCB938B" w14:textId="77777777" w:rsidR="002D6FD0" w:rsidRDefault="002D6FD0" w:rsidP="002D6FD0">
      <w:pPr>
        <w:numPr>
          <w:ilvl w:val="1"/>
          <w:numId w:val="0"/>
        </w:numPr>
        <w:spacing w:line="240" w:lineRule="auto"/>
        <w:contextualSpacing/>
        <w:rPr>
          <w:rFonts w:ascii="Cambria" w:hAnsi="Cambria" w:cs="Cambria"/>
          <w:i/>
          <w:iCs/>
          <w:color w:val="4F81BD"/>
          <w:spacing w:val="15"/>
          <w:sz w:val="24"/>
          <w:szCs w:val="24"/>
        </w:rPr>
      </w:pPr>
    </w:p>
    <w:p w14:paraId="4A88E75D" w14:textId="77777777" w:rsidR="002D6FD0" w:rsidRPr="00C8143C"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C8143C">
        <w:rPr>
          <w:rFonts w:ascii="Cambria" w:hAnsi="Cambria" w:cs="Cambria"/>
          <w:b/>
          <w:bCs/>
          <w:i/>
          <w:iCs/>
          <w:color w:val="4F81BD"/>
          <w:spacing w:val="15"/>
          <w:sz w:val="24"/>
          <w:szCs w:val="24"/>
        </w:rPr>
        <w:lastRenderedPageBreak/>
        <w:t>Objective of the business process:</w:t>
      </w:r>
    </w:p>
    <w:p w14:paraId="796B98D5" w14:textId="77777777" w:rsidR="002D6FD0" w:rsidRDefault="002D6FD0" w:rsidP="002D6FD0">
      <w:pPr>
        <w:spacing w:after="0" w:line="240" w:lineRule="auto"/>
        <w:contextualSpacing/>
      </w:pPr>
    </w:p>
    <w:p w14:paraId="664C5A80" w14:textId="77777777" w:rsidR="002D6FD0" w:rsidRDefault="002D6FD0" w:rsidP="002D6FD0">
      <w:pPr>
        <w:spacing w:after="0" w:line="240" w:lineRule="auto"/>
        <w:contextualSpacing/>
        <w:rPr>
          <w:color w:val="000000"/>
        </w:rPr>
      </w:pPr>
      <w:r>
        <w:rPr>
          <w:color w:val="000000"/>
        </w:rPr>
        <w:t>The Catastrophic Illness program</w:t>
      </w:r>
      <w:r w:rsidRPr="00C52B08">
        <w:rPr>
          <w:color w:val="000000"/>
        </w:rPr>
        <w:t xml:space="preserve"> is intended for employees who are on </w:t>
      </w:r>
      <w:proofErr w:type="gramStart"/>
      <w:r w:rsidRPr="00C52B08">
        <w:rPr>
          <w:color w:val="000000"/>
        </w:rPr>
        <w:t>a long</w:t>
      </w:r>
      <w:proofErr w:type="gramEnd"/>
      <w:r w:rsidRPr="00C52B08">
        <w:rPr>
          <w:color w:val="000000"/>
        </w:rPr>
        <w:t xml:space="preserve">-term illness leave and in danger of exhausting their illness and vacation benefits. The catastrophic illness process allows active employees to donate their full-pay illness balance to these employees so they may continue to get paid during their leave.  </w:t>
      </w:r>
    </w:p>
    <w:p w14:paraId="344BE600" w14:textId="77777777" w:rsidR="002D6FD0" w:rsidRDefault="002D6FD0" w:rsidP="002D6FD0">
      <w:pPr>
        <w:spacing w:after="0" w:line="240" w:lineRule="auto"/>
        <w:contextualSpacing/>
        <w:rPr>
          <w:color w:val="000000"/>
        </w:rPr>
      </w:pPr>
    </w:p>
    <w:tbl>
      <w:tblPr>
        <w:tblW w:w="0" w:type="auto"/>
        <w:tblLook w:val="04A0" w:firstRow="1" w:lastRow="0" w:firstColumn="1" w:lastColumn="0" w:noHBand="0" w:noVBand="1"/>
      </w:tblPr>
      <w:tblGrid>
        <w:gridCol w:w="8748"/>
      </w:tblGrid>
      <w:tr w:rsidR="002D6FD0" w14:paraId="677218B0" w14:textId="77777777" w:rsidTr="002D6FD0">
        <w:tc>
          <w:tcPr>
            <w:tcW w:w="8748" w:type="dxa"/>
            <w:shd w:val="clear" w:color="auto" w:fill="F8EDED"/>
          </w:tcPr>
          <w:p w14:paraId="0AF11BA2" w14:textId="77777777" w:rsidR="002D6FD0" w:rsidRPr="009D3EEB" w:rsidRDefault="002D6FD0" w:rsidP="002D6FD0">
            <w:pPr>
              <w:spacing w:after="0" w:line="240" w:lineRule="auto"/>
              <w:contextualSpacing/>
            </w:pPr>
            <w:r w:rsidRPr="009D3EEB">
              <w:t xml:space="preserve">Eligibility Parameters for Illness Recipients </w:t>
            </w:r>
          </w:p>
        </w:tc>
      </w:tr>
      <w:tr w:rsidR="002D6FD0" w14:paraId="51A3F2E3" w14:textId="77777777" w:rsidTr="002D6FD0">
        <w:tc>
          <w:tcPr>
            <w:tcW w:w="8748" w:type="dxa"/>
            <w:shd w:val="clear" w:color="auto" w:fill="F8EDED"/>
          </w:tcPr>
          <w:p w14:paraId="1746E5C0" w14:textId="77777777" w:rsidR="002D6FD0" w:rsidRPr="002D6FD0" w:rsidRDefault="002D6FD0" w:rsidP="002D6FD0">
            <w:pPr>
              <w:pStyle w:val="ListParagraph"/>
              <w:numPr>
                <w:ilvl w:val="0"/>
                <w:numId w:val="30"/>
              </w:numPr>
              <w:spacing w:after="0" w:line="240" w:lineRule="auto"/>
              <w:contextualSpacing/>
              <w:rPr>
                <w:b/>
                <w:color w:val="000000"/>
              </w:rPr>
            </w:pPr>
            <w:r w:rsidRPr="002D6FD0">
              <w:rPr>
                <w:b/>
                <w:color w:val="000000"/>
              </w:rPr>
              <w:t>Only certificated and classified employees who are eligible to receive illness quota are eligible to participate in the catastrophic illness program.</w:t>
            </w:r>
          </w:p>
        </w:tc>
      </w:tr>
      <w:tr w:rsidR="002D6FD0" w14:paraId="2DABC679" w14:textId="77777777" w:rsidTr="002D6FD0">
        <w:tc>
          <w:tcPr>
            <w:tcW w:w="8748" w:type="dxa"/>
            <w:shd w:val="clear" w:color="auto" w:fill="F8EDED"/>
          </w:tcPr>
          <w:p w14:paraId="749D7E26" w14:textId="77777777" w:rsidR="002D6FD0" w:rsidRPr="002D6FD0" w:rsidRDefault="002D6FD0" w:rsidP="002D6FD0">
            <w:pPr>
              <w:pStyle w:val="ListParagraph"/>
              <w:numPr>
                <w:ilvl w:val="0"/>
                <w:numId w:val="30"/>
              </w:numPr>
              <w:spacing w:after="0" w:line="240" w:lineRule="auto"/>
              <w:contextualSpacing/>
              <w:rPr>
                <w:color w:val="000000"/>
              </w:rPr>
            </w:pPr>
            <w:proofErr w:type="gramStart"/>
            <w:r w:rsidRPr="002D6FD0">
              <w:rPr>
                <w:color w:val="000000"/>
              </w:rPr>
              <w:t>Employee</w:t>
            </w:r>
            <w:proofErr w:type="gramEnd"/>
            <w:r w:rsidRPr="002D6FD0">
              <w:rPr>
                <w:color w:val="000000"/>
              </w:rPr>
              <w:t xml:space="preserve"> must be on a </w:t>
            </w:r>
            <w:r w:rsidRPr="002D6FD0">
              <w:rPr>
                <w:b/>
                <w:color w:val="000000"/>
              </w:rPr>
              <w:t>leave</w:t>
            </w:r>
            <w:r w:rsidRPr="002D6FD0">
              <w:rPr>
                <w:color w:val="000000"/>
              </w:rPr>
              <w:t xml:space="preserve"> and must </w:t>
            </w:r>
            <w:r w:rsidRPr="002D6FD0">
              <w:rPr>
                <w:b/>
                <w:color w:val="000000"/>
              </w:rPr>
              <w:t>use all full-pay illness hours and all vacation balance</w:t>
            </w:r>
            <w:r w:rsidRPr="002D6FD0">
              <w:rPr>
                <w:color w:val="000000"/>
              </w:rPr>
              <w:t xml:space="preserve"> </w:t>
            </w:r>
            <w:r w:rsidRPr="002D6FD0">
              <w:rPr>
                <w:b/>
                <w:color w:val="000000"/>
              </w:rPr>
              <w:t>before requesting catastrophic illness</w:t>
            </w:r>
            <w:r w:rsidRPr="002D6FD0">
              <w:rPr>
                <w:color w:val="000000"/>
              </w:rPr>
              <w:t xml:space="preserve">.  </w:t>
            </w:r>
          </w:p>
          <w:p w14:paraId="7EE3B4B9" w14:textId="77777777" w:rsidR="002D6FD0" w:rsidRPr="002D6FD0" w:rsidRDefault="002D6FD0" w:rsidP="002D6FD0">
            <w:pPr>
              <w:spacing w:after="0" w:line="240" w:lineRule="auto"/>
              <w:contextualSpacing/>
              <w:rPr>
                <w:color w:val="000000"/>
              </w:rPr>
            </w:pPr>
          </w:p>
        </w:tc>
      </w:tr>
      <w:tr w:rsidR="002D6FD0" w14:paraId="138BCC58" w14:textId="77777777" w:rsidTr="002D6FD0">
        <w:tc>
          <w:tcPr>
            <w:tcW w:w="8748" w:type="dxa"/>
            <w:shd w:val="clear" w:color="auto" w:fill="F8EDED"/>
          </w:tcPr>
          <w:p w14:paraId="347F7F0D" w14:textId="5A7F5703" w:rsidR="002D6FD0" w:rsidRPr="002D6FD0" w:rsidRDefault="002D6FD0" w:rsidP="002D6FD0">
            <w:pPr>
              <w:pStyle w:val="ListParagraph"/>
              <w:numPr>
                <w:ilvl w:val="0"/>
                <w:numId w:val="30"/>
              </w:numPr>
              <w:spacing w:after="0" w:line="240" w:lineRule="auto"/>
              <w:contextualSpacing/>
              <w:rPr>
                <w:b/>
                <w:color w:val="000000"/>
              </w:rPr>
            </w:pPr>
            <w:r w:rsidRPr="002D6FD0">
              <w:rPr>
                <w:b/>
                <w:color w:val="000000"/>
              </w:rPr>
              <w:t xml:space="preserve">If </w:t>
            </w:r>
            <w:proofErr w:type="gramStart"/>
            <w:r w:rsidRPr="002D6FD0">
              <w:rPr>
                <w:b/>
                <w:color w:val="000000"/>
              </w:rPr>
              <w:t>employee</w:t>
            </w:r>
            <w:proofErr w:type="gramEnd"/>
            <w:r w:rsidRPr="002D6FD0">
              <w:rPr>
                <w:b/>
                <w:color w:val="000000"/>
              </w:rPr>
              <w:t xml:space="preserve"> is on any type of District leave and receiving any compensation related to </w:t>
            </w:r>
            <w:r w:rsidR="003D4F04">
              <w:t>LLSD</w:t>
            </w:r>
            <w:r w:rsidRPr="002D6FD0">
              <w:rPr>
                <w:b/>
                <w:color w:val="000000"/>
              </w:rPr>
              <w:t xml:space="preserve"> employment (e.g., worker’s compensation or disability retirement allowance), the employee is not eligible for a leave donation.  </w:t>
            </w:r>
          </w:p>
          <w:p w14:paraId="17D63EA2" w14:textId="77777777" w:rsidR="002D6FD0" w:rsidRPr="002D6FD0" w:rsidRDefault="002D6FD0" w:rsidP="002D6FD0">
            <w:pPr>
              <w:spacing w:after="0" w:line="240" w:lineRule="auto"/>
              <w:contextualSpacing/>
              <w:rPr>
                <w:color w:val="000000"/>
              </w:rPr>
            </w:pPr>
          </w:p>
        </w:tc>
      </w:tr>
      <w:tr w:rsidR="002D6FD0" w14:paraId="52E608EF" w14:textId="77777777" w:rsidTr="002D6FD0">
        <w:tc>
          <w:tcPr>
            <w:tcW w:w="8748" w:type="dxa"/>
            <w:shd w:val="clear" w:color="auto" w:fill="F8EDED"/>
          </w:tcPr>
          <w:p w14:paraId="074E47F7" w14:textId="77777777" w:rsidR="002D6FD0" w:rsidRPr="002D6FD0" w:rsidRDefault="002D6FD0" w:rsidP="002D6FD0">
            <w:pPr>
              <w:spacing w:after="0" w:line="240" w:lineRule="auto"/>
              <w:contextualSpacing/>
              <w:rPr>
                <w:color w:val="000000"/>
              </w:rPr>
            </w:pPr>
          </w:p>
        </w:tc>
      </w:tr>
    </w:tbl>
    <w:p w14:paraId="4A852BA6" w14:textId="77777777" w:rsidR="002D6FD0" w:rsidRDefault="002D6FD0" w:rsidP="002D6FD0">
      <w:pPr>
        <w:pStyle w:val="ListParagraph"/>
        <w:spacing w:after="0" w:line="240" w:lineRule="auto"/>
        <w:ind w:left="0"/>
        <w:contextualSpacing/>
        <w:rPr>
          <w:color w:val="000000"/>
        </w:rPr>
      </w:pPr>
    </w:p>
    <w:p w14:paraId="1299FC03" w14:textId="77777777" w:rsidR="002D6FD0" w:rsidRDefault="002D6FD0" w:rsidP="002D6FD0">
      <w:pPr>
        <w:pStyle w:val="ListParagraph"/>
        <w:spacing w:after="0" w:line="240" w:lineRule="auto"/>
        <w:ind w:left="0"/>
        <w:contextualSpacing/>
        <w:rPr>
          <w:color w:val="000000"/>
        </w:rPr>
      </w:pPr>
    </w:p>
    <w:tbl>
      <w:tblPr>
        <w:tblW w:w="0" w:type="auto"/>
        <w:tblLook w:val="04A0" w:firstRow="1" w:lastRow="0" w:firstColumn="1" w:lastColumn="0" w:noHBand="0" w:noVBand="1"/>
      </w:tblPr>
      <w:tblGrid>
        <w:gridCol w:w="8748"/>
      </w:tblGrid>
      <w:tr w:rsidR="002D6FD0" w14:paraId="7768CC36" w14:textId="77777777" w:rsidTr="002D6FD0">
        <w:tc>
          <w:tcPr>
            <w:tcW w:w="8748" w:type="dxa"/>
            <w:shd w:val="clear" w:color="auto" w:fill="F8EDED"/>
          </w:tcPr>
          <w:p w14:paraId="32A16B35" w14:textId="77777777" w:rsidR="002D6FD0" w:rsidRPr="009D3EEB" w:rsidRDefault="002D6FD0" w:rsidP="002D6FD0">
            <w:pPr>
              <w:spacing w:after="0" w:line="240" w:lineRule="auto"/>
              <w:contextualSpacing/>
            </w:pPr>
            <w:r w:rsidRPr="009D3EEB">
              <w:t>Eligibility Parameter</w:t>
            </w:r>
            <w:r>
              <w:t xml:space="preserve">s for Illness Donators </w:t>
            </w:r>
            <w:r w:rsidRPr="009D3EEB">
              <w:t xml:space="preserve"> </w:t>
            </w:r>
          </w:p>
        </w:tc>
      </w:tr>
      <w:tr w:rsidR="002D6FD0" w14:paraId="2B49F0EF" w14:textId="77777777" w:rsidTr="002D6FD0">
        <w:tc>
          <w:tcPr>
            <w:tcW w:w="8748" w:type="dxa"/>
            <w:shd w:val="clear" w:color="auto" w:fill="F8EDED"/>
          </w:tcPr>
          <w:p w14:paraId="7D036F9C" w14:textId="77777777" w:rsidR="002D6FD0" w:rsidRPr="002D6FD0" w:rsidRDefault="002D6FD0" w:rsidP="002D6FD0">
            <w:pPr>
              <w:pStyle w:val="ListParagraph"/>
              <w:numPr>
                <w:ilvl w:val="0"/>
                <w:numId w:val="30"/>
              </w:numPr>
              <w:spacing w:after="0" w:line="240" w:lineRule="auto"/>
              <w:contextualSpacing/>
              <w:rPr>
                <w:color w:val="000000"/>
              </w:rPr>
            </w:pPr>
            <w:r w:rsidRPr="002D6FD0">
              <w:rPr>
                <w:b/>
                <w:color w:val="000000"/>
              </w:rPr>
              <w:t>Only full-pay illness hours that have been accrued by donating employee can be donated.  Half-pay illness and vacation cannot be donated.  Employees cannot donate illness that has not yet been earned.</w:t>
            </w:r>
          </w:p>
        </w:tc>
      </w:tr>
      <w:tr w:rsidR="002D6FD0" w14:paraId="21F68589" w14:textId="77777777" w:rsidTr="002D6FD0">
        <w:tc>
          <w:tcPr>
            <w:tcW w:w="8748" w:type="dxa"/>
            <w:shd w:val="clear" w:color="auto" w:fill="F8EDED"/>
          </w:tcPr>
          <w:p w14:paraId="617C9466" w14:textId="77777777" w:rsidR="002D6FD0" w:rsidRPr="002D6FD0" w:rsidRDefault="002D6FD0" w:rsidP="002D6FD0">
            <w:pPr>
              <w:pStyle w:val="ListParagraph"/>
              <w:numPr>
                <w:ilvl w:val="0"/>
                <w:numId w:val="30"/>
              </w:numPr>
              <w:spacing w:after="0" w:line="240" w:lineRule="auto"/>
              <w:contextualSpacing/>
              <w:rPr>
                <w:b/>
                <w:color w:val="000000"/>
              </w:rPr>
            </w:pPr>
            <w:r w:rsidRPr="002D6FD0">
              <w:rPr>
                <w:b/>
                <w:color w:val="000000"/>
              </w:rPr>
              <w:t xml:space="preserve">A donating employee </w:t>
            </w:r>
            <w:r w:rsidRPr="002D6FD0">
              <w:rPr>
                <w:color w:val="000000"/>
              </w:rPr>
              <w:t>cannot donate more than 20 days of illness</w:t>
            </w:r>
            <w:r w:rsidRPr="002D6FD0">
              <w:rPr>
                <w:b/>
                <w:color w:val="000000"/>
              </w:rPr>
              <w:t xml:space="preserve">.  </w:t>
            </w:r>
          </w:p>
          <w:p w14:paraId="53508331" w14:textId="77777777" w:rsidR="002D6FD0" w:rsidRPr="002D6FD0" w:rsidRDefault="002D6FD0" w:rsidP="002D6FD0">
            <w:pPr>
              <w:spacing w:after="0" w:line="240" w:lineRule="auto"/>
              <w:contextualSpacing/>
              <w:rPr>
                <w:color w:val="000000"/>
              </w:rPr>
            </w:pPr>
          </w:p>
        </w:tc>
      </w:tr>
      <w:tr w:rsidR="002D6FD0" w14:paraId="34802696" w14:textId="77777777" w:rsidTr="002D6FD0">
        <w:tc>
          <w:tcPr>
            <w:tcW w:w="8748" w:type="dxa"/>
            <w:shd w:val="clear" w:color="auto" w:fill="F8EDED"/>
          </w:tcPr>
          <w:p w14:paraId="0E57C31F" w14:textId="77777777" w:rsidR="002D6FD0" w:rsidRPr="002D6FD0" w:rsidRDefault="002D6FD0" w:rsidP="002D6FD0">
            <w:pPr>
              <w:pStyle w:val="ListParagraph"/>
              <w:numPr>
                <w:ilvl w:val="0"/>
                <w:numId w:val="30"/>
              </w:numPr>
              <w:spacing w:after="0" w:line="240" w:lineRule="auto"/>
              <w:contextualSpacing/>
              <w:rPr>
                <w:color w:val="000000"/>
              </w:rPr>
            </w:pPr>
            <w:r w:rsidRPr="002D6FD0">
              <w:rPr>
                <w:b/>
                <w:color w:val="000000"/>
              </w:rPr>
              <w:t xml:space="preserve">Donated hours will count as though </w:t>
            </w:r>
            <w:proofErr w:type="gramStart"/>
            <w:r w:rsidRPr="002D6FD0">
              <w:rPr>
                <w:b/>
                <w:color w:val="000000"/>
              </w:rPr>
              <w:t>employee</w:t>
            </w:r>
            <w:proofErr w:type="gramEnd"/>
            <w:r w:rsidRPr="002D6FD0">
              <w:rPr>
                <w:b/>
                <w:color w:val="000000"/>
              </w:rPr>
              <w:t xml:space="preserve"> used the hours him or herself.  </w:t>
            </w:r>
          </w:p>
        </w:tc>
      </w:tr>
    </w:tbl>
    <w:p w14:paraId="4C694B97" w14:textId="77777777" w:rsidR="002D6FD0" w:rsidRDefault="002D6FD0" w:rsidP="002D6FD0">
      <w:pPr>
        <w:spacing w:after="0" w:line="240" w:lineRule="auto"/>
        <w:contextualSpacing/>
        <w:rPr>
          <w:color w:val="000000"/>
        </w:rPr>
      </w:pPr>
    </w:p>
    <w:p w14:paraId="205F5A83" w14:textId="77777777" w:rsidR="002D6FD0" w:rsidRDefault="002D6FD0" w:rsidP="002D6FD0">
      <w:pPr>
        <w:spacing w:after="0" w:line="240" w:lineRule="auto"/>
        <w:contextualSpacing/>
        <w:rPr>
          <w:b/>
          <w:color w:val="000000"/>
        </w:rPr>
      </w:pPr>
      <w:r>
        <w:rPr>
          <w:b/>
          <w:color w:val="000000"/>
        </w:rPr>
        <w:t xml:space="preserve">Illness Donation Process </w:t>
      </w:r>
    </w:p>
    <w:p w14:paraId="5EB26D91" w14:textId="77777777" w:rsidR="002D6FD0" w:rsidRDefault="002D6FD0" w:rsidP="002D6FD0">
      <w:pPr>
        <w:spacing w:after="0" w:line="240" w:lineRule="auto"/>
        <w:contextualSpacing/>
        <w:rPr>
          <w:b/>
          <w:color w:val="000000"/>
        </w:rPr>
      </w:pPr>
    </w:p>
    <w:p w14:paraId="0E013E91" w14:textId="77777777" w:rsidR="002D6FD0" w:rsidRDefault="002D6FD0" w:rsidP="002D6FD0">
      <w:pPr>
        <w:spacing w:after="0" w:line="240" w:lineRule="auto"/>
        <w:contextualSpacing/>
        <w:rPr>
          <w:color w:val="000000"/>
        </w:rPr>
      </w:pPr>
      <w:r>
        <w:rPr>
          <w:color w:val="000000"/>
        </w:rPr>
        <w:t xml:space="preserve">Donated time is transferred in units of days, not hours.  For example, if a 6-hour employee donates one day to an 8-hour employee, 6 hours is reduced from the donating employee’s balance, and 8 hours is added to receiving employee’s balance.  (See table below)  </w:t>
      </w:r>
    </w:p>
    <w:p w14:paraId="3BC8F9AD" w14:textId="77777777" w:rsidR="002D6FD0" w:rsidRDefault="002D6FD0" w:rsidP="002D6FD0">
      <w:pPr>
        <w:spacing w:after="0" w:line="240" w:lineRule="auto"/>
        <w:contextualSpacing/>
        <w:rPr>
          <w:color w:val="000000"/>
        </w:rPr>
      </w:pPr>
    </w:p>
    <w:p w14:paraId="3110C2FA" w14:textId="77777777" w:rsidR="002D6FD0" w:rsidRDefault="002D6FD0" w:rsidP="002D6FD0">
      <w:pPr>
        <w:spacing w:after="0" w:line="240" w:lineRule="auto"/>
        <w:contextualSpacing/>
        <w:rPr>
          <w:color w:val="000000"/>
        </w:rPr>
      </w:pPr>
      <w:r>
        <w:rPr>
          <w:color w:val="000000"/>
        </w:rPr>
        <w:t xml:space="preserve">After an initial donation of illness time, receiving employees may receive additional donations only during a 12 consecutive month period.  The beginning date of this 12 consecutive month period will begin </w:t>
      </w:r>
      <w:proofErr w:type="gramStart"/>
      <w:r>
        <w:rPr>
          <w:color w:val="000000"/>
        </w:rPr>
        <w:t>at</w:t>
      </w:r>
      <w:proofErr w:type="gramEnd"/>
      <w:r>
        <w:rPr>
          <w:color w:val="000000"/>
        </w:rPr>
        <w:t xml:space="preserve"> the first day of use of donated time.  Employees will not be eligible for any additional donations after the exhaustion of the 12 consecutive month period.    </w:t>
      </w:r>
    </w:p>
    <w:p w14:paraId="3E9E982F" w14:textId="77777777" w:rsidR="00516AB1" w:rsidRDefault="00516AB1" w:rsidP="00516AB1">
      <w:pPr>
        <w:pStyle w:val="Heading3"/>
      </w:pPr>
      <w:r>
        <w:t>Illness Recipient</w:t>
      </w:r>
    </w:p>
    <w:p w14:paraId="50F6AF99" w14:textId="77777777" w:rsidR="00516AB1" w:rsidRDefault="00516AB1" w:rsidP="00516AB1">
      <w:pPr>
        <w:pStyle w:val="ListParagraph"/>
        <w:numPr>
          <w:ilvl w:val="0"/>
          <w:numId w:val="37"/>
        </w:numPr>
        <w:contextualSpacing/>
      </w:pPr>
      <w:r w:rsidRPr="009F08D0">
        <w:t xml:space="preserve">The </w:t>
      </w:r>
      <w:r>
        <w:t xml:space="preserve">receiving </w:t>
      </w:r>
      <w:r w:rsidRPr="009F08D0">
        <w:t>employee must</w:t>
      </w:r>
      <w:r>
        <w:t xml:space="preserve"> be on </w:t>
      </w:r>
      <w:proofErr w:type="gramStart"/>
      <w:r>
        <w:t>a leave</w:t>
      </w:r>
      <w:proofErr w:type="gramEnd"/>
      <w:r>
        <w:t xml:space="preserve"> and must</w:t>
      </w:r>
      <w:r w:rsidRPr="009F08D0">
        <w:t xml:space="preserve"> use all full-pay illness hours and all vacation balance before </w:t>
      </w:r>
      <w:r>
        <w:t>requesting</w:t>
      </w:r>
      <w:r w:rsidRPr="009F08D0">
        <w:t xml:space="preserve"> catastrophic illness</w:t>
      </w:r>
      <w:r>
        <w:t xml:space="preserve"> donations</w:t>
      </w:r>
      <w:r w:rsidRPr="009F08D0">
        <w:t xml:space="preserve">. </w:t>
      </w:r>
    </w:p>
    <w:p w14:paraId="0689BA40" w14:textId="42324C7A" w:rsidR="00516AB1" w:rsidRDefault="00516AB1" w:rsidP="00516AB1">
      <w:pPr>
        <w:pStyle w:val="ListParagraph"/>
        <w:numPr>
          <w:ilvl w:val="0"/>
          <w:numId w:val="37"/>
        </w:numPr>
        <w:contextualSpacing/>
      </w:pPr>
      <w:r w:rsidRPr="009F08D0">
        <w:t>If the receiving employee is on a</w:t>
      </w:r>
      <w:r>
        <w:t>ny type of District leave and</w:t>
      </w:r>
      <w:r w:rsidRPr="009F08D0">
        <w:t xml:space="preserve"> receiving any compensation related to </w:t>
      </w:r>
      <w:r w:rsidR="003D4F04">
        <w:t>LLSD</w:t>
      </w:r>
      <w:r w:rsidRPr="009F08D0">
        <w:t xml:space="preserve"> employment (for example, workers’ compensation or disability retirement allowance), the employee is not eligible for a leave donation.</w:t>
      </w:r>
    </w:p>
    <w:p w14:paraId="6B9CB8F3" w14:textId="77777777" w:rsidR="00516AB1" w:rsidRDefault="00516AB1" w:rsidP="00516AB1">
      <w:pPr>
        <w:pStyle w:val="ListParagraph"/>
        <w:numPr>
          <w:ilvl w:val="0"/>
          <w:numId w:val="37"/>
        </w:numPr>
        <w:contextualSpacing/>
      </w:pPr>
      <w:r w:rsidRPr="009F08D0">
        <w:t xml:space="preserve">After an initial donation of illness time, employees may receive additional donations only during a 12 consecutive month period. The beginning date of this 12 consecutive month period will begin </w:t>
      </w:r>
      <w:proofErr w:type="gramStart"/>
      <w:r w:rsidRPr="009F08D0">
        <w:t>at</w:t>
      </w:r>
      <w:proofErr w:type="gramEnd"/>
      <w:r w:rsidRPr="009F08D0">
        <w:t xml:space="preserve"> the first day of use of donated time. Employees will not be eligible for any additional donations after the exhaustion of the 12 consecutive month period. </w:t>
      </w:r>
    </w:p>
    <w:p w14:paraId="1DA6E5DE" w14:textId="77777777" w:rsidR="00516AB1" w:rsidRDefault="00516AB1" w:rsidP="00516AB1">
      <w:pPr>
        <w:pStyle w:val="ListParagraph"/>
        <w:numPr>
          <w:ilvl w:val="0"/>
          <w:numId w:val="37"/>
        </w:numPr>
        <w:contextualSpacing/>
      </w:pPr>
      <w:r>
        <w:lastRenderedPageBreak/>
        <w:t>On the date of donation, if there is a half-pay illness balance, it should be reduced by the donated amount.</w:t>
      </w:r>
    </w:p>
    <w:p w14:paraId="0DCCF2BF" w14:textId="77777777" w:rsidR="00516AB1" w:rsidRDefault="00516AB1" w:rsidP="00516AB1">
      <w:pPr>
        <w:pStyle w:val="ListParagraph"/>
        <w:numPr>
          <w:ilvl w:val="0"/>
          <w:numId w:val="37"/>
        </w:numPr>
        <w:contextualSpacing/>
      </w:pPr>
      <w:r w:rsidRPr="0070033D">
        <w:t xml:space="preserve">Donation of illness time is intended to assist the employee with salary only.  Employees on </w:t>
      </w:r>
      <w:proofErr w:type="gramStart"/>
      <w:r w:rsidRPr="0070033D">
        <w:t>a catastrophic</w:t>
      </w:r>
      <w:proofErr w:type="gramEnd"/>
      <w:r w:rsidRPr="0070033D">
        <w:t xml:space="preserve"> illness leave using donated hours do not </w:t>
      </w:r>
      <w:r>
        <w:t>continue to accrue vacation or</w:t>
      </w:r>
      <w:r w:rsidRPr="0070033D">
        <w:t xml:space="preserve"> earn illness, </w:t>
      </w:r>
      <w:r>
        <w:t>do not accumulate years of service, and do not</w:t>
      </w:r>
      <w:r w:rsidRPr="0070033D">
        <w:t xml:space="preserve"> receive step advancement or career increment.</w:t>
      </w:r>
      <w:r>
        <w:t xml:space="preserve"> However, if the donated illness hours reduced the employee’s half-pay balance, these benefits continue to accrue for the number of hours the employee would have received half pay.</w:t>
      </w:r>
    </w:p>
    <w:p w14:paraId="2498EDA9" w14:textId="77777777" w:rsidR="00516AB1" w:rsidRDefault="00516AB1" w:rsidP="00516AB1">
      <w:pPr>
        <w:pStyle w:val="ListParagraph"/>
        <w:numPr>
          <w:ilvl w:val="0"/>
          <w:numId w:val="37"/>
        </w:numPr>
        <w:contextualSpacing/>
      </w:pPr>
      <w:r>
        <w:t xml:space="preserve">Donated hours used </w:t>
      </w:r>
      <w:r w:rsidRPr="00BD567C">
        <w:rPr>
          <w:b/>
          <w:u w:val="single"/>
        </w:rPr>
        <w:t>do</w:t>
      </w:r>
      <w:r>
        <w:t xml:space="preserve"> count towards STRS and PERS creditability.</w:t>
      </w:r>
    </w:p>
    <w:p w14:paraId="032D72FE" w14:textId="77777777" w:rsidR="00516AB1" w:rsidRDefault="00516AB1" w:rsidP="00516AB1">
      <w:pPr>
        <w:pStyle w:val="ListParagraph"/>
        <w:numPr>
          <w:ilvl w:val="0"/>
          <w:numId w:val="37"/>
        </w:numPr>
        <w:contextualSpacing/>
      </w:pPr>
      <w:r>
        <w:t xml:space="preserve">Bridging rules for holidays still apply during a catastrophic leave; </w:t>
      </w:r>
      <w:proofErr w:type="gramStart"/>
      <w:r>
        <w:t>therefore</w:t>
      </w:r>
      <w:proofErr w:type="gramEnd"/>
      <w:r>
        <w:t xml:space="preserve"> holidays are still paid. However, holiday pay does not earn illness, accrue vacation, </w:t>
      </w:r>
      <w:proofErr w:type="spellStart"/>
      <w:r>
        <w:t>etc</w:t>
      </w:r>
      <w:proofErr w:type="spellEnd"/>
      <w:r>
        <w:t xml:space="preserve"> (unless the illness hours used to bridge the holiday are earning illness, </w:t>
      </w:r>
      <w:proofErr w:type="spellStart"/>
      <w:r>
        <w:t>etc</w:t>
      </w:r>
      <w:proofErr w:type="spellEnd"/>
      <w:r>
        <w:t xml:space="preserve"> because they offset half-pay or were generated through a 7/1 projection).</w:t>
      </w:r>
    </w:p>
    <w:p w14:paraId="4E2DC691" w14:textId="77777777" w:rsidR="00516AB1" w:rsidRDefault="00516AB1" w:rsidP="00516AB1">
      <w:pPr>
        <w:pStyle w:val="ListParagraph"/>
        <w:numPr>
          <w:ilvl w:val="0"/>
          <w:numId w:val="37"/>
        </w:numPr>
        <w:contextualSpacing/>
      </w:pPr>
      <w:r w:rsidRPr="009F08D0">
        <w:t xml:space="preserve">Donated time will not be included for determining eligibility for </w:t>
      </w:r>
      <w:r>
        <w:t>an</w:t>
      </w:r>
      <w:r w:rsidRPr="009F08D0">
        <w:t xml:space="preserve"> illness projection for the following fiscal year.</w:t>
      </w:r>
      <w:r w:rsidRPr="002C344C">
        <w:t xml:space="preserve"> </w:t>
      </w:r>
      <w:r>
        <w:t>However, for classified employees, if the donated illness hours reduced the employee’s half-pay balance, if there would have been a half-pay balance remaining at the end of the fiscal year, the employee should still receive an illness projection.</w:t>
      </w:r>
    </w:p>
    <w:p w14:paraId="49665674" w14:textId="77777777" w:rsidR="00516AB1" w:rsidRDefault="00516AB1" w:rsidP="00516AB1">
      <w:pPr>
        <w:pStyle w:val="ListParagraph"/>
        <w:numPr>
          <w:ilvl w:val="0"/>
          <w:numId w:val="37"/>
        </w:numPr>
        <w:spacing w:after="0" w:line="240" w:lineRule="auto"/>
      </w:pPr>
      <w:r>
        <w:t xml:space="preserve">For a classified employee on </w:t>
      </w:r>
      <w:proofErr w:type="gramStart"/>
      <w:r>
        <w:t>a catastrophic</w:t>
      </w:r>
      <w:proofErr w:type="gramEnd"/>
      <w:r>
        <w:t xml:space="preserve"> illness leave, who still qualifies for a projection on 7/1, the projection is processed normally by adding the projected full-pay hours to the full-pay quota reduced by the unearned hours in the previous year.</w:t>
      </w:r>
    </w:p>
    <w:p w14:paraId="6AFC83B0" w14:textId="77777777" w:rsidR="00516AB1" w:rsidRDefault="00516AB1" w:rsidP="00516AB1">
      <w:pPr>
        <w:pStyle w:val="ListParagraph"/>
        <w:numPr>
          <w:ilvl w:val="0"/>
          <w:numId w:val="37"/>
        </w:numPr>
        <w:contextualSpacing/>
      </w:pPr>
      <w:r>
        <w:t>If an employee receives a roll-over full pay illness adjustment, this balance will add to the balance normally.</w:t>
      </w:r>
    </w:p>
    <w:p w14:paraId="28F93430" w14:textId="77777777" w:rsidR="00516AB1" w:rsidRDefault="00516AB1" w:rsidP="00516AB1">
      <w:pPr>
        <w:pStyle w:val="ListParagraph"/>
        <w:numPr>
          <w:ilvl w:val="0"/>
          <w:numId w:val="37"/>
        </w:numPr>
        <w:contextualSpacing/>
      </w:pPr>
      <w:r>
        <w:t xml:space="preserve">Certificated employees on </w:t>
      </w:r>
      <w:proofErr w:type="gramStart"/>
      <w:r>
        <w:t>a catastrophic</w:t>
      </w:r>
      <w:proofErr w:type="gramEnd"/>
      <w:r>
        <w:t xml:space="preserve"> illness leave must request their 10/90 illness projection. The projection only becomes effective on the following July 1</w:t>
      </w:r>
      <w:r w:rsidRPr="00DB551D">
        <w:rPr>
          <w:vertAlign w:val="superscript"/>
        </w:rPr>
        <w:t>s</w:t>
      </w:r>
      <w:r>
        <w:rPr>
          <w:vertAlign w:val="superscript"/>
        </w:rPr>
        <w:t>t</w:t>
      </w:r>
      <w:r>
        <w:t xml:space="preserve">. </w:t>
      </w:r>
    </w:p>
    <w:p w14:paraId="03FA9E6C" w14:textId="77777777" w:rsidR="00516AB1" w:rsidRDefault="00516AB1" w:rsidP="00516AB1">
      <w:pPr>
        <w:pStyle w:val="ListParagraph"/>
        <w:numPr>
          <w:ilvl w:val="0"/>
          <w:numId w:val="37"/>
        </w:numPr>
        <w:spacing w:after="0" w:line="240" w:lineRule="auto"/>
      </w:pPr>
      <w:r>
        <w:t>For an employee who requests a 10/90 on July 1</w:t>
      </w:r>
      <w:proofErr w:type="gramStart"/>
      <w:r>
        <w:rPr>
          <w:vertAlign w:val="superscript"/>
        </w:rPr>
        <w:t xml:space="preserve">st </w:t>
      </w:r>
      <w:r>
        <w:t>:</w:t>
      </w:r>
      <w:proofErr w:type="gramEnd"/>
    </w:p>
    <w:p w14:paraId="6043AB87" w14:textId="77777777" w:rsidR="00516AB1" w:rsidRDefault="00516AB1" w:rsidP="00516AB1">
      <w:pPr>
        <w:pStyle w:val="ListParagraph"/>
        <w:numPr>
          <w:ilvl w:val="1"/>
          <w:numId w:val="37"/>
        </w:numPr>
        <w:spacing w:after="0" w:line="240" w:lineRule="auto"/>
      </w:pPr>
      <w:r>
        <w:t xml:space="preserve">If the true illness balance is greater than the projected amount (QT03) because there is a full-pay balance remaining from donations, reduce the FP balance by the unearned portion. The resulting full-pay balance will be less than or equal to the full pay balance before the projection. </w:t>
      </w:r>
    </w:p>
    <w:p w14:paraId="225C9DD3" w14:textId="77777777" w:rsidR="00516AB1" w:rsidRDefault="00516AB1" w:rsidP="00516AB1">
      <w:pPr>
        <w:pStyle w:val="ListParagraph"/>
        <w:numPr>
          <w:ilvl w:val="1"/>
          <w:numId w:val="37"/>
        </w:numPr>
        <w:spacing w:after="0" w:line="240" w:lineRule="auto"/>
      </w:pPr>
      <w:r>
        <w:t>If the true illness balance with the 10/90 is less than the projected amount because of unearned illness (with or without a donation carry-over), but is still greater than zero, increase the FP balance to equal the projected amount. (Forgive unearned illness). The resulting full-pay balance will be greater than or equal to the full pay balance before the projection, but not greater than the projected quota amount (QT03).</w:t>
      </w:r>
    </w:p>
    <w:p w14:paraId="32E8A79A" w14:textId="77777777" w:rsidR="00516AB1" w:rsidRDefault="00516AB1" w:rsidP="00516AB1">
      <w:pPr>
        <w:pStyle w:val="ListParagraph"/>
        <w:numPr>
          <w:ilvl w:val="1"/>
          <w:numId w:val="37"/>
        </w:numPr>
        <w:spacing w:after="0" w:line="240" w:lineRule="auto"/>
      </w:pPr>
      <w:r>
        <w:t>If the true illness balance with the 10/90 is less than less than zero (with or without a donation carry-over), reduce the FP balance by the unearned portion. A negative full-pay illness balance may result.</w:t>
      </w:r>
    </w:p>
    <w:p w14:paraId="77D6DD38" w14:textId="77777777" w:rsidR="00516AB1" w:rsidRDefault="00516AB1" w:rsidP="00516AB1">
      <w:pPr>
        <w:pStyle w:val="ListParagraph"/>
        <w:numPr>
          <w:ilvl w:val="0"/>
          <w:numId w:val="37"/>
        </w:numPr>
        <w:spacing w:after="0" w:line="240" w:lineRule="auto"/>
      </w:pPr>
      <w:r>
        <w:t>When a projection occurs for an employee on catastrophic illness (10/90 or regular), the half-pay balance is generated using the 100 days rule.</w:t>
      </w:r>
    </w:p>
    <w:p w14:paraId="0592D60F" w14:textId="77777777" w:rsidR="00516AB1" w:rsidRDefault="00516AB1" w:rsidP="00516AB1">
      <w:pPr>
        <w:pStyle w:val="ListParagraph"/>
        <w:numPr>
          <w:ilvl w:val="0"/>
          <w:numId w:val="37"/>
        </w:numPr>
        <w:spacing w:after="0" w:line="240" w:lineRule="auto"/>
      </w:pPr>
      <w:r>
        <w:t>When a projection occurs for an employee on catastrophic illness (10/90 or regular), full-pay illness hours used (up to a maximum of 100 days) will earn illness, accrue vacation, etc.</w:t>
      </w:r>
    </w:p>
    <w:p w14:paraId="5E25AC1B" w14:textId="77777777" w:rsidR="00516AB1" w:rsidRDefault="00516AB1" w:rsidP="00516AB1">
      <w:pPr>
        <w:pStyle w:val="ListParagraph"/>
        <w:numPr>
          <w:ilvl w:val="0"/>
          <w:numId w:val="37"/>
        </w:numPr>
        <w:contextualSpacing/>
      </w:pPr>
      <w:r>
        <w:t>When an employee returns from leave, the donated hours will remain in the employee's quota and can be used as normal full-pay illness quota. Usage of this illness will earn illness; accrue vacation; etc. regardless of the employee's illness standing when the donation was received.</w:t>
      </w:r>
      <w:r w:rsidRPr="009F08D0">
        <w:t xml:space="preserve"> </w:t>
      </w:r>
    </w:p>
    <w:p w14:paraId="2A0AE27B" w14:textId="77777777" w:rsidR="00516AB1" w:rsidRDefault="00516AB1" w:rsidP="00516AB1">
      <w:pPr>
        <w:pStyle w:val="ListParagraph"/>
        <w:numPr>
          <w:ilvl w:val="0"/>
          <w:numId w:val="37"/>
        </w:numPr>
        <w:contextualSpacing/>
      </w:pPr>
      <w:r>
        <w:t xml:space="preserve">When an employee returns from leave, if they are eligible for a projection, process the projection normally; however, the half-pay projection should be reduced by the number of </w:t>
      </w:r>
      <w:r>
        <w:lastRenderedPageBreak/>
        <w:t>illness hours used before the projection (no less than zero) to align with the 100 days of illness rules.</w:t>
      </w:r>
    </w:p>
    <w:p w14:paraId="18D160CB" w14:textId="77777777" w:rsidR="00516AB1" w:rsidRPr="0075704B" w:rsidRDefault="00516AB1" w:rsidP="00516AB1">
      <w:pPr>
        <w:pStyle w:val="ListParagraph"/>
      </w:pPr>
    </w:p>
    <w:p w14:paraId="7034B724" w14:textId="77777777" w:rsidR="00516AB1" w:rsidRPr="0075704B" w:rsidRDefault="00516AB1" w:rsidP="00516AB1">
      <w:pPr>
        <w:pStyle w:val="Heading3"/>
      </w:pPr>
      <w:r>
        <w:t>Illness Donator</w:t>
      </w:r>
    </w:p>
    <w:p w14:paraId="709F8ADD" w14:textId="77777777" w:rsidR="00516AB1" w:rsidRDefault="00516AB1" w:rsidP="00516AB1">
      <w:pPr>
        <w:pStyle w:val="ListParagraph"/>
        <w:numPr>
          <w:ilvl w:val="0"/>
          <w:numId w:val="37"/>
        </w:numPr>
        <w:contextualSpacing/>
      </w:pPr>
      <w:r w:rsidRPr="009F08D0">
        <w:t xml:space="preserve">Only full-pay illness </w:t>
      </w:r>
      <w:r>
        <w:t>hours</w:t>
      </w:r>
      <w:r w:rsidRPr="009F08D0">
        <w:t xml:space="preserve"> that have been accrued by the donating employee can be donated. Half-pay illness </w:t>
      </w:r>
      <w:r>
        <w:t xml:space="preserve">and vacation </w:t>
      </w:r>
      <w:r w:rsidRPr="009F08D0">
        <w:t>cannot be donated.</w:t>
      </w:r>
      <w:r>
        <w:t xml:space="preserve"> </w:t>
      </w:r>
    </w:p>
    <w:p w14:paraId="3D0848BF" w14:textId="77777777" w:rsidR="00516AB1" w:rsidRPr="0093082D" w:rsidRDefault="00516AB1" w:rsidP="00516AB1">
      <w:pPr>
        <w:pStyle w:val="ListParagraph"/>
        <w:numPr>
          <w:ilvl w:val="0"/>
          <w:numId w:val="37"/>
        </w:numPr>
        <w:contextualSpacing/>
      </w:pPr>
      <w:r>
        <w:t>Employees cannot donate illness that has not yet been earned.</w:t>
      </w:r>
    </w:p>
    <w:p w14:paraId="671B1DCF" w14:textId="77777777" w:rsidR="00516AB1" w:rsidRDefault="00516AB1" w:rsidP="00516AB1">
      <w:pPr>
        <w:pStyle w:val="ListParagraph"/>
        <w:numPr>
          <w:ilvl w:val="0"/>
          <w:numId w:val="37"/>
        </w:numPr>
        <w:contextualSpacing/>
      </w:pPr>
      <w:r>
        <w:t xml:space="preserve">Donated time is transferred in units of days. For example, a 6 </w:t>
      </w:r>
      <w:proofErr w:type="gramStart"/>
      <w:r>
        <w:t>hours</w:t>
      </w:r>
      <w:proofErr w:type="gramEnd"/>
      <w:r>
        <w:t xml:space="preserve"> employee donates 1 day to an 8 hours employee. In this case, 6 hours is reduced from the donating employee’s balance, and 8 hours is added to the receiving employee’s balance.</w:t>
      </w:r>
    </w:p>
    <w:p w14:paraId="0BA2667E" w14:textId="77777777" w:rsidR="00516AB1" w:rsidRPr="009F08D0" w:rsidRDefault="00516AB1" w:rsidP="00516AB1">
      <w:pPr>
        <w:pStyle w:val="ListParagraph"/>
        <w:numPr>
          <w:ilvl w:val="0"/>
          <w:numId w:val="37"/>
        </w:numPr>
        <w:contextualSpacing/>
      </w:pPr>
      <w:r>
        <w:t>A donating employee cannot donate more than 20 days of illness.</w:t>
      </w:r>
    </w:p>
    <w:p w14:paraId="04377AF7" w14:textId="77777777" w:rsidR="00516AB1" w:rsidRDefault="00516AB1" w:rsidP="00516AB1">
      <w:pPr>
        <w:pStyle w:val="ListParagraph"/>
        <w:numPr>
          <w:ilvl w:val="0"/>
          <w:numId w:val="37"/>
        </w:numPr>
        <w:contextualSpacing/>
      </w:pPr>
      <w:r w:rsidRPr="009F08D0">
        <w:t xml:space="preserve">Once made, any donation/transfer of illness time made by an employee is irrevocable.  Donated time will not be returned to the donating employee under any circumstances. </w:t>
      </w:r>
    </w:p>
    <w:p w14:paraId="56D70CE5" w14:textId="77777777" w:rsidR="00516AB1" w:rsidRDefault="00516AB1" w:rsidP="00516AB1">
      <w:pPr>
        <w:pStyle w:val="ListParagraph"/>
        <w:numPr>
          <w:ilvl w:val="0"/>
          <w:numId w:val="37"/>
        </w:numPr>
        <w:contextualSpacing/>
      </w:pPr>
      <w:r>
        <w:t>T</w:t>
      </w:r>
      <w:r w:rsidRPr="00D0669A">
        <w:t>he donation will affect the number of days calculated for the Att</w:t>
      </w:r>
      <w:r>
        <w:t>endance Incentive Award Program. The hours donated should be counted as if they were absence hours used.</w:t>
      </w:r>
    </w:p>
    <w:p w14:paraId="61AC30FB" w14:textId="77777777" w:rsidR="00516AB1" w:rsidRDefault="00516AB1" w:rsidP="002D6FD0">
      <w:pPr>
        <w:spacing w:after="0" w:line="240" w:lineRule="auto"/>
        <w:contextualSpacing/>
        <w:rPr>
          <w:color w:val="000000"/>
        </w:rPr>
      </w:pPr>
    </w:p>
    <w:p w14:paraId="26B1A375" w14:textId="77777777" w:rsidR="00516AB1" w:rsidRPr="00B63BDA" w:rsidRDefault="00516AB1" w:rsidP="002D6FD0">
      <w:pPr>
        <w:spacing w:after="0" w:line="240" w:lineRule="auto"/>
        <w:contextualSpacing/>
        <w:rPr>
          <w:b/>
          <w:color w:val="000000"/>
        </w:rPr>
      </w:pPr>
    </w:p>
    <w:p w14:paraId="211FC6EA" w14:textId="77777777" w:rsidR="002D6FD0" w:rsidRDefault="002D6FD0" w:rsidP="002D6FD0">
      <w:pPr>
        <w:spacing w:after="0" w:line="240" w:lineRule="auto"/>
        <w:contextualSpacing/>
        <w:rPr>
          <w:color w:val="000000"/>
        </w:rPr>
      </w:pPr>
    </w:p>
    <w:p w14:paraId="37CAF51D" w14:textId="77777777" w:rsidR="002D6FD0" w:rsidRPr="00516AB1" w:rsidRDefault="00111C8E" w:rsidP="002D6FD0">
      <w:pPr>
        <w:spacing w:after="0" w:line="240" w:lineRule="auto"/>
        <w:contextualSpacing/>
        <w:rPr>
          <w:rFonts w:ascii="Cambria" w:hAnsi="Cambria"/>
          <w:b/>
          <w:i/>
          <w:sz w:val="24"/>
          <w:szCs w:val="24"/>
        </w:rPr>
      </w:pPr>
      <w:r w:rsidRPr="00516AB1">
        <w:rPr>
          <w:rFonts w:ascii="Cambria" w:hAnsi="Cambria"/>
          <w:b/>
          <w:i/>
          <w:sz w:val="24"/>
          <w:szCs w:val="24"/>
        </w:rPr>
        <w:t>CATASTROPHIC ILLNESS INDICATOR:</w:t>
      </w:r>
    </w:p>
    <w:p w14:paraId="764ED501" w14:textId="77777777" w:rsidR="00111C8E" w:rsidRDefault="00111C8E" w:rsidP="002D6FD0">
      <w:pPr>
        <w:numPr>
          <w:ilvl w:val="1"/>
          <w:numId w:val="0"/>
        </w:numPr>
        <w:spacing w:line="240" w:lineRule="auto"/>
        <w:contextualSpacing/>
        <w:rPr>
          <w:rFonts w:ascii="Cambria" w:hAnsi="Cambria" w:cs="Cambria"/>
          <w:b/>
          <w:bCs/>
          <w:i/>
          <w:iCs/>
          <w:color w:val="4F81BD"/>
          <w:spacing w:val="15"/>
          <w:sz w:val="24"/>
          <w:szCs w:val="24"/>
        </w:rPr>
      </w:pPr>
    </w:p>
    <w:p w14:paraId="2765D741" w14:textId="77777777" w:rsidR="002D6FD0" w:rsidRPr="00490B2B" w:rsidRDefault="002D6FD0" w:rsidP="002D6FD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p>
    <w:p w14:paraId="4EB2FD6A" w14:textId="77777777" w:rsidR="002D6FD0" w:rsidRDefault="00111C8E" w:rsidP="002D6FD0">
      <w:pPr>
        <w:spacing w:after="0" w:line="240" w:lineRule="auto"/>
        <w:contextualSpacing/>
      </w:pPr>
      <w:r>
        <w:t xml:space="preserve">This time type indicates an employee is on a Catastrophic Illness leave. The begin date should be the start of the leave, and the end date is the return date. 12/31/9999 indicates the employee has </w:t>
      </w:r>
      <w:proofErr w:type="gramStart"/>
      <w:r>
        <w:t>no</w:t>
      </w:r>
      <w:proofErr w:type="gramEnd"/>
      <w:r>
        <w:t xml:space="preserve"> returned. The hour’s value should be 1. See work instructions for </w:t>
      </w:r>
      <w:r w:rsidRPr="007170B6">
        <w:rPr>
          <w:i/>
        </w:rPr>
        <w:t>ZHR_DONATION</w:t>
      </w:r>
      <w:r>
        <w:t xml:space="preserve"> for the proper process for managing this time type.</w:t>
      </w:r>
    </w:p>
    <w:p w14:paraId="0AB93745" w14:textId="77777777" w:rsidR="002D6FD0" w:rsidRPr="002A7E3A" w:rsidRDefault="002D6FD0" w:rsidP="002D6FD0">
      <w:pPr>
        <w:spacing w:after="0" w:line="240" w:lineRule="auto"/>
        <w:contextualSpacing/>
      </w:pPr>
    </w:p>
    <w:p w14:paraId="42930C1D" w14:textId="77777777" w:rsidR="002D6FD0" w:rsidRPr="00C90A99"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 xml:space="preserve">s to populate the time type </w:t>
      </w:r>
      <w:r w:rsidR="00111C8E">
        <w:rPr>
          <w:rFonts w:ascii="Cambria" w:hAnsi="Cambria" w:cs="Cambria"/>
          <w:b/>
          <w:bCs/>
          <w:i/>
          <w:iCs/>
          <w:color w:val="4F81BD"/>
          <w:spacing w:val="15"/>
          <w:sz w:val="24"/>
          <w:szCs w:val="24"/>
        </w:rPr>
        <w:t>ZQI1</w:t>
      </w:r>
      <w:r w:rsidRPr="00C90A99">
        <w:rPr>
          <w:rFonts w:ascii="Cambria" w:hAnsi="Cambria" w:cs="Cambria"/>
          <w:b/>
          <w:bCs/>
          <w:i/>
          <w:iCs/>
          <w:color w:val="4F81BD"/>
          <w:spacing w:val="15"/>
          <w:sz w:val="24"/>
          <w:szCs w:val="24"/>
        </w:rPr>
        <w:t>:</w:t>
      </w:r>
    </w:p>
    <w:p w14:paraId="49635555" w14:textId="77777777" w:rsidR="002D6FD0" w:rsidRDefault="002D6FD0" w:rsidP="002D6FD0">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54234645"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6820835E"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sidR="00111C8E">
              <w:rPr>
                <w:b/>
                <w:bCs/>
                <w:color w:val="FFFFFF"/>
              </w:rPr>
              <w:t xml:space="preserve"> structure are eligible for ZQI1</w:t>
            </w:r>
            <w:r w:rsidRPr="0062628F">
              <w:rPr>
                <w:b/>
                <w:bCs/>
                <w:color w:val="FFFFFF"/>
              </w:rPr>
              <w:t xml:space="preserve"> credit</w:t>
            </w:r>
          </w:p>
        </w:tc>
      </w:tr>
      <w:tr w:rsidR="002D6FD0" w14:paraId="36E43A65"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54C8035D"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07329126" w14:textId="77777777" w:rsidR="002D6FD0" w:rsidRPr="00F44CBD" w:rsidRDefault="00111C8E" w:rsidP="002D6FD0">
            <w:pPr>
              <w:spacing w:after="0" w:line="240" w:lineRule="auto"/>
            </w:pPr>
            <w:r>
              <w:t>All</w:t>
            </w:r>
          </w:p>
        </w:tc>
      </w:tr>
      <w:tr w:rsidR="002D6FD0" w14:paraId="275506C9"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3D8383A8"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7DB8AD78" w14:textId="77777777" w:rsidR="002D6FD0" w:rsidRPr="00F44CBD" w:rsidRDefault="002D6FD0" w:rsidP="002D6FD0">
            <w:pPr>
              <w:spacing w:after="0" w:line="240" w:lineRule="auto"/>
            </w:pPr>
            <w:r>
              <w:t>All except Z*</w:t>
            </w:r>
          </w:p>
        </w:tc>
      </w:tr>
      <w:tr w:rsidR="002D6FD0" w14:paraId="65D08F2C"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6EE7CDD"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17A53FC6" w14:textId="77777777" w:rsidR="002D6FD0" w:rsidRPr="00F44CBD" w:rsidRDefault="002D6FD0" w:rsidP="002D6FD0">
            <w:pPr>
              <w:spacing w:after="0" w:line="240" w:lineRule="auto"/>
            </w:pPr>
          </w:p>
        </w:tc>
      </w:tr>
      <w:tr w:rsidR="002D6FD0" w14:paraId="5B077BDA"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392CEB63"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422B8A2A" w14:textId="77777777" w:rsidR="002D6FD0" w:rsidRPr="00F44CBD" w:rsidRDefault="002D6FD0" w:rsidP="002D6FD0">
            <w:pPr>
              <w:spacing w:after="0" w:line="240" w:lineRule="auto"/>
            </w:pPr>
            <w:r>
              <w:t xml:space="preserve">All core hours in a day, regardless of work schedule or assigned hours, including z-time as long as hours reported are core hours.  This </w:t>
            </w:r>
            <w:r w:rsidRPr="00FB6E49">
              <w:rPr>
                <w:u w:val="single"/>
              </w:rPr>
              <w:t>does not</w:t>
            </w:r>
            <w:r>
              <w:t xml:space="preserve"> include additional attendances such as RP, SAXB, etc.  </w:t>
            </w:r>
          </w:p>
        </w:tc>
      </w:tr>
      <w:tr w:rsidR="002D6FD0" w14:paraId="04E3FD0C"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42EF6ED"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108EBB94" w14:textId="77777777" w:rsidR="002D6FD0" w:rsidRPr="00F44CBD" w:rsidRDefault="002D6FD0" w:rsidP="002D6FD0">
            <w:pPr>
              <w:spacing w:after="0" w:line="240" w:lineRule="auto"/>
            </w:pPr>
            <w:r>
              <w:t xml:space="preserve">Daily </w:t>
            </w:r>
          </w:p>
        </w:tc>
      </w:tr>
      <w:tr w:rsidR="002D6FD0" w14:paraId="1F7E61A0"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5F1EA07B"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67A30A41" w14:textId="77777777" w:rsidR="002D6FD0" w:rsidRPr="00F44CBD" w:rsidRDefault="002D6FD0" w:rsidP="002D6FD0">
            <w:pPr>
              <w:spacing w:after="0" w:line="240" w:lineRule="auto"/>
            </w:pPr>
            <w:r>
              <w:t>Days</w:t>
            </w:r>
          </w:p>
        </w:tc>
      </w:tr>
      <w:tr w:rsidR="002D6FD0" w14:paraId="1602F2CC"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428B6397"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628CE298" w14:textId="77777777" w:rsidR="002D6FD0" w:rsidRPr="00F44CBD" w:rsidRDefault="002D6FD0" w:rsidP="002D6FD0">
            <w:pPr>
              <w:spacing w:after="0" w:line="240" w:lineRule="auto"/>
            </w:pPr>
            <w:r w:rsidRPr="007017C5">
              <w:t>Resets at the beginning of fiscal year (July 1st). If the employee is on inactive leave on July 1st, needs to be reset upon employee’s return to the active status.</w:t>
            </w:r>
          </w:p>
        </w:tc>
      </w:tr>
      <w:tr w:rsidR="002D6FD0" w14:paraId="370D9B43"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73F9E4CD"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1CDEAE01" w14:textId="77777777" w:rsidR="002D6FD0" w:rsidRPr="00F44CBD" w:rsidRDefault="002D6FD0" w:rsidP="002D6FD0">
            <w:pPr>
              <w:spacing w:after="0" w:line="240" w:lineRule="auto"/>
            </w:pPr>
          </w:p>
        </w:tc>
      </w:tr>
    </w:tbl>
    <w:p w14:paraId="50F07069" w14:textId="77777777" w:rsidR="00111C8E" w:rsidRDefault="00111C8E" w:rsidP="00111C8E">
      <w:pPr>
        <w:spacing w:after="0" w:line="240" w:lineRule="auto"/>
        <w:contextualSpacing/>
        <w:rPr>
          <w:rFonts w:ascii="Cambria" w:hAnsi="Cambria"/>
          <w:b/>
          <w:i/>
          <w:sz w:val="28"/>
          <w:szCs w:val="28"/>
        </w:rPr>
      </w:pPr>
    </w:p>
    <w:p w14:paraId="33E6333D" w14:textId="77777777" w:rsidR="00111C8E" w:rsidRPr="00516AB1" w:rsidRDefault="00111C8E" w:rsidP="00111C8E">
      <w:pPr>
        <w:spacing w:after="0" w:line="240" w:lineRule="auto"/>
        <w:contextualSpacing/>
        <w:rPr>
          <w:rFonts w:ascii="Cambria" w:hAnsi="Cambria"/>
          <w:b/>
          <w:i/>
          <w:sz w:val="24"/>
          <w:szCs w:val="24"/>
        </w:rPr>
      </w:pPr>
      <w:r w:rsidRPr="00516AB1">
        <w:rPr>
          <w:rFonts w:ascii="Cambria" w:hAnsi="Cambria"/>
          <w:b/>
          <w:i/>
          <w:sz w:val="24"/>
          <w:szCs w:val="24"/>
        </w:rPr>
        <w:t>CATASTROPHIC ILLNESS DONATION:</w:t>
      </w:r>
    </w:p>
    <w:p w14:paraId="2FF85D32" w14:textId="77777777" w:rsidR="00111C8E" w:rsidRDefault="00111C8E" w:rsidP="00111C8E">
      <w:pPr>
        <w:numPr>
          <w:ilvl w:val="1"/>
          <w:numId w:val="0"/>
        </w:numPr>
        <w:spacing w:line="240" w:lineRule="auto"/>
        <w:contextualSpacing/>
        <w:rPr>
          <w:rFonts w:ascii="Cambria" w:hAnsi="Cambria" w:cs="Cambria"/>
          <w:b/>
          <w:bCs/>
          <w:i/>
          <w:iCs/>
          <w:color w:val="4F81BD"/>
          <w:spacing w:val="15"/>
          <w:sz w:val="24"/>
          <w:szCs w:val="24"/>
        </w:rPr>
      </w:pPr>
    </w:p>
    <w:p w14:paraId="687BA502" w14:textId="77777777" w:rsidR="00111C8E" w:rsidRPr="00490B2B" w:rsidRDefault="00111C8E" w:rsidP="00111C8E">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p>
    <w:p w14:paraId="75A50D8C" w14:textId="77777777" w:rsidR="00111C8E" w:rsidRDefault="00111C8E" w:rsidP="00111C8E">
      <w:pPr>
        <w:spacing w:after="0" w:line="240" w:lineRule="auto"/>
        <w:contextualSpacing/>
      </w:pPr>
      <w:r>
        <w:t xml:space="preserve">This time type indicates the number of hours donated to an employee on a catastrophic illness leave. See work instructions for </w:t>
      </w:r>
      <w:r w:rsidRPr="007170B6">
        <w:rPr>
          <w:i/>
        </w:rPr>
        <w:t>ZHR_DONATION</w:t>
      </w:r>
      <w:r>
        <w:t xml:space="preserve"> for the proper process for managing this time type.</w:t>
      </w:r>
    </w:p>
    <w:p w14:paraId="1E954643" w14:textId="77777777" w:rsidR="00111C8E" w:rsidRPr="002A7E3A" w:rsidRDefault="00111C8E" w:rsidP="00111C8E">
      <w:pPr>
        <w:spacing w:after="0" w:line="240" w:lineRule="auto"/>
        <w:contextualSpacing/>
      </w:pPr>
    </w:p>
    <w:p w14:paraId="5BD24179" w14:textId="77777777" w:rsidR="00111C8E" w:rsidRDefault="00111C8E" w:rsidP="00111C8E">
      <w:pPr>
        <w:numPr>
          <w:ilvl w:val="1"/>
          <w:numId w:val="0"/>
        </w:numPr>
        <w:spacing w:line="240" w:lineRule="auto"/>
        <w:contextualSpacing/>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ZQI2</w:t>
      </w:r>
      <w:r w:rsidRPr="00C90A99">
        <w:rPr>
          <w:rFonts w:ascii="Cambria" w:hAnsi="Cambria" w:cs="Cambria"/>
          <w:b/>
          <w:bCs/>
          <w:i/>
          <w:iCs/>
          <w:color w:val="4F81BD"/>
          <w:spacing w:val="15"/>
          <w:sz w:val="24"/>
          <w:szCs w:val="24"/>
        </w:rPr>
        <w:t>:</w:t>
      </w:r>
    </w:p>
    <w:p w14:paraId="627AA0AC" w14:textId="77777777" w:rsidR="00111C8E" w:rsidRPr="00C90A99" w:rsidRDefault="00111C8E" w:rsidP="00111C8E">
      <w:pPr>
        <w:numPr>
          <w:ilvl w:val="1"/>
          <w:numId w:val="0"/>
        </w:numPr>
        <w:spacing w:line="240" w:lineRule="auto"/>
        <w:contextualSpacing/>
        <w:rPr>
          <w:rFonts w:ascii="Cambria" w:hAnsi="Cambria" w:cs="Cambria"/>
          <w:b/>
          <w:bCs/>
          <w:i/>
          <w:iCs/>
          <w:color w:val="4F81BD"/>
          <w:spacing w:val="15"/>
          <w:sz w:val="24"/>
          <w:szCs w:val="24"/>
        </w:rPr>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111C8E" w14:paraId="0FAD395C" w14:textId="77777777" w:rsidTr="00007526">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50444522" w14:textId="77777777" w:rsidR="00111C8E" w:rsidRPr="0062628F" w:rsidRDefault="00111C8E" w:rsidP="00007526">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ZQI2</w:t>
            </w:r>
            <w:r w:rsidRPr="0062628F">
              <w:rPr>
                <w:b/>
                <w:bCs/>
                <w:color w:val="FFFFFF"/>
              </w:rPr>
              <w:t xml:space="preserve"> credit</w:t>
            </w:r>
          </w:p>
        </w:tc>
      </w:tr>
      <w:tr w:rsidR="00111C8E" w14:paraId="11A7F3B8" w14:textId="77777777" w:rsidTr="00007526">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5C1A9239" w14:textId="77777777" w:rsidR="00111C8E" w:rsidRPr="0062628F" w:rsidRDefault="00111C8E" w:rsidP="00007526">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15A46010" w14:textId="77777777" w:rsidR="00111C8E" w:rsidRPr="00F44CBD" w:rsidRDefault="00111C8E" w:rsidP="00007526">
            <w:pPr>
              <w:spacing w:after="0" w:line="240" w:lineRule="auto"/>
            </w:pPr>
            <w:r>
              <w:t xml:space="preserve"> All</w:t>
            </w:r>
          </w:p>
        </w:tc>
      </w:tr>
      <w:tr w:rsidR="00111C8E" w14:paraId="2EA65D4F" w14:textId="77777777" w:rsidTr="00007526">
        <w:trPr>
          <w:trHeight w:val="268"/>
        </w:trPr>
        <w:tc>
          <w:tcPr>
            <w:tcW w:w="1839" w:type="dxa"/>
            <w:tcBorders>
              <w:top w:val="single" w:sz="8" w:space="0" w:color="7BA0CD"/>
              <w:left w:val="single" w:sz="8" w:space="0" w:color="7BA0CD"/>
              <w:bottom w:val="single" w:sz="8" w:space="0" w:color="7BA0CD"/>
              <w:right w:val="nil"/>
            </w:tcBorders>
          </w:tcPr>
          <w:p w14:paraId="4B0F675B" w14:textId="77777777" w:rsidR="00111C8E" w:rsidRPr="0062628F" w:rsidRDefault="00111C8E" w:rsidP="00007526">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3BAC11C5" w14:textId="77777777" w:rsidR="00111C8E" w:rsidRPr="00F44CBD" w:rsidRDefault="00111C8E" w:rsidP="00007526">
            <w:pPr>
              <w:spacing w:after="0" w:line="240" w:lineRule="auto"/>
            </w:pPr>
            <w:r>
              <w:t>All except Z*</w:t>
            </w:r>
          </w:p>
        </w:tc>
      </w:tr>
      <w:tr w:rsidR="00111C8E" w14:paraId="484D3550" w14:textId="77777777" w:rsidTr="00007526">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11D8684C" w14:textId="77777777" w:rsidR="00111C8E" w:rsidRPr="0062628F" w:rsidRDefault="00111C8E" w:rsidP="00007526">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5A7AF15D" w14:textId="77777777" w:rsidR="00111C8E" w:rsidRPr="00F44CBD" w:rsidRDefault="00111C8E" w:rsidP="00007526">
            <w:pPr>
              <w:spacing w:after="0" w:line="240" w:lineRule="auto"/>
            </w:pPr>
          </w:p>
        </w:tc>
      </w:tr>
      <w:tr w:rsidR="00111C8E" w14:paraId="65E94ED7" w14:textId="77777777" w:rsidTr="00007526">
        <w:trPr>
          <w:trHeight w:val="283"/>
        </w:trPr>
        <w:tc>
          <w:tcPr>
            <w:tcW w:w="1839" w:type="dxa"/>
            <w:tcBorders>
              <w:top w:val="single" w:sz="8" w:space="0" w:color="7BA0CD"/>
              <w:left w:val="single" w:sz="8" w:space="0" w:color="7BA0CD"/>
              <w:bottom w:val="single" w:sz="8" w:space="0" w:color="7BA0CD"/>
              <w:right w:val="nil"/>
            </w:tcBorders>
          </w:tcPr>
          <w:p w14:paraId="31E63C72" w14:textId="77777777" w:rsidR="00111C8E" w:rsidRPr="0062628F" w:rsidRDefault="00111C8E" w:rsidP="00007526">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7A468D46" w14:textId="77777777" w:rsidR="00111C8E" w:rsidRPr="00F44CBD" w:rsidRDefault="00111C8E" w:rsidP="00007526">
            <w:pPr>
              <w:spacing w:after="0" w:line="240" w:lineRule="auto"/>
            </w:pPr>
            <w:r>
              <w:t xml:space="preserve">All core hours in a day, regardless of work schedule or assigned hours, including z-time as long as hours reported are core hours.  This </w:t>
            </w:r>
            <w:r w:rsidRPr="00FB6E49">
              <w:rPr>
                <w:u w:val="single"/>
              </w:rPr>
              <w:t>does not</w:t>
            </w:r>
            <w:r>
              <w:t xml:space="preserve"> include additional attendances such as RP, SAXB, etc.  </w:t>
            </w:r>
          </w:p>
        </w:tc>
      </w:tr>
      <w:tr w:rsidR="00111C8E" w14:paraId="63FC5C8D" w14:textId="77777777" w:rsidTr="00007526">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0E48A55B" w14:textId="77777777" w:rsidR="00111C8E" w:rsidRPr="0062628F" w:rsidRDefault="00111C8E" w:rsidP="00007526">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5D397B23" w14:textId="77777777" w:rsidR="00111C8E" w:rsidRPr="00F44CBD" w:rsidRDefault="00111C8E" w:rsidP="00007526">
            <w:pPr>
              <w:spacing w:after="0" w:line="240" w:lineRule="auto"/>
            </w:pPr>
            <w:r>
              <w:t xml:space="preserve">Daily </w:t>
            </w:r>
          </w:p>
        </w:tc>
      </w:tr>
      <w:tr w:rsidR="00111C8E" w14:paraId="3E5AE2D6" w14:textId="77777777" w:rsidTr="00007526">
        <w:trPr>
          <w:trHeight w:val="268"/>
        </w:trPr>
        <w:tc>
          <w:tcPr>
            <w:tcW w:w="1839" w:type="dxa"/>
            <w:tcBorders>
              <w:top w:val="single" w:sz="8" w:space="0" w:color="7BA0CD"/>
              <w:left w:val="single" w:sz="8" w:space="0" w:color="7BA0CD"/>
              <w:bottom w:val="single" w:sz="8" w:space="0" w:color="7BA0CD"/>
              <w:right w:val="nil"/>
            </w:tcBorders>
          </w:tcPr>
          <w:p w14:paraId="4836DB0E" w14:textId="77777777" w:rsidR="00111C8E" w:rsidRPr="0062628F" w:rsidRDefault="00111C8E" w:rsidP="00007526">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C4F3211" w14:textId="77777777" w:rsidR="00111C8E" w:rsidRPr="00F44CBD" w:rsidRDefault="00111C8E" w:rsidP="00007526">
            <w:pPr>
              <w:spacing w:after="0" w:line="240" w:lineRule="auto"/>
            </w:pPr>
            <w:r>
              <w:t>Days</w:t>
            </w:r>
          </w:p>
        </w:tc>
      </w:tr>
      <w:tr w:rsidR="00111C8E" w14:paraId="315B20A8" w14:textId="77777777" w:rsidTr="00007526">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E8B1BF8" w14:textId="77777777" w:rsidR="00111C8E" w:rsidRPr="0062628F" w:rsidRDefault="00111C8E" w:rsidP="00007526">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109DDF70" w14:textId="77777777" w:rsidR="00111C8E" w:rsidRPr="00F44CBD" w:rsidRDefault="00111C8E" w:rsidP="00007526">
            <w:pPr>
              <w:spacing w:after="0" w:line="240" w:lineRule="auto"/>
            </w:pPr>
            <w:r w:rsidRPr="007017C5">
              <w:t>Resets at the beginning of fiscal year (July 1st). If the employee is on inactive leave on July 1st, needs to be reset upon employee’s return to the active status.</w:t>
            </w:r>
          </w:p>
        </w:tc>
      </w:tr>
      <w:tr w:rsidR="00111C8E" w14:paraId="04FDC7C2" w14:textId="77777777" w:rsidTr="00007526">
        <w:trPr>
          <w:trHeight w:val="283"/>
        </w:trPr>
        <w:tc>
          <w:tcPr>
            <w:tcW w:w="1839" w:type="dxa"/>
            <w:tcBorders>
              <w:top w:val="single" w:sz="8" w:space="0" w:color="7BA0CD"/>
              <w:left w:val="single" w:sz="8" w:space="0" w:color="7BA0CD"/>
              <w:bottom w:val="single" w:sz="8" w:space="0" w:color="7BA0CD"/>
              <w:right w:val="nil"/>
            </w:tcBorders>
          </w:tcPr>
          <w:p w14:paraId="55A748CD" w14:textId="77777777" w:rsidR="00111C8E" w:rsidRPr="0062628F" w:rsidRDefault="00111C8E" w:rsidP="00007526">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06686FEF" w14:textId="77777777" w:rsidR="00111C8E" w:rsidRPr="00F44CBD" w:rsidRDefault="00111C8E" w:rsidP="00007526">
            <w:pPr>
              <w:spacing w:after="0" w:line="240" w:lineRule="auto"/>
            </w:pPr>
          </w:p>
        </w:tc>
      </w:tr>
    </w:tbl>
    <w:p w14:paraId="356098AE" w14:textId="77777777" w:rsidR="00B27ECC" w:rsidRPr="00516AB1" w:rsidRDefault="002D6FD0" w:rsidP="00B27ECC">
      <w:pPr>
        <w:spacing w:after="0" w:line="240" w:lineRule="auto"/>
        <w:contextualSpacing/>
        <w:rPr>
          <w:rFonts w:ascii="Cambria" w:hAnsi="Cambria"/>
          <w:b/>
          <w:i/>
          <w:sz w:val="24"/>
          <w:szCs w:val="24"/>
        </w:rPr>
      </w:pPr>
      <w:r w:rsidRPr="00C52B08">
        <w:rPr>
          <w:color w:val="000000"/>
        </w:rPr>
        <w:br/>
      </w:r>
      <w:r w:rsidR="00B27ECC" w:rsidRPr="00516AB1">
        <w:rPr>
          <w:rFonts w:ascii="Cambria" w:hAnsi="Cambria"/>
          <w:b/>
          <w:i/>
          <w:sz w:val="24"/>
          <w:szCs w:val="24"/>
        </w:rPr>
        <w:t>CATASTROPHIC ILLNESS HPI ADJUSTMENT:</w:t>
      </w:r>
    </w:p>
    <w:p w14:paraId="401A7268" w14:textId="77777777" w:rsidR="00B27ECC" w:rsidRPr="00111C8E" w:rsidRDefault="00B27ECC" w:rsidP="00B27ECC">
      <w:pPr>
        <w:spacing w:after="0" w:line="240" w:lineRule="auto"/>
        <w:contextualSpacing/>
        <w:rPr>
          <w:rFonts w:ascii="Cambria" w:hAnsi="Cambria"/>
          <w:b/>
          <w:i/>
          <w:sz w:val="28"/>
          <w:szCs w:val="28"/>
        </w:rPr>
      </w:pPr>
    </w:p>
    <w:p w14:paraId="69DE4CA9" w14:textId="77777777" w:rsidR="00B27ECC" w:rsidRPr="00490B2B" w:rsidRDefault="00B27ECC" w:rsidP="00B27ECC">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p>
    <w:p w14:paraId="3307DEE5" w14:textId="77777777" w:rsidR="00B27ECC" w:rsidRPr="0040432C" w:rsidRDefault="00B27ECC" w:rsidP="00B27ECC">
      <w:pPr>
        <w:spacing w:after="0" w:line="240" w:lineRule="auto"/>
        <w:rPr>
          <w:bCs/>
          <w:lang w:val="en-GB"/>
        </w:rPr>
      </w:pPr>
      <w:r w:rsidRPr="0040432C">
        <w:rPr>
          <w:bCs/>
          <w:lang w:val="en-GB"/>
        </w:rPr>
        <w:t>Illness hours reported that still receive earned illness, accrue vacation, count towards step advance, etc can be tracked in time type ZQI3.</w:t>
      </w:r>
    </w:p>
    <w:p w14:paraId="752F30A4" w14:textId="77777777" w:rsidR="00B27ECC" w:rsidRPr="002A7E3A" w:rsidRDefault="00B27ECC" w:rsidP="00B27ECC">
      <w:pPr>
        <w:spacing w:after="0" w:line="240" w:lineRule="auto"/>
        <w:contextualSpacing/>
      </w:pPr>
    </w:p>
    <w:p w14:paraId="14A2108A" w14:textId="77777777" w:rsidR="00B27ECC" w:rsidRDefault="00B27ECC" w:rsidP="00B27ECC">
      <w:pPr>
        <w:numPr>
          <w:ilvl w:val="1"/>
          <w:numId w:val="0"/>
        </w:numPr>
        <w:spacing w:line="240" w:lineRule="auto"/>
        <w:contextualSpacing/>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ZQI3</w:t>
      </w:r>
      <w:r w:rsidRPr="00C90A99">
        <w:rPr>
          <w:rFonts w:ascii="Cambria" w:hAnsi="Cambria" w:cs="Cambria"/>
          <w:b/>
          <w:bCs/>
          <w:i/>
          <w:iCs/>
          <w:color w:val="4F81BD"/>
          <w:spacing w:val="15"/>
          <w:sz w:val="24"/>
          <w:szCs w:val="24"/>
        </w:rPr>
        <w:t>:</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B27ECC" w14:paraId="43841E9D" w14:textId="77777777" w:rsidTr="004B1F32">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736DDA67" w14:textId="77777777" w:rsidR="00B27ECC" w:rsidRPr="0062628F" w:rsidRDefault="00B27ECC" w:rsidP="00B27ECC">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ZQI3</w:t>
            </w:r>
            <w:r w:rsidRPr="0062628F">
              <w:rPr>
                <w:b/>
                <w:bCs/>
                <w:color w:val="FFFFFF"/>
              </w:rPr>
              <w:t xml:space="preserve"> credit</w:t>
            </w:r>
          </w:p>
        </w:tc>
      </w:tr>
      <w:tr w:rsidR="00B27ECC" w14:paraId="19E82F2F" w14:textId="77777777" w:rsidTr="004B1F32">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1E7B9B4D" w14:textId="77777777" w:rsidR="00B27ECC" w:rsidRPr="0062628F" w:rsidRDefault="00B27ECC" w:rsidP="004B1F32">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57AB0AB3" w14:textId="77777777" w:rsidR="00B27ECC" w:rsidRPr="00F44CBD" w:rsidRDefault="00B27ECC" w:rsidP="004B1F32">
            <w:pPr>
              <w:spacing w:after="0" w:line="240" w:lineRule="auto"/>
            </w:pPr>
            <w:r>
              <w:t xml:space="preserve"> All</w:t>
            </w:r>
          </w:p>
        </w:tc>
      </w:tr>
      <w:tr w:rsidR="00B27ECC" w14:paraId="7D5B9AFF" w14:textId="77777777" w:rsidTr="004B1F32">
        <w:trPr>
          <w:trHeight w:val="268"/>
        </w:trPr>
        <w:tc>
          <w:tcPr>
            <w:tcW w:w="1839" w:type="dxa"/>
            <w:tcBorders>
              <w:top w:val="single" w:sz="8" w:space="0" w:color="7BA0CD"/>
              <w:left w:val="single" w:sz="8" w:space="0" w:color="7BA0CD"/>
              <w:bottom w:val="single" w:sz="8" w:space="0" w:color="7BA0CD"/>
              <w:right w:val="nil"/>
            </w:tcBorders>
          </w:tcPr>
          <w:p w14:paraId="5A81B4EE" w14:textId="77777777" w:rsidR="00B27ECC" w:rsidRPr="0062628F" w:rsidRDefault="00B27ECC" w:rsidP="004B1F32">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06909745" w14:textId="77777777" w:rsidR="00B27ECC" w:rsidRPr="00F44CBD" w:rsidRDefault="00B27ECC" w:rsidP="004B1F32">
            <w:pPr>
              <w:spacing w:after="0" w:line="240" w:lineRule="auto"/>
            </w:pPr>
            <w:r>
              <w:t>All except Z*</w:t>
            </w:r>
          </w:p>
        </w:tc>
      </w:tr>
      <w:tr w:rsidR="00B27ECC" w14:paraId="7EF006D6" w14:textId="77777777" w:rsidTr="004B1F32">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16C021E5" w14:textId="77777777" w:rsidR="00B27ECC" w:rsidRPr="0062628F" w:rsidRDefault="00B27ECC" w:rsidP="004B1F32">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3048BA75" w14:textId="77777777" w:rsidR="00B27ECC" w:rsidRPr="00F44CBD" w:rsidRDefault="00B27ECC" w:rsidP="004B1F32">
            <w:pPr>
              <w:spacing w:after="0" w:line="240" w:lineRule="auto"/>
            </w:pPr>
          </w:p>
        </w:tc>
      </w:tr>
      <w:tr w:rsidR="00B27ECC" w14:paraId="337DB3DD" w14:textId="77777777" w:rsidTr="004B1F32">
        <w:trPr>
          <w:trHeight w:val="283"/>
        </w:trPr>
        <w:tc>
          <w:tcPr>
            <w:tcW w:w="1839" w:type="dxa"/>
            <w:tcBorders>
              <w:top w:val="single" w:sz="8" w:space="0" w:color="7BA0CD"/>
              <w:left w:val="single" w:sz="8" w:space="0" w:color="7BA0CD"/>
              <w:bottom w:val="single" w:sz="8" w:space="0" w:color="7BA0CD"/>
              <w:right w:val="nil"/>
            </w:tcBorders>
          </w:tcPr>
          <w:p w14:paraId="7EBE51F5" w14:textId="77777777" w:rsidR="00B27ECC" w:rsidRPr="0062628F" w:rsidRDefault="00B27ECC" w:rsidP="004B1F32">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11DC49DC" w14:textId="77777777" w:rsidR="00B27ECC" w:rsidRPr="00F44CBD" w:rsidRDefault="00B27ECC" w:rsidP="004B1F32">
            <w:pPr>
              <w:spacing w:after="0" w:line="240" w:lineRule="auto"/>
            </w:pPr>
            <w:r>
              <w:t xml:space="preserve">All core hours in a day, regardless of work schedule or assigned hours, including z-time as long as hours reported are core hours.  This </w:t>
            </w:r>
            <w:r w:rsidRPr="00FB6E49">
              <w:rPr>
                <w:u w:val="single"/>
              </w:rPr>
              <w:t>does not</w:t>
            </w:r>
            <w:r>
              <w:t xml:space="preserve"> include additional attendances such as RP, SAXB, etc.  </w:t>
            </w:r>
          </w:p>
        </w:tc>
      </w:tr>
      <w:tr w:rsidR="00B27ECC" w14:paraId="15931902" w14:textId="77777777" w:rsidTr="004B1F32">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F900035" w14:textId="77777777" w:rsidR="00B27ECC" w:rsidRPr="0062628F" w:rsidRDefault="00B27ECC" w:rsidP="004B1F32">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3FEA4E19" w14:textId="77777777" w:rsidR="00B27ECC" w:rsidRPr="00F44CBD" w:rsidRDefault="00B27ECC" w:rsidP="004B1F32">
            <w:pPr>
              <w:spacing w:after="0" w:line="240" w:lineRule="auto"/>
            </w:pPr>
            <w:r>
              <w:t xml:space="preserve">Daily </w:t>
            </w:r>
          </w:p>
        </w:tc>
      </w:tr>
      <w:tr w:rsidR="00B27ECC" w14:paraId="3BFE7104" w14:textId="77777777" w:rsidTr="004B1F32">
        <w:trPr>
          <w:trHeight w:val="268"/>
        </w:trPr>
        <w:tc>
          <w:tcPr>
            <w:tcW w:w="1839" w:type="dxa"/>
            <w:tcBorders>
              <w:top w:val="single" w:sz="8" w:space="0" w:color="7BA0CD"/>
              <w:left w:val="single" w:sz="8" w:space="0" w:color="7BA0CD"/>
              <w:bottom w:val="single" w:sz="8" w:space="0" w:color="7BA0CD"/>
              <w:right w:val="nil"/>
            </w:tcBorders>
          </w:tcPr>
          <w:p w14:paraId="48F3A4FF" w14:textId="77777777" w:rsidR="00B27ECC" w:rsidRPr="0062628F" w:rsidRDefault="00B27ECC" w:rsidP="004B1F32">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6CDFBCBB" w14:textId="77777777" w:rsidR="00B27ECC" w:rsidRPr="00F44CBD" w:rsidRDefault="00B27ECC" w:rsidP="004B1F32">
            <w:pPr>
              <w:spacing w:after="0" w:line="240" w:lineRule="auto"/>
            </w:pPr>
            <w:r>
              <w:t>Days</w:t>
            </w:r>
          </w:p>
        </w:tc>
      </w:tr>
      <w:tr w:rsidR="00B27ECC" w14:paraId="75F09D21" w14:textId="77777777" w:rsidTr="004B1F32">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5F5E12C9" w14:textId="77777777" w:rsidR="00B27ECC" w:rsidRPr="0062628F" w:rsidRDefault="00B27ECC" w:rsidP="004B1F32">
            <w:pPr>
              <w:spacing w:after="0" w:line="240" w:lineRule="auto"/>
              <w:jc w:val="right"/>
              <w:rPr>
                <w:b/>
                <w:bCs/>
              </w:rPr>
            </w:pPr>
            <w:r w:rsidRPr="0062628F">
              <w:rPr>
                <w:b/>
                <w:bCs/>
              </w:rPr>
              <w:lastRenderedPageBreak/>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2614AB23" w14:textId="77777777" w:rsidR="00B27ECC" w:rsidRPr="00F44CBD" w:rsidRDefault="00B27ECC" w:rsidP="004B1F32">
            <w:pPr>
              <w:spacing w:after="0" w:line="240" w:lineRule="auto"/>
            </w:pPr>
            <w:r w:rsidRPr="007017C5">
              <w:t>Resets at the beginning of fiscal year (July 1st). If the employee is on inactive leave on July 1st, needs to be reset upon employee’s return to the active status.</w:t>
            </w:r>
          </w:p>
        </w:tc>
      </w:tr>
      <w:tr w:rsidR="00B27ECC" w14:paraId="58AE2BA2" w14:textId="77777777" w:rsidTr="004B1F32">
        <w:trPr>
          <w:trHeight w:val="283"/>
        </w:trPr>
        <w:tc>
          <w:tcPr>
            <w:tcW w:w="1839" w:type="dxa"/>
            <w:tcBorders>
              <w:top w:val="single" w:sz="8" w:space="0" w:color="7BA0CD"/>
              <w:left w:val="single" w:sz="8" w:space="0" w:color="7BA0CD"/>
              <w:bottom w:val="single" w:sz="8" w:space="0" w:color="7BA0CD"/>
              <w:right w:val="nil"/>
            </w:tcBorders>
          </w:tcPr>
          <w:p w14:paraId="359D9E2F" w14:textId="77777777" w:rsidR="00B27ECC" w:rsidRPr="0062628F" w:rsidRDefault="00B27ECC" w:rsidP="004B1F32">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3793568E" w14:textId="77777777" w:rsidR="00B27ECC" w:rsidRPr="00F44CBD" w:rsidRDefault="00B27ECC" w:rsidP="004B1F32">
            <w:pPr>
              <w:spacing w:after="0" w:line="240" w:lineRule="auto"/>
            </w:pPr>
          </w:p>
        </w:tc>
      </w:tr>
    </w:tbl>
    <w:p w14:paraId="081CEB47" w14:textId="77777777" w:rsidR="00B27ECC" w:rsidRDefault="00B27ECC" w:rsidP="00B27ECC">
      <w:pPr>
        <w:numPr>
          <w:ilvl w:val="1"/>
          <w:numId w:val="0"/>
        </w:numPr>
        <w:spacing w:line="240" w:lineRule="auto"/>
        <w:contextualSpacing/>
        <w:rPr>
          <w:rFonts w:ascii="Cambria" w:hAnsi="Cambria" w:cs="Cambria"/>
          <w:b/>
          <w:bCs/>
          <w:i/>
          <w:iCs/>
          <w:color w:val="4F81BD"/>
          <w:spacing w:val="15"/>
          <w:sz w:val="24"/>
          <w:szCs w:val="24"/>
        </w:rPr>
      </w:pPr>
    </w:p>
    <w:p w14:paraId="54D4AFED" w14:textId="77777777" w:rsidR="002D6FD0" w:rsidRDefault="002D6FD0" w:rsidP="004E4320">
      <w:pPr>
        <w:pStyle w:val="Heading3"/>
        <w:rPr>
          <w:color w:val="000000"/>
        </w:rPr>
      </w:pPr>
      <w:r w:rsidRPr="00C52B08">
        <w:rPr>
          <w:color w:val="000000"/>
        </w:rPr>
        <w:br/>
      </w:r>
    </w:p>
    <w:p w14:paraId="26B014F4" w14:textId="77777777" w:rsidR="002D6FD0" w:rsidRPr="00577D98" w:rsidRDefault="002D6FD0" w:rsidP="002D6FD0">
      <w:pPr>
        <w:pStyle w:val="Heading1"/>
        <w:rPr>
          <w:rFonts w:cs="Times New Roman"/>
        </w:rPr>
      </w:pPr>
      <w:bookmarkStart w:id="41" w:name="_Toc330202172"/>
      <w:bookmarkStart w:id="42" w:name="_Toc100662796"/>
      <w:r>
        <w:t xml:space="preserve">Excess Vacation </w:t>
      </w:r>
      <w:r w:rsidR="004E4320">
        <w:t>Process</w:t>
      </w:r>
      <w:bookmarkEnd w:id="41"/>
      <w:bookmarkEnd w:id="42"/>
      <w:r>
        <w:t xml:space="preserve"> </w:t>
      </w:r>
    </w:p>
    <w:p w14:paraId="0FBA7733" w14:textId="77777777" w:rsidR="002D6FD0" w:rsidRDefault="002D6FD0" w:rsidP="002D6FD0">
      <w:pPr>
        <w:numPr>
          <w:ilvl w:val="1"/>
          <w:numId w:val="0"/>
        </w:numPr>
        <w:spacing w:line="240" w:lineRule="auto"/>
        <w:rPr>
          <w:rFonts w:ascii="Cambria" w:hAnsi="Cambria" w:cs="Cambria"/>
          <w:i/>
          <w:iCs/>
          <w:color w:val="4F81BD"/>
          <w:spacing w:val="15"/>
          <w:sz w:val="24"/>
          <w:szCs w:val="24"/>
        </w:rPr>
      </w:pPr>
    </w:p>
    <w:p w14:paraId="31970E3D" w14:textId="77777777" w:rsidR="002D6FD0" w:rsidRPr="00C8143C"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C8143C">
        <w:rPr>
          <w:rFonts w:ascii="Cambria" w:hAnsi="Cambria" w:cs="Cambria"/>
          <w:b/>
          <w:bCs/>
          <w:i/>
          <w:iCs/>
          <w:color w:val="4F81BD"/>
          <w:spacing w:val="15"/>
          <w:sz w:val="24"/>
          <w:szCs w:val="24"/>
        </w:rPr>
        <w:t>Objective of the business process:</w:t>
      </w:r>
    </w:p>
    <w:p w14:paraId="506B019F" w14:textId="77777777" w:rsidR="002D6FD0" w:rsidRDefault="002D6FD0" w:rsidP="002D6FD0">
      <w:pPr>
        <w:spacing w:after="0" w:line="240" w:lineRule="auto"/>
        <w:contextualSpacing/>
      </w:pPr>
    </w:p>
    <w:p w14:paraId="08BE4D74" w14:textId="77777777" w:rsidR="002D6FD0" w:rsidRDefault="002D6FD0" w:rsidP="002D6FD0">
      <w:pPr>
        <w:numPr>
          <w:ilvl w:val="1"/>
          <w:numId w:val="0"/>
        </w:numPr>
        <w:spacing w:line="240" w:lineRule="auto"/>
        <w:contextualSpacing/>
        <w:rPr>
          <w:bCs/>
        </w:rPr>
      </w:pPr>
      <w:r>
        <w:rPr>
          <w:bCs/>
        </w:rPr>
        <w:t xml:space="preserve">At the beginning of each fiscal year, a calculation is done to ensure that an employee’s total vacation balance (unused vacation hours) does not exceed the number of vacation hours that an employee would earn in 18 months.  This is the employee’s vacation maximum earnings.  (Note: Z-basis assignments are excluded from this calculation.) </w:t>
      </w:r>
    </w:p>
    <w:p w14:paraId="4F7836D1" w14:textId="77777777" w:rsidR="002D6FD0" w:rsidRDefault="002D6FD0" w:rsidP="002D6FD0">
      <w:pPr>
        <w:numPr>
          <w:ilvl w:val="1"/>
          <w:numId w:val="0"/>
        </w:numPr>
        <w:spacing w:line="240" w:lineRule="auto"/>
        <w:contextualSpacing/>
        <w:rPr>
          <w:bCs/>
        </w:rPr>
      </w:pPr>
    </w:p>
    <w:p w14:paraId="180C6910" w14:textId="77777777" w:rsidR="002D6FD0" w:rsidRDefault="002D6FD0" w:rsidP="002D6FD0">
      <w:pPr>
        <w:numPr>
          <w:ilvl w:val="1"/>
          <w:numId w:val="0"/>
        </w:numPr>
        <w:spacing w:line="240" w:lineRule="auto"/>
        <w:contextualSpacing/>
        <w:rPr>
          <w:bCs/>
        </w:rPr>
      </w:pPr>
      <w:r>
        <w:rPr>
          <w:bCs/>
        </w:rPr>
        <w:t xml:space="preserve">An employee’s vacation maximum earning value can be calculated </w:t>
      </w:r>
      <w:r w:rsidRPr="00D95718">
        <w:rPr>
          <w:bCs/>
        </w:rPr>
        <w:t xml:space="preserve">using the formula below based on the June 30th values:   </w:t>
      </w:r>
      <w:r w:rsidRPr="00D95718">
        <w:rPr>
          <w:bCs/>
        </w:rPr>
        <w:br/>
        <w:t>18-MONTH CAP = [21.75 x assignment hours x VA accrual factor x 18]</w:t>
      </w:r>
    </w:p>
    <w:p w14:paraId="478D7399" w14:textId="77777777" w:rsidR="002D6FD0" w:rsidRDefault="002D6FD0" w:rsidP="002D6FD0">
      <w:pPr>
        <w:numPr>
          <w:ilvl w:val="1"/>
          <w:numId w:val="0"/>
        </w:numPr>
        <w:spacing w:line="240" w:lineRule="auto"/>
        <w:contextualSpacing/>
        <w:rPr>
          <w:bCs/>
        </w:rPr>
      </w:pPr>
    </w:p>
    <w:p w14:paraId="674CFC65" w14:textId="77777777" w:rsidR="002D6FD0" w:rsidRDefault="002D6FD0" w:rsidP="002D6FD0">
      <w:pPr>
        <w:numPr>
          <w:ilvl w:val="1"/>
          <w:numId w:val="0"/>
        </w:numPr>
        <w:spacing w:line="240" w:lineRule="auto"/>
        <w:contextualSpacing/>
        <w:rPr>
          <w:bCs/>
        </w:rPr>
      </w:pPr>
      <w:r w:rsidRPr="00C807B8">
        <w:rPr>
          <w:b/>
          <w:bCs/>
          <w:u w:val="single"/>
        </w:rPr>
        <w:t>Multiple Assignments</w:t>
      </w:r>
      <w:r>
        <w:rPr>
          <w:bCs/>
        </w:rPr>
        <w:br/>
      </w:r>
      <w:r w:rsidRPr="00D95718">
        <w:rPr>
          <w:bCs/>
        </w:rPr>
        <w:t xml:space="preserve">For employees with multiple assignments, the 18-month cap </w:t>
      </w:r>
      <w:r>
        <w:rPr>
          <w:bCs/>
        </w:rPr>
        <w:t>is calculated for each vacation-</w:t>
      </w:r>
      <w:r w:rsidRPr="00D95718">
        <w:rPr>
          <w:bCs/>
        </w:rPr>
        <w:t>eligible assignment</w:t>
      </w:r>
      <w:r>
        <w:rPr>
          <w:bCs/>
        </w:rPr>
        <w:t>,</w:t>
      </w:r>
      <w:r w:rsidRPr="00D95718">
        <w:rPr>
          <w:bCs/>
        </w:rPr>
        <w:t xml:space="preserve"> excluding personnel subareas beginning with Z (Z-basis). </w:t>
      </w:r>
    </w:p>
    <w:p w14:paraId="1AB2B8F9" w14:textId="77777777" w:rsidR="002D6FD0" w:rsidRDefault="002D6FD0" w:rsidP="002D6FD0">
      <w:pPr>
        <w:numPr>
          <w:ilvl w:val="1"/>
          <w:numId w:val="0"/>
        </w:numPr>
        <w:spacing w:line="240" w:lineRule="auto"/>
        <w:contextualSpacing/>
        <w:rPr>
          <w:bCs/>
        </w:rPr>
      </w:pPr>
    </w:p>
    <w:p w14:paraId="1CB001F8" w14:textId="77777777" w:rsidR="002D6FD0" w:rsidRPr="00D95718" w:rsidRDefault="002D6FD0" w:rsidP="002D6FD0">
      <w:pPr>
        <w:numPr>
          <w:ilvl w:val="1"/>
          <w:numId w:val="0"/>
        </w:numPr>
        <w:spacing w:line="240" w:lineRule="auto"/>
        <w:contextualSpacing/>
        <w:rPr>
          <w:bCs/>
        </w:rPr>
      </w:pPr>
      <w:r w:rsidRPr="00C807B8">
        <w:rPr>
          <w:b/>
          <w:bCs/>
          <w:u w:val="single"/>
        </w:rPr>
        <w:t>Other Requirements</w:t>
      </w:r>
      <w:r w:rsidRPr="00D95718">
        <w:rPr>
          <w:bCs/>
        </w:rPr>
        <w:br/>
        <w:t xml:space="preserve">• The total 18-month cap for the person is the sum of each assignment’s cap. </w:t>
      </w:r>
      <w:r w:rsidRPr="00D95718">
        <w:rPr>
          <w:bCs/>
        </w:rPr>
        <w:br/>
        <w:t xml:space="preserve">• The maximum 18-month vacation cap for a person is 290 hours. </w:t>
      </w:r>
      <w:r w:rsidRPr="00D95718">
        <w:rPr>
          <w:bCs/>
        </w:rPr>
        <w:br/>
        <w:t xml:space="preserve">• If a person's assignment hours or vacation factor ever </w:t>
      </w:r>
      <w:proofErr w:type="gramStart"/>
      <w:r w:rsidRPr="00D95718">
        <w:rPr>
          <w:bCs/>
        </w:rPr>
        <w:t>decrease</w:t>
      </w:r>
      <w:proofErr w:type="gramEnd"/>
      <w:r w:rsidRPr="00D95718">
        <w:rPr>
          <w:bCs/>
        </w:rPr>
        <w:t xml:space="preserve">, the employee retains the highest 18-month cap value attained in their career until the vacation balance becomes zero. Once the vacation balance is zero, a new vacation cap is calculated based on their current assignment(s).  </w:t>
      </w:r>
      <w:r w:rsidRPr="00D95718">
        <w:rPr>
          <w:bCs/>
        </w:rPr>
        <w:br/>
        <w:t>• The true maximum vacation a person allowed is this value plus any vested vaca</w:t>
      </w:r>
      <w:r>
        <w:rPr>
          <w:bCs/>
        </w:rPr>
        <w:t>tion hours the employee earned.</w:t>
      </w:r>
    </w:p>
    <w:p w14:paraId="3FBF0C5E" w14:textId="77777777" w:rsidR="002D6FD0" w:rsidRPr="00D95718" w:rsidRDefault="002D6FD0" w:rsidP="002D6FD0">
      <w:pPr>
        <w:numPr>
          <w:ilvl w:val="1"/>
          <w:numId w:val="0"/>
        </w:numPr>
        <w:spacing w:line="240" w:lineRule="auto"/>
        <w:contextualSpacing/>
        <w:rPr>
          <w:rFonts w:ascii="Cambria" w:hAnsi="Cambria" w:cs="Cambria"/>
          <w:bCs/>
          <w:i/>
          <w:iCs/>
          <w:color w:val="4F81BD"/>
          <w:spacing w:val="15"/>
          <w:sz w:val="24"/>
          <w:szCs w:val="24"/>
        </w:rPr>
      </w:pPr>
      <w:r w:rsidRPr="00D95718">
        <w:br/>
      </w:r>
    </w:p>
    <w:p w14:paraId="5E65954D" w14:textId="77777777" w:rsidR="002D6FD0" w:rsidRPr="00C8143C" w:rsidRDefault="002D6FD0" w:rsidP="002D6FD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C8143C">
        <w:rPr>
          <w:rFonts w:ascii="Cambria" w:hAnsi="Cambria" w:cs="Cambria"/>
          <w:b/>
          <w:bCs/>
          <w:i/>
          <w:iCs/>
          <w:color w:val="4F81BD"/>
          <w:spacing w:val="15"/>
          <w:sz w:val="24"/>
          <w:szCs w:val="24"/>
        </w:rPr>
        <w:t>:</w:t>
      </w:r>
    </w:p>
    <w:p w14:paraId="4C66A1E5" w14:textId="77777777" w:rsidR="004E4320" w:rsidRPr="007263C3" w:rsidRDefault="002D6FD0" w:rsidP="004E4320">
      <w:r w:rsidRPr="00266A98">
        <w:br/>
      </w:r>
      <w:r w:rsidRPr="00D95718">
        <w:rPr>
          <w:bCs/>
        </w:rPr>
        <w:t>At the end of the fiscal year, if the employee has accrued vacation in an amount in excess to the employee’s vacation cap amount, the employee's excess vacation will be removed from the quota balance.</w:t>
      </w:r>
      <w:r w:rsidR="004E4320">
        <w:rPr>
          <w:bCs/>
        </w:rPr>
        <w:t xml:space="preserve"> </w:t>
      </w:r>
      <w:r w:rsidR="004E4320">
        <w:t>However, the District is choosing to only to enforce this rule in SAP effective 7/1/2010. Prior to that date, the excess vacation amount should be tracked and reported to each employee.</w:t>
      </w:r>
    </w:p>
    <w:p w14:paraId="02D592BD" w14:textId="77777777" w:rsidR="004E4320" w:rsidRPr="004E4320" w:rsidRDefault="004E4320" w:rsidP="004E4320">
      <w:pPr>
        <w:pStyle w:val="Heading2"/>
        <w:rPr>
          <w:sz w:val="24"/>
          <w:szCs w:val="24"/>
        </w:rPr>
      </w:pPr>
      <w:r w:rsidRPr="004E4320">
        <w:rPr>
          <w:sz w:val="24"/>
          <w:szCs w:val="24"/>
        </w:rPr>
        <w:lastRenderedPageBreak/>
        <w:t>Vested Vacation Adjustment</w:t>
      </w:r>
    </w:p>
    <w:p w14:paraId="00C3E184" w14:textId="77777777" w:rsidR="004E4320" w:rsidRPr="00302644" w:rsidRDefault="004E4320" w:rsidP="004E4320">
      <w:r>
        <w:t>On June 30</w:t>
      </w:r>
      <w:r w:rsidRPr="00DA0911">
        <w:rPr>
          <w:vertAlign w:val="superscript"/>
        </w:rPr>
        <w:t>th</w:t>
      </w:r>
      <w:r>
        <w:t>, employees’ vested vacation balance is adjusted based on the prior year’s usage. If the vested vacation balance is greater than the total vacation balance remaining at the end of the year, the vested vacation balance is reduced to equal the total vacation balance.</w:t>
      </w:r>
    </w:p>
    <w:p w14:paraId="21638B08"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TCAP</w:t>
      </w:r>
      <w:r w:rsidRPr="00C90A99">
        <w:rPr>
          <w:rFonts w:ascii="Cambria" w:hAnsi="Cambria" w:cs="Cambria"/>
          <w:b/>
          <w:bCs/>
          <w:i/>
          <w:iCs/>
          <w:color w:val="4F81BD"/>
          <w:spacing w:val="15"/>
          <w:sz w:val="24"/>
          <w:szCs w:val="24"/>
        </w:rPr>
        <w:t>:</w:t>
      </w:r>
    </w:p>
    <w:p w14:paraId="545A74F6" w14:textId="77777777" w:rsidR="002D6FD0" w:rsidRDefault="002D6FD0" w:rsidP="002D6FD0">
      <w:pPr>
        <w:numPr>
          <w:ilvl w:val="1"/>
          <w:numId w:val="0"/>
        </w:numPr>
        <w:spacing w:line="240" w:lineRule="auto"/>
        <w:rPr>
          <w:rFonts w:cs="Cambria"/>
          <w:bCs/>
          <w:iCs/>
          <w:spacing w:val="15"/>
        </w:rPr>
      </w:pPr>
      <w:r>
        <w:rPr>
          <w:rFonts w:cs="Cambria"/>
          <w:bCs/>
          <w:iCs/>
          <w:spacing w:val="15"/>
        </w:rPr>
        <w:t>Total CAP-</w:t>
      </w:r>
      <w:r w:rsidRPr="00E13DA2">
        <w:rPr>
          <w:rFonts w:cs="Cambria"/>
          <w:bCs/>
          <w:iCs/>
          <w:spacing w:val="15"/>
        </w:rPr>
        <w:t xml:space="preserve">18 </w:t>
      </w:r>
      <w:proofErr w:type="spellStart"/>
      <w:r w:rsidRPr="00E13DA2">
        <w:rPr>
          <w:rFonts w:cs="Cambria"/>
          <w:bCs/>
          <w:iCs/>
          <w:spacing w:val="15"/>
        </w:rPr>
        <w:t>Months</w:t>
      </w:r>
      <w:r>
        <w:rPr>
          <w:rFonts w:cs="Cambria"/>
          <w:bCs/>
          <w:iCs/>
          <w:spacing w:val="15"/>
        </w:rPr>
        <w:t xml:space="preserve"> Vacation</w:t>
      </w:r>
      <w:proofErr w:type="spellEnd"/>
      <w:r>
        <w:rPr>
          <w:rFonts w:cs="Cambria"/>
          <w:bCs/>
          <w:iCs/>
          <w:spacing w:val="15"/>
        </w:rPr>
        <w:t xml:space="preserve">+Vested </w:t>
      </w:r>
      <w:r w:rsidR="00111C8E">
        <w:rPr>
          <w:rFonts w:cs="Cambria"/>
          <w:bCs/>
          <w:iCs/>
          <w:spacing w:val="15"/>
        </w:rPr>
        <w:t xml:space="preserve">- </w:t>
      </w:r>
      <w:r w:rsidR="00111C8E">
        <w:t>The employee's total vacation maximum (18-month vacation maximum + vested hours.)</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6FE178FD"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0E345DBE"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TCAP</w:t>
            </w:r>
            <w:r w:rsidRPr="0062628F">
              <w:rPr>
                <w:b/>
                <w:bCs/>
                <w:color w:val="FFFFFF"/>
              </w:rPr>
              <w:t xml:space="preserve"> credit</w:t>
            </w:r>
          </w:p>
        </w:tc>
      </w:tr>
      <w:tr w:rsidR="002D6FD0" w14:paraId="5294E5A7"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F2F248C"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379BCFE5" w14:textId="77777777" w:rsidR="002D6FD0" w:rsidRPr="00F44CBD" w:rsidRDefault="00111C8E" w:rsidP="002D6FD0">
            <w:pPr>
              <w:spacing w:after="0" w:line="240" w:lineRule="auto"/>
            </w:pPr>
            <w:r>
              <w:t>All</w:t>
            </w:r>
          </w:p>
        </w:tc>
      </w:tr>
      <w:tr w:rsidR="002D6FD0" w14:paraId="3F5D9372"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6C481B2D"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1F0FFAF4" w14:textId="77777777" w:rsidR="002D6FD0" w:rsidRPr="00F44CBD" w:rsidRDefault="00111C8E" w:rsidP="002D6FD0">
            <w:pPr>
              <w:spacing w:after="0" w:line="240" w:lineRule="auto"/>
            </w:pPr>
            <w:r>
              <w:t>All</w:t>
            </w:r>
          </w:p>
        </w:tc>
      </w:tr>
      <w:tr w:rsidR="002D6FD0" w14:paraId="6A1414E0"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5DBCD35"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7896E9D9" w14:textId="77777777" w:rsidR="002D6FD0" w:rsidRPr="00F44CBD" w:rsidRDefault="002D6FD0" w:rsidP="002D6FD0">
            <w:pPr>
              <w:spacing w:after="0" w:line="240" w:lineRule="auto"/>
            </w:pPr>
          </w:p>
        </w:tc>
      </w:tr>
      <w:tr w:rsidR="002D6FD0" w14:paraId="31EED892"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06C70C0B"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1B319C6E" w14:textId="77777777" w:rsidR="002D6FD0" w:rsidRPr="00F44CBD" w:rsidRDefault="002D6FD0" w:rsidP="002D6FD0">
            <w:pPr>
              <w:spacing w:after="0" w:line="240" w:lineRule="auto"/>
            </w:pPr>
          </w:p>
        </w:tc>
      </w:tr>
      <w:tr w:rsidR="002D6FD0" w14:paraId="50319AC8"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F4B1F12"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7D149327" w14:textId="77777777" w:rsidR="002D6FD0" w:rsidRPr="00F44CBD" w:rsidRDefault="002D6FD0" w:rsidP="002D6FD0">
            <w:pPr>
              <w:spacing w:after="0" w:line="240" w:lineRule="auto"/>
            </w:pPr>
            <w:r>
              <w:t xml:space="preserve"> </w:t>
            </w:r>
          </w:p>
        </w:tc>
      </w:tr>
      <w:tr w:rsidR="002D6FD0" w14:paraId="2C623C68"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2F45BCDB"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1DCF0334" w14:textId="77777777" w:rsidR="002D6FD0" w:rsidRPr="00F44CBD" w:rsidRDefault="002D6FD0" w:rsidP="002D6FD0">
            <w:pPr>
              <w:spacing w:after="0" w:line="240" w:lineRule="auto"/>
            </w:pPr>
          </w:p>
        </w:tc>
      </w:tr>
      <w:tr w:rsidR="002D6FD0" w14:paraId="4A415FBA"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2F52DCC"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2E780729" w14:textId="77777777" w:rsidR="002D6FD0" w:rsidRPr="00F44CBD" w:rsidRDefault="002D6FD0" w:rsidP="002D6FD0">
            <w:pPr>
              <w:spacing w:after="0" w:line="240" w:lineRule="auto"/>
            </w:pPr>
          </w:p>
        </w:tc>
      </w:tr>
      <w:tr w:rsidR="002D6FD0" w14:paraId="49CA3193"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35C2899E"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7118DC78" w14:textId="77777777" w:rsidR="002D6FD0" w:rsidRPr="00F44CBD" w:rsidRDefault="002D6FD0" w:rsidP="002D6FD0">
            <w:pPr>
              <w:spacing w:after="0" w:line="240" w:lineRule="auto"/>
            </w:pPr>
          </w:p>
        </w:tc>
      </w:tr>
    </w:tbl>
    <w:p w14:paraId="7876FC12" w14:textId="77777777" w:rsidR="002D6FD0" w:rsidRPr="00E13DA2" w:rsidRDefault="002D6FD0" w:rsidP="002D6FD0">
      <w:pPr>
        <w:numPr>
          <w:ilvl w:val="1"/>
          <w:numId w:val="0"/>
        </w:numPr>
        <w:spacing w:line="240" w:lineRule="auto"/>
        <w:rPr>
          <w:rFonts w:cs="Cambria"/>
          <w:bCs/>
          <w:iCs/>
          <w:spacing w:val="15"/>
        </w:rPr>
      </w:pPr>
    </w:p>
    <w:p w14:paraId="56520CF9"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VACP</w:t>
      </w:r>
      <w:r w:rsidRPr="00C90A99">
        <w:rPr>
          <w:rFonts w:ascii="Cambria" w:hAnsi="Cambria" w:cs="Cambria"/>
          <w:b/>
          <w:bCs/>
          <w:i/>
          <w:iCs/>
          <w:color w:val="4F81BD"/>
          <w:spacing w:val="15"/>
          <w:sz w:val="24"/>
          <w:szCs w:val="24"/>
        </w:rPr>
        <w:t>:</w:t>
      </w:r>
    </w:p>
    <w:p w14:paraId="146D97EE" w14:textId="77777777" w:rsidR="002D6FD0" w:rsidRDefault="002D6FD0" w:rsidP="002D6FD0">
      <w:pPr>
        <w:numPr>
          <w:ilvl w:val="1"/>
          <w:numId w:val="0"/>
        </w:numPr>
        <w:spacing w:line="240" w:lineRule="auto"/>
        <w:rPr>
          <w:rFonts w:cs="Cambria"/>
          <w:bCs/>
          <w:iCs/>
          <w:spacing w:val="15"/>
        </w:rPr>
      </w:pPr>
      <w:r w:rsidRPr="00E13DA2">
        <w:rPr>
          <w:rFonts w:cs="Cambria"/>
          <w:bCs/>
          <w:iCs/>
          <w:spacing w:val="15"/>
        </w:rPr>
        <w:t xml:space="preserve">18 </w:t>
      </w:r>
      <w:proofErr w:type="spellStart"/>
      <w:r w:rsidRPr="00E13DA2">
        <w:rPr>
          <w:rFonts w:cs="Cambria"/>
          <w:bCs/>
          <w:iCs/>
          <w:spacing w:val="15"/>
        </w:rPr>
        <w:t>Months</w:t>
      </w:r>
      <w:r w:rsidR="00111C8E">
        <w:rPr>
          <w:rFonts w:cs="Cambria"/>
          <w:bCs/>
          <w:iCs/>
          <w:spacing w:val="15"/>
        </w:rPr>
        <w:t xml:space="preserve"> Vacation</w:t>
      </w:r>
      <w:proofErr w:type="spellEnd"/>
      <w:r w:rsidR="00111C8E">
        <w:rPr>
          <w:rFonts w:cs="Cambria"/>
          <w:bCs/>
          <w:iCs/>
          <w:spacing w:val="15"/>
        </w:rPr>
        <w:t xml:space="preserve"> Cap - </w:t>
      </w:r>
      <w:r w:rsidR="00111C8E">
        <w:t>The employee's 18-month vacation maximum.</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57ED7BE4"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7076E3F5"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VACP</w:t>
            </w:r>
            <w:r w:rsidRPr="0062628F">
              <w:rPr>
                <w:b/>
                <w:bCs/>
                <w:color w:val="FFFFFF"/>
              </w:rPr>
              <w:t xml:space="preserve"> credit</w:t>
            </w:r>
          </w:p>
        </w:tc>
      </w:tr>
      <w:tr w:rsidR="002D6FD0" w14:paraId="248721D4"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4F500644"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35703EDE" w14:textId="77777777" w:rsidR="002D6FD0" w:rsidRPr="00F44CBD" w:rsidRDefault="002D6FD0" w:rsidP="002D6FD0">
            <w:pPr>
              <w:spacing w:after="0" w:line="240" w:lineRule="auto"/>
            </w:pPr>
          </w:p>
        </w:tc>
      </w:tr>
      <w:tr w:rsidR="002D6FD0" w14:paraId="62E46300"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64CCC1F"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5E86F948" w14:textId="77777777" w:rsidR="002D6FD0" w:rsidRPr="00F44CBD" w:rsidRDefault="002D6FD0" w:rsidP="002D6FD0">
            <w:pPr>
              <w:spacing w:after="0" w:line="240" w:lineRule="auto"/>
            </w:pPr>
          </w:p>
        </w:tc>
      </w:tr>
      <w:tr w:rsidR="002D6FD0" w14:paraId="7AEB980E"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6867C0DA"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1946BE5E" w14:textId="77777777" w:rsidR="002D6FD0" w:rsidRPr="00F44CBD" w:rsidRDefault="002D6FD0" w:rsidP="002D6FD0">
            <w:pPr>
              <w:spacing w:after="0" w:line="240" w:lineRule="auto"/>
            </w:pPr>
          </w:p>
        </w:tc>
      </w:tr>
      <w:tr w:rsidR="002D6FD0" w14:paraId="57DDDE89"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52E7E6FD"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51C34A15" w14:textId="77777777" w:rsidR="002D6FD0" w:rsidRPr="00F44CBD" w:rsidRDefault="002D6FD0" w:rsidP="002D6FD0">
            <w:pPr>
              <w:spacing w:after="0" w:line="240" w:lineRule="auto"/>
            </w:pPr>
          </w:p>
        </w:tc>
      </w:tr>
      <w:tr w:rsidR="002D6FD0" w14:paraId="272F4659"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0FC7E99"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253B9705" w14:textId="77777777" w:rsidR="002D6FD0" w:rsidRPr="00F44CBD" w:rsidRDefault="002D6FD0" w:rsidP="002D6FD0">
            <w:pPr>
              <w:spacing w:after="0" w:line="240" w:lineRule="auto"/>
            </w:pPr>
            <w:r>
              <w:t xml:space="preserve"> </w:t>
            </w:r>
          </w:p>
        </w:tc>
      </w:tr>
      <w:tr w:rsidR="002D6FD0" w14:paraId="6A02DD11"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914A6F8"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E051CA8" w14:textId="77777777" w:rsidR="002D6FD0" w:rsidRPr="00F44CBD" w:rsidRDefault="002D6FD0" w:rsidP="002D6FD0">
            <w:pPr>
              <w:spacing w:after="0" w:line="240" w:lineRule="auto"/>
            </w:pPr>
          </w:p>
        </w:tc>
      </w:tr>
      <w:tr w:rsidR="002D6FD0" w14:paraId="40B8281E"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E7D6C58"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126953D2" w14:textId="77777777" w:rsidR="002D6FD0" w:rsidRPr="00F44CBD" w:rsidRDefault="002D6FD0" w:rsidP="002D6FD0">
            <w:pPr>
              <w:spacing w:after="0" w:line="240" w:lineRule="auto"/>
            </w:pPr>
          </w:p>
        </w:tc>
      </w:tr>
      <w:tr w:rsidR="002D6FD0" w14:paraId="051E6131"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7D3CAB52" w14:textId="77777777" w:rsidR="002D6FD0" w:rsidRPr="0062628F" w:rsidRDefault="002D6FD0" w:rsidP="002D6FD0">
            <w:pPr>
              <w:spacing w:after="0" w:line="240" w:lineRule="auto"/>
              <w:jc w:val="right"/>
              <w:rPr>
                <w:b/>
                <w:bCs/>
              </w:rPr>
            </w:pPr>
            <w:r w:rsidRPr="0062628F">
              <w:rPr>
                <w:b/>
                <w:bCs/>
              </w:rPr>
              <w:lastRenderedPageBreak/>
              <w:t>Sync Eligibility Across All Assignments:</w:t>
            </w:r>
          </w:p>
        </w:tc>
        <w:tc>
          <w:tcPr>
            <w:tcW w:w="7363" w:type="dxa"/>
            <w:tcBorders>
              <w:top w:val="single" w:sz="8" w:space="0" w:color="7BA0CD"/>
              <w:left w:val="nil"/>
              <w:bottom w:val="single" w:sz="8" w:space="0" w:color="7BA0CD"/>
              <w:right w:val="single" w:sz="8" w:space="0" w:color="7BA0CD"/>
            </w:tcBorders>
          </w:tcPr>
          <w:p w14:paraId="1E5BF58C" w14:textId="77777777" w:rsidR="002D6FD0" w:rsidRPr="00F44CBD" w:rsidRDefault="002D6FD0" w:rsidP="002D6FD0">
            <w:pPr>
              <w:spacing w:after="0" w:line="240" w:lineRule="auto"/>
            </w:pPr>
          </w:p>
        </w:tc>
      </w:tr>
    </w:tbl>
    <w:p w14:paraId="053A08E0" w14:textId="77777777" w:rsidR="002D6FD0" w:rsidRPr="00E13DA2" w:rsidRDefault="002D6FD0" w:rsidP="002D6FD0">
      <w:pPr>
        <w:numPr>
          <w:ilvl w:val="1"/>
          <w:numId w:val="0"/>
        </w:numPr>
        <w:spacing w:line="240" w:lineRule="auto"/>
        <w:rPr>
          <w:rFonts w:cs="Cambria"/>
          <w:bCs/>
          <w:iCs/>
          <w:spacing w:val="15"/>
        </w:rPr>
      </w:pPr>
    </w:p>
    <w:p w14:paraId="5385988A"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sidR="00111C8E">
        <w:rPr>
          <w:rFonts w:ascii="Cambria" w:hAnsi="Cambria" w:cs="Cambria"/>
          <w:b/>
          <w:bCs/>
          <w:i/>
          <w:iCs/>
          <w:color w:val="4F81BD"/>
          <w:spacing w:val="15"/>
          <w:sz w:val="24"/>
          <w:szCs w:val="24"/>
        </w:rPr>
        <w:t>s to populate the time type VZAP</w:t>
      </w:r>
      <w:r w:rsidRPr="00C90A99">
        <w:rPr>
          <w:rFonts w:ascii="Cambria" w:hAnsi="Cambria" w:cs="Cambria"/>
          <w:b/>
          <w:bCs/>
          <w:i/>
          <w:iCs/>
          <w:color w:val="4F81BD"/>
          <w:spacing w:val="15"/>
          <w:sz w:val="24"/>
          <w:szCs w:val="24"/>
        </w:rPr>
        <w:t>:</w:t>
      </w:r>
    </w:p>
    <w:p w14:paraId="167D7A95" w14:textId="77777777" w:rsidR="002D6FD0" w:rsidRDefault="002D6FD0" w:rsidP="002D6FD0">
      <w:pPr>
        <w:numPr>
          <w:ilvl w:val="1"/>
          <w:numId w:val="0"/>
        </w:numPr>
        <w:spacing w:line="240" w:lineRule="auto"/>
        <w:rPr>
          <w:rFonts w:cs="Cambria"/>
          <w:bCs/>
          <w:iCs/>
          <w:spacing w:val="15"/>
        </w:rPr>
      </w:pPr>
      <w:r>
        <w:rPr>
          <w:rFonts w:cs="Cambria"/>
          <w:bCs/>
          <w:iCs/>
          <w:spacing w:val="15"/>
        </w:rPr>
        <w:t xml:space="preserve">Excess Vacation </w:t>
      </w:r>
      <w:r w:rsidR="00111C8E">
        <w:rPr>
          <w:rFonts w:cs="Cambria"/>
          <w:bCs/>
          <w:iCs/>
          <w:spacing w:val="15"/>
        </w:rPr>
        <w:t xml:space="preserve">Zapped - </w:t>
      </w:r>
      <w:r w:rsidR="00111C8E">
        <w:t>The number of excess vacation hours zapped in the fiscal year (on June 30th)</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1979C9A1"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123059CF"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sidR="00111C8E">
              <w:rPr>
                <w:b/>
                <w:bCs/>
                <w:color w:val="FFFFFF"/>
              </w:rPr>
              <w:t xml:space="preserve"> structure are eligible for VZAP </w:t>
            </w:r>
            <w:r w:rsidRPr="0062628F">
              <w:rPr>
                <w:b/>
                <w:bCs/>
                <w:color w:val="FFFFFF"/>
              </w:rPr>
              <w:t>credit</w:t>
            </w:r>
          </w:p>
        </w:tc>
      </w:tr>
      <w:tr w:rsidR="002D6FD0" w14:paraId="3E2B0636"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E645083"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1674D195" w14:textId="77777777" w:rsidR="002D6FD0" w:rsidRPr="00F44CBD" w:rsidRDefault="002D6FD0" w:rsidP="002D6FD0">
            <w:pPr>
              <w:spacing w:after="0" w:line="240" w:lineRule="auto"/>
            </w:pPr>
          </w:p>
        </w:tc>
      </w:tr>
      <w:tr w:rsidR="002D6FD0" w14:paraId="08582D39"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3C8A5F66"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3C72A837" w14:textId="77777777" w:rsidR="002D6FD0" w:rsidRPr="00F44CBD" w:rsidRDefault="002D6FD0" w:rsidP="002D6FD0">
            <w:pPr>
              <w:spacing w:after="0" w:line="240" w:lineRule="auto"/>
            </w:pPr>
          </w:p>
        </w:tc>
      </w:tr>
      <w:tr w:rsidR="002D6FD0" w14:paraId="3DFBCFB5"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34227DD6"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7A9A139D" w14:textId="77777777" w:rsidR="002D6FD0" w:rsidRPr="00F44CBD" w:rsidRDefault="002D6FD0" w:rsidP="002D6FD0">
            <w:pPr>
              <w:spacing w:after="0" w:line="240" w:lineRule="auto"/>
            </w:pPr>
          </w:p>
        </w:tc>
      </w:tr>
      <w:tr w:rsidR="002D6FD0" w14:paraId="29CA6400"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25F559ED"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56A0069A" w14:textId="77777777" w:rsidR="002D6FD0" w:rsidRPr="00F44CBD" w:rsidRDefault="002D6FD0" w:rsidP="002D6FD0">
            <w:pPr>
              <w:spacing w:after="0" w:line="240" w:lineRule="auto"/>
            </w:pPr>
          </w:p>
        </w:tc>
      </w:tr>
      <w:tr w:rsidR="002D6FD0" w14:paraId="747A9520"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DDF9E36"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752553BD" w14:textId="77777777" w:rsidR="002D6FD0" w:rsidRPr="00F44CBD" w:rsidRDefault="002D6FD0" w:rsidP="002D6FD0">
            <w:pPr>
              <w:spacing w:after="0" w:line="240" w:lineRule="auto"/>
            </w:pPr>
            <w:r>
              <w:t xml:space="preserve"> </w:t>
            </w:r>
          </w:p>
        </w:tc>
      </w:tr>
      <w:tr w:rsidR="002D6FD0" w14:paraId="66CACA27"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68F8D4BD"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DF6F7AA" w14:textId="77777777" w:rsidR="002D6FD0" w:rsidRPr="00F44CBD" w:rsidRDefault="002D6FD0" w:rsidP="002D6FD0">
            <w:pPr>
              <w:spacing w:after="0" w:line="240" w:lineRule="auto"/>
            </w:pPr>
          </w:p>
        </w:tc>
      </w:tr>
      <w:tr w:rsidR="002D6FD0" w14:paraId="1C88FEA7"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E155221"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320646EB" w14:textId="77777777" w:rsidR="002D6FD0" w:rsidRPr="00F44CBD" w:rsidRDefault="002D6FD0" w:rsidP="002D6FD0">
            <w:pPr>
              <w:spacing w:after="0" w:line="240" w:lineRule="auto"/>
            </w:pPr>
          </w:p>
        </w:tc>
      </w:tr>
      <w:tr w:rsidR="002D6FD0" w14:paraId="79737991"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287A2776"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31ED7778" w14:textId="77777777" w:rsidR="002D6FD0" w:rsidRPr="00F44CBD" w:rsidRDefault="002D6FD0" w:rsidP="002D6FD0">
            <w:pPr>
              <w:spacing w:after="0" w:line="240" w:lineRule="auto"/>
            </w:pPr>
          </w:p>
        </w:tc>
      </w:tr>
    </w:tbl>
    <w:p w14:paraId="532070F0" w14:textId="77777777" w:rsidR="002D6FD0" w:rsidRPr="00E13DA2" w:rsidRDefault="002D6FD0" w:rsidP="002D6FD0">
      <w:pPr>
        <w:numPr>
          <w:ilvl w:val="1"/>
          <w:numId w:val="0"/>
        </w:numPr>
        <w:spacing w:line="240" w:lineRule="auto"/>
        <w:rPr>
          <w:rFonts w:cs="Cambria"/>
          <w:bCs/>
          <w:iCs/>
          <w:spacing w:val="15"/>
        </w:rPr>
      </w:pPr>
    </w:p>
    <w:p w14:paraId="594B35D2"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sidR="00111C8E">
        <w:rPr>
          <w:rFonts w:ascii="Cambria" w:hAnsi="Cambria" w:cs="Cambria"/>
          <w:b/>
          <w:bCs/>
          <w:i/>
          <w:iCs/>
          <w:color w:val="4F81BD"/>
          <w:spacing w:val="15"/>
          <w:sz w:val="24"/>
          <w:szCs w:val="24"/>
        </w:rPr>
        <w:t>s to populate the time type QVAC</w:t>
      </w:r>
      <w:r w:rsidRPr="00C90A99">
        <w:rPr>
          <w:rFonts w:ascii="Cambria" w:hAnsi="Cambria" w:cs="Cambria"/>
          <w:b/>
          <w:bCs/>
          <w:i/>
          <w:iCs/>
          <w:color w:val="4F81BD"/>
          <w:spacing w:val="15"/>
          <w:sz w:val="24"/>
          <w:szCs w:val="24"/>
        </w:rPr>
        <w:t>:</w:t>
      </w:r>
    </w:p>
    <w:p w14:paraId="56AD16E9" w14:textId="77777777" w:rsidR="002D6FD0" w:rsidRDefault="002D6FD0" w:rsidP="00111C8E">
      <w:pPr>
        <w:numPr>
          <w:ilvl w:val="1"/>
          <w:numId w:val="0"/>
        </w:numPr>
        <w:spacing w:line="240" w:lineRule="auto"/>
      </w:pPr>
      <w:r>
        <w:rPr>
          <w:rFonts w:cs="Cambria"/>
          <w:bCs/>
          <w:iCs/>
          <w:spacing w:val="15"/>
        </w:rPr>
        <w:t xml:space="preserve">Vacation </w:t>
      </w:r>
      <w:r w:rsidR="00111C8E">
        <w:rPr>
          <w:rFonts w:cs="Cambria"/>
          <w:bCs/>
          <w:iCs/>
          <w:spacing w:val="15"/>
        </w:rPr>
        <w:t xml:space="preserve">Accrual Rate - </w:t>
      </w:r>
      <w:r w:rsidR="00111C8E">
        <w:t>The employee's vacation accrual rate.</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09EFD1EC"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210B0E3A"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sidR="00111C8E">
              <w:rPr>
                <w:b/>
                <w:bCs/>
                <w:color w:val="FFFFFF"/>
              </w:rPr>
              <w:t xml:space="preserve"> structure are eligible for QVAC </w:t>
            </w:r>
            <w:r w:rsidRPr="0062628F">
              <w:rPr>
                <w:b/>
                <w:bCs/>
                <w:color w:val="FFFFFF"/>
              </w:rPr>
              <w:t>credit</w:t>
            </w:r>
          </w:p>
        </w:tc>
      </w:tr>
      <w:tr w:rsidR="002D6FD0" w14:paraId="22595B25"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44B190A9"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1A9B60E1" w14:textId="77777777" w:rsidR="002D6FD0" w:rsidRPr="00F44CBD" w:rsidRDefault="002D6FD0" w:rsidP="002D6FD0">
            <w:pPr>
              <w:spacing w:after="0" w:line="240" w:lineRule="auto"/>
            </w:pPr>
          </w:p>
        </w:tc>
      </w:tr>
      <w:tr w:rsidR="002D6FD0" w14:paraId="5C8B5B30"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4637E693"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3E190F5E" w14:textId="77777777" w:rsidR="002D6FD0" w:rsidRPr="00F44CBD" w:rsidRDefault="002D6FD0" w:rsidP="002D6FD0">
            <w:pPr>
              <w:spacing w:after="0" w:line="240" w:lineRule="auto"/>
            </w:pPr>
          </w:p>
        </w:tc>
      </w:tr>
      <w:tr w:rsidR="002D6FD0" w14:paraId="357B06BE"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1F904589"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0FB76C7C" w14:textId="77777777" w:rsidR="002D6FD0" w:rsidRPr="00F44CBD" w:rsidRDefault="002D6FD0" w:rsidP="002D6FD0">
            <w:pPr>
              <w:spacing w:after="0" w:line="240" w:lineRule="auto"/>
            </w:pPr>
          </w:p>
        </w:tc>
      </w:tr>
      <w:tr w:rsidR="002D6FD0" w14:paraId="579520CD"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4E56627F"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00EE7A80" w14:textId="77777777" w:rsidR="002D6FD0" w:rsidRPr="00F44CBD" w:rsidRDefault="002D6FD0" w:rsidP="002D6FD0">
            <w:pPr>
              <w:spacing w:after="0" w:line="240" w:lineRule="auto"/>
            </w:pPr>
          </w:p>
        </w:tc>
      </w:tr>
      <w:tr w:rsidR="002D6FD0" w14:paraId="4030E0D8"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0C98ECF9"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56051E44" w14:textId="77777777" w:rsidR="002D6FD0" w:rsidRPr="00F44CBD" w:rsidRDefault="002D6FD0" w:rsidP="002D6FD0">
            <w:pPr>
              <w:spacing w:after="0" w:line="240" w:lineRule="auto"/>
            </w:pPr>
            <w:r>
              <w:t xml:space="preserve"> </w:t>
            </w:r>
          </w:p>
        </w:tc>
      </w:tr>
      <w:tr w:rsidR="002D6FD0" w14:paraId="0999CD45"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616F5E4F"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1E8E47C2" w14:textId="77777777" w:rsidR="002D6FD0" w:rsidRPr="00F44CBD" w:rsidRDefault="002D6FD0" w:rsidP="002D6FD0">
            <w:pPr>
              <w:spacing w:after="0" w:line="240" w:lineRule="auto"/>
            </w:pPr>
          </w:p>
        </w:tc>
      </w:tr>
      <w:tr w:rsidR="002D6FD0" w14:paraId="0C6F5E85"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5562E319"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52E12EC1" w14:textId="77777777" w:rsidR="002D6FD0" w:rsidRPr="00F44CBD" w:rsidRDefault="002D6FD0" w:rsidP="002D6FD0">
            <w:pPr>
              <w:spacing w:after="0" w:line="240" w:lineRule="auto"/>
            </w:pPr>
          </w:p>
        </w:tc>
      </w:tr>
      <w:tr w:rsidR="002D6FD0" w14:paraId="4F3884F9"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04B811EE"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6A2BC471" w14:textId="77777777" w:rsidR="002D6FD0" w:rsidRPr="00F44CBD" w:rsidRDefault="002D6FD0" w:rsidP="002D6FD0">
            <w:pPr>
              <w:spacing w:after="0" w:line="240" w:lineRule="auto"/>
            </w:pPr>
          </w:p>
        </w:tc>
      </w:tr>
    </w:tbl>
    <w:p w14:paraId="4DCC6F47" w14:textId="77777777" w:rsidR="002D6FD0" w:rsidRDefault="002D6FD0" w:rsidP="002D6FD0">
      <w:pPr>
        <w:spacing w:after="0" w:line="240" w:lineRule="auto"/>
      </w:pPr>
    </w:p>
    <w:p w14:paraId="26950CB9" w14:textId="77777777" w:rsidR="00007526" w:rsidRDefault="00007526" w:rsidP="00007526">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DYRS</w:t>
      </w:r>
      <w:r w:rsidRPr="00C90A99">
        <w:rPr>
          <w:rFonts w:ascii="Cambria" w:hAnsi="Cambria" w:cs="Cambria"/>
          <w:b/>
          <w:bCs/>
          <w:i/>
          <w:iCs/>
          <w:color w:val="4F81BD"/>
          <w:spacing w:val="15"/>
          <w:sz w:val="24"/>
          <w:szCs w:val="24"/>
        </w:rPr>
        <w:t>:</w:t>
      </w:r>
    </w:p>
    <w:p w14:paraId="346E5D55" w14:textId="77777777" w:rsidR="00007526" w:rsidRDefault="00007526" w:rsidP="00007526">
      <w:pPr>
        <w:numPr>
          <w:ilvl w:val="1"/>
          <w:numId w:val="0"/>
        </w:numPr>
        <w:spacing w:line="240" w:lineRule="auto"/>
      </w:pPr>
      <w:r>
        <w:rPr>
          <w:rFonts w:cs="Cambria"/>
          <w:bCs/>
          <w:iCs/>
          <w:spacing w:val="15"/>
        </w:rPr>
        <w:t xml:space="preserve">District Years of Service - </w:t>
      </w:r>
      <w:r>
        <w:t>District years of service used to determine vacation accrual rate.</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007526" w14:paraId="29917F98" w14:textId="77777777" w:rsidTr="00007526">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55EFE52E" w14:textId="77777777" w:rsidR="00007526" w:rsidRPr="0062628F" w:rsidRDefault="00007526" w:rsidP="00007526">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DYRS </w:t>
            </w:r>
            <w:r w:rsidRPr="0062628F">
              <w:rPr>
                <w:b/>
                <w:bCs/>
                <w:color w:val="FFFFFF"/>
              </w:rPr>
              <w:t>credit</w:t>
            </w:r>
          </w:p>
        </w:tc>
      </w:tr>
      <w:tr w:rsidR="00007526" w14:paraId="7C3B2244" w14:textId="77777777" w:rsidTr="00007526">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4C6BD2ED" w14:textId="77777777" w:rsidR="00007526" w:rsidRPr="0062628F" w:rsidRDefault="00007526" w:rsidP="00007526">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1B5E47D9" w14:textId="77777777" w:rsidR="00007526" w:rsidRPr="00F44CBD" w:rsidRDefault="00007526" w:rsidP="00007526">
            <w:pPr>
              <w:spacing w:after="0" w:line="240" w:lineRule="auto"/>
            </w:pPr>
          </w:p>
        </w:tc>
      </w:tr>
      <w:tr w:rsidR="00007526" w14:paraId="28FC5510" w14:textId="77777777" w:rsidTr="00007526">
        <w:trPr>
          <w:trHeight w:val="268"/>
        </w:trPr>
        <w:tc>
          <w:tcPr>
            <w:tcW w:w="1839" w:type="dxa"/>
            <w:tcBorders>
              <w:top w:val="single" w:sz="8" w:space="0" w:color="7BA0CD"/>
              <w:left w:val="single" w:sz="8" w:space="0" w:color="7BA0CD"/>
              <w:bottom w:val="single" w:sz="8" w:space="0" w:color="7BA0CD"/>
              <w:right w:val="nil"/>
            </w:tcBorders>
          </w:tcPr>
          <w:p w14:paraId="18D48F0B" w14:textId="77777777" w:rsidR="00007526" w:rsidRPr="0062628F" w:rsidRDefault="00007526" w:rsidP="00007526">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25D6C40E" w14:textId="77777777" w:rsidR="00007526" w:rsidRPr="00F44CBD" w:rsidRDefault="00007526" w:rsidP="00007526">
            <w:pPr>
              <w:spacing w:after="0" w:line="240" w:lineRule="auto"/>
            </w:pPr>
          </w:p>
        </w:tc>
      </w:tr>
      <w:tr w:rsidR="00007526" w14:paraId="06CC5480" w14:textId="77777777" w:rsidTr="00007526">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16CF824" w14:textId="77777777" w:rsidR="00007526" w:rsidRPr="0062628F" w:rsidRDefault="00007526" w:rsidP="00007526">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18E7D592" w14:textId="77777777" w:rsidR="00007526" w:rsidRPr="00F44CBD" w:rsidRDefault="00007526" w:rsidP="00007526">
            <w:pPr>
              <w:spacing w:after="0" w:line="240" w:lineRule="auto"/>
            </w:pPr>
          </w:p>
        </w:tc>
      </w:tr>
      <w:tr w:rsidR="00007526" w14:paraId="433AE817" w14:textId="77777777" w:rsidTr="00007526">
        <w:trPr>
          <w:trHeight w:val="283"/>
        </w:trPr>
        <w:tc>
          <w:tcPr>
            <w:tcW w:w="1839" w:type="dxa"/>
            <w:tcBorders>
              <w:top w:val="single" w:sz="8" w:space="0" w:color="7BA0CD"/>
              <w:left w:val="single" w:sz="8" w:space="0" w:color="7BA0CD"/>
              <w:bottom w:val="single" w:sz="8" w:space="0" w:color="7BA0CD"/>
              <w:right w:val="nil"/>
            </w:tcBorders>
          </w:tcPr>
          <w:p w14:paraId="3EEAED93" w14:textId="77777777" w:rsidR="00007526" w:rsidRPr="0062628F" w:rsidRDefault="00007526" w:rsidP="00007526">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4CC8AA0D" w14:textId="77777777" w:rsidR="00007526" w:rsidRPr="00F44CBD" w:rsidRDefault="00007526" w:rsidP="00007526">
            <w:pPr>
              <w:spacing w:after="0" w:line="240" w:lineRule="auto"/>
            </w:pPr>
          </w:p>
        </w:tc>
      </w:tr>
      <w:tr w:rsidR="00007526" w14:paraId="512B8181" w14:textId="77777777" w:rsidTr="00007526">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5C13A404" w14:textId="77777777" w:rsidR="00007526" w:rsidRPr="0062628F" w:rsidRDefault="00007526" w:rsidP="00007526">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554EF5F4" w14:textId="77777777" w:rsidR="00007526" w:rsidRPr="00F44CBD" w:rsidRDefault="00007526" w:rsidP="00007526">
            <w:pPr>
              <w:spacing w:after="0" w:line="240" w:lineRule="auto"/>
            </w:pPr>
            <w:r>
              <w:t xml:space="preserve"> </w:t>
            </w:r>
          </w:p>
        </w:tc>
      </w:tr>
      <w:tr w:rsidR="00007526" w14:paraId="796FF004" w14:textId="77777777" w:rsidTr="00007526">
        <w:trPr>
          <w:trHeight w:val="268"/>
        </w:trPr>
        <w:tc>
          <w:tcPr>
            <w:tcW w:w="1839" w:type="dxa"/>
            <w:tcBorders>
              <w:top w:val="single" w:sz="8" w:space="0" w:color="7BA0CD"/>
              <w:left w:val="single" w:sz="8" w:space="0" w:color="7BA0CD"/>
              <w:bottom w:val="single" w:sz="8" w:space="0" w:color="7BA0CD"/>
              <w:right w:val="nil"/>
            </w:tcBorders>
          </w:tcPr>
          <w:p w14:paraId="4D2BC6E9" w14:textId="77777777" w:rsidR="00007526" w:rsidRPr="0062628F" w:rsidRDefault="00007526" w:rsidP="00007526">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0387D0D6" w14:textId="77777777" w:rsidR="00007526" w:rsidRPr="00F44CBD" w:rsidRDefault="00007526" w:rsidP="00007526">
            <w:pPr>
              <w:spacing w:after="0" w:line="240" w:lineRule="auto"/>
            </w:pPr>
          </w:p>
        </w:tc>
      </w:tr>
      <w:tr w:rsidR="00007526" w14:paraId="18A85E7A" w14:textId="77777777" w:rsidTr="00007526">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418E6313" w14:textId="77777777" w:rsidR="00007526" w:rsidRPr="0062628F" w:rsidRDefault="00007526" w:rsidP="00007526">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565BFF5B" w14:textId="77777777" w:rsidR="00007526" w:rsidRPr="00F44CBD" w:rsidRDefault="00007526" w:rsidP="00007526">
            <w:pPr>
              <w:spacing w:after="0" w:line="240" w:lineRule="auto"/>
            </w:pPr>
          </w:p>
        </w:tc>
      </w:tr>
      <w:tr w:rsidR="00007526" w14:paraId="0FF0E8AB" w14:textId="77777777" w:rsidTr="00007526">
        <w:trPr>
          <w:trHeight w:val="283"/>
        </w:trPr>
        <w:tc>
          <w:tcPr>
            <w:tcW w:w="1839" w:type="dxa"/>
            <w:tcBorders>
              <w:top w:val="single" w:sz="8" w:space="0" w:color="7BA0CD"/>
              <w:left w:val="single" w:sz="8" w:space="0" w:color="7BA0CD"/>
              <w:bottom w:val="single" w:sz="8" w:space="0" w:color="7BA0CD"/>
              <w:right w:val="nil"/>
            </w:tcBorders>
          </w:tcPr>
          <w:p w14:paraId="3E9CFCC7" w14:textId="77777777" w:rsidR="00007526" w:rsidRPr="0062628F" w:rsidRDefault="00007526" w:rsidP="00007526">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34CDD9EB" w14:textId="77777777" w:rsidR="00007526" w:rsidRPr="00F44CBD" w:rsidRDefault="00007526" w:rsidP="00007526">
            <w:pPr>
              <w:spacing w:after="0" w:line="240" w:lineRule="auto"/>
            </w:pPr>
          </w:p>
        </w:tc>
      </w:tr>
    </w:tbl>
    <w:p w14:paraId="498AF0D8" w14:textId="77777777" w:rsidR="002D6FD0" w:rsidRDefault="002D6FD0" w:rsidP="002D6FD0">
      <w:pPr>
        <w:spacing w:after="0" w:line="240" w:lineRule="auto"/>
        <w:rPr>
          <w:color w:val="000000"/>
        </w:rPr>
      </w:pPr>
    </w:p>
    <w:p w14:paraId="440BDBE9" w14:textId="77777777" w:rsidR="002D6FD0" w:rsidRPr="00577D98" w:rsidRDefault="002D6FD0" w:rsidP="002D6FD0">
      <w:pPr>
        <w:pStyle w:val="Heading1"/>
        <w:rPr>
          <w:rFonts w:cs="Times New Roman"/>
        </w:rPr>
      </w:pPr>
      <w:bookmarkStart w:id="43" w:name="_Toc330202173"/>
      <w:bookmarkStart w:id="44" w:name="_Toc100662797"/>
      <w:r>
        <w:t>Family Medical Leave Act</w:t>
      </w:r>
      <w:bookmarkEnd w:id="43"/>
      <w:bookmarkEnd w:id="44"/>
      <w:r>
        <w:t xml:space="preserve"> </w:t>
      </w:r>
    </w:p>
    <w:p w14:paraId="263F3B9E" w14:textId="77777777" w:rsidR="002D6FD0" w:rsidRDefault="002D6FD0" w:rsidP="002D6FD0">
      <w:pPr>
        <w:numPr>
          <w:ilvl w:val="1"/>
          <w:numId w:val="0"/>
        </w:numPr>
        <w:spacing w:line="240" w:lineRule="auto"/>
        <w:contextualSpacing/>
        <w:rPr>
          <w:rFonts w:ascii="Cambria" w:hAnsi="Cambria" w:cs="Cambria"/>
          <w:i/>
          <w:iCs/>
          <w:color w:val="4F81BD"/>
          <w:spacing w:val="15"/>
          <w:sz w:val="24"/>
          <w:szCs w:val="24"/>
        </w:rPr>
      </w:pPr>
    </w:p>
    <w:p w14:paraId="25EB8D5D"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C8143C">
        <w:rPr>
          <w:rFonts w:ascii="Cambria" w:hAnsi="Cambria" w:cs="Cambria"/>
          <w:b/>
          <w:bCs/>
          <w:i/>
          <w:iCs/>
          <w:color w:val="4F81BD"/>
          <w:spacing w:val="15"/>
          <w:sz w:val="24"/>
          <w:szCs w:val="24"/>
        </w:rPr>
        <w:t>Objective of the business process:</w:t>
      </w:r>
    </w:p>
    <w:p w14:paraId="16E5E008"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p>
    <w:p w14:paraId="66142293" w14:textId="77777777" w:rsidR="002D6FD0" w:rsidRDefault="002D6FD0" w:rsidP="002D6FD0">
      <w:pPr>
        <w:numPr>
          <w:ilvl w:val="1"/>
          <w:numId w:val="0"/>
        </w:numPr>
        <w:spacing w:line="240" w:lineRule="auto"/>
        <w:contextualSpacing/>
        <w:rPr>
          <w:bCs/>
        </w:rPr>
      </w:pPr>
      <w:r w:rsidRPr="00B83488">
        <w:rPr>
          <w:b/>
          <w:bCs/>
        </w:rPr>
        <w:t xml:space="preserve">Basic Leave Entitlement </w:t>
      </w:r>
      <w:r w:rsidRPr="00B83488">
        <w:rPr>
          <w:bCs/>
        </w:rPr>
        <w:br/>
      </w:r>
      <w:r>
        <w:rPr>
          <w:bCs/>
        </w:rPr>
        <w:t>The Family Medical Leave Act (</w:t>
      </w:r>
      <w:r w:rsidRPr="00B83488">
        <w:rPr>
          <w:bCs/>
        </w:rPr>
        <w:t>FMLA</w:t>
      </w:r>
      <w:r>
        <w:rPr>
          <w:bCs/>
        </w:rPr>
        <w:t>)</w:t>
      </w:r>
      <w:r w:rsidRPr="00B83488">
        <w:rPr>
          <w:bCs/>
        </w:rPr>
        <w:t xml:space="preserve"> requires the </w:t>
      </w:r>
      <w:proofErr w:type="gramStart"/>
      <w:r>
        <w:rPr>
          <w:bCs/>
        </w:rPr>
        <w:t>District</w:t>
      </w:r>
      <w:proofErr w:type="gramEnd"/>
      <w:r w:rsidRPr="00B83488">
        <w:rPr>
          <w:bCs/>
        </w:rPr>
        <w:t xml:space="preserve"> to provide up to 12 weeks of unpaid, j</w:t>
      </w:r>
      <w:r>
        <w:rPr>
          <w:bCs/>
        </w:rPr>
        <w:t xml:space="preserve">ob-protected leave to eligible </w:t>
      </w:r>
      <w:r w:rsidRPr="00B83488">
        <w:rPr>
          <w:bCs/>
        </w:rPr>
        <w:t>employees for t</w:t>
      </w:r>
      <w:r>
        <w:rPr>
          <w:bCs/>
        </w:rPr>
        <w:t xml:space="preserve">he following reasons: </w:t>
      </w:r>
    </w:p>
    <w:p w14:paraId="7B853F17" w14:textId="77777777" w:rsidR="002D6FD0" w:rsidRPr="008E2E11" w:rsidRDefault="002D6FD0" w:rsidP="002D6FD0">
      <w:pPr>
        <w:numPr>
          <w:ilvl w:val="1"/>
          <w:numId w:val="0"/>
        </w:numPr>
        <w:spacing w:line="240" w:lineRule="auto"/>
        <w:ind w:left="720"/>
        <w:contextualSpacing/>
        <w:rPr>
          <w:rFonts w:ascii="Cambria" w:hAnsi="Cambria" w:cs="Cambria"/>
          <w:b/>
          <w:bCs/>
          <w:i/>
          <w:iCs/>
          <w:color w:val="4F81BD"/>
          <w:spacing w:val="15"/>
          <w:sz w:val="24"/>
          <w:szCs w:val="24"/>
        </w:rPr>
      </w:pPr>
      <w:r>
        <w:rPr>
          <w:bCs/>
        </w:rPr>
        <w:br/>
        <w:t>·   I</w:t>
      </w:r>
      <w:r w:rsidRPr="00B83488">
        <w:rPr>
          <w:bCs/>
        </w:rPr>
        <w:t>ncapacity due to pregnancy, prena</w:t>
      </w:r>
      <w:r>
        <w:rPr>
          <w:bCs/>
        </w:rPr>
        <w:t xml:space="preserve">tal medical care or </w:t>
      </w:r>
      <w:proofErr w:type="gramStart"/>
      <w:r>
        <w:rPr>
          <w:bCs/>
        </w:rPr>
        <w:t>child birth</w:t>
      </w:r>
      <w:proofErr w:type="gramEnd"/>
      <w:r>
        <w:rPr>
          <w:bCs/>
        </w:rPr>
        <w:t>.</w:t>
      </w:r>
      <w:r w:rsidRPr="00B83488">
        <w:rPr>
          <w:bCs/>
        </w:rPr>
        <w:br/>
        <w:t>·   To care for the employee's spouse,</w:t>
      </w:r>
      <w:r>
        <w:rPr>
          <w:bCs/>
        </w:rPr>
        <w:t xml:space="preserve"> son or daughter, or parent with</w:t>
      </w:r>
      <w:r w:rsidRPr="00B83488">
        <w:rPr>
          <w:bCs/>
        </w:rPr>
        <w:t xml:space="preserve"> a serious he</w:t>
      </w:r>
      <w:r>
        <w:rPr>
          <w:bCs/>
        </w:rPr>
        <w:t>alth condition.</w:t>
      </w:r>
      <w:r>
        <w:rPr>
          <w:bCs/>
        </w:rPr>
        <w:br/>
        <w:t>·   A</w:t>
      </w:r>
      <w:r w:rsidRPr="00B83488">
        <w:rPr>
          <w:bCs/>
        </w:rPr>
        <w:t xml:space="preserve"> serious health condition that makes the employee unable to perform the employee’s job.</w:t>
      </w:r>
      <w:r w:rsidRPr="00B83488">
        <w:rPr>
          <w:bCs/>
        </w:rPr>
        <w:br/>
      </w:r>
    </w:p>
    <w:p w14:paraId="4BECA45B" w14:textId="77777777" w:rsidR="002D6FD0" w:rsidRDefault="002D6FD0" w:rsidP="002D6FD0">
      <w:pPr>
        <w:numPr>
          <w:ilvl w:val="1"/>
          <w:numId w:val="0"/>
        </w:numPr>
        <w:spacing w:line="240" w:lineRule="auto"/>
        <w:contextualSpacing/>
        <w:rPr>
          <w:bCs/>
        </w:rPr>
      </w:pPr>
      <w:r w:rsidRPr="00B83488">
        <w:rPr>
          <w:b/>
          <w:bCs/>
        </w:rPr>
        <w:t>Military Family Leave Entitlements</w:t>
      </w:r>
      <w:r w:rsidRPr="00B83488">
        <w:rPr>
          <w:bCs/>
        </w:rPr>
        <w:t xml:space="preserve"> </w:t>
      </w:r>
      <w:r w:rsidRPr="00B83488">
        <w:rPr>
          <w:bCs/>
        </w:rPr>
        <w:br/>
        <w:t xml:space="preserve">Eligible employees with a spouse, son, daughter, or parent on active duty or call to </w:t>
      </w:r>
      <w:proofErr w:type="gramStart"/>
      <w:r w:rsidRPr="00B83488">
        <w:rPr>
          <w:bCs/>
        </w:rPr>
        <w:t>active duty</w:t>
      </w:r>
      <w:proofErr w:type="gramEnd"/>
      <w:r w:rsidRPr="00B83488">
        <w:rPr>
          <w:bCs/>
        </w:rPr>
        <w:t xml:space="preserve"> status in the National Guard or Reserves in support of a contingency operation may use their 12-week leave entitlement to address certain qualifying exigencies. </w:t>
      </w:r>
      <w:r w:rsidRPr="00B83488">
        <w:rPr>
          <w:bCs/>
        </w:rPr>
        <w:br/>
      </w:r>
      <w:r w:rsidRPr="00B83488">
        <w:rPr>
          <w:bCs/>
        </w:rPr>
        <w:br/>
        <w:t>FMLA also includes a special leave entitlement that permits eligible employees to take up to 26 weeks of leave to care for a covered service</w:t>
      </w:r>
      <w:r>
        <w:rPr>
          <w:bCs/>
        </w:rPr>
        <w:t xml:space="preserve"> </w:t>
      </w:r>
      <w:r w:rsidRPr="00B83488">
        <w:rPr>
          <w:bCs/>
        </w:rPr>
        <w:t>member during a single 12-month period. A covered service</w:t>
      </w:r>
      <w:r>
        <w:rPr>
          <w:bCs/>
        </w:rPr>
        <w:t xml:space="preserve"> </w:t>
      </w:r>
      <w:r w:rsidRPr="00B83488">
        <w:rPr>
          <w:bCs/>
        </w:rPr>
        <w:t>member is a current member of the Armed Forces, including a member of the National Guard or Reserves, who has a serious injury or illness incurred in the line of duty on active duty that may render the service</w:t>
      </w:r>
      <w:r>
        <w:rPr>
          <w:bCs/>
        </w:rPr>
        <w:t xml:space="preserve"> </w:t>
      </w:r>
      <w:r w:rsidRPr="00B83488">
        <w:rPr>
          <w:bCs/>
        </w:rPr>
        <w:t>member medically unfit to perform his or her duties for which the service</w:t>
      </w:r>
      <w:r>
        <w:rPr>
          <w:bCs/>
        </w:rPr>
        <w:t xml:space="preserve"> </w:t>
      </w:r>
      <w:r w:rsidRPr="00B83488">
        <w:rPr>
          <w:bCs/>
        </w:rPr>
        <w:t xml:space="preserve">member is undergoing medical treatment, recuperation, or therapy; or is in outpatient status; or is on the temporary disability retired list. </w:t>
      </w:r>
    </w:p>
    <w:p w14:paraId="40D2860B" w14:textId="77777777" w:rsidR="002D6FD0" w:rsidRDefault="002D6FD0" w:rsidP="002D6FD0">
      <w:pPr>
        <w:numPr>
          <w:ilvl w:val="1"/>
          <w:numId w:val="0"/>
        </w:numPr>
        <w:spacing w:line="240" w:lineRule="auto"/>
        <w:contextualSpacing/>
        <w:rPr>
          <w:bCs/>
        </w:rPr>
      </w:pPr>
      <w:r w:rsidRPr="00B83488">
        <w:rPr>
          <w:bCs/>
        </w:rPr>
        <w:lastRenderedPageBreak/>
        <w:br/>
      </w:r>
    </w:p>
    <w:p w14:paraId="42050CB3" w14:textId="77777777" w:rsidR="002D6FD0" w:rsidRDefault="002D6FD0" w:rsidP="002D6FD0">
      <w:pPr>
        <w:numPr>
          <w:ilvl w:val="1"/>
          <w:numId w:val="0"/>
        </w:numPr>
        <w:spacing w:line="240" w:lineRule="auto"/>
        <w:contextualSpacing/>
        <w:rPr>
          <w:bCs/>
        </w:rPr>
      </w:pPr>
    </w:p>
    <w:p w14:paraId="1C05C731" w14:textId="13421FD0" w:rsidR="002D6FD0" w:rsidRPr="005C12BB" w:rsidRDefault="002D6FD0" w:rsidP="002D6FD0">
      <w:pPr>
        <w:numPr>
          <w:ilvl w:val="1"/>
          <w:numId w:val="0"/>
        </w:numPr>
        <w:spacing w:line="240" w:lineRule="auto"/>
        <w:contextualSpacing/>
        <w:rPr>
          <w:bCs/>
        </w:rPr>
      </w:pPr>
      <w:r w:rsidRPr="005C12BB">
        <w:rPr>
          <w:b/>
          <w:bCs/>
        </w:rPr>
        <w:t>Eligibility Requirements</w:t>
      </w:r>
      <w:r w:rsidRPr="00B83488">
        <w:rPr>
          <w:bCs/>
        </w:rPr>
        <w:t xml:space="preserve"> </w:t>
      </w:r>
      <w:r w:rsidRPr="00B83488">
        <w:rPr>
          <w:bCs/>
        </w:rPr>
        <w:br/>
        <w:t xml:space="preserve">Employees are eligible if they have worked for </w:t>
      </w:r>
      <w:r w:rsidR="003D4F04">
        <w:t>LLSD</w:t>
      </w:r>
      <w:r w:rsidRPr="00B83488">
        <w:rPr>
          <w:bCs/>
        </w:rPr>
        <w:t xml:space="preserve"> for at least one </w:t>
      </w:r>
      <w:proofErr w:type="gramStart"/>
      <w:r w:rsidRPr="00B83488">
        <w:rPr>
          <w:bCs/>
        </w:rPr>
        <w:t>year, and</w:t>
      </w:r>
      <w:proofErr w:type="gramEnd"/>
      <w:r w:rsidRPr="00B83488">
        <w:rPr>
          <w:bCs/>
        </w:rPr>
        <w:t xml:space="preserve"> worked the equivalent of 130 workdays or 1,250 hours over the previous 12 months. </w:t>
      </w:r>
      <w:r w:rsidRPr="00B83488">
        <w:rPr>
          <w:bCs/>
        </w:rPr>
        <w:br/>
      </w:r>
      <w:r w:rsidRPr="00B83488">
        <w:rPr>
          <w:bCs/>
        </w:rPr>
        <w:br/>
        <w:t>Subject to certain conditions, the continuing treatment requirement may be met by a period of incapacity of more than 3 consecutive calendar days combined with at least two visits to a health care provider or one visit and a regimen of continuing treatment, or incapacity due to pregnancy, or incapacity due to a chronic condition. Other conditions may meet the defini</w:t>
      </w:r>
      <w:r>
        <w:rPr>
          <w:bCs/>
        </w:rPr>
        <w:t xml:space="preserve">tion of continuing treatment. </w:t>
      </w:r>
      <w:r w:rsidRPr="00B83488">
        <w:rPr>
          <w:bCs/>
        </w:rPr>
        <w:br/>
        <w:t xml:space="preserve"> </w:t>
      </w:r>
      <w:r w:rsidRPr="00B83488">
        <w:rPr>
          <w:bCs/>
        </w:rPr>
        <w:br/>
      </w:r>
      <w:r w:rsidRPr="005C12BB">
        <w:rPr>
          <w:b/>
          <w:bCs/>
        </w:rPr>
        <w:t>Substitution of Paid Leave for Unpaid Leave</w:t>
      </w:r>
      <w:r w:rsidRPr="00B83488">
        <w:rPr>
          <w:bCs/>
        </w:rPr>
        <w:t xml:space="preserve"> </w:t>
      </w:r>
      <w:r w:rsidRPr="00B83488">
        <w:rPr>
          <w:bCs/>
        </w:rPr>
        <w:br/>
      </w:r>
      <w:r w:rsidR="003D4F04">
        <w:t>LLSD</w:t>
      </w:r>
      <w:r w:rsidRPr="00B83488">
        <w:rPr>
          <w:bCs/>
        </w:rPr>
        <w:t xml:space="preserve"> requires the use of accrued paid leave while taking FMLA leave. </w:t>
      </w:r>
      <w:proofErr w:type="gramStart"/>
      <w:r w:rsidRPr="00B83488">
        <w:rPr>
          <w:bCs/>
        </w:rPr>
        <w:t>In order to</w:t>
      </w:r>
      <w:proofErr w:type="gramEnd"/>
      <w:r w:rsidRPr="00B83488">
        <w:rPr>
          <w:bCs/>
        </w:rPr>
        <w:t xml:space="preserve"> use paid leave for FMLA leave, employees must comply with </w:t>
      </w:r>
      <w:r w:rsidR="003D4F04">
        <w:t>LLSD</w:t>
      </w:r>
      <w:r w:rsidRPr="00B83488">
        <w:rPr>
          <w:bCs/>
        </w:rPr>
        <w:t>’s normal paid leave policies.</w:t>
      </w:r>
      <w:r w:rsidRPr="00B83488">
        <w:rPr>
          <w:bCs/>
        </w:rPr>
        <w:br/>
      </w:r>
      <w:r>
        <w:rPr>
          <w:bCs/>
        </w:rPr>
        <w:br/>
      </w:r>
    </w:p>
    <w:p w14:paraId="130CC4CD"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30C163D1"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t>FM60 - FMLA 60-Day Counter</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5EFF3477"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5C5E7A30"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77CCFBCF"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1033DABF"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055BFDB1" w14:textId="77777777" w:rsidR="002D6FD0" w:rsidRPr="00F44CBD" w:rsidRDefault="002D6FD0" w:rsidP="002D6FD0">
            <w:pPr>
              <w:spacing w:after="0" w:line="240" w:lineRule="auto"/>
            </w:pPr>
          </w:p>
        </w:tc>
      </w:tr>
      <w:tr w:rsidR="002D6FD0" w14:paraId="36F6F760"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4ABE2ADF"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023FADE4" w14:textId="77777777" w:rsidR="002D6FD0" w:rsidRPr="00F44CBD" w:rsidRDefault="002D6FD0" w:rsidP="002D6FD0">
            <w:pPr>
              <w:spacing w:after="0" w:line="240" w:lineRule="auto"/>
            </w:pPr>
            <w:r>
              <w:t>All except Z*</w:t>
            </w:r>
          </w:p>
        </w:tc>
      </w:tr>
      <w:tr w:rsidR="002D6FD0" w14:paraId="211DBDF9"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72194F9C"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57DA9319" w14:textId="77777777" w:rsidR="002D6FD0" w:rsidRPr="00F44CBD" w:rsidRDefault="002D6FD0" w:rsidP="002D6FD0">
            <w:pPr>
              <w:spacing w:after="0" w:line="240" w:lineRule="auto"/>
            </w:pPr>
            <w:r>
              <w:t xml:space="preserve">All </w:t>
            </w:r>
          </w:p>
        </w:tc>
      </w:tr>
      <w:tr w:rsidR="002D6FD0" w14:paraId="31FFF975"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440D8D02"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38E78751" w14:textId="77777777" w:rsidR="002D6FD0" w:rsidRPr="00F44CBD" w:rsidRDefault="002D6FD0" w:rsidP="002D6FD0">
            <w:pPr>
              <w:spacing w:after="0" w:line="240" w:lineRule="auto"/>
            </w:pPr>
          </w:p>
        </w:tc>
      </w:tr>
      <w:tr w:rsidR="002D6FD0" w14:paraId="698BEC70"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7FD5F168"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56B65D8D" w14:textId="77777777" w:rsidR="002D6FD0" w:rsidRPr="00F44CBD" w:rsidRDefault="002D6FD0" w:rsidP="002D6FD0">
            <w:pPr>
              <w:spacing w:after="0" w:line="240" w:lineRule="auto"/>
            </w:pPr>
            <w:r>
              <w:t xml:space="preserve">Daily </w:t>
            </w:r>
          </w:p>
        </w:tc>
      </w:tr>
      <w:tr w:rsidR="002D6FD0" w14:paraId="4C50AAED"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2E8EED6F"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49AB5A6A" w14:textId="77777777" w:rsidR="002D6FD0" w:rsidRPr="00F44CBD" w:rsidRDefault="002D6FD0" w:rsidP="002D6FD0">
            <w:pPr>
              <w:spacing w:after="0" w:line="240" w:lineRule="auto"/>
            </w:pPr>
            <w:r>
              <w:t>Days</w:t>
            </w:r>
          </w:p>
        </w:tc>
      </w:tr>
      <w:tr w:rsidR="002D6FD0" w14:paraId="7A1DBB81"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69EE632"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62A75F99" w14:textId="77777777" w:rsidR="002D6FD0" w:rsidRPr="00F44CBD" w:rsidRDefault="002D6FD0" w:rsidP="002D6FD0">
            <w:pPr>
              <w:spacing w:after="0" w:line="240" w:lineRule="auto"/>
            </w:pPr>
          </w:p>
        </w:tc>
      </w:tr>
      <w:tr w:rsidR="002D6FD0" w14:paraId="36451A33"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6FE89FB1"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2ECAA31B" w14:textId="77777777" w:rsidR="002D6FD0" w:rsidRPr="00F44CBD" w:rsidRDefault="002D6FD0" w:rsidP="002D6FD0">
            <w:pPr>
              <w:spacing w:after="0" w:line="240" w:lineRule="auto"/>
            </w:pPr>
          </w:p>
        </w:tc>
      </w:tr>
    </w:tbl>
    <w:p w14:paraId="60C5764E"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br/>
        <w:t>FM90 - FMLA 90-Day Counter</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65ED56A1"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2A60350B"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079D4558"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15B34BD"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2FBD1CFD" w14:textId="77777777" w:rsidR="002D6FD0" w:rsidRPr="00F44CBD" w:rsidRDefault="002D6FD0" w:rsidP="002D6FD0">
            <w:pPr>
              <w:spacing w:after="0" w:line="240" w:lineRule="auto"/>
            </w:pPr>
          </w:p>
        </w:tc>
      </w:tr>
      <w:tr w:rsidR="002D6FD0" w14:paraId="3DD16C2B"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7B99524E"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6EDA3CB3" w14:textId="77777777" w:rsidR="002D6FD0" w:rsidRPr="00F44CBD" w:rsidRDefault="002D6FD0" w:rsidP="002D6FD0">
            <w:pPr>
              <w:spacing w:after="0" w:line="240" w:lineRule="auto"/>
            </w:pPr>
            <w:r>
              <w:t>All except Z*</w:t>
            </w:r>
          </w:p>
        </w:tc>
      </w:tr>
      <w:tr w:rsidR="002D6FD0" w14:paraId="28EB4066"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3BECFD90"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3F339782" w14:textId="77777777" w:rsidR="002D6FD0" w:rsidRPr="00F44CBD" w:rsidRDefault="002D6FD0" w:rsidP="002D6FD0">
            <w:pPr>
              <w:spacing w:after="0" w:line="240" w:lineRule="auto"/>
            </w:pPr>
            <w:r>
              <w:t xml:space="preserve">All </w:t>
            </w:r>
          </w:p>
        </w:tc>
      </w:tr>
      <w:tr w:rsidR="002D6FD0" w14:paraId="4C1D83F4"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103B9E6E" w14:textId="77777777" w:rsidR="002D6FD0" w:rsidRPr="0062628F" w:rsidRDefault="002D6FD0" w:rsidP="002D6FD0">
            <w:pPr>
              <w:spacing w:after="0" w:line="240" w:lineRule="auto"/>
              <w:jc w:val="right"/>
              <w:rPr>
                <w:b/>
                <w:bCs/>
              </w:rPr>
            </w:pPr>
            <w:r w:rsidRPr="0062628F">
              <w:rPr>
                <w:b/>
                <w:bCs/>
              </w:rPr>
              <w:lastRenderedPageBreak/>
              <w:t>Eligible Attendances and Absences:</w:t>
            </w:r>
          </w:p>
        </w:tc>
        <w:tc>
          <w:tcPr>
            <w:tcW w:w="7363" w:type="dxa"/>
            <w:tcBorders>
              <w:top w:val="single" w:sz="8" w:space="0" w:color="7BA0CD"/>
              <w:left w:val="nil"/>
              <w:bottom w:val="single" w:sz="8" w:space="0" w:color="7BA0CD"/>
              <w:right w:val="single" w:sz="8" w:space="0" w:color="7BA0CD"/>
            </w:tcBorders>
          </w:tcPr>
          <w:p w14:paraId="3FDCE676" w14:textId="77777777" w:rsidR="002D6FD0" w:rsidRPr="00F44CBD" w:rsidRDefault="002D6FD0" w:rsidP="002D6FD0">
            <w:pPr>
              <w:spacing w:after="0" w:line="240" w:lineRule="auto"/>
            </w:pPr>
          </w:p>
        </w:tc>
      </w:tr>
      <w:tr w:rsidR="002D6FD0" w14:paraId="60E504AA"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7667489"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21FE7722" w14:textId="77777777" w:rsidR="002D6FD0" w:rsidRPr="00F44CBD" w:rsidRDefault="002D6FD0" w:rsidP="002D6FD0">
            <w:pPr>
              <w:spacing w:after="0" w:line="240" w:lineRule="auto"/>
            </w:pPr>
            <w:r>
              <w:t xml:space="preserve">Daily </w:t>
            </w:r>
          </w:p>
        </w:tc>
      </w:tr>
      <w:tr w:rsidR="002D6FD0" w14:paraId="6A0FE4AE"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A4D8E65"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55ED220" w14:textId="77777777" w:rsidR="002D6FD0" w:rsidRPr="00F44CBD" w:rsidRDefault="002D6FD0" w:rsidP="002D6FD0">
            <w:pPr>
              <w:spacing w:after="0" w:line="240" w:lineRule="auto"/>
            </w:pPr>
            <w:r>
              <w:t>Days</w:t>
            </w:r>
          </w:p>
        </w:tc>
      </w:tr>
      <w:tr w:rsidR="002D6FD0" w14:paraId="502A062D"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03F34CEF"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2FC0A1CB" w14:textId="77777777" w:rsidR="002D6FD0" w:rsidRPr="00F44CBD" w:rsidRDefault="002D6FD0" w:rsidP="002D6FD0">
            <w:pPr>
              <w:spacing w:after="0" w:line="240" w:lineRule="auto"/>
            </w:pPr>
          </w:p>
        </w:tc>
      </w:tr>
      <w:tr w:rsidR="002D6FD0" w14:paraId="331BC5FE"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3A115192"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3A2BAADD" w14:textId="77777777" w:rsidR="002D6FD0" w:rsidRPr="00F44CBD" w:rsidRDefault="002D6FD0" w:rsidP="002D6FD0">
            <w:pPr>
              <w:spacing w:after="0" w:line="240" w:lineRule="auto"/>
            </w:pPr>
          </w:p>
        </w:tc>
      </w:tr>
    </w:tbl>
    <w:p w14:paraId="30645D87"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br/>
        <w:t>FMLA - Total of all hours</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4CE26543"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55668A0D"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40E70820"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2A3C7EF3"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2E4B6A3E" w14:textId="77777777" w:rsidR="002D6FD0" w:rsidRPr="00F44CBD" w:rsidRDefault="002D6FD0" w:rsidP="002D6FD0">
            <w:pPr>
              <w:spacing w:after="0" w:line="240" w:lineRule="auto"/>
            </w:pPr>
          </w:p>
        </w:tc>
      </w:tr>
      <w:tr w:rsidR="002D6FD0" w14:paraId="5CDC3423"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62356FE7"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1D32FE75" w14:textId="77777777" w:rsidR="002D6FD0" w:rsidRPr="00F44CBD" w:rsidRDefault="002D6FD0" w:rsidP="002D6FD0">
            <w:pPr>
              <w:spacing w:after="0" w:line="240" w:lineRule="auto"/>
            </w:pPr>
            <w:r>
              <w:t>All except Z*</w:t>
            </w:r>
          </w:p>
        </w:tc>
      </w:tr>
      <w:tr w:rsidR="002D6FD0" w14:paraId="3B968DDE"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7462D99A"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2C9AC942" w14:textId="77777777" w:rsidR="002D6FD0" w:rsidRPr="00F44CBD" w:rsidRDefault="002D6FD0" w:rsidP="002D6FD0">
            <w:pPr>
              <w:spacing w:after="0" w:line="240" w:lineRule="auto"/>
            </w:pPr>
            <w:r>
              <w:t xml:space="preserve">All </w:t>
            </w:r>
          </w:p>
        </w:tc>
      </w:tr>
      <w:tr w:rsidR="002D6FD0" w14:paraId="32BF40D4"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77827FB1"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7EF37AA3" w14:textId="77777777" w:rsidR="002D6FD0" w:rsidRPr="00F44CBD" w:rsidRDefault="002D6FD0" w:rsidP="002D6FD0">
            <w:pPr>
              <w:spacing w:after="0" w:line="240" w:lineRule="auto"/>
            </w:pPr>
          </w:p>
        </w:tc>
      </w:tr>
      <w:tr w:rsidR="002D6FD0" w14:paraId="1E17061C"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D34C8A8"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34D558BC" w14:textId="77777777" w:rsidR="002D6FD0" w:rsidRPr="00F44CBD" w:rsidRDefault="002D6FD0" w:rsidP="002D6FD0">
            <w:pPr>
              <w:spacing w:after="0" w:line="240" w:lineRule="auto"/>
            </w:pPr>
            <w:r>
              <w:t xml:space="preserve">Daily </w:t>
            </w:r>
          </w:p>
        </w:tc>
      </w:tr>
      <w:tr w:rsidR="002D6FD0" w14:paraId="3337937B"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935F723"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EE3DF20" w14:textId="77777777" w:rsidR="002D6FD0" w:rsidRPr="00F44CBD" w:rsidRDefault="002D6FD0" w:rsidP="002D6FD0">
            <w:pPr>
              <w:spacing w:after="0" w:line="240" w:lineRule="auto"/>
            </w:pPr>
            <w:r>
              <w:t>Days</w:t>
            </w:r>
          </w:p>
        </w:tc>
      </w:tr>
      <w:tr w:rsidR="002D6FD0" w14:paraId="3A886A74"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75061960"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3C7576EC" w14:textId="77777777" w:rsidR="002D6FD0" w:rsidRPr="00F44CBD" w:rsidRDefault="002D6FD0" w:rsidP="002D6FD0">
            <w:pPr>
              <w:spacing w:after="0" w:line="240" w:lineRule="auto"/>
            </w:pPr>
          </w:p>
        </w:tc>
      </w:tr>
      <w:tr w:rsidR="002D6FD0" w14:paraId="059BDCE6"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6A25310A"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6000547E" w14:textId="77777777" w:rsidR="002D6FD0" w:rsidRPr="00F44CBD" w:rsidRDefault="002D6FD0" w:rsidP="002D6FD0">
            <w:pPr>
              <w:spacing w:after="0" w:line="240" w:lineRule="auto"/>
            </w:pPr>
          </w:p>
        </w:tc>
      </w:tr>
    </w:tbl>
    <w:p w14:paraId="15B62139"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br/>
        <w:t>FMUP - FMLA Unpaid Days</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2D35F1D2"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6BB498B7"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5939968C"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4A99CB11"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71F798A8" w14:textId="77777777" w:rsidR="002D6FD0" w:rsidRPr="00F44CBD" w:rsidRDefault="002D6FD0" w:rsidP="002D6FD0">
            <w:pPr>
              <w:spacing w:after="0" w:line="240" w:lineRule="auto"/>
            </w:pPr>
          </w:p>
        </w:tc>
      </w:tr>
      <w:tr w:rsidR="002D6FD0" w14:paraId="73F3070C"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2F89D9AE"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5E2339FF" w14:textId="77777777" w:rsidR="002D6FD0" w:rsidRPr="00F44CBD" w:rsidRDefault="002D6FD0" w:rsidP="002D6FD0">
            <w:pPr>
              <w:spacing w:after="0" w:line="240" w:lineRule="auto"/>
            </w:pPr>
            <w:r>
              <w:t>All except Z*</w:t>
            </w:r>
          </w:p>
        </w:tc>
      </w:tr>
      <w:tr w:rsidR="002D6FD0" w14:paraId="21F1622E"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2E87222"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1085A897" w14:textId="77777777" w:rsidR="002D6FD0" w:rsidRPr="00F44CBD" w:rsidRDefault="002D6FD0" w:rsidP="002D6FD0">
            <w:pPr>
              <w:spacing w:after="0" w:line="240" w:lineRule="auto"/>
            </w:pPr>
            <w:r>
              <w:t xml:space="preserve">All </w:t>
            </w:r>
          </w:p>
        </w:tc>
      </w:tr>
      <w:tr w:rsidR="002D6FD0" w14:paraId="5F81AE36"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4112A24E"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5BC294DE" w14:textId="77777777" w:rsidR="002D6FD0" w:rsidRPr="00F44CBD" w:rsidRDefault="002D6FD0" w:rsidP="002D6FD0">
            <w:pPr>
              <w:spacing w:after="0" w:line="240" w:lineRule="auto"/>
            </w:pPr>
          </w:p>
        </w:tc>
      </w:tr>
      <w:tr w:rsidR="002D6FD0" w14:paraId="1F1D98BB"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FA17232"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6AE1C466" w14:textId="77777777" w:rsidR="002D6FD0" w:rsidRPr="00F44CBD" w:rsidRDefault="002D6FD0" w:rsidP="002D6FD0">
            <w:pPr>
              <w:spacing w:after="0" w:line="240" w:lineRule="auto"/>
            </w:pPr>
            <w:r>
              <w:t xml:space="preserve">Daily </w:t>
            </w:r>
          </w:p>
        </w:tc>
      </w:tr>
      <w:tr w:rsidR="002D6FD0" w14:paraId="732262E9"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16F7E68"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546A9B5C" w14:textId="77777777" w:rsidR="002D6FD0" w:rsidRPr="00F44CBD" w:rsidRDefault="002D6FD0" w:rsidP="002D6FD0">
            <w:pPr>
              <w:spacing w:after="0" w:line="240" w:lineRule="auto"/>
            </w:pPr>
            <w:r>
              <w:t>Days</w:t>
            </w:r>
          </w:p>
        </w:tc>
      </w:tr>
      <w:tr w:rsidR="002D6FD0" w14:paraId="3ABC5DA8"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27454DD"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7D36B6E2" w14:textId="77777777" w:rsidR="002D6FD0" w:rsidRPr="00F44CBD" w:rsidRDefault="002D6FD0" w:rsidP="002D6FD0">
            <w:pPr>
              <w:spacing w:after="0" w:line="240" w:lineRule="auto"/>
            </w:pPr>
          </w:p>
        </w:tc>
      </w:tr>
      <w:tr w:rsidR="002D6FD0" w14:paraId="006B55CA"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435F27D8" w14:textId="77777777" w:rsidR="002D6FD0" w:rsidRPr="0062628F" w:rsidRDefault="002D6FD0" w:rsidP="002D6FD0">
            <w:pPr>
              <w:spacing w:after="0" w:line="240" w:lineRule="auto"/>
              <w:jc w:val="right"/>
              <w:rPr>
                <w:b/>
                <w:bCs/>
              </w:rPr>
            </w:pPr>
            <w:r w:rsidRPr="0062628F">
              <w:rPr>
                <w:b/>
                <w:bCs/>
              </w:rPr>
              <w:lastRenderedPageBreak/>
              <w:t>Sync Eligibility Across All Assignments:</w:t>
            </w:r>
          </w:p>
        </w:tc>
        <w:tc>
          <w:tcPr>
            <w:tcW w:w="7363" w:type="dxa"/>
            <w:tcBorders>
              <w:top w:val="single" w:sz="8" w:space="0" w:color="7BA0CD"/>
              <w:left w:val="nil"/>
              <w:bottom w:val="single" w:sz="8" w:space="0" w:color="7BA0CD"/>
              <w:right w:val="single" w:sz="8" w:space="0" w:color="7BA0CD"/>
            </w:tcBorders>
          </w:tcPr>
          <w:p w14:paraId="43A65479" w14:textId="77777777" w:rsidR="002D6FD0" w:rsidRPr="00F44CBD" w:rsidRDefault="002D6FD0" w:rsidP="002D6FD0">
            <w:pPr>
              <w:spacing w:after="0" w:line="240" w:lineRule="auto"/>
            </w:pPr>
          </w:p>
        </w:tc>
      </w:tr>
    </w:tbl>
    <w:p w14:paraId="3329DB23"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br/>
        <w:t>PF60 - FMLA 60-Day Counter-Prev</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38CDC782"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0948B972"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00F7FC7C"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6879C9BF"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70648378" w14:textId="77777777" w:rsidR="002D6FD0" w:rsidRPr="00F44CBD" w:rsidRDefault="002D6FD0" w:rsidP="002D6FD0">
            <w:pPr>
              <w:spacing w:after="0" w:line="240" w:lineRule="auto"/>
            </w:pPr>
          </w:p>
        </w:tc>
      </w:tr>
      <w:tr w:rsidR="002D6FD0" w14:paraId="3AAF54C8"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3031A72C"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5F1F9A33" w14:textId="77777777" w:rsidR="002D6FD0" w:rsidRPr="00F44CBD" w:rsidRDefault="002D6FD0" w:rsidP="002D6FD0">
            <w:pPr>
              <w:spacing w:after="0" w:line="240" w:lineRule="auto"/>
            </w:pPr>
            <w:r>
              <w:t>All except Z*</w:t>
            </w:r>
          </w:p>
        </w:tc>
      </w:tr>
      <w:tr w:rsidR="002D6FD0" w14:paraId="5A4CEE71"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C04BFFA"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6ED3810D" w14:textId="77777777" w:rsidR="002D6FD0" w:rsidRPr="00F44CBD" w:rsidRDefault="002D6FD0" w:rsidP="002D6FD0">
            <w:pPr>
              <w:spacing w:after="0" w:line="240" w:lineRule="auto"/>
            </w:pPr>
            <w:r>
              <w:t xml:space="preserve">All </w:t>
            </w:r>
          </w:p>
        </w:tc>
      </w:tr>
      <w:tr w:rsidR="002D6FD0" w14:paraId="5F50A598"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06794EF6"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50040504" w14:textId="77777777" w:rsidR="002D6FD0" w:rsidRPr="00F44CBD" w:rsidRDefault="002D6FD0" w:rsidP="002D6FD0">
            <w:pPr>
              <w:spacing w:after="0" w:line="240" w:lineRule="auto"/>
            </w:pPr>
          </w:p>
        </w:tc>
      </w:tr>
      <w:tr w:rsidR="002D6FD0" w14:paraId="26C144B7"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6CDBAA8"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05CDAF47" w14:textId="77777777" w:rsidR="002D6FD0" w:rsidRPr="00F44CBD" w:rsidRDefault="002D6FD0" w:rsidP="002D6FD0">
            <w:pPr>
              <w:spacing w:after="0" w:line="240" w:lineRule="auto"/>
            </w:pPr>
            <w:r>
              <w:t xml:space="preserve">Daily </w:t>
            </w:r>
          </w:p>
        </w:tc>
      </w:tr>
      <w:tr w:rsidR="002D6FD0" w14:paraId="72F38616"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1B8CB951"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533371BD" w14:textId="77777777" w:rsidR="002D6FD0" w:rsidRPr="00F44CBD" w:rsidRDefault="002D6FD0" w:rsidP="002D6FD0">
            <w:pPr>
              <w:spacing w:after="0" w:line="240" w:lineRule="auto"/>
            </w:pPr>
            <w:r>
              <w:t>Days</w:t>
            </w:r>
          </w:p>
        </w:tc>
      </w:tr>
      <w:tr w:rsidR="002D6FD0" w14:paraId="343791E9"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19F12C9"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1F28F27C" w14:textId="77777777" w:rsidR="002D6FD0" w:rsidRPr="00F44CBD" w:rsidRDefault="002D6FD0" w:rsidP="002D6FD0">
            <w:pPr>
              <w:spacing w:after="0" w:line="240" w:lineRule="auto"/>
            </w:pPr>
          </w:p>
        </w:tc>
      </w:tr>
      <w:tr w:rsidR="002D6FD0" w14:paraId="41A8D25F"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65CC1BBF"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4A87C363" w14:textId="77777777" w:rsidR="002D6FD0" w:rsidRPr="00F44CBD" w:rsidRDefault="002D6FD0" w:rsidP="002D6FD0">
            <w:pPr>
              <w:spacing w:after="0" w:line="240" w:lineRule="auto"/>
            </w:pPr>
          </w:p>
        </w:tc>
      </w:tr>
    </w:tbl>
    <w:p w14:paraId="79E7D876" w14:textId="77777777" w:rsidR="002D6FD0" w:rsidRPr="00B83488"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br/>
        <w:t>P</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458416A4"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05143A89"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0FFBB6A6"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7C979C35"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4DF9E10C" w14:textId="77777777" w:rsidR="002D6FD0" w:rsidRPr="00F44CBD" w:rsidRDefault="002D6FD0" w:rsidP="002D6FD0">
            <w:pPr>
              <w:spacing w:after="0" w:line="240" w:lineRule="auto"/>
            </w:pPr>
          </w:p>
        </w:tc>
      </w:tr>
      <w:tr w:rsidR="002D6FD0" w14:paraId="55A509F7"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5223AF78"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260D8610" w14:textId="77777777" w:rsidR="002D6FD0" w:rsidRPr="00F44CBD" w:rsidRDefault="002D6FD0" w:rsidP="002D6FD0">
            <w:pPr>
              <w:spacing w:after="0" w:line="240" w:lineRule="auto"/>
            </w:pPr>
            <w:r>
              <w:t>All except Z*</w:t>
            </w:r>
          </w:p>
        </w:tc>
      </w:tr>
      <w:tr w:rsidR="002D6FD0" w14:paraId="71E26451"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6017B48B"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5653CEC9" w14:textId="77777777" w:rsidR="002D6FD0" w:rsidRPr="00F44CBD" w:rsidRDefault="002D6FD0" w:rsidP="002D6FD0">
            <w:pPr>
              <w:spacing w:after="0" w:line="240" w:lineRule="auto"/>
            </w:pPr>
            <w:r>
              <w:t xml:space="preserve">All </w:t>
            </w:r>
          </w:p>
        </w:tc>
      </w:tr>
      <w:tr w:rsidR="002D6FD0" w14:paraId="19CD2CA5"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1DDF9DC1"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2A243E61" w14:textId="77777777" w:rsidR="002D6FD0" w:rsidRPr="00F44CBD" w:rsidRDefault="002D6FD0" w:rsidP="002D6FD0">
            <w:pPr>
              <w:spacing w:after="0" w:line="240" w:lineRule="auto"/>
            </w:pPr>
          </w:p>
        </w:tc>
      </w:tr>
      <w:tr w:rsidR="002D6FD0" w14:paraId="424E0892"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7E7C6692"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670CCC84" w14:textId="77777777" w:rsidR="002D6FD0" w:rsidRPr="00F44CBD" w:rsidRDefault="002D6FD0" w:rsidP="002D6FD0">
            <w:pPr>
              <w:spacing w:after="0" w:line="240" w:lineRule="auto"/>
            </w:pPr>
            <w:r>
              <w:t xml:space="preserve">Daily </w:t>
            </w:r>
          </w:p>
        </w:tc>
      </w:tr>
      <w:tr w:rsidR="002D6FD0" w14:paraId="28328F05"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2A36E7F0"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068E54CC" w14:textId="77777777" w:rsidR="002D6FD0" w:rsidRPr="00F44CBD" w:rsidRDefault="002D6FD0" w:rsidP="002D6FD0">
            <w:pPr>
              <w:spacing w:after="0" w:line="240" w:lineRule="auto"/>
            </w:pPr>
            <w:r>
              <w:t>Days</w:t>
            </w:r>
          </w:p>
        </w:tc>
      </w:tr>
      <w:tr w:rsidR="002D6FD0" w14:paraId="7121EF85"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03FC7AE"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43D98CF8" w14:textId="77777777" w:rsidR="002D6FD0" w:rsidRPr="00F44CBD" w:rsidRDefault="002D6FD0" w:rsidP="002D6FD0">
            <w:pPr>
              <w:spacing w:after="0" w:line="240" w:lineRule="auto"/>
            </w:pPr>
          </w:p>
        </w:tc>
      </w:tr>
      <w:tr w:rsidR="002D6FD0" w14:paraId="6B339D26"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64B1E782"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75C32BFB" w14:textId="77777777" w:rsidR="002D6FD0" w:rsidRPr="00F44CBD" w:rsidRDefault="002D6FD0" w:rsidP="002D6FD0">
            <w:pPr>
              <w:spacing w:after="0" w:line="240" w:lineRule="auto"/>
            </w:pPr>
          </w:p>
        </w:tc>
      </w:tr>
    </w:tbl>
    <w:p w14:paraId="0662AD45"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37E957DF"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t>F90 - FMLA 90-Day Counter-Prev</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2943DFEB"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59B4AE12"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0C83AAC5"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7490AF54" w14:textId="77777777" w:rsidR="002D6FD0" w:rsidRPr="0062628F" w:rsidRDefault="002D6FD0" w:rsidP="002D6FD0">
            <w:pPr>
              <w:spacing w:after="0" w:line="240" w:lineRule="auto"/>
              <w:jc w:val="right"/>
              <w:rPr>
                <w:b/>
                <w:bCs/>
              </w:rPr>
            </w:pPr>
            <w:r w:rsidRPr="0062628F">
              <w:rPr>
                <w:b/>
                <w:bCs/>
              </w:rPr>
              <w:lastRenderedPageBreak/>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757622BD" w14:textId="77777777" w:rsidR="002D6FD0" w:rsidRPr="00F44CBD" w:rsidRDefault="002D6FD0" w:rsidP="002D6FD0">
            <w:pPr>
              <w:spacing w:after="0" w:line="240" w:lineRule="auto"/>
            </w:pPr>
          </w:p>
        </w:tc>
      </w:tr>
      <w:tr w:rsidR="002D6FD0" w14:paraId="4718DCC9"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5A92110A"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7461AAF7" w14:textId="77777777" w:rsidR="002D6FD0" w:rsidRPr="00F44CBD" w:rsidRDefault="002D6FD0" w:rsidP="002D6FD0">
            <w:pPr>
              <w:spacing w:after="0" w:line="240" w:lineRule="auto"/>
            </w:pPr>
            <w:r>
              <w:t>All except Z*</w:t>
            </w:r>
          </w:p>
        </w:tc>
      </w:tr>
      <w:tr w:rsidR="002D6FD0" w14:paraId="03680FD0"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284AA25B"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6749F238" w14:textId="77777777" w:rsidR="002D6FD0" w:rsidRPr="00F44CBD" w:rsidRDefault="002D6FD0" w:rsidP="002D6FD0">
            <w:pPr>
              <w:spacing w:after="0" w:line="240" w:lineRule="auto"/>
            </w:pPr>
            <w:r>
              <w:t xml:space="preserve">All </w:t>
            </w:r>
          </w:p>
        </w:tc>
      </w:tr>
      <w:tr w:rsidR="002D6FD0" w14:paraId="0A6F9E5F"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761077C8"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6D72DC9D" w14:textId="77777777" w:rsidR="002D6FD0" w:rsidRPr="00F44CBD" w:rsidRDefault="002D6FD0" w:rsidP="002D6FD0">
            <w:pPr>
              <w:spacing w:after="0" w:line="240" w:lineRule="auto"/>
            </w:pPr>
          </w:p>
        </w:tc>
      </w:tr>
      <w:tr w:rsidR="002D6FD0" w14:paraId="2D412C72"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7AC0A48"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2E5F201D" w14:textId="77777777" w:rsidR="002D6FD0" w:rsidRPr="00F44CBD" w:rsidRDefault="002D6FD0" w:rsidP="002D6FD0">
            <w:pPr>
              <w:spacing w:after="0" w:line="240" w:lineRule="auto"/>
            </w:pPr>
            <w:r>
              <w:t xml:space="preserve">Daily </w:t>
            </w:r>
          </w:p>
        </w:tc>
      </w:tr>
      <w:tr w:rsidR="002D6FD0" w14:paraId="4FD57F38"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784902AD"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068FC516" w14:textId="77777777" w:rsidR="002D6FD0" w:rsidRPr="00F44CBD" w:rsidRDefault="002D6FD0" w:rsidP="002D6FD0">
            <w:pPr>
              <w:spacing w:after="0" w:line="240" w:lineRule="auto"/>
            </w:pPr>
            <w:r>
              <w:t>Days</w:t>
            </w:r>
          </w:p>
        </w:tc>
      </w:tr>
      <w:tr w:rsidR="002D6FD0" w14:paraId="2F6A8D91"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DE207F9"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477AB001" w14:textId="77777777" w:rsidR="002D6FD0" w:rsidRPr="00F44CBD" w:rsidRDefault="002D6FD0" w:rsidP="002D6FD0">
            <w:pPr>
              <w:spacing w:after="0" w:line="240" w:lineRule="auto"/>
            </w:pPr>
          </w:p>
        </w:tc>
      </w:tr>
      <w:tr w:rsidR="002D6FD0" w14:paraId="46921D30"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2432BDFD"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369B25BB" w14:textId="77777777" w:rsidR="002D6FD0" w:rsidRPr="00F44CBD" w:rsidRDefault="002D6FD0" w:rsidP="002D6FD0">
            <w:pPr>
              <w:spacing w:after="0" w:line="240" w:lineRule="auto"/>
            </w:pPr>
          </w:p>
        </w:tc>
      </w:tr>
    </w:tbl>
    <w:p w14:paraId="3DACA320"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7F1D338D"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B83488">
        <w:rPr>
          <w:rFonts w:ascii="Cambria" w:hAnsi="Cambria" w:cs="Cambria"/>
          <w:b/>
          <w:bCs/>
          <w:i/>
          <w:iCs/>
          <w:color w:val="4F81BD"/>
          <w:spacing w:val="15"/>
          <w:sz w:val="24"/>
          <w:szCs w:val="24"/>
        </w:rPr>
        <w:br/>
        <w:t>PFUP - FMLA UP Days-Prev</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0378DF02"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744402FE"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0465B0F7"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AC77314"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53DBAC7D" w14:textId="77777777" w:rsidR="002D6FD0" w:rsidRPr="00F44CBD" w:rsidRDefault="002D6FD0" w:rsidP="002D6FD0">
            <w:pPr>
              <w:spacing w:after="0" w:line="240" w:lineRule="auto"/>
            </w:pPr>
          </w:p>
        </w:tc>
      </w:tr>
      <w:tr w:rsidR="002D6FD0" w14:paraId="4111C924"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019EEAD0"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0C35AA91" w14:textId="77777777" w:rsidR="002D6FD0" w:rsidRPr="00F44CBD" w:rsidRDefault="002D6FD0" w:rsidP="002D6FD0">
            <w:pPr>
              <w:spacing w:after="0" w:line="240" w:lineRule="auto"/>
            </w:pPr>
            <w:r>
              <w:t>All except Z*</w:t>
            </w:r>
          </w:p>
        </w:tc>
      </w:tr>
      <w:tr w:rsidR="002D6FD0" w14:paraId="23123456"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70F2F748"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76827CF9" w14:textId="77777777" w:rsidR="002D6FD0" w:rsidRPr="00F44CBD" w:rsidRDefault="002D6FD0" w:rsidP="002D6FD0">
            <w:pPr>
              <w:spacing w:after="0" w:line="240" w:lineRule="auto"/>
            </w:pPr>
            <w:r>
              <w:t xml:space="preserve">All </w:t>
            </w:r>
          </w:p>
        </w:tc>
      </w:tr>
      <w:tr w:rsidR="002D6FD0" w14:paraId="7B5AE5B2"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20193EFD"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6A1B5C7B" w14:textId="77777777" w:rsidR="002D6FD0" w:rsidRPr="00F44CBD" w:rsidRDefault="002D6FD0" w:rsidP="002D6FD0">
            <w:pPr>
              <w:spacing w:after="0" w:line="240" w:lineRule="auto"/>
            </w:pPr>
          </w:p>
        </w:tc>
      </w:tr>
      <w:tr w:rsidR="002D6FD0" w14:paraId="1552E7FB"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B078960"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51A07E3C" w14:textId="77777777" w:rsidR="002D6FD0" w:rsidRPr="00F44CBD" w:rsidRDefault="002D6FD0" w:rsidP="002D6FD0">
            <w:pPr>
              <w:spacing w:after="0" w:line="240" w:lineRule="auto"/>
            </w:pPr>
            <w:r>
              <w:t xml:space="preserve">Daily </w:t>
            </w:r>
          </w:p>
        </w:tc>
      </w:tr>
      <w:tr w:rsidR="002D6FD0" w14:paraId="4FE101C0"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419EAB29"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0C0C3CF5" w14:textId="77777777" w:rsidR="002D6FD0" w:rsidRPr="00F44CBD" w:rsidRDefault="002D6FD0" w:rsidP="002D6FD0">
            <w:pPr>
              <w:spacing w:after="0" w:line="240" w:lineRule="auto"/>
            </w:pPr>
            <w:r>
              <w:t>Days</w:t>
            </w:r>
          </w:p>
        </w:tc>
      </w:tr>
      <w:tr w:rsidR="002D6FD0" w14:paraId="274B5CB1"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411EC388"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4D35CF86" w14:textId="77777777" w:rsidR="002D6FD0" w:rsidRPr="00F44CBD" w:rsidRDefault="002D6FD0" w:rsidP="002D6FD0">
            <w:pPr>
              <w:spacing w:after="0" w:line="240" w:lineRule="auto"/>
            </w:pPr>
          </w:p>
        </w:tc>
      </w:tr>
      <w:tr w:rsidR="002D6FD0" w14:paraId="5B4B5B8E"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55FA3C56"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0B09DA9F" w14:textId="77777777" w:rsidR="002D6FD0" w:rsidRPr="00F44CBD" w:rsidRDefault="002D6FD0" w:rsidP="002D6FD0">
            <w:pPr>
              <w:spacing w:after="0" w:line="240" w:lineRule="auto"/>
            </w:pPr>
          </w:p>
        </w:tc>
      </w:tr>
    </w:tbl>
    <w:p w14:paraId="18CEC12B"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0ADD416C"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3776411C"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XXXX</w:t>
      </w:r>
      <w:r w:rsidRPr="00C90A99">
        <w:rPr>
          <w:rFonts w:ascii="Cambria" w:hAnsi="Cambria" w:cs="Cambria"/>
          <w:b/>
          <w:bCs/>
          <w:i/>
          <w:iCs/>
          <w:color w:val="4F81BD"/>
          <w:spacing w:val="15"/>
          <w:sz w:val="24"/>
          <w:szCs w:val="24"/>
        </w:rPr>
        <w:t>:</w:t>
      </w:r>
    </w:p>
    <w:p w14:paraId="78C0D4CB" w14:textId="77777777" w:rsidR="002D6FD0" w:rsidRDefault="002D6FD0" w:rsidP="002D6FD0">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2656954E"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322C711D"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17934360"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5AECFF30"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55482F3C" w14:textId="77777777" w:rsidR="002D6FD0" w:rsidRPr="00F44CBD" w:rsidRDefault="002D6FD0" w:rsidP="002D6FD0">
            <w:pPr>
              <w:spacing w:after="0" w:line="240" w:lineRule="auto"/>
            </w:pPr>
          </w:p>
        </w:tc>
      </w:tr>
      <w:tr w:rsidR="002D6FD0" w14:paraId="24AD25F2"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24B62563" w14:textId="77777777" w:rsidR="002D6FD0" w:rsidRPr="0062628F" w:rsidRDefault="002D6FD0" w:rsidP="002D6FD0">
            <w:pPr>
              <w:spacing w:after="0" w:line="240" w:lineRule="auto"/>
              <w:jc w:val="right"/>
              <w:rPr>
                <w:b/>
                <w:bCs/>
              </w:rPr>
            </w:pPr>
            <w:r w:rsidRPr="0062628F">
              <w:rPr>
                <w:b/>
                <w:bCs/>
              </w:rPr>
              <w:lastRenderedPageBreak/>
              <w:t>Personnel Subareas:</w:t>
            </w:r>
          </w:p>
        </w:tc>
        <w:tc>
          <w:tcPr>
            <w:tcW w:w="7363" w:type="dxa"/>
            <w:tcBorders>
              <w:top w:val="single" w:sz="8" w:space="0" w:color="7BA0CD"/>
              <w:left w:val="nil"/>
              <w:bottom w:val="single" w:sz="8" w:space="0" w:color="7BA0CD"/>
              <w:right w:val="single" w:sz="8" w:space="0" w:color="7BA0CD"/>
            </w:tcBorders>
          </w:tcPr>
          <w:p w14:paraId="729B6EE2" w14:textId="77777777" w:rsidR="002D6FD0" w:rsidRPr="00F44CBD" w:rsidRDefault="002D6FD0" w:rsidP="002D6FD0">
            <w:pPr>
              <w:spacing w:after="0" w:line="240" w:lineRule="auto"/>
            </w:pPr>
            <w:r>
              <w:t>All except Z*</w:t>
            </w:r>
          </w:p>
        </w:tc>
      </w:tr>
      <w:tr w:rsidR="002D6FD0" w14:paraId="19258B25"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20C1728"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5CDBCA7E" w14:textId="77777777" w:rsidR="002D6FD0" w:rsidRPr="00F44CBD" w:rsidRDefault="002D6FD0" w:rsidP="002D6FD0">
            <w:pPr>
              <w:spacing w:after="0" w:line="240" w:lineRule="auto"/>
            </w:pPr>
            <w:r>
              <w:t xml:space="preserve">All </w:t>
            </w:r>
          </w:p>
        </w:tc>
      </w:tr>
      <w:tr w:rsidR="002D6FD0" w14:paraId="06569E47"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4336ECC2"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075937F9" w14:textId="77777777" w:rsidR="002D6FD0" w:rsidRPr="00F44CBD" w:rsidRDefault="002D6FD0" w:rsidP="002D6FD0">
            <w:pPr>
              <w:spacing w:after="0" w:line="240" w:lineRule="auto"/>
            </w:pPr>
          </w:p>
        </w:tc>
      </w:tr>
      <w:tr w:rsidR="002D6FD0" w14:paraId="548DFA6E"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D81B808"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5FB0CC52" w14:textId="77777777" w:rsidR="002D6FD0" w:rsidRPr="00F44CBD" w:rsidRDefault="002D6FD0" w:rsidP="002D6FD0">
            <w:pPr>
              <w:spacing w:after="0" w:line="240" w:lineRule="auto"/>
            </w:pPr>
            <w:r>
              <w:t xml:space="preserve">Daily </w:t>
            </w:r>
          </w:p>
        </w:tc>
      </w:tr>
      <w:tr w:rsidR="002D6FD0" w14:paraId="0F0603D9"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2A2360C6"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3857649A" w14:textId="77777777" w:rsidR="002D6FD0" w:rsidRPr="00F44CBD" w:rsidRDefault="002D6FD0" w:rsidP="002D6FD0">
            <w:pPr>
              <w:spacing w:after="0" w:line="240" w:lineRule="auto"/>
            </w:pPr>
            <w:r>
              <w:t>Days</w:t>
            </w:r>
          </w:p>
        </w:tc>
      </w:tr>
      <w:tr w:rsidR="002D6FD0" w14:paraId="1FC9D784"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AFA83EE"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30FAE3EA" w14:textId="77777777" w:rsidR="002D6FD0" w:rsidRPr="00F44CBD" w:rsidRDefault="002D6FD0" w:rsidP="002D6FD0">
            <w:pPr>
              <w:spacing w:after="0" w:line="240" w:lineRule="auto"/>
            </w:pPr>
          </w:p>
        </w:tc>
      </w:tr>
      <w:tr w:rsidR="002D6FD0" w14:paraId="050F211D"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7A8E7D2B"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31282F13" w14:textId="77777777" w:rsidR="002D6FD0" w:rsidRPr="00F44CBD" w:rsidRDefault="002D6FD0" w:rsidP="002D6FD0">
            <w:pPr>
              <w:spacing w:after="0" w:line="240" w:lineRule="auto"/>
            </w:pPr>
          </w:p>
        </w:tc>
      </w:tr>
    </w:tbl>
    <w:p w14:paraId="77AF947F" w14:textId="77777777" w:rsidR="002D6FD0" w:rsidRDefault="002D6FD0" w:rsidP="002D6FD0">
      <w:pPr>
        <w:spacing w:after="0" w:line="240" w:lineRule="auto"/>
      </w:pPr>
    </w:p>
    <w:p w14:paraId="38ECD459" w14:textId="77777777" w:rsidR="002D6FD0" w:rsidRPr="002A7E3A" w:rsidRDefault="002D6FD0" w:rsidP="002D6FD0">
      <w:pPr>
        <w:spacing w:after="0" w:line="240" w:lineRule="auto"/>
      </w:pPr>
    </w:p>
    <w:p w14:paraId="0A87538B"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XXXX</w:t>
      </w:r>
      <w:r w:rsidRPr="00C90A99">
        <w:rPr>
          <w:rFonts w:ascii="Cambria" w:hAnsi="Cambria" w:cs="Cambria"/>
          <w:b/>
          <w:bCs/>
          <w:i/>
          <w:iCs/>
          <w:color w:val="4F81BD"/>
          <w:spacing w:val="15"/>
          <w:sz w:val="24"/>
          <w:szCs w:val="24"/>
        </w:rPr>
        <w:t>:</w:t>
      </w:r>
    </w:p>
    <w:p w14:paraId="6EC59BF1" w14:textId="77777777" w:rsidR="002D6FD0" w:rsidRDefault="002D6FD0" w:rsidP="002D6FD0">
      <w:pPr>
        <w:spacing w:after="0" w:line="240" w:lineRule="auto"/>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0DAFD3F3"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46C7C263"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XXXX</w:t>
            </w:r>
            <w:r w:rsidRPr="0062628F">
              <w:rPr>
                <w:b/>
                <w:bCs/>
                <w:color w:val="FFFFFF"/>
              </w:rPr>
              <w:t xml:space="preserve"> credit</w:t>
            </w:r>
          </w:p>
        </w:tc>
      </w:tr>
      <w:tr w:rsidR="002D6FD0" w14:paraId="65E010FC"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26F03100"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66962885" w14:textId="77777777" w:rsidR="002D6FD0" w:rsidRPr="00F44CBD" w:rsidRDefault="002D6FD0" w:rsidP="002D6FD0">
            <w:pPr>
              <w:spacing w:after="0" w:line="240" w:lineRule="auto"/>
            </w:pPr>
          </w:p>
        </w:tc>
      </w:tr>
      <w:tr w:rsidR="002D6FD0" w14:paraId="103974A7"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05F8B45C"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0361E243" w14:textId="77777777" w:rsidR="002D6FD0" w:rsidRPr="00F44CBD" w:rsidRDefault="002D6FD0" w:rsidP="002D6FD0">
            <w:pPr>
              <w:spacing w:after="0" w:line="240" w:lineRule="auto"/>
            </w:pPr>
            <w:r>
              <w:t>All except Z*</w:t>
            </w:r>
          </w:p>
        </w:tc>
      </w:tr>
      <w:tr w:rsidR="002D6FD0" w14:paraId="6DB31839"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1B49833A"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53955565" w14:textId="77777777" w:rsidR="002D6FD0" w:rsidRPr="00F44CBD" w:rsidRDefault="002D6FD0" w:rsidP="002D6FD0">
            <w:pPr>
              <w:spacing w:after="0" w:line="240" w:lineRule="auto"/>
            </w:pPr>
            <w:r>
              <w:t xml:space="preserve">All </w:t>
            </w:r>
          </w:p>
        </w:tc>
      </w:tr>
      <w:tr w:rsidR="002D6FD0" w14:paraId="242EF774"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28CFF7B9"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569D64D9" w14:textId="77777777" w:rsidR="002D6FD0" w:rsidRPr="00F44CBD" w:rsidRDefault="002D6FD0" w:rsidP="002D6FD0">
            <w:pPr>
              <w:spacing w:after="0" w:line="240" w:lineRule="auto"/>
            </w:pPr>
          </w:p>
        </w:tc>
      </w:tr>
      <w:tr w:rsidR="002D6FD0" w14:paraId="1E69978F"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E36252D"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24E549F5" w14:textId="77777777" w:rsidR="002D6FD0" w:rsidRPr="00F44CBD" w:rsidRDefault="002D6FD0" w:rsidP="002D6FD0">
            <w:pPr>
              <w:spacing w:after="0" w:line="240" w:lineRule="auto"/>
            </w:pPr>
            <w:r>
              <w:t xml:space="preserve">Daily </w:t>
            </w:r>
          </w:p>
        </w:tc>
      </w:tr>
      <w:tr w:rsidR="002D6FD0" w14:paraId="578545E2"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704441C9"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0F5D3EAB" w14:textId="77777777" w:rsidR="002D6FD0" w:rsidRPr="00F44CBD" w:rsidRDefault="002D6FD0" w:rsidP="002D6FD0">
            <w:pPr>
              <w:spacing w:after="0" w:line="240" w:lineRule="auto"/>
            </w:pPr>
            <w:r>
              <w:t>Days</w:t>
            </w:r>
          </w:p>
        </w:tc>
      </w:tr>
      <w:tr w:rsidR="002D6FD0" w14:paraId="3E0E8206"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7B871A40"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39E0584D" w14:textId="77777777" w:rsidR="002D6FD0" w:rsidRPr="00F44CBD" w:rsidRDefault="002D6FD0" w:rsidP="002D6FD0">
            <w:pPr>
              <w:spacing w:after="0" w:line="240" w:lineRule="auto"/>
            </w:pPr>
          </w:p>
        </w:tc>
      </w:tr>
      <w:tr w:rsidR="002D6FD0" w14:paraId="301D9F78"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4E7CD8AE"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0BB1A27E" w14:textId="77777777" w:rsidR="002D6FD0" w:rsidRPr="00F44CBD" w:rsidRDefault="002D6FD0" w:rsidP="002D6FD0">
            <w:pPr>
              <w:spacing w:after="0" w:line="240" w:lineRule="auto"/>
            </w:pPr>
          </w:p>
        </w:tc>
      </w:tr>
    </w:tbl>
    <w:p w14:paraId="0F8B125C"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0E5C0F2B" w14:textId="77777777" w:rsidR="002D6FD0" w:rsidRPr="00490B2B" w:rsidRDefault="002D6FD0" w:rsidP="002D6FD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p>
    <w:p w14:paraId="59E92B20" w14:textId="77777777" w:rsidR="002D6FD0" w:rsidRPr="00577D98" w:rsidRDefault="002D6FD0" w:rsidP="002D6FD0">
      <w:pPr>
        <w:pStyle w:val="Heading1"/>
        <w:rPr>
          <w:rFonts w:cs="Times New Roman"/>
        </w:rPr>
      </w:pPr>
      <w:bookmarkStart w:id="45" w:name="_Toc330202174"/>
      <w:bookmarkStart w:id="46" w:name="_Toc100662798"/>
      <w:r>
        <w:t>Furlough</w:t>
      </w:r>
      <w:bookmarkEnd w:id="45"/>
      <w:bookmarkEnd w:id="46"/>
      <w:r>
        <w:t xml:space="preserve"> </w:t>
      </w:r>
    </w:p>
    <w:p w14:paraId="41C60458" w14:textId="77777777" w:rsidR="002D6FD0" w:rsidRDefault="002D6FD0" w:rsidP="002D6FD0">
      <w:pPr>
        <w:numPr>
          <w:ilvl w:val="1"/>
          <w:numId w:val="0"/>
        </w:numPr>
        <w:spacing w:line="240" w:lineRule="auto"/>
        <w:rPr>
          <w:rFonts w:ascii="Cambria" w:hAnsi="Cambria" w:cs="Cambria"/>
          <w:i/>
          <w:iCs/>
          <w:color w:val="4F81BD"/>
          <w:spacing w:val="15"/>
          <w:sz w:val="24"/>
          <w:szCs w:val="24"/>
        </w:rPr>
      </w:pPr>
    </w:p>
    <w:p w14:paraId="6289DEF0" w14:textId="77777777" w:rsidR="002D6FD0" w:rsidRPr="00C8143C" w:rsidRDefault="002D6FD0" w:rsidP="002D6FD0">
      <w:pPr>
        <w:numPr>
          <w:ilvl w:val="1"/>
          <w:numId w:val="0"/>
        </w:numPr>
        <w:spacing w:line="240" w:lineRule="auto"/>
        <w:contextualSpacing/>
        <w:rPr>
          <w:rFonts w:ascii="Cambria" w:hAnsi="Cambria" w:cs="Cambria"/>
          <w:b/>
          <w:bCs/>
          <w:i/>
          <w:iCs/>
          <w:color w:val="4F81BD"/>
          <w:spacing w:val="15"/>
          <w:sz w:val="24"/>
          <w:szCs w:val="24"/>
        </w:rPr>
      </w:pPr>
      <w:r w:rsidRPr="00C8143C">
        <w:rPr>
          <w:rFonts w:ascii="Cambria" w:hAnsi="Cambria" w:cs="Cambria"/>
          <w:b/>
          <w:bCs/>
          <w:i/>
          <w:iCs/>
          <w:color w:val="4F81BD"/>
          <w:spacing w:val="15"/>
          <w:sz w:val="24"/>
          <w:szCs w:val="24"/>
        </w:rPr>
        <w:t>Objective of the business process:</w:t>
      </w:r>
    </w:p>
    <w:p w14:paraId="4267F419" w14:textId="77777777" w:rsidR="002D6FD0" w:rsidRDefault="002D6FD0" w:rsidP="002D6FD0">
      <w:pPr>
        <w:spacing w:after="0" w:line="240" w:lineRule="auto"/>
        <w:contextualSpacing/>
      </w:pPr>
    </w:p>
    <w:p w14:paraId="3D48183C" w14:textId="77777777" w:rsidR="002D6FD0" w:rsidRPr="00DB5709" w:rsidRDefault="002D6FD0" w:rsidP="002D6FD0">
      <w:pPr>
        <w:numPr>
          <w:ilvl w:val="1"/>
          <w:numId w:val="0"/>
        </w:numPr>
        <w:spacing w:line="240" w:lineRule="auto"/>
        <w:rPr>
          <w:rFonts w:ascii="Cambria" w:hAnsi="Cambria" w:cs="Cambria"/>
          <w:b/>
          <w:bCs/>
          <w:i/>
          <w:iCs/>
          <w:color w:val="1F497D"/>
          <w:spacing w:val="15"/>
          <w:sz w:val="24"/>
          <w:szCs w:val="24"/>
        </w:rPr>
      </w:pPr>
      <w:r>
        <w:rPr>
          <w:rFonts w:ascii="Cambria" w:hAnsi="Cambria" w:cs="Cambria"/>
          <w:b/>
          <w:bCs/>
          <w:i/>
          <w:iCs/>
          <w:color w:val="1F497D"/>
          <w:spacing w:val="15"/>
          <w:sz w:val="24"/>
          <w:szCs w:val="24"/>
        </w:rPr>
        <w:t xml:space="preserve">Refer to the Furlough requirements document for detailed references to this process.  </w:t>
      </w:r>
    </w:p>
    <w:p w14:paraId="37CCBC0B" w14:textId="43F58BF5" w:rsidR="002D6FD0" w:rsidRDefault="002D6FD0" w:rsidP="002D6FD0">
      <w:pPr>
        <w:spacing w:after="0" w:line="240" w:lineRule="auto"/>
        <w:rPr>
          <w:rFonts w:cs="Times New Roman"/>
          <w:color w:val="000000"/>
        </w:rPr>
      </w:pPr>
      <w:r>
        <w:rPr>
          <w:rFonts w:cs="Times New Roman"/>
          <w:color w:val="000000"/>
        </w:rPr>
        <w:lastRenderedPageBreak/>
        <w:t xml:space="preserve">Furlough days, which are unpaid, forced-vacation days for </w:t>
      </w:r>
      <w:r w:rsidR="003D4F04">
        <w:rPr>
          <w:rFonts w:cs="Times New Roman"/>
          <w:color w:val="000000"/>
        </w:rPr>
        <w:t>LLSD</w:t>
      </w:r>
      <w:r>
        <w:rPr>
          <w:rFonts w:cs="Times New Roman"/>
          <w:color w:val="000000"/>
        </w:rPr>
        <w:t xml:space="preserve"> employees, are treated as a paid attendance from a time type/quota perspective.  Time type counters such as R130, PDAY, etc., will accrue credit just as they would for paid time (such as RG).  </w:t>
      </w:r>
    </w:p>
    <w:p w14:paraId="2307325F" w14:textId="77777777" w:rsidR="002D6FD0" w:rsidRDefault="002D6FD0" w:rsidP="002D6FD0">
      <w:pPr>
        <w:spacing w:after="0" w:line="240" w:lineRule="auto"/>
        <w:rPr>
          <w:rFonts w:cs="Times New Roman"/>
          <w:color w:val="000000"/>
        </w:rPr>
      </w:pPr>
    </w:p>
    <w:p w14:paraId="06D42329" w14:textId="77777777" w:rsidR="002D6FD0" w:rsidRPr="008E2E11" w:rsidRDefault="002D6FD0" w:rsidP="002D6FD0">
      <w:pPr>
        <w:spacing w:after="0" w:line="240" w:lineRule="auto"/>
        <w:rPr>
          <w:rFonts w:cs="Times New Roman"/>
          <w:b/>
          <w:u w:val="single"/>
        </w:rPr>
      </w:pPr>
      <w:r w:rsidRPr="008E2E11">
        <w:rPr>
          <w:rFonts w:cs="Times New Roman"/>
          <w:b/>
          <w:u w:val="single"/>
        </w:rPr>
        <w:t>Furloughs and Holidays</w:t>
      </w:r>
    </w:p>
    <w:p w14:paraId="4D579F42" w14:textId="77777777" w:rsidR="002D6FD0" w:rsidRPr="008E2E11" w:rsidRDefault="002D6FD0" w:rsidP="002D6FD0">
      <w:pPr>
        <w:spacing w:after="0" w:line="240" w:lineRule="auto"/>
        <w:rPr>
          <w:rFonts w:cs="Times New Roman"/>
        </w:rPr>
      </w:pPr>
      <w:r w:rsidRPr="008E2E11">
        <w:rPr>
          <w:rFonts w:cs="Times New Roman"/>
        </w:rPr>
        <w:t xml:space="preserve">A furlough day which is not on a holiday will bridge just like any other paid time reported (such as regular time).  If the furlough day is on the day of the </w:t>
      </w:r>
      <w:proofErr w:type="gramStart"/>
      <w:r w:rsidRPr="008E2E11">
        <w:rPr>
          <w:rFonts w:cs="Times New Roman"/>
        </w:rPr>
        <w:t>holiday</w:t>
      </w:r>
      <w:proofErr w:type="gramEnd"/>
      <w:r w:rsidRPr="008E2E11">
        <w:rPr>
          <w:rFonts w:cs="Times New Roman"/>
        </w:rPr>
        <w:t xml:space="preserve"> then the holiday will not pay and instead will generate the furlough wage type 0602.</w:t>
      </w:r>
    </w:p>
    <w:p w14:paraId="313AE7F5" w14:textId="77777777" w:rsidR="002D6FD0" w:rsidRPr="008E2E11" w:rsidRDefault="002D6FD0" w:rsidP="002D6FD0">
      <w:pPr>
        <w:spacing w:after="0" w:line="240" w:lineRule="auto"/>
        <w:rPr>
          <w:rFonts w:cs="Times New Roman"/>
        </w:rPr>
      </w:pPr>
    </w:p>
    <w:p w14:paraId="2155FB43" w14:textId="77777777" w:rsidR="002D6FD0" w:rsidRPr="008E2E11" w:rsidRDefault="002D6FD0" w:rsidP="002D6FD0">
      <w:pPr>
        <w:spacing w:after="0" w:line="240" w:lineRule="auto"/>
        <w:rPr>
          <w:rFonts w:cs="Times New Roman"/>
          <w:b/>
          <w:color w:val="365F91"/>
          <w:u w:val="single"/>
        </w:rPr>
      </w:pPr>
      <w:r w:rsidRPr="008E2E11">
        <w:rPr>
          <w:rFonts w:cs="Times New Roman"/>
          <w:b/>
          <w:color w:val="365F91"/>
          <w:u w:val="single"/>
        </w:rPr>
        <w:t>From Furlough Requirements Document</w:t>
      </w:r>
    </w:p>
    <w:p w14:paraId="168F65D8" w14:textId="77777777" w:rsidR="003F7D48" w:rsidRDefault="003F7D48" w:rsidP="002D6FD0">
      <w:pPr>
        <w:spacing w:after="0" w:line="240" w:lineRule="auto"/>
        <w:rPr>
          <w:rFonts w:cs="Times New Roman"/>
          <w:color w:val="365F91"/>
        </w:rPr>
      </w:pPr>
    </w:p>
    <w:p w14:paraId="4BFC799D" w14:textId="3E3E7FC0" w:rsidR="003F7D48" w:rsidRDefault="002D6FD0" w:rsidP="002D6FD0">
      <w:pPr>
        <w:spacing w:after="0" w:line="240" w:lineRule="auto"/>
        <w:rPr>
          <w:rFonts w:cs="Times New Roman"/>
          <w:color w:val="365F91"/>
        </w:rPr>
      </w:pPr>
      <w:r w:rsidRPr="008E2E11">
        <w:rPr>
          <w:rFonts w:cs="Times New Roman"/>
          <w:color w:val="365F91"/>
        </w:rPr>
        <w:t xml:space="preserve">Due to the budget crisis in </w:t>
      </w:r>
      <w:r w:rsidR="003D4F04">
        <w:rPr>
          <w:rFonts w:cs="Times New Roman"/>
          <w:color w:val="365F91"/>
        </w:rPr>
        <w:t>LLSD</w:t>
      </w:r>
      <w:r w:rsidRPr="008E2E11">
        <w:rPr>
          <w:rFonts w:cs="Times New Roman"/>
          <w:color w:val="365F91"/>
        </w:rPr>
        <w:t>/</w:t>
      </w:r>
      <w:r w:rsidR="003D4F04" w:rsidRPr="008E2E11">
        <w:rPr>
          <w:rFonts w:cs="Times New Roman"/>
          <w:color w:val="365F91"/>
        </w:rPr>
        <w:t xml:space="preserve"> </w:t>
      </w:r>
      <w:r w:rsidRPr="008E2E11">
        <w:rPr>
          <w:rFonts w:cs="Times New Roman"/>
          <w:color w:val="365F91"/>
        </w:rPr>
        <w:t xml:space="preserve">/USA, the Board of Education approved all </w:t>
      </w:r>
      <w:r w:rsidR="003D4F04">
        <w:t>LLSD</w:t>
      </w:r>
      <w:r w:rsidRPr="008E2E11">
        <w:rPr>
          <w:rFonts w:cs="Times New Roman"/>
          <w:color w:val="365F91"/>
        </w:rPr>
        <w:t xml:space="preserve"> employees take 7 furlough days during the fiscal year 2010-2011. </w:t>
      </w:r>
    </w:p>
    <w:p w14:paraId="159D5638" w14:textId="77777777" w:rsidR="003F7D48" w:rsidRDefault="002D6FD0" w:rsidP="002D6FD0">
      <w:pPr>
        <w:spacing w:after="0" w:line="240" w:lineRule="auto"/>
        <w:rPr>
          <w:rFonts w:cs="Times New Roman"/>
          <w:color w:val="365F91"/>
        </w:rPr>
      </w:pPr>
      <w:r w:rsidRPr="008E2E11">
        <w:rPr>
          <w:rFonts w:cs="Times New Roman"/>
          <w:color w:val="365F91"/>
        </w:rPr>
        <w:br/>
        <w:t>There is requirement to automate the Furlough deduction by SAP System instead of Timekeepers reporting the Furlough for the Certificated and possibly other classified population. The rest will report FH time in CATS.</w:t>
      </w:r>
      <w:r w:rsidR="003F7D48">
        <w:rPr>
          <w:rFonts w:cs="Times New Roman"/>
          <w:color w:val="365F91"/>
        </w:rPr>
        <w:t xml:space="preserve"> </w:t>
      </w:r>
      <w:r w:rsidRPr="008E2E11">
        <w:rPr>
          <w:rFonts w:cs="Times New Roman"/>
          <w:color w:val="365F91"/>
        </w:rPr>
        <w:t>The automated FH solution will involve the FH daily work schedule to be coded into the Calendar itself on the certificated population.</w:t>
      </w:r>
    </w:p>
    <w:p w14:paraId="62B2EF24" w14:textId="77777777" w:rsidR="003F7D48" w:rsidRDefault="002D6FD0" w:rsidP="002D6FD0">
      <w:pPr>
        <w:spacing w:after="0" w:line="240" w:lineRule="auto"/>
        <w:rPr>
          <w:rFonts w:cs="Times New Roman"/>
          <w:color w:val="365F91"/>
        </w:rPr>
      </w:pPr>
      <w:r w:rsidRPr="008E2E11">
        <w:rPr>
          <w:rFonts w:cs="Times New Roman"/>
          <w:color w:val="365F91"/>
        </w:rPr>
        <w:br/>
        <w:t xml:space="preserve">In general, a </w:t>
      </w:r>
      <w:proofErr w:type="gramStart"/>
      <w:r w:rsidRPr="008E2E11">
        <w:rPr>
          <w:rFonts w:cs="Times New Roman"/>
          <w:color w:val="365F91"/>
        </w:rPr>
        <w:t>Furlough day</w:t>
      </w:r>
      <w:proofErr w:type="gramEnd"/>
      <w:r w:rsidRPr="008E2E11">
        <w:rPr>
          <w:rFonts w:cs="Times New Roman"/>
          <w:color w:val="365F91"/>
        </w:rPr>
        <w:t xml:space="preserve"> will behave like a Paid day from Time Buckets/Quota </w:t>
      </w:r>
      <w:r w:rsidR="003F7D48">
        <w:rPr>
          <w:rFonts w:cs="Times New Roman"/>
          <w:color w:val="365F91"/>
        </w:rPr>
        <w:t>a</w:t>
      </w:r>
      <w:r w:rsidRPr="008E2E11">
        <w:rPr>
          <w:rFonts w:cs="Times New Roman"/>
          <w:color w:val="365F91"/>
        </w:rPr>
        <w:t xml:space="preserve">ccruals/Holiday/Counting planned </w:t>
      </w:r>
      <w:r w:rsidR="003F7D48" w:rsidRPr="008E2E11">
        <w:rPr>
          <w:rFonts w:cs="Times New Roman"/>
          <w:color w:val="365F91"/>
        </w:rPr>
        <w:t>hour’s</w:t>
      </w:r>
      <w:r w:rsidRPr="008E2E11">
        <w:rPr>
          <w:rFonts w:cs="Times New Roman"/>
          <w:color w:val="365F91"/>
        </w:rPr>
        <w:t xml:space="preserve"> </w:t>
      </w:r>
      <w:proofErr w:type="spellStart"/>
      <w:r w:rsidRPr="008E2E11">
        <w:rPr>
          <w:rFonts w:cs="Times New Roman"/>
          <w:color w:val="365F91"/>
        </w:rPr>
        <w:t>etc</w:t>
      </w:r>
      <w:proofErr w:type="spellEnd"/>
      <w:r w:rsidRPr="008E2E11">
        <w:rPr>
          <w:rFonts w:cs="Times New Roman"/>
          <w:color w:val="365F91"/>
        </w:rPr>
        <w:t xml:space="preserve"> point of view but pay-wise it will be Unpaid. </w:t>
      </w:r>
    </w:p>
    <w:p w14:paraId="6B1E1EFF" w14:textId="77777777" w:rsidR="003F7D48" w:rsidRPr="003F7D48" w:rsidRDefault="002D6FD0" w:rsidP="002D6FD0">
      <w:pPr>
        <w:spacing w:after="0" w:line="240" w:lineRule="auto"/>
        <w:rPr>
          <w:rFonts w:cs="Times New Roman"/>
          <w:b/>
          <w:color w:val="365F91"/>
        </w:rPr>
      </w:pPr>
      <w:r w:rsidRPr="008E2E11">
        <w:rPr>
          <w:rFonts w:cs="Times New Roman"/>
          <w:color w:val="365F91"/>
        </w:rPr>
        <w:br/>
      </w:r>
      <w:r w:rsidRPr="003F7D48">
        <w:rPr>
          <w:rFonts w:cs="Times New Roman"/>
          <w:b/>
          <w:color w:val="365F91"/>
        </w:rPr>
        <w:t xml:space="preserve">FR1: Design of the Automated FH implementation </w:t>
      </w:r>
    </w:p>
    <w:p w14:paraId="5598FC03" w14:textId="77777777" w:rsidR="003F7D48" w:rsidRDefault="002D6FD0" w:rsidP="002D6FD0">
      <w:pPr>
        <w:spacing w:after="0" w:line="240" w:lineRule="auto"/>
        <w:rPr>
          <w:rFonts w:cs="Times New Roman"/>
          <w:color w:val="365F91"/>
        </w:rPr>
      </w:pPr>
      <w:r w:rsidRPr="008E2E11">
        <w:rPr>
          <w:rFonts w:cs="Times New Roman"/>
          <w:color w:val="365F91"/>
        </w:rPr>
        <w:br/>
        <w:t xml:space="preserve">a. A new Daily Work Schedules (DWS) of FH1 through FH8, FH10, FHPT and FH12 will be created as a scheduled </w:t>
      </w:r>
      <w:proofErr w:type="gramStart"/>
      <w:r w:rsidRPr="008E2E11">
        <w:rPr>
          <w:rFonts w:cs="Times New Roman"/>
          <w:color w:val="365F91"/>
        </w:rPr>
        <w:t>work day</w:t>
      </w:r>
      <w:proofErr w:type="gramEnd"/>
      <w:r w:rsidRPr="008E2E11">
        <w:rPr>
          <w:rFonts w:cs="Times New Roman"/>
          <w:color w:val="365F91"/>
        </w:rPr>
        <w:t xml:space="preserve"> (DWS cl</w:t>
      </w:r>
      <w:r>
        <w:rPr>
          <w:rFonts w:cs="Times New Roman"/>
          <w:color w:val="365F91"/>
        </w:rPr>
        <w:t>ass=1). These will be built</w:t>
      </w:r>
      <w:r w:rsidRPr="008E2E11">
        <w:rPr>
          <w:rFonts w:cs="Times New Roman"/>
          <w:color w:val="365F91"/>
        </w:rPr>
        <w:t xml:space="preserve"> into 1 </w:t>
      </w:r>
      <w:proofErr w:type="spellStart"/>
      <w:r w:rsidRPr="008E2E11">
        <w:rPr>
          <w:rFonts w:cs="Times New Roman"/>
          <w:color w:val="365F91"/>
        </w:rPr>
        <w:t>hr</w:t>
      </w:r>
      <w:proofErr w:type="spellEnd"/>
      <w:r w:rsidRPr="008E2E11">
        <w:rPr>
          <w:rFonts w:cs="Times New Roman"/>
          <w:color w:val="365F91"/>
        </w:rPr>
        <w:t xml:space="preserve"> through 8 </w:t>
      </w:r>
      <w:proofErr w:type="spellStart"/>
      <w:r w:rsidRPr="008E2E11">
        <w:rPr>
          <w:rFonts w:cs="Times New Roman"/>
          <w:color w:val="365F91"/>
        </w:rPr>
        <w:t>hrs</w:t>
      </w:r>
      <w:proofErr w:type="spellEnd"/>
      <w:r w:rsidRPr="008E2E11">
        <w:rPr>
          <w:rFonts w:cs="Times New Roman"/>
          <w:color w:val="365F91"/>
        </w:rPr>
        <w:t xml:space="preserve"> Work schedules etc. </w:t>
      </w:r>
    </w:p>
    <w:p w14:paraId="5737719F" w14:textId="77777777" w:rsidR="003F7D48" w:rsidRDefault="002D6FD0" w:rsidP="002D6FD0">
      <w:pPr>
        <w:spacing w:after="0" w:line="240" w:lineRule="auto"/>
        <w:rPr>
          <w:rFonts w:cs="Times New Roman"/>
          <w:color w:val="365F91"/>
        </w:rPr>
      </w:pPr>
      <w:r w:rsidRPr="008E2E11">
        <w:rPr>
          <w:rFonts w:cs="Times New Roman"/>
          <w:color w:val="365F91"/>
        </w:rPr>
        <w:br/>
        <w:t>b. Build the Work Schedules Rules/calendars with the above FH days. Example GB_06 will have FH6 on its schedules Furlough days</w:t>
      </w:r>
    </w:p>
    <w:p w14:paraId="38BF6165" w14:textId="77777777" w:rsidR="003F7D48" w:rsidRDefault="002D6FD0" w:rsidP="002D6FD0">
      <w:pPr>
        <w:spacing w:after="0" w:line="240" w:lineRule="auto"/>
        <w:rPr>
          <w:rFonts w:cs="Times New Roman"/>
          <w:color w:val="365F91"/>
        </w:rPr>
      </w:pPr>
      <w:r w:rsidRPr="008E2E11">
        <w:rPr>
          <w:rFonts w:cs="Times New Roman"/>
          <w:color w:val="365F91"/>
        </w:rPr>
        <w:br/>
        <w:t>c. Schema will generate the Assignment hours equivalent of FH wage type 0602 (FTE factor will be considered where applicable)</w:t>
      </w:r>
    </w:p>
    <w:p w14:paraId="3C70B81B" w14:textId="77777777" w:rsidR="003F7D48" w:rsidRDefault="002D6FD0" w:rsidP="002D6FD0">
      <w:pPr>
        <w:spacing w:after="0" w:line="240" w:lineRule="auto"/>
        <w:rPr>
          <w:rFonts w:cs="Times New Roman"/>
          <w:color w:val="365F91"/>
        </w:rPr>
      </w:pPr>
      <w:r w:rsidRPr="008E2E11">
        <w:rPr>
          <w:rFonts w:cs="Times New Roman"/>
          <w:color w:val="365F91"/>
        </w:rPr>
        <w:br/>
        <w:t>d. Timekeepers will not be able to change the FH daily work schedule on the calendar except:</w:t>
      </w:r>
    </w:p>
    <w:p w14:paraId="2DF58B5B" w14:textId="77777777" w:rsidR="003F7D48" w:rsidRDefault="002D6FD0" w:rsidP="002D6FD0">
      <w:pPr>
        <w:spacing w:after="0" w:line="240" w:lineRule="auto"/>
        <w:rPr>
          <w:rFonts w:cs="Times New Roman"/>
          <w:color w:val="365F91"/>
        </w:rPr>
      </w:pPr>
      <w:r w:rsidRPr="008E2E11">
        <w:rPr>
          <w:rFonts w:cs="Times New Roman"/>
          <w:color w:val="365F91"/>
        </w:rPr>
        <w:br/>
      </w:r>
      <w:r w:rsidR="003F7D48">
        <w:rPr>
          <w:rFonts w:cs="Times New Roman"/>
          <w:color w:val="365F91"/>
        </w:rPr>
        <w:tab/>
      </w:r>
      <w:r w:rsidRPr="008E2E11">
        <w:rPr>
          <w:rFonts w:cs="Times New Roman"/>
          <w:color w:val="365F91"/>
        </w:rPr>
        <w:t>a. For FTE employees (</w:t>
      </w:r>
      <w:proofErr w:type="spellStart"/>
      <w:r w:rsidRPr="008E2E11">
        <w:rPr>
          <w:rFonts w:cs="Times New Roman"/>
          <w:color w:val="365F91"/>
        </w:rPr>
        <w:t>Infotype</w:t>
      </w:r>
      <w:proofErr w:type="spellEnd"/>
      <w:r w:rsidRPr="008E2E11">
        <w:rPr>
          <w:rFonts w:cs="Times New Roman"/>
          <w:color w:val="365F91"/>
        </w:rPr>
        <w:t xml:space="preserve"> 0007 has FTE)</w:t>
      </w:r>
      <w:r w:rsidRPr="008E2E11">
        <w:rPr>
          <w:rFonts w:cs="Times New Roman"/>
          <w:color w:val="365F91"/>
        </w:rPr>
        <w:br/>
      </w:r>
      <w:r w:rsidR="003F7D48">
        <w:rPr>
          <w:rFonts w:cs="Times New Roman"/>
          <w:color w:val="365F91"/>
        </w:rPr>
        <w:tab/>
      </w:r>
      <w:r w:rsidRPr="008E2E11">
        <w:rPr>
          <w:rFonts w:cs="Times New Roman"/>
          <w:color w:val="365F91"/>
        </w:rPr>
        <w:t xml:space="preserve">b. Username in the User Over-ride TVARVC table such selected staff from Payroll Services </w:t>
      </w:r>
      <w:r w:rsidR="003F7D48">
        <w:rPr>
          <w:rFonts w:cs="Times New Roman"/>
          <w:color w:val="365F91"/>
        </w:rPr>
        <w:tab/>
      </w:r>
      <w:r w:rsidRPr="008E2E11">
        <w:rPr>
          <w:rFonts w:cs="Times New Roman"/>
          <w:color w:val="365F91"/>
        </w:rPr>
        <w:t>Branch can make the changes to FH day as needed</w:t>
      </w:r>
      <w:r w:rsidRPr="008E2E11">
        <w:rPr>
          <w:rFonts w:cs="Times New Roman"/>
          <w:color w:val="365F91"/>
        </w:rPr>
        <w:br/>
      </w:r>
      <w:r w:rsidR="003F7D48">
        <w:rPr>
          <w:rFonts w:cs="Times New Roman"/>
          <w:color w:val="365F91"/>
        </w:rPr>
        <w:tab/>
      </w:r>
      <w:r w:rsidRPr="008E2E11">
        <w:rPr>
          <w:rFonts w:cs="Times New Roman"/>
          <w:color w:val="365F91"/>
        </w:rPr>
        <w:t>c. 2UTH to be clarified</w:t>
      </w:r>
    </w:p>
    <w:p w14:paraId="7CDA1D6F" w14:textId="51DF63D4"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FR2: The Specific calendars that will have FH coded for Fiscal Year 2010-11</w:t>
      </w:r>
      <w:r w:rsidRPr="003F7D48">
        <w:rPr>
          <w:rFonts w:cs="Times New Roman"/>
          <w:b/>
          <w:color w:val="365F91"/>
        </w:rPr>
        <w:br/>
      </w:r>
      <w:r w:rsidRPr="008E2E11">
        <w:rPr>
          <w:rFonts w:cs="Times New Roman"/>
          <w:color w:val="365F91"/>
        </w:rPr>
        <w:t>For now filename: Calendar Workbook 2010-11 Final-by-TERI.xls is attached to the Shared drive: V:\ERP Project (</w:t>
      </w:r>
      <w:r w:rsidR="003D4F04">
        <w:rPr>
          <w:rFonts w:cs="Times New Roman"/>
          <w:color w:val="365F91"/>
        </w:rPr>
        <w:t>LLSD</w:t>
      </w:r>
      <w:r w:rsidRPr="008E2E11">
        <w:rPr>
          <w:rFonts w:cs="Times New Roman"/>
          <w:color w:val="365F91"/>
        </w:rPr>
        <w:t xml:space="preserve"> &amp; </w:t>
      </w:r>
      <w:r w:rsidR="003D4F04">
        <w:rPr>
          <w:rFonts w:cs="Times New Roman"/>
          <w:color w:val="365F91"/>
        </w:rPr>
        <w:t>DE</w:t>
      </w:r>
      <w:r w:rsidRPr="008E2E11">
        <w:rPr>
          <w:rFonts w:cs="Times New Roman"/>
          <w:color w:val="365F91"/>
        </w:rPr>
        <w:t>)\Release 2 - HR\BTS Time Production Support\Time Request Tracking\R1584 - Furlough Schema and Technical Objects Change\detail requirements.</w:t>
      </w:r>
      <w:r w:rsidRPr="008E2E11">
        <w:rPr>
          <w:rFonts w:cs="Times New Roman"/>
          <w:color w:val="365F91"/>
        </w:rPr>
        <w:br/>
        <w:t xml:space="preserve">Note - As of 5/14/10, FH days in the calendar have been built in only for certificated calendars. We are still waiting for </w:t>
      </w:r>
      <w:proofErr w:type="gramStart"/>
      <w:r w:rsidRPr="008E2E11">
        <w:rPr>
          <w:rFonts w:cs="Times New Roman"/>
          <w:color w:val="365F91"/>
        </w:rPr>
        <w:t>direction</w:t>
      </w:r>
      <w:proofErr w:type="gramEnd"/>
      <w:r w:rsidRPr="008E2E11">
        <w:rPr>
          <w:rFonts w:cs="Times New Roman"/>
          <w:color w:val="365F91"/>
        </w:rPr>
        <w:t xml:space="preserve"> about any other classified calendars. </w:t>
      </w:r>
    </w:p>
    <w:p w14:paraId="1C8E7F04"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 xml:space="preserve">FR3: The Pay impact for </w:t>
      </w:r>
      <w:proofErr w:type="gramStart"/>
      <w:r w:rsidRPr="003F7D48">
        <w:rPr>
          <w:rFonts w:cs="Times New Roman"/>
          <w:b/>
          <w:color w:val="365F91"/>
        </w:rPr>
        <w:t>Furlough day</w:t>
      </w:r>
      <w:proofErr w:type="gramEnd"/>
      <w:r w:rsidRPr="003F7D48">
        <w:rPr>
          <w:rFonts w:cs="Times New Roman"/>
          <w:b/>
          <w:color w:val="365F91"/>
        </w:rPr>
        <w:br/>
      </w:r>
      <w:r w:rsidRPr="008E2E11">
        <w:rPr>
          <w:rFonts w:cs="Times New Roman"/>
          <w:color w:val="365F91"/>
        </w:rPr>
        <w:t xml:space="preserve">It will act like </w:t>
      </w:r>
      <w:r w:rsidR="003F7D48" w:rsidRPr="008E2E11">
        <w:rPr>
          <w:rFonts w:cs="Times New Roman"/>
          <w:color w:val="365F91"/>
        </w:rPr>
        <w:t>unpaid</w:t>
      </w:r>
      <w:r w:rsidRPr="008E2E11">
        <w:rPr>
          <w:rFonts w:cs="Times New Roman"/>
          <w:color w:val="365F91"/>
        </w:rPr>
        <w:t xml:space="preserve"> wage type. </w:t>
      </w:r>
      <w:proofErr w:type="gramStart"/>
      <w:r w:rsidRPr="008E2E11">
        <w:rPr>
          <w:rFonts w:cs="Times New Roman"/>
          <w:color w:val="365F91"/>
        </w:rPr>
        <w:t>So</w:t>
      </w:r>
      <w:proofErr w:type="gramEnd"/>
      <w:r w:rsidRPr="008E2E11">
        <w:rPr>
          <w:rFonts w:cs="Times New Roman"/>
          <w:color w:val="365F91"/>
        </w:rPr>
        <w:t xml:space="preserve"> for </w:t>
      </w:r>
      <w:proofErr w:type="gramStart"/>
      <w:r w:rsidRPr="008E2E11">
        <w:rPr>
          <w:rFonts w:cs="Times New Roman"/>
          <w:color w:val="365F91"/>
        </w:rPr>
        <w:t>salaried</w:t>
      </w:r>
      <w:proofErr w:type="gramEnd"/>
      <w:r w:rsidRPr="008E2E11">
        <w:rPr>
          <w:rFonts w:cs="Times New Roman"/>
          <w:color w:val="365F91"/>
        </w:rPr>
        <w:t xml:space="preserve"> it will deduct like UP. Since hourly are paid only for the paid wage types, and unpaid wage type will </w:t>
      </w:r>
      <w:proofErr w:type="gramStart"/>
      <w:r w:rsidRPr="008E2E11">
        <w:rPr>
          <w:rFonts w:cs="Times New Roman"/>
          <w:color w:val="365F91"/>
        </w:rPr>
        <w:t>actually not</w:t>
      </w:r>
      <w:proofErr w:type="gramEnd"/>
      <w:r w:rsidRPr="008E2E11">
        <w:rPr>
          <w:rFonts w:cs="Times New Roman"/>
          <w:color w:val="365F91"/>
        </w:rPr>
        <w:t xml:space="preserve"> deduct anything but simply not pay. </w:t>
      </w:r>
      <w:r w:rsidRPr="008E2E11">
        <w:rPr>
          <w:rFonts w:cs="Times New Roman"/>
          <w:color w:val="365F91"/>
        </w:rPr>
        <w:br/>
        <w:t>Currently FH will show on remuneration statement as following:</w:t>
      </w:r>
      <w:r w:rsidRPr="008E2E11">
        <w:rPr>
          <w:rFonts w:cs="Times New Roman"/>
          <w:color w:val="365F91"/>
        </w:rPr>
        <w:br/>
      </w:r>
      <w:r w:rsidR="003F7D48">
        <w:rPr>
          <w:rFonts w:cs="Times New Roman"/>
          <w:color w:val="365F91"/>
        </w:rPr>
        <w:lastRenderedPageBreak/>
        <w:tab/>
      </w:r>
      <w:r w:rsidRPr="008E2E11">
        <w:rPr>
          <w:rFonts w:cs="Times New Roman"/>
          <w:color w:val="365F91"/>
        </w:rPr>
        <w:t>a. Annualized – hour, hourly rate and amount</w:t>
      </w:r>
      <w:r w:rsidRPr="008E2E11">
        <w:rPr>
          <w:rFonts w:cs="Times New Roman"/>
          <w:color w:val="365F91"/>
        </w:rPr>
        <w:br/>
      </w:r>
      <w:r w:rsidR="003F7D48">
        <w:rPr>
          <w:rFonts w:cs="Times New Roman"/>
          <w:color w:val="365F91"/>
        </w:rPr>
        <w:tab/>
      </w:r>
      <w:r w:rsidRPr="008E2E11">
        <w:rPr>
          <w:rFonts w:cs="Times New Roman"/>
          <w:color w:val="365F91"/>
        </w:rPr>
        <w:t xml:space="preserve">b. </w:t>
      </w:r>
      <w:r w:rsidR="003F7D48" w:rsidRPr="008E2E11">
        <w:rPr>
          <w:rFonts w:cs="Times New Roman"/>
          <w:color w:val="365F91"/>
        </w:rPr>
        <w:t>Salaried -</w:t>
      </w:r>
      <w:r w:rsidRPr="008E2E11">
        <w:rPr>
          <w:rFonts w:cs="Times New Roman"/>
          <w:color w:val="365F91"/>
        </w:rPr>
        <w:t xml:space="preserve"> hour, </w:t>
      </w:r>
      <w:r w:rsidR="003F7D48" w:rsidRPr="008E2E11">
        <w:rPr>
          <w:rFonts w:cs="Times New Roman"/>
          <w:color w:val="365F91"/>
        </w:rPr>
        <w:t>and amount</w:t>
      </w:r>
      <w:r w:rsidRPr="008E2E11">
        <w:rPr>
          <w:rFonts w:cs="Times New Roman"/>
          <w:color w:val="365F91"/>
        </w:rPr>
        <w:t xml:space="preserve"> </w:t>
      </w:r>
    </w:p>
    <w:p w14:paraId="0B297B66" w14:textId="77777777" w:rsidR="003F7D48" w:rsidRPr="003F7D48" w:rsidRDefault="002D6FD0" w:rsidP="002D6FD0">
      <w:pPr>
        <w:spacing w:after="0" w:line="240" w:lineRule="auto"/>
        <w:rPr>
          <w:rFonts w:cs="Times New Roman"/>
          <w:b/>
          <w:color w:val="365F91"/>
        </w:rPr>
      </w:pPr>
      <w:r w:rsidRPr="008E2E11">
        <w:rPr>
          <w:rFonts w:cs="Times New Roman"/>
          <w:color w:val="365F91"/>
        </w:rPr>
        <w:br/>
      </w:r>
      <w:r w:rsidRPr="003F7D48">
        <w:rPr>
          <w:rFonts w:cs="Times New Roman"/>
          <w:b/>
          <w:color w:val="365F91"/>
        </w:rPr>
        <w:t xml:space="preserve">FR4: Buckets that are to be updated like Benefits time types, Retirement time types, R130, PDAY </w:t>
      </w:r>
      <w:proofErr w:type="spellStart"/>
      <w:r w:rsidRPr="003F7D48">
        <w:rPr>
          <w:rFonts w:cs="Times New Roman"/>
          <w:b/>
          <w:color w:val="365F91"/>
        </w:rPr>
        <w:t>etc</w:t>
      </w:r>
      <w:proofErr w:type="spellEnd"/>
      <w:r w:rsidRPr="003F7D48">
        <w:rPr>
          <w:rFonts w:cs="Times New Roman"/>
          <w:b/>
          <w:color w:val="365F91"/>
        </w:rPr>
        <w:t xml:space="preserve"> on a </w:t>
      </w:r>
      <w:proofErr w:type="gramStart"/>
      <w:r w:rsidRPr="003F7D48">
        <w:rPr>
          <w:rFonts w:cs="Times New Roman"/>
          <w:b/>
          <w:color w:val="365F91"/>
        </w:rPr>
        <w:t>Furlough day</w:t>
      </w:r>
      <w:proofErr w:type="gramEnd"/>
      <w:r w:rsidR="003F7D48" w:rsidRPr="003F7D48">
        <w:rPr>
          <w:rFonts w:cs="Times New Roman"/>
          <w:b/>
          <w:color w:val="365F91"/>
        </w:rPr>
        <w:t xml:space="preserve">. </w:t>
      </w:r>
    </w:p>
    <w:p w14:paraId="318091D3" w14:textId="77777777" w:rsidR="003F7D48" w:rsidRDefault="002D6FD0" w:rsidP="002D6FD0">
      <w:pPr>
        <w:spacing w:after="0" w:line="240" w:lineRule="auto"/>
        <w:rPr>
          <w:rFonts w:cs="Times New Roman"/>
          <w:color w:val="365F91"/>
        </w:rPr>
      </w:pPr>
      <w:r w:rsidRPr="008E2E11">
        <w:rPr>
          <w:rFonts w:cs="Times New Roman"/>
          <w:color w:val="365F91"/>
        </w:rPr>
        <w:t xml:space="preserve">Benefit time types like CYCE/CYCL </w:t>
      </w:r>
      <w:proofErr w:type="spellStart"/>
      <w:r w:rsidRPr="008E2E11">
        <w:rPr>
          <w:rFonts w:cs="Times New Roman"/>
          <w:color w:val="365F91"/>
        </w:rPr>
        <w:t>etc</w:t>
      </w:r>
      <w:proofErr w:type="spellEnd"/>
      <w:r w:rsidRPr="008E2E11">
        <w:rPr>
          <w:rFonts w:cs="Times New Roman"/>
          <w:color w:val="365F91"/>
        </w:rPr>
        <w:t xml:space="preserve">, Retirement time types like ZPRS </w:t>
      </w:r>
      <w:proofErr w:type="spellStart"/>
      <w:r w:rsidRPr="008E2E11">
        <w:rPr>
          <w:rFonts w:cs="Times New Roman"/>
          <w:color w:val="365F91"/>
        </w:rPr>
        <w:t>etc</w:t>
      </w:r>
      <w:proofErr w:type="spellEnd"/>
      <w:r w:rsidRPr="008E2E11">
        <w:rPr>
          <w:rFonts w:cs="Times New Roman"/>
          <w:color w:val="365F91"/>
        </w:rPr>
        <w:t xml:space="preserve"> and various others will accumulate like they would for Paid time like RG time.</w:t>
      </w:r>
      <w:r w:rsidRPr="008E2E11">
        <w:rPr>
          <w:rFonts w:cs="Times New Roman"/>
          <w:color w:val="365F91"/>
        </w:rPr>
        <w:br/>
        <w:t>Note – we are not spelling each of the time types but to get an idea.</w:t>
      </w:r>
      <w:r w:rsidRPr="008E2E11">
        <w:rPr>
          <w:rFonts w:cs="Times New Roman"/>
          <w:color w:val="365F91"/>
        </w:rPr>
        <w:br/>
        <w:t>Exception: Look at FR10 for the groups that will not accumulate these time types</w:t>
      </w:r>
    </w:p>
    <w:p w14:paraId="070439C0"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 xml:space="preserve">FR5: Quota Accruals on a </w:t>
      </w:r>
      <w:proofErr w:type="gramStart"/>
      <w:r w:rsidRPr="003F7D48">
        <w:rPr>
          <w:rFonts w:cs="Times New Roman"/>
          <w:b/>
          <w:color w:val="365F91"/>
        </w:rPr>
        <w:t>Furlough day</w:t>
      </w:r>
      <w:proofErr w:type="gramEnd"/>
      <w:r w:rsidRPr="003F7D48">
        <w:rPr>
          <w:rFonts w:cs="Times New Roman"/>
          <w:b/>
          <w:color w:val="365F91"/>
        </w:rPr>
        <w:br/>
      </w:r>
      <w:r w:rsidRPr="008E2E11">
        <w:rPr>
          <w:rFonts w:cs="Times New Roman"/>
          <w:color w:val="365F91"/>
        </w:rPr>
        <w:t xml:space="preserve">Illness, Vacation </w:t>
      </w:r>
      <w:proofErr w:type="spellStart"/>
      <w:r w:rsidRPr="008E2E11">
        <w:rPr>
          <w:rFonts w:cs="Times New Roman"/>
          <w:color w:val="365F91"/>
        </w:rPr>
        <w:t>etc</w:t>
      </w:r>
      <w:proofErr w:type="spellEnd"/>
      <w:r w:rsidRPr="008E2E11">
        <w:rPr>
          <w:rFonts w:cs="Times New Roman"/>
          <w:color w:val="365F91"/>
        </w:rPr>
        <w:t xml:space="preserve"> will accrue as long as they are eligible for that like for any other paid time like RG time.</w:t>
      </w:r>
      <w:r w:rsidRPr="008E2E11">
        <w:rPr>
          <w:rFonts w:cs="Times New Roman"/>
          <w:color w:val="365F91"/>
        </w:rPr>
        <w:br/>
        <w:t>Exception: Look at FR10 for the groups that will not accrue in case they even eligible</w:t>
      </w:r>
    </w:p>
    <w:p w14:paraId="7EC0CCD0"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FR6: Furlough and Holiday impact</w:t>
      </w:r>
      <w:r w:rsidRPr="003F7D48">
        <w:rPr>
          <w:rFonts w:cs="Times New Roman"/>
          <w:b/>
          <w:color w:val="365F91"/>
        </w:rPr>
        <w:br/>
      </w:r>
      <w:proofErr w:type="gramStart"/>
      <w:r w:rsidRPr="008E2E11">
        <w:rPr>
          <w:rFonts w:cs="Times New Roman"/>
          <w:color w:val="365F91"/>
        </w:rPr>
        <w:t>Furlough day</w:t>
      </w:r>
      <w:proofErr w:type="gramEnd"/>
      <w:r w:rsidRPr="008E2E11">
        <w:rPr>
          <w:rFonts w:cs="Times New Roman"/>
          <w:color w:val="365F91"/>
        </w:rPr>
        <w:t xml:space="preserve"> which is not on a holiday will bridge like as any other paid time like RG time reported. </w:t>
      </w:r>
      <w:r w:rsidRPr="008E2E11">
        <w:rPr>
          <w:rFonts w:cs="Times New Roman"/>
          <w:color w:val="365F91"/>
        </w:rPr>
        <w:br/>
        <w:t xml:space="preserve">If FH is on the day of the </w:t>
      </w:r>
      <w:proofErr w:type="gramStart"/>
      <w:r w:rsidRPr="008E2E11">
        <w:rPr>
          <w:rFonts w:cs="Times New Roman"/>
          <w:color w:val="365F91"/>
        </w:rPr>
        <w:t>Holiday</w:t>
      </w:r>
      <w:proofErr w:type="gramEnd"/>
      <w:r w:rsidRPr="008E2E11">
        <w:rPr>
          <w:rFonts w:cs="Times New Roman"/>
          <w:color w:val="365F91"/>
        </w:rPr>
        <w:t xml:space="preserve"> then it will NOT pay the holiday but will generate the Furlough wage type 0602. </w:t>
      </w:r>
      <w:r w:rsidRPr="008E2E11">
        <w:rPr>
          <w:rFonts w:cs="Times New Roman"/>
          <w:color w:val="365F91"/>
        </w:rPr>
        <w:br/>
        <w:t xml:space="preserve">Exception: Look at FR10 for the groups that will not bridge for holiday in case they get. Most do not get holidays anyways. Only 3GXX get just 1 holiday the Memorial </w:t>
      </w:r>
      <w:r w:rsidR="003F7D48" w:rsidRPr="008E2E11">
        <w:rPr>
          <w:rFonts w:cs="Times New Roman"/>
          <w:color w:val="365F91"/>
        </w:rPr>
        <w:t>Day</w:t>
      </w:r>
      <w:r w:rsidRPr="008E2E11">
        <w:rPr>
          <w:rFonts w:cs="Times New Roman"/>
          <w:color w:val="365F91"/>
        </w:rPr>
        <w:t>.</w:t>
      </w:r>
    </w:p>
    <w:p w14:paraId="072AAF29"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FR7: Overtime/Other Attendances and Furlough:</w:t>
      </w:r>
      <w:r w:rsidRPr="003F7D48">
        <w:rPr>
          <w:rFonts w:cs="Times New Roman"/>
          <w:b/>
          <w:color w:val="365F91"/>
        </w:rPr>
        <w:br/>
      </w:r>
      <w:r w:rsidRPr="008E2E11">
        <w:rPr>
          <w:rFonts w:cs="Times New Roman"/>
          <w:color w:val="365F91"/>
        </w:rPr>
        <w:t>We will prevent FH hours to be reported in CATS if the calendar already is FH.</w:t>
      </w:r>
      <w:r w:rsidRPr="008E2E11">
        <w:rPr>
          <w:rFonts w:cs="Times New Roman"/>
          <w:color w:val="365F91"/>
        </w:rPr>
        <w:br/>
        <w:t>Summary of the Cat2 validation related to Furlough whether it’s in Calendar or its being reported in CATS:</w:t>
      </w:r>
    </w:p>
    <w:p w14:paraId="5B44B6D8" w14:textId="77777777" w:rsidR="003F7D48" w:rsidRDefault="002D6FD0" w:rsidP="002D6FD0">
      <w:pPr>
        <w:spacing w:after="0" w:line="240" w:lineRule="auto"/>
        <w:rPr>
          <w:rFonts w:cs="Times New Roman"/>
          <w:color w:val="365F91"/>
        </w:rPr>
      </w:pPr>
      <w:r w:rsidRPr="003F7D48">
        <w:rPr>
          <w:rFonts w:cs="Times New Roman"/>
          <w:b/>
          <w:color w:val="365F91"/>
        </w:rPr>
        <w:t>Certificated (Allowed)</w:t>
      </w:r>
      <w:r w:rsidRPr="003F7D48">
        <w:rPr>
          <w:rFonts w:cs="Times New Roman"/>
          <w:b/>
          <w:color w:val="365F91"/>
        </w:rPr>
        <w:br/>
      </w:r>
      <w:r w:rsidR="003F7D48">
        <w:rPr>
          <w:rFonts w:cs="Times New Roman"/>
          <w:color w:val="365F91"/>
        </w:rPr>
        <w:tab/>
      </w:r>
      <w:r w:rsidRPr="008E2E11">
        <w:rPr>
          <w:rFonts w:cs="Times New Roman"/>
          <w:color w:val="365F91"/>
        </w:rPr>
        <w:t>1) Additional hours such as SAXB</w:t>
      </w:r>
      <w:r w:rsidRPr="008E2E11">
        <w:rPr>
          <w:rFonts w:cs="Times New Roman"/>
          <w:color w:val="365F91"/>
        </w:rPr>
        <w:br/>
      </w:r>
      <w:r w:rsidR="003F7D48">
        <w:rPr>
          <w:rFonts w:cs="Times New Roman"/>
          <w:color w:val="365F91"/>
        </w:rPr>
        <w:tab/>
      </w:r>
      <w:r w:rsidRPr="008E2E11">
        <w:rPr>
          <w:rFonts w:cs="Times New Roman"/>
          <w:color w:val="365F91"/>
        </w:rPr>
        <w:t xml:space="preserve">2) RGZN/RGZD for Z time for on-track day. </w:t>
      </w:r>
      <w:r w:rsidRPr="008E2E11">
        <w:rPr>
          <w:rFonts w:cs="Times New Roman"/>
          <w:color w:val="365F91"/>
        </w:rPr>
        <w:br/>
      </w:r>
      <w:r w:rsidR="003F7D48">
        <w:rPr>
          <w:rFonts w:cs="Times New Roman"/>
          <w:color w:val="365F91"/>
        </w:rPr>
        <w:tab/>
      </w:r>
      <w:r w:rsidRPr="008E2E11">
        <w:rPr>
          <w:rFonts w:cs="Times New Roman"/>
          <w:color w:val="365F91"/>
        </w:rPr>
        <w:t xml:space="preserve">3) CTXX is allowed to enter partial furlough and any other codes </w:t>
      </w:r>
      <w:r w:rsidRPr="008E2E11">
        <w:rPr>
          <w:rFonts w:cs="Times New Roman"/>
          <w:color w:val="365F91"/>
        </w:rPr>
        <w:br/>
      </w:r>
      <w:r w:rsidR="003F7D48">
        <w:rPr>
          <w:rFonts w:cs="Times New Roman"/>
          <w:color w:val="365F91"/>
        </w:rPr>
        <w:tab/>
      </w:r>
      <w:r w:rsidRPr="008E2E11">
        <w:rPr>
          <w:rFonts w:cs="Times New Roman"/>
          <w:color w:val="365F91"/>
        </w:rPr>
        <w:t xml:space="preserve">4) No edits for FTE employee.  </w:t>
      </w:r>
      <w:r w:rsidRPr="008E2E11">
        <w:rPr>
          <w:rFonts w:cs="Times New Roman"/>
          <w:color w:val="365F91"/>
        </w:rPr>
        <w:br/>
      </w:r>
      <w:r w:rsidR="003F7D48">
        <w:rPr>
          <w:rFonts w:cs="Times New Roman"/>
          <w:color w:val="365F91"/>
        </w:rPr>
        <w:tab/>
      </w:r>
      <w:r w:rsidRPr="008E2E11">
        <w:rPr>
          <w:rFonts w:cs="Times New Roman"/>
          <w:color w:val="365F91"/>
        </w:rPr>
        <w:t xml:space="preserve">5) During Worker’s Comp or Military, payroll will review this and be able to do whatever they </w:t>
      </w:r>
      <w:r w:rsidR="003F7D48">
        <w:rPr>
          <w:rFonts w:cs="Times New Roman"/>
          <w:color w:val="365F91"/>
        </w:rPr>
        <w:tab/>
        <w:t xml:space="preserve"> </w:t>
      </w:r>
      <w:r w:rsidR="003F7D48">
        <w:rPr>
          <w:rFonts w:cs="Times New Roman"/>
          <w:color w:val="365F91"/>
        </w:rPr>
        <w:tab/>
        <w:t xml:space="preserve">     </w:t>
      </w:r>
      <w:r w:rsidRPr="008E2E11">
        <w:rPr>
          <w:rFonts w:cs="Times New Roman"/>
          <w:color w:val="365F91"/>
        </w:rPr>
        <w:t>want to</w:t>
      </w:r>
      <w:r w:rsidRPr="008E2E11">
        <w:rPr>
          <w:rFonts w:cs="Times New Roman"/>
          <w:color w:val="365F91"/>
        </w:rPr>
        <w:br/>
      </w:r>
      <w:r w:rsidRPr="003F7D48">
        <w:rPr>
          <w:rFonts w:cs="Times New Roman"/>
          <w:b/>
          <w:color w:val="365F91"/>
        </w:rPr>
        <w:t>Certificated (Not Allowed)</w:t>
      </w:r>
      <w:r w:rsidRPr="003F7D48">
        <w:rPr>
          <w:rFonts w:cs="Times New Roman"/>
          <w:b/>
          <w:color w:val="365F91"/>
        </w:rPr>
        <w:br/>
      </w:r>
      <w:r w:rsidR="003F7D48">
        <w:rPr>
          <w:rFonts w:cs="Times New Roman"/>
          <w:color w:val="365F91"/>
        </w:rPr>
        <w:tab/>
      </w:r>
      <w:r w:rsidRPr="008E2E11">
        <w:rPr>
          <w:rFonts w:cs="Times New Roman"/>
          <w:color w:val="365F91"/>
        </w:rPr>
        <w:t xml:space="preserve">1) Absence </w:t>
      </w:r>
      <w:r w:rsidRPr="008E2E11">
        <w:rPr>
          <w:rFonts w:cs="Times New Roman"/>
          <w:color w:val="365F91"/>
        </w:rPr>
        <w:br/>
      </w:r>
      <w:r w:rsidR="003F7D48">
        <w:rPr>
          <w:rFonts w:cs="Times New Roman"/>
          <w:color w:val="365F91"/>
        </w:rPr>
        <w:tab/>
      </w:r>
      <w:r w:rsidRPr="008E2E11">
        <w:rPr>
          <w:rFonts w:cs="Times New Roman"/>
          <w:color w:val="365F91"/>
        </w:rPr>
        <w:t>2) RG</w:t>
      </w:r>
      <w:r w:rsidRPr="008E2E11">
        <w:rPr>
          <w:rFonts w:cs="Times New Roman"/>
          <w:color w:val="365F91"/>
        </w:rPr>
        <w:br/>
      </w:r>
      <w:r w:rsidR="003F7D48">
        <w:rPr>
          <w:rFonts w:cs="Times New Roman"/>
          <w:color w:val="365F91"/>
        </w:rPr>
        <w:tab/>
      </w:r>
      <w:r w:rsidRPr="008E2E11">
        <w:rPr>
          <w:rFonts w:cs="Times New Roman"/>
          <w:color w:val="365F91"/>
        </w:rPr>
        <w:t xml:space="preserve">3) RGHO is not allowed.   </w:t>
      </w:r>
      <w:r w:rsidRPr="008E2E11">
        <w:rPr>
          <w:rFonts w:cs="Times New Roman"/>
          <w:color w:val="365F91"/>
        </w:rPr>
        <w:br/>
      </w:r>
      <w:r w:rsidR="003F7D48">
        <w:rPr>
          <w:rFonts w:cs="Times New Roman"/>
          <w:color w:val="365F91"/>
        </w:rPr>
        <w:tab/>
      </w:r>
      <w:r w:rsidRPr="008E2E11">
        <w:rPr>
          <w:rFonts w:cs="Times New Roman"/>
          <w:color w:val="365F91"/>
        </w:rPr>
        <w:t xml:space="preserve">4) Partial furlough except for 3 track </w:t>
      </w:r>
      <w:proofErr w:type="gramStart"/>
      <w:r w:rsidRPr="008E2E11">
        <w:rPr>
          <w:rFonts w:cs="Times New Roman"/>
          <w:color w:val="365F91"/>
        </w:rPr>
        <w:t>calendar</w:t>
      </w:r>
      <w:proofErr w:type="gramEnd"/>
      <w:r w:rsidRPr="008E2E11">
        <w:rPr>
          <w:rFonts w:cs="Times New Roman"/>
          <w:color w:val="365F91"/>
        </w:rPr>
        <w:t xml:space="preserve"> with C basis (CTXX) </w:t>
      </w:r>
      <w:r w:rsidRPr="008E2E11">
        <w:rPr>
          <w:rFonts w:cs="Times New Roman"/>
          <w:color w:val="365F91"/>
        </w:rPr>
        <w:br/>
      </w:r>
      <w:r w:rsidR="003F7D48">
        <w:rPr>
          <w:rFonts w:cs="Times New Roman"/>
          <w:color w:val="365F91"/>
        </w:rPr>
        <w:tab/>
      </w:r>
      <w:r w:rsidRPr="008E2E11">
        <w:rPr>
          <w:rFonts w:cs="Times New Roman"/>
          <w:color w:val="365F91"/>
        </w:rPr>
        <w:t xml:space="preserve">5) No edits for FTE employee </w:t>
      </w:r>
      <w:r w:rsidRPr="008E2E11">
        <w:rPr>
          <w:rFonts w:cs="Times New Roman"/>
          <w:color w:val="365F91"/>
        </w:rPr>
        <w:br/>
      </w:r>
      <w:r w:rsidRPr="003F7D48">
        <w:rPr>
          <w:rFonts w:cs="Times New Roman"/>
          <w:b/>
          <w:color w:val="365F91"/>
        </w:rPr>
        <w:t>Classified (Allowed)</w:t>
      </w:r>
      <w:r w:rsidRPr="003F7D48">
        <w:rPr>
          <w:rFonts w:cs="Times New Roman"/>
          <w:b/>
          <w:color w:val="365F91"/>
        </w:rPr>
        <w:br/>
      </w:r>
      <w:r w:rsidR="003F7D48">
        <w:rPr>
          <w:rFonts w:cs="Times New Roman"/>
          <w:color w:val="365F91"/>
        </w:rPr>
        <w:tab/>
      </w:r>
      <w:r w:rsidRPr="008E2E11">
        <w:rPr>
          <w:rFonts w:cs="Times New Roman"/>
          <w:color w:val="365F91"/>
        </w:rPr>
        <w:t>1</w:t>
      </w:r>
      <w:r w:rsidR="003F7D48" w:rsidRPr="008E2E11">
        <w:rPr>
          <w:rFonts w:cs="Times New Roman"/>
          <w:color w:val="365F91"/>
        </w:rPr>
        <w:t>) MS</w:t>
      </w:r>
      <w:r w:rsidRPr="008E2E11">
        <w:rPr>
          <w:rFonts w:cs="Times New Roman"/>
          <w:color w:val="365F91"/>
        </w:rPr>
        <w:t xml:space="preserve"> for miscellaneous </w:t>
      </w:r>
      <w:r w:rsidRPr="008E2E11">
        <w:rPr>
          <w:rFonts w:cs="Times New Roman"/>
          <w:color w:val="365F91"/>
        </w:rPr>
        <w:br/>
      </w:r>
      <w:r w:rsidR="003F7D48">
        <w:rPr>
          <w:rFonts w:cs="Times New Roman"/>
          <w:color w:val="365F91"/>
        </w:rPr>
        <w:tab/>
      </w:r>
      <w:r w:rsidRPr="008E2E11">
        <w:rPr>
          <w:rFonts w:cs="Times New Roman"/>
          <w:color w:val="365F91"/>
        </w:rPr>
        <w:t xml:space="preserve">2) MSND for miscellaneous natural disaster is allowed to handle emergency situations.  </w:t>
      </w:r>
      <w:r w:rsidRPr="008E2E11">
        <w:rPr>
          <w:rFonts w:cs="Times New Roman"/>
          <w:color w:val="365F91"/>
        </w:rPr>
        <w:br/>
      </w:r>
      <w:r w:rsidR="003F7D48">
        <w:rPr>
          <w:rFonts w:cs="Times New Roman"/>
          <w:color w:val="365F91"/>
        </w:rPr>
        <w:tab/>
      </w:r>
      <w:r w:rsidRPr="008E2E11">
        <w:rPr>
          <w:rFonts w:cs="Times New Roman"/>
          <w:color w:val="365F91"/>
        </w:rPr>
        <w:t xml:space="preserve">3) During Worker’s Comp or Military, payroll will review this and be able to do whatever </w:t>
      </w:r>
      <w:proofErr w:type="gramStart"/>
      <w:r w:rsidRPr="008E2E11">
        <w:rPr>
          <w:rFonts w:cs="Times New Roman"/>
          <w:color w:val="365F91"/>
        </w:rPr>
        <w:t xml:space="preserve">they </w:t>
      </w:r>
      <w:r w:rsidR="003F7D48">
        <w:rPr>
          <w:rFonts w:cs="Times New Roman"/>
          <w:color w:val="365F91"/>
        </w:rPr>
        <w:t xml:space="preserve"> </w:t>
      </w:r>
      <w:r w:rsidR="003F7D48">
        <w:rPr>
          <w:rFonts w:cs="Times New Roman"/>
          <w:color w:val="365F91"/>
        </w:rPr>
        <w:tab/>
      </w:r>
      <w:proofErr w:type="gramEnd"/>
      <w:r w:rsidR="003F7D48">
        <w:rPr>
          <w:rFonts w:cs="Times New Roman"/>
          <w:color w:val="365F91"/>
        </w:rPr>
        <w:t xml:space="preserve"> </w:t>
      </w:r>
      <w:r w:rsidR="003F7D48">
        <w:rPr>
          <w:rFonts w:cs="Times New Roman"/>
          <w:color w:val="365F91"/>
        </w:rPr>
        <w:tab/>
        <w:t xml:space="preserve">   </w:t>
      </w:r>
      <w:r w:rsidRPr="008E2E11">
        <w:rPr>
          <w:rFonts w:cs="Times New Roman"/>
          <w:color w:val="365F91"/>
        </w:rPr>
        <w:t>want to</w:t>
      </w:r>
      <w:r w:rsidRPr="008E2E11">
        <w:rPr>
          <w:rFonts w:cs="Times New Roman"/>
          <w:color w:val="365F91"/>
        </w:rPr>
        <w:br/>
      </w:r>
      <w:r w:rsidRPr="003F7D48">
        <w:rPr>
          <w:rFonts w:cs="Times New Roman"/>
          <w:b/>
          <w:color w:val="365F91"/>
        </w:rPr>
        <w:t>Classified (Not Allowed)</w:t>
      </w:r>
      <w:r w:rsidRPr="003F7D48">
        <w:rPr>
          <w:rFonts w:cs="Times New Roman"/>
          <w:b/>
          <w:color w:val="365F91"/>
        </w:rPr>
        <w:br/>
      </w:r>
      <w:r w:rsidR="003F7D48">
        <w:rPr>
          <w:rFonts w:cs="Times New Roman"/>
          <w:color w:val="365F91"/>
        </w:rPr>
        <w:tab/>
      </w:r>
      <w:r w:rsidRPr="008E2E11">
        <w:rPr>
          <w:rFonts w:cs="Times New Roman"/>
          <w:color w:val="365F91"/>
        </w:rPr>
        <w:t xml:space="preserve">1) Absence </w:t>
      </w:r>
      <w:r w:rsidRPr="008E2E11">
        <w:rPr>
          <w:rFonts w:cs="Times New Roman"/>
          <w:color w:val="365F91"/>
        </w:rPr>
        <w:br/>
      </w:r>
      <w:r w:rsidR="003F7D48">
        <w:rPr>
          <w:rFonts w:cs="Times New Roman"/>
          <w:color w:val="365F91"/>
        </w:rPr>
        <w:tab/>
      </w:r>
      <w:r w:rsidRPr="008E2E11">
        <w:rPr>
          <w:rFonts w:cs="Times New Roman"/>
          <w:color w:val="365F91"/>
        </w:rPr>
        <w:t xml:space="preserve">2) RG is not allowed. </w:t>
      </w:r>
      <w:r w:rsidRPr="008E2E11">
        <w:rPr>
          <w:rFonts w:cs="Times New Roman"/>
          <w:color w:val="365F91"/>
        </w:rPr>
        <w:br/>
      </w:r>
      <w:r w:rsidR="003F7D48">
        <w:rPr>
          <w:rFonts w:cs="Times New Roman"/>
          <w:color w:val="365F91"/>
        </w:rPr>
        <w:tab/>
      </w:r>
      <w:r w:rsidRPr="008E2E11">
        <w:rPr>
          <w:rFonts w:cs="Times New Roman"/>
          <w:color w:val="365F91"/>
        </w:rPr>
        <w:t>3) Overtime</w:t>
      </w:r>
      <w:r w:rsidRPr="008E2E11">
        <w:rPr>
          <w:rFonts w:cs="Times New Roman"/>
          <w:color w:val="365F91"/>
        </w:rPr>
        <w:br/>
      </w:r>
      <w:r w:rsidR="003F7D48">
        <w:rPr>
          <w:rFonts w:cs="Times New Roman"/>
          <w:color w:val="365F91"/>
        </w:rPr>
        <w:tab/>
      </w:r>
      <w:r w:rsidRPr="008E2E11">
        <w:rPr>
          <w:rFonts w:cs="Times New Roman"/>
          <w:color w:val="365F91"/>
        </w:rPr>
        <w:t xml:space="preserve">4) No partial furlough is allowed.  </w:t>
      </w:r>
      <w:r w:rsidRPr="008E2E11">
        <w:rPr>
          <w:rFonts w:cs="Times New Roman"/>
          <w:color w:val="365F91"/>
        </w:rPr>
        <w:br/>
      </w:r>
      <w:r w:rsidR="003F7D48">
        <w:rPr>
          <w:rFonts w:cs="Times New Roman"/>
          <w:color w:val="365F91"/>
        </w:rPr>
        <w:tab/>
      </w:r>
      <w:r w:rsidRPr="008E2E11">
        <w:rPr>
          <w:rFonts w:cs="Times New Roman"/>
          <w:color w:val="365F91"/>
        </w:rPr>
        <w:t xml:space="preserve">5)  No additional codes are allowed. </w:t>
      </w:r>
      <w:r w:rsidRPr="008E2E11">
        <w:rPr>
          <w:rFonts w:cs="Times New Roman"/>
          <w:color w:val="365F91"/>
        </w:rPr>
        <w:br/>
      </w:r>
      <w:r w:rsidRPr="003F7D48">
        <w:rPr>
          <w:rFonts w:cs="Times New Roman"/>
          <w:b/>
          <w:color w:val="365F91"/>
        </w:rPr>
        <w:t>Maximum FH hours/Day - Certificated</w:t>
      </w:r>
      <w:r w:rsidRPr="003F7D48">
        <w:rPr>
          <w:rFonts w:cs="Times New Roman"/>
          <w:b/>
          <w:color w:val="365F91"/>
        </w:rPr>
        <w:br/>
      </w:r>
      <w:r w:rsidRPr="008E2E11">
        <w:rPr>
          <w:rFonts w:cs="Times New Roman"/>
          <w:color w:val="365F91"/>
        </w:rPr>
        <w:lastRenderedPageBreak/>
        <w:t xml:space="preserve">No cap is implemented for furlough. </w:t>
      </w:r>
      <w:proofErr w:type="gramStart"/>
      <w:r w:rsidRPr="008E2E11">
        <w:rPr>
          <w:rFonts w:cs="Times New Roman"/>
          <w:color w:val="365F91"/>
        </w:rPr>
        <w:t>System</w:t>
      </w:r>
      <w:proofErr w:type="gramEnd"/>
      <w:r w:rsidRPr="008E2E11">
        <w:rPr>
          <w:rFonts w:cs="Times New Roman"/>
          <w:color w:val="365F91"/>
        </w:rPr>
        <w:t xml:space="preserve"> will generate FH hours based on the calendar. Yet, Cat2 will NOT stop the FH time entry is TK ente</w:t>
      </w:r>
      <w:r w:rsidR="003F7D48">
        <w:rPr>
          <w:rFonts w:cs="Times New Roman"/>
          <w:color w:val="365F91"/>
        </w:rPr>
        <w:t xml:space="preserve">rs FH time on other </w:t>
      </w:r>
      <w:proofErr w:type="gramStart"/>
      <w:r w:rsidR="003F7D48">
        <w:rPr>
          <w:rFonts w:cs="Times New Roman"/>
          <w:color w:val="365F91"/>
        </w:rPr>
        <w:t>work day</w:t>
      </w:r>
      <w:proofErr w:type="gramEnd"/>
      <w:r w:rsidR="003F7D48">
        <w:rPr>
          <w:rFonts w:cs="Times New Roman"/>
          <w:color w:val="365F91"/>
        </w:rPr>
        <w:t>(s).</w:t>
      </w:r>
    </w:p>
    <w:p w14:paraId="2CAD2B1A"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Maximum FH hours/Day - Classified</w:t>
      </w:r>
      <w:r w:rsidRPr="003F7D48">
        <w:rPr>
          <w:rFonts w:cs="Times New Roman"/>
          <w:b/>
          <w:color w:val="365F91"/>
        </w:rPr>
        <w:br/>
      </w:r>
      <w:r w:rsidRPr="008E2E11">
        <w:rPr>
          <w:rFonts w:cs="Times New Roman"/>
          <w:color w:val="365F91"/>
        </w:rPr>
        <w:t xml:space="preserve">No cap is implemented for furlough.    System will not prevent </w:t>
      </w:r>
      <w:proofErr w:type="gramStart"/>
      <w:r w:rsidRPr="008E2E11">
        <w:rPr>
          <w:rFonts w:cs="Times New Roman"/>
          <w:color w:val="365F91"/>
        </w:rPr>
        <w:t>time keepers</w:t>
      </w:r>
      <w:proofErr w:type="gramEnd"/>
      <w:r w:rsidRPr="008E2E11">
        <w:rPr>
          <w:rFonts w:cs="Times New Roman"/>
          <w:color w:val="365F91"/>
        </w:rPr>
        <w:t xml:space="preserve"> from enter more furlough days than required</w:t>
      </w:r>
      <w:r w:rsidRPr="008E2E11">
        <w:rPr>
          <w:rFonts w:cs="Times New Roman"/>
          <w:color w:val="365F91"/>
        </w:rPr>
        <w:br/>
      </w:r>
      <w:r w:rsidRPr="003F7D48">
        <w:rPr>
          <w:rFonts w:cs="Times New Roman"/>
          <w:b/>
          <w:color w:val="365F91"/>
        </w:rPr>
        <w:t xml:space="preserve">Exception: </w:t>
      </w:r>
      <w:r w:rsidRPr="003F7D48">
        <w:rPr>
          <w:rFonts w:cs="Times New Roman"/>
          <w:b/>
          <w:color w:val="365F91"/>
        </w:rPr>
        <w:br/>
      </w:r>
      <w:r w:rsidRPr="008E2E11">
        <w:rPr>
          <w:rFonts w:cs="Times New Roman"/>
          <w:color w:val="365F91"/>
        </w:rPr>
        <w:t xml:space="preserve">1) For 3 Track School (PA= 2*, PSA=CTXX) – If FH is not in the calendar and they report FH in CATS with any other attendances/absences, there will be no validations. But if FH is on </w:t>
      </w:r>
      <w:proofErr w:type="gramStart"/>
      <w:r w:rsidRPr="008E2E11">
        <w:rPr>
          <w:rFonts w:cs="Times New Roman"/>
          <w:color w:val="365F91"/>
        </w:rPr>
        <w:t>calendar</w:t>
      </w:r>
      <w:proofErr w:type="gramEnd"/>
      <w:r w:rsidRPr="008E2E11">
        <w:rPr>
          <w:rFonts w:cs="Times New Roman"/>
          <w:color w:val="365F91"/>
        </w:rPr>
        <w:t xml:space="preserve"> all the above validations will apply. </w:t>
      </w:r>
      <w:r w:rsidRPr="008E2E11">
        <w:rPr>
          <w:rFonts w:cs="Times New Roman"/>
          <w:color w:val="365F91"/>
        </w:rPr>
        <w:br/>
        <w:t>2) FTE population – There are no validations.</w:t>
      </w:r>
    </w:p>
    <w:p w14:paraId="44635769"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FR8: Type of day on which FH reporting is allowed</w:t>
      </w:r>
      <w:r w:rsidRPr="003F7D48">
        <w:rPr>
          <w:rFonts w:cs="Times New Roman"/>
          <w:b/>
          <w:color w:val="365F91"/>
        </w:rPr>
        <w:br/>
      </w:r>
      <w:r w:rsidRPr="008E2E11">
        <w:rPr>
          <w:rFonts w:cs="Times New Roman"/>
          <w:color w:val="365F91"/>
        </w:rPr>
        <w:t>Furlough will not be allowed to be reported on Off-track days (Z-Time) and OFF days (weekends). Furlough may be entered ONLY on all Scheduled On-track days including Holidays/Winter and Spring/Forced Vacation Days.</w:t>
      </w:r>
    </w:p>
    <w:p w14:paraId="7478D9DA"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FR9: APT hours employees</w:t>
      </w:r>
      <w:r w:rsidRPr="003F7D48">
        <w:rPr>
          <w:rFonts w:cs="Times New Roman"/>
          <w:b/>
          <w:color w:val="365F91"/>
        </w:rPr>
        <w:br/>
      </w:r>
      <w:r w:rsidRPr="008E2E11">
        <w:rPr>
          <w:rFonts w:cs="Times New Roman"/>
          <w:color w:val="365F91"/>
        </w:rPr>
        <w:t xml:space="preserve">For employees who have APT hours, </w:t>
      </w:r>
      <w:r w:rsidRPr="008E2E11">
        <w:rPr>
          <w:rFonts w:cs="Times New Roman"/>
          <w:color w:val="365F91"/>
        </w:rPr>
        <w:br/>
        <w:t xml:space="preserve">a. If FH is on calendar, assignment hour equivalent FH wage type 0602 will be generated in Time evaluation. </w:t>
      </w:r>
      <w:r w:rsidRPr="008E2E11">
        <w:rPr>
          <w:rFonts w:cs="Times New Roman"/>
          <w:color w:val="365F91"/>
        </w:rPr>
        <w:br/>
        <w:t xml:space="preserve">b. If FH is not on calendar, </w:t>
      </w:r>
      <w:proofErr w:type="gramStart"/>
      <w:r w:rsidRPr="008E2E11">
        <w:rPr>
          <w:rFonts w:cs="Times New Roman"/>
          <w:color w:val="365F91"/>
        </w:rPr>
        <w:t>time keeper</w:t>
      </w:r>
      <w:proofErr w:type="gramEnd"/>
      <w:r w:rsidRPr="008E2E11">
        <w:rPr>
          <w:rFonts w:cs="Times New Roman"/>
          <w:color w:val="365F91"/>
        </w:rPr>
        <w:t xml:space="preserve"> can report FH hours between assignment hour and APT hour.   </w:t>
      </w:r>
    </w:p>
    <w:p w14:paraId="2F5C60AB"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FR10: Groupings who can report FH hours for the reportable Furlough population in CATS</w:t>
      </w:r>
      <w:r w:rsidRPr="003F7D48">
        <w:rPr>
          <w:rFonts w:cs="Times New Roman"/>
          <w:b/>
          <w:color w:val="365F91"/>
        </w:rPr>
        <w:br/>
      </w:r>
      <w:r w:rsidRPr="008E2E11">
        <w:rPr>
          <w:rFonts w:cs="Times New Roman"/>
          <w:color w:val="365F91"/>
        </w:rPr>
        <w:t>The following groupings are the refined requirement to allow reporting FH in CATS</w:t>
      </w:r>
      <w:r w:rsidR="003F7D48" w:rsidRPr="008E2E11">
        <w:rPr>
          <w:rFonts w:cs="Times New Roman"/>
          <w:color w:val="365F91"/>
        </w:rPr>
        <w:t xml:space="preserve">: </w:t>
      </w:r>
      <w:r w:rsidRPr="008E2E11">
        <w:rPr>
          <w:rFonts w:cs="Times New Roman"/>
          <w:color w:val="365F91"/>
        </w:rPr>
        <w:br/>
        <w:t xml:space="preserve">FH reportable in CATS?                           Will FH accumulate Time type Buckets / Accrue Quota / Bridge </w:t>
      </w:r>
      <w:r w:rsidR="000B4E39" w:rsidRPr="008E2E11">
        <w:rPr>
          <w:rFonts w:cs="Times New Roman"/>
          <w:color w:val="365F91"/>
        </w:rPr>
        <w:t>Holidays?</w:t>
      </w:r>
      <w:r w:rsidRPr="008E2E11">
        <w:rPr>
          <w:rFonts w:cs="Times New Roman"/>
          <w:color w:val="365F91"/>
        </w:rPr>
        <w:br/>
        <w:t xml:space="preserve">Can NOT enter FH in CATS  </w:t>
      </w:r>
      <w:r w:rsidRPr="008E2E11">
        <w:rPr>
          <w:rFonts w:cs="Times New Roman"/>
          <w:color w:val="365F91"/>
        </w:rPr>
        <w:br/>
        <w:t>PSA = Z*                                                   N/A</w:t>
      </w:r>
      <w:r w:rsidRPr="008E2E11">
        <w:rPr>
          <w:rFonts w:cs="Times New Roman"/>
          <w:color w:val="365F91"/>
        </w:rPr>
        <w:br/>
        <w:t>ESG = Z1/Z2/S1                                        N/A</w:t>
      </w:r>
      <w:r w:rsidRPr="008E2E11">
        <w:rPr>
          <w:rFonts w:cs="Times New Roman"/>
          <w:color w:val="365F91"/>
        </w:rPr>
        <w:br/>
        <w:t xml:space="preserve">Can enter FH in CATS  </w:t>
      </w:r>
      <w:r w:rsidRPr="008E2E11">
        <w:rPr>
          <w:rFonts w:cs="Times New Roman"/>
          <w:color w:val="365F91"/>
        </w:rPr>
        <w:br/>
        <w:t>PA=3*                                                       No</w:t>
      </w:r>
      <w:r w:rsidRPr="008E2E11">
        <w:rPr>
          <w:rFonts w:cs="Times New Roman"/>
          <w:color w:val="365F91"/>
        </w:rPr>
        <w:br/>
        <w:t>PSA=X*                                                     No</w:t>
      </w:r>
      <w:r w:rsidRPr="008E2E11">
        <w:rPr>
          <w:rFonts w:cs="Times New Roman"/>
          <w:color w:val="365F91"/>
        </w:rPr>
        <w:br/>
        <w:t>PA=2F* for TA                                          No</w:t>
      </w:r>
      <w:r w:rsidRPr="008E2E11">
        <w:rPr>
          <w:rFonts w:cs="Times New Roman"/>
          <w:color w:val="365F91"/>
        </w:rPr>
        <w:br/>
        <w:t>PA=1N*                                                    No</w:t>
      </w:r>
      <w:r w:rsidRPr="008E2E11">
        <w:rPr>
          <w:rFonts w:cs="Times New Roman"/>
          <w:color w:val="365F91"/>
        </w:rPr>
        <w:br/>
        <w:t>All other PA/PSAs                                    YES</w:t>
      </w:r>
    </w:p>
    <w:p w14:paraId="0B0D566D" w14:textId="77777777" w:rsidR="003F7D48"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FR11: Processes to be placed to handle retro-active/regular assignment/Work schedule changes</w:t>
      </w:r>
      <w:r w:rsidRPr="003F7D48">
        <w:rPr>
          <w:rFonts w:cs="Times New Roman"/>
          <w:b/>
          <w:color w:val="365F91"/>
        </w:rPr>
        <w:br/>
      </w:r>
      <w:r w:rsidRPr="008E2E11">
        <w:rPr>
          <w:rFonts w:cs="Times New Roman"/>
          <w:color w:val="365F91"/>
        </w:rPr>
        <w:t>We spoke of another couple of issues which HR assignment processors should be aware and deal with these before putting in Change of Work Schedules:</w:t>
      </w:r>
      <w:r w:rsidRPr="008E2E11">
        <w:rPr>
          <w:rFonts w:cs="Times New Roman"/>
          <w:color w:val="365F91"/>
        </w:rPr>
        <w:br/>
      </w:r>
      <w:r w:rsidR="003F7D48">
        <w:rPr>
          <w:rFonts w:cs="Times New Roman"/>
          <w:color w:val="365F91"/>
        </w:rPr>
        <w:t xml:space="preserve">   </w:t>
      </w:r>
      <w:r w:rsidRPr="008E2E11">
        <w:rPr>
          <w:rFonts w:cs="Times New Roman"/>
          <w:color w:val="365F91"/>
        </w:rPr>
        <w:t>1) WSR change going forward that results in Employee getting too many FH days or too less</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a. Example Too many FH days: Employee is XXX WSR which already finished all 7 FH days and then </w:t>
      </w:r>
      <w:r w:rsidR="003F7D48">
        <w:rPr>
          <w:rFonts w:cs="Times New Roman"/>
          <w:color w:val="365F91"/>
        </w:rPr>
        <w:t xml:space="preserve">  </w:t>
      </w:r>
      <w:r w:rsidR="003F7D48">
        <w:rPr>
          <w:rFonts w:cs="Times New Roman"/>
          <w:color w:val="365F91"/>
        </w:rPr>
        <w:tab/>
      </w:r>
      <w:r w:rsidRPr="008E2E11">
        <w:rPr>
          <w:rFonts w:cs="Times New Roman"/>
          <w:color w:val="365F91"/>
        </w:rPr>
        <w:t xml:space="preserve">moves to YYY WSR where that schedule still has few more days left in its own 7 FH days. In this </w:t>
      </w:r>
      <w:r w:rsidR="003F7D48">
        <w:rPr>
          <w:rFonts w:cs="Times New Roman"/>
          <w:color w:val="365F91"/>
        </w:rPr>
        <w:tab/>
      </w:r>
      <w:r w:rsidRPr="008E2E11">
        <w:rPr>
          <w:rFonts w:cs="Times New Roman"/>
          <w:color w:val="365F91"/>
        </w:rPr>
        <w:t>case EE will have more than 7 days of FH.</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b. Example Too little FH days: Employee is XXX WSR which has not completed the 7 FH days and then </w:t>
      </w:r>
      <w:r w:rsidR="003F7D48">
        <w:rPr>
          <w:rFonts w:cs="Times New Roman"/>
          <w:color w:val="365F91"/>
        </w:rPr>
        <w:tab/>
      </w:r>
      <w:r w:rsidRPr="008E2E11">
        <w:rPr>
          <w:rFonts w:cs="Times New Roman"/>
          <w:color w:val="365F91"/>
        </w:rPr>
        <w:t xml:space="preserve">moves to YYY WSR where that schedule already finished the 7 FH days. In this case EE will have </w:t>
      </w:r>
      <w:r w:rsidR="003F7D48">
        <w:rPr>
          <w:rFonts w:cs="Times New Roman"/>
          <w:color w:val="365F91"/>
        </w:rPr>
        <w:tab/>
      </w:r>
      <w:r w:rsidRPr="008E2E11">
        <w:rPr>
          <w:rFonts w:cs="Times New Roman"/>
          <w:color w:val="365F91"/>
        </w:rPr>
        <w:t>less than 7 days of FH.</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2) Retro-active WSR change resulting in incorrect overpayment or incorrect collection </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a. Example of Incorrect Overpayment - EE did not work in the past due to FH in calendar but now a </w:t>
      </w:r>
      <w:r w:rsidR="003F7D48">
        <w:rPr>
          <w:rFonts w:cs="Times New Roman"/>
          <w:color w:val="365F91"/>
        </w:rPr>
        <w:tab/>
      </w:r>
      <w:r w:rsidRPr="008E2E11">
        <w:rPr>
          <w:rFonts w:cs="Times New Roman"/>
          <w:color w:val="365F91"/>
        </w:rPr>
        <w:t xml:space="preserve">retro calendar change for the past month has no FH in the calendar, the docked FH payment will </w:t>
      </w:r>
      <w:r w:rsidR="003F7D48">
        <w:rPr>
          <w:rFonts w:cs="Times New Roman"/>
          <w:color w:val="365F91"/>
        </w:rPr>
        <w:tab/>
      </w:r>
      <w:r w:rsidRPr="008E2E11">
        <w:rPr>
          <w:rFonts w:cs="Times New Roman"/>
          <w:color w:val="365F91"/>
        </w:rPr>
        <w:t>correct based on what the employee actually did)</w:t>
      </w:r>
      <w:r w:rsidRPr="008E2E11">
        <w:rPr>
          <w:rFonts w:cs="Times New Roman"/>
          <w:color w:val="365F91"/>
        </w:rPr>
        <w:br/>
      </w:r>
      <w:r w:rsidR="003F7D48">
        <w:rPr>
          <w:rFonts w:cs="Times New Roman"/>
          <w:color w:val="365F91"/>
        </w:rPr>
        <w:lastRenderedPageBreak/>
        <w:t xml:space="preserve">     </w:t>
      </w:r>
      <w:r w:rsidRPr="008E2E11">
        <w:rPr>
          <w:rFonts w:cs="Times New Roman"/>
          <w:color w:val="365F91"/>
        </w:rPr>
        <w:t xml:space="preserve">b. Example of Incorrect Collection - EE worked last month as there is no FH in the calendar but a retro </w:t>
      </w:r>
      <w:r w:rsidR="003F7D48">
        <w:rPr>
          <w:rFonts w:cs="Times New Roman"/>
          <w:color w:val="365F91"/>
        </w:rPr>
        <w:tab/>
      </w:r>
      <w:r w:rsidRPr="008E2E11">
        <w:rPr>
          <w:rFonts w:cs="Times New Roman"/>
          <w:color w:val="365F91"/>
        </w:rPr>
        <w:t xml:space="preserve">calendar change results in FH in the past month. Then EE has already worked but now system </w:t>
      </w:r>
      <w:r w:rsidR="003F7D48">
        <w:rPr>
          <w:rFonts w:cs="Times New Roman"/>
          <w:color w:val="365F91"/>
        </w:rPr>
        <w:tab/>
      </w:r>
      <w:r w:rsidRPr="008E2E11">
        <w:rPr>
          <w:rFonts w:cs="Times New Roman"/>
          <w:color w:val="365F91"/>
        </w:rPr>
        <w:t xml:space="preserve">will collect FH as it is in calendar. (Note - this may or may not be correct based on what the </w:t>
      </w:r>
      <w:r w:rsidR="003F7D48">
        <w:rPr>
          <w:rFonts w:cs="Times New Roman"/>
          <w:color w:val="365F91"/>
        </w:rPr>
        <w:tab/>
      </w:r>
      <w:r w:rsidRPr="008E2E11">
        <w:rPr>
          <w:rFonts w:cs="Times New Roman"/>
          <w:color w:val="365F91"/>
        </w:rPr>
        <w:t xml:space="preserve">employee </w:t>
      </w:r>
      <w:proofErr w:type="gramStart"/>
      <w:r w:rsidRPr="008E2E11">
        <w:rPr>
          <w:rFonts w:cs="Times New Roman"/>
          <w:color w:val="365F91"/>
        </w:rPr>
        <w:t>actually did</w:t>
      </w:r>
      <w:proofErr w:type="gramEnd"/>
      <w:r w:rsidRPr="008E2E11">
        <w:rPr>
          <w:rFonts w:cs="Times New Roman"/>
          <w:color w:val="365F91"/>
        </w:rPr>
        <w:t>)</w:t>
      </w:r>
      <w:r w:rsidRPr="008E2E11">
        <w:rPr>
          <w:rFonts w:cs="Times New Roman"/>
          <w:color w:val="365F91"/>
        </w:rPr>
        <w:br/>
      </w:r>
      <w:r w:rsidRPr="008E2E11">
        <w:rPr>
          <w:rFonts w:cs="Times New Roman"/>
          <w:color w:val="365F91"/>
        </w:rPr>
        <w:br/>
        <w:t>It was agreed to give the following reports with instructions to the Assignment Technicians as to how to handle these scenarios prior to putting in the assignment changes. This will be worked on as a separate task part of this project.</w:t>
      </w:r>
      <w:r w:rsidRPr="008E2E11">
        <w:rPr>
          <w:rFonts w:cs="Times New Roman"/>
          <w:color w:val="365F91"/>
        </w:rPr>
        <w:br/>
        <w:t>The following reports will assist them:</w:t>
      </w:r>
      <w:r w:rsidRPr="008E2E11">
        <w:rPr>
          <w:rFonts w:cs="Times New Roman"/>
          <w:color w:val="365F91"/>
        </w:rPr>
        <w:br/>
      </w:r>
      <w:r w:rsidR="003F7D48">
        <w:rPr>
          <w:rFonts w:cs="Times New Roman"/>
          <w:color w:val="365F91"/>
        </w:rPr>
        <w:t xml:space="preserve">   </w:t>
      </w:r>
      <w:r w:rsidRPr="008E2E11">
        <w:rPr>
          <w:rFonts w:cs="Times New Roman"/>
          <w:color w:val="365F91"/>
        </w:rPr>
        <w:t>a. CAT_DA</w:t>
      </w:r>
      <w:r w:rsidRPr="008E2E11">
        <w:rPr>
          <w:rFonts w:cs="Times New Roman"/>
          <w:color w:val="365F91"/>
        </w:rPr>
        <w:br/>
      </w:r>
      <w:r w:rsidR="003F7D48">
        <w:rPr>
          <w:rFonts w:cs="Times New Roman"/>
          <w:color w:val="365F91"/>
        </w:rPr>
        <w:t xml:space="preserve">   </w:t>
      </w:r>
      <w:r w:rsidRPr="008E2E11">
        <w:rPr>
          <w:rFonts w:cs="Times New Roman"/>
          <w:color w:val="365F91"/>
        </w:rPr>
        <w:t>b. ZTMTIMEAUDITRPT</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c. ZTMWORKTATECNT  </w:t>
      </w:r>
      <w:r w:rsidRPr="008E2E11">
        <w:rPr>
          <w:rFonts w:cs="Times New Roman"/>
          <w:color w:val="365F91"/>
        </w:rPr>
        <w:br/>
        <w:t>3) There will be no CAP placed on the FH hours generated in case of WSR changes.</w:t>
      </w:r>
      <w:r w:rsidRPr="008E2E11">
        <w:rPr>
          <w:rFonts w:cs="Times New Roman"/>
          <w:color w:val="365F91"/>
        </w:rPr>
        <w:br/>
      </w:r>
      <w:r w:rsidRPr="00A81F45">
        <w:rPr>
          <w:rFonts w:cs="Times New Roman"/>
          <w:b/>
          <w:color w:val="365F91"/>
        </w:rPr>
        <w:t>FR12: Other Items</w:t>
      </w:r>
      <w:r w:rsidRPr="00A81F45">
        <w:rPr>
          <w:rFonts w:cs="Times New Roman"/>
          <w:b/>
          <w:color w:val="365F91"/>
        </w:rPr>
        <w:br/>
      </w:r>
      <w:r w:rsidR="003F7D48">
        <w:rPr>
          <w:rFonts w:cs="Times New Roman"/>
          <w:color w:val="365F91"/>
        </w:rPr>
        <w:t xml:space="preserve">   </w:t>
      </w:r>
      <w:r w:rsidRPr="008E2E11">
        <w:rPr>
          <w:rFonts w:cs="Times New Roman"/>
          <w:color w:val="365F91"/>
        </w:rPr>
        <w:t>1) School based Classified:</w:t>
      </w:r>
      <w:r w:rsidRPr="008E2E11">
        <w:rPr>
          <w:rFonts w:cs="Times New Roman"/>
          <w:color w:val="365F91"/>
        </w:rPr>
        <w:br/>
        <w:t>It’s been decided that Classified Work schedule could also have FH in their calendar at some point in future. All technical programs will be changed to accommodate FH in the calendar.</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2) Code changes to the following items will NOT be done since at this point FH will not be built </w:t>
      </w:r>
      <w:proofErr w:type="gramStart"/>
      <w:r w:rsidRPr="008E2E11">
        <w:rPr>
          <w:rFonts w:cs="Times New Roman"/>
          <w:color w:val="365F91"/>
        </w:rPr>
        <w:t>in to</w:t>
      </w:r>
      <w:proofErr w:type="gramEnd"/>
      <w:r w:rsidRPr="008E2E11">
        <w:rPr>
          <w:rFonts w:cs="Times New Roman"/>
          <w:color w:val="365F91"/>
        </w:rPr>
        <w:t xml:space="preserve"> the Calendar. </w:t>
      </w:r>
      <w:r w:rsidRPr="008E2E11">
        <w:rPr>
          <w:rFonts w:cs="Times New Roman"/>
          <w:color w:val="365F91"/>
        </w:rPr>
        <w:br/>
        <w:t xml:space="preserve">a. School Police who have special holiday rules to be addressed if we load FH in their calendar </w:t>
      </w:r>
      <w:r w:rsidRPr="008E2E11">
        <w:rPr>
          <w:rFonts w:cs="Times New Roman"/>
          <w:color w:val="365F91"/>
        </w:rPr>
        <w:br/>
      </w:r>
      <w:r w:rsidR="003F7D48">
        <w:rPr>
          <w:rFonts w:cs="Times New Roman"/>
          <w:color w:val="365F91"/>
        </w:rPr>
        <w:t xml:space="preserve">   </w:t>
      </w:r>
      <w:r w:rsidRPr="008E2E11">
        <w:rPr>
          <w:rFonts w:cs="Times New Roman"/>
          <w:color w:val="365F91"/>
        </w:rPr>
        <w:t>3) Unit G playground (PA=3G*) will report FH in CATS. But this should NOT bridge to pay the Holiday. Schema changes will be done to accommodate this.</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4) PA=2UTH have enterable Holidays. These will have FH in the calendar so the Technical CATS user exits </w:t>
      </w:r>
      <w:proofErr w:type="spellStart"/>
      <w:r w:rsidRPr="008E2E11">
        <w:rPr>
          <w:rFonts w:cs="Times New Roman"/>
          <w:color w:val="365F91"/>
        </w:rPr>
        <w:t>etc</w:t>
      </w:r>
      <w:proofErr w:type="spellEnd"/>
      <w:r w:rsidRPr="008E2E11">
        <w:rPr>
          <w:rFonts w:cs="Times New Roman"/>
          <w:color w:val="365F91"/>
        </w:rPr>
        <w:t xml:space="preserve"> will be changed to handle FH to bridge the holidays. </w:t>
      </w:r>
      <w:r w:rsidRPr="008E2E11">
        <w:rPr>
          <w:rFonts w:cs="Times New Roman"/>
          <w:color w:val="365F91"/>
        </w:rPr>
        <w:br/>
      </w:r>
      <w:r w:rsidR="003F7D48">
        <w:rPr>
          <w:rFonts w:cs="Times New Roman"/>
          <w:color w:val="365F91"/>
        </w:rPr>
        <w:t xml:space="preserve">   </w:t>
      </w:r>
      <w:r w:rsidRPr="008E2E11">
        <w:rPr>
          <w:rFonts w:cs="Times New Roman"/>
          <w:color w:val="365F91"/>
        </w:rPr>
        <w:t xml:space="preserve">5) If FH is calendar since it is not reported in CATS it will not show up in ZCATS_DA or any other CATS related reports. It will </w:t>
      </w:r>
      <w:proofErr w:type="gramStart"/>
      <w:r w:rsidRPr="008E2E11">
        <w:rPr>
          <w:rFonts w:cs="Times New Roman"/>
          <w:color w:val="365F91"/>
        </w:rPr>
        <w:t>show</w:t>
      </w:r>
      <w:proofErr w:type="gramEnd"/>
      <w:r w:rsidRPr="008E2E11">
        <w:rPr>
          <w:rFonts w:cs="Times New Roman"/>
          <w:color w:val="365F91"/>
        </w:rPr>
        <w:t xml:space="preserve"> in ZPT_</w:t>
      </w:r>
      <w:proofErr w:type="gramStart"/>
      <w:r w:rsidRPr="008E2E11">
        <w:rPr>
          <w:rFonts w:cs="Times New Roman"/>
          <w:color w:val="365F91"/>
        </w:rPr>
        <w:t>BAL00</w:t>
      </w:r>
      <w:proofErr w:type="gramEnd"/>
      <w:r w:rsidRPr="008E2E11">
        <w:rPr>
          <w:rFonts w:cs="Times New Roman"/>
          <w:color w:val="365F91"/>
        </w:rPr>
        <w:t xml:space="preserve"> or any other Time evaluation results (ZL) based reports. </w:t>
      </w:r>
      <w:proofErr w:type="gramStart"/>
      <w:r w:rsidRPr="008E2E11">
        <w:rPr>
          <w:rFonts w:cs="Times New Roman"/>
          <w:color w:val="365F91"/>
        </w:rPr>
        <w:t>Furlough</w:t>
      </w:r>
      <w:proofErr w:type="gramEnd"/>
      <w:r w:rsidRPr="008E2E11">
        <w:rPr>
          <w:rFonts w:cs="Times New Roman"/>
          <w:color w:val="365F91"/>
        </w:rPr>
        <w:t xml:space="preserve"> Audit report will show the Furlough whether it’s on Calendar or reported in CATS. </w:t>
      </w:r>
    </w:p>
    <w:p w14:paraId="30AA2639" w14:textId="77777777" w:rsidR="00A81F45" w:rsidRDefault="002D6FD0" w:rsidP="002D6FD0">
      <w:pPr>
        <w:spacing w:after="0" w:line="240" w:lineRule="auto"/>
        <w:rPr>
          <w:rFonts w:cs="Times New Roman"/>
          <w:color w:val="365F91"/>
        </w:rPr>
      </w:pPr>
      <w:r w:rsidRPr="008E2E11">
        <w:rPr>
          <w:rFonts w:cs="Times New Roman"/>
          <w:color w:val="365F91"/>
        </w:rPr>
        <w:br/>
      </w:r>
      <w:r w:rsidRPr="003F7D48">
        <w:rPr>
          <w:rFonts w:cs="Times New Roman"/>
          <w:b/>
          <w:color w:val="365F91"/>
        </w:rPr>
        <w:t>FR13: Communication to employees/Timekeepers/Others to get understanding of the impact of new design and Furlough in general</w:t>
      </w:r>
      <w:r w:rsidRPr="003F7D48">
        <w:rPr>
          <w:rFonts w:cs="Times New Roman"/>
          <w:b/>
          <w:color w:val="365F91"/>
        </w:rPr>
        <w:br/>
      </w:r>
      <w:r w:rsidRPr="008E2E11">
        <w:rPr>
          <w:rFonts w:cs="Times New Roman"/>
          <w:color w:val="365F91"/>
        </w:rPr>
        <w:t xml:space="preserve">Need to work with Employee Service Center/Payroll branch </w:t>
      </w:r>
      <w:proofErr w:type="spellStart"/>
      <w:r w:rsidRPr="008E2E11">
        <w:rPr>
          <w:rFonts w:cs="Times New Roman"/>
          <w:color w:val="365F91"/>
        </w:rPr>
        <w:t>etc</w:t>
      </w:r>
      <w:proofErr w:type="spellEnd"/>
      <w:r w:rsidRPr="008E2E11">
        <w:rPr>
          <w:rFonts w:cs="Times New Roman"/>
          <w:color w:val="365F91"/>
        </w:rPr>
        <w:t xml:space="preserve"> so they have good understanding on the Design of the System for Furlough </w:t>
      </w:r>
      <w:proofErr w:type="gramStart"/>
      <w:r w:rsidRPr="008E2E11">
        <w:rPr>
          <w:rFonts w:cs="Times New Roman"/>
          <w:color w:val="365F91"/>
        </w:rPr>
        <w:t>and also</w:t>
      </w:r>
      <w:proofErr w:type="gramEnd"/>
      <w:r w:rsidRPr="008E2E11">
        <w:rPr>
          <w:rFonts w:cs="Times New Roman"/>
          <w:color w:val="365F91"/>
        </w:rPr>
        <w:t xml:space="preserve"> to communicate the impact to Employees/Timekeepers and whoever else needs to be notified.</w:t>
      </w:r>
    </w:p>
    <w:p w14:paraId="674A320E" w14:textId="77777777" w:rsidR="00A81F45" w:rsidRDefault="002D6FD0" w:rsidP="002D6FD0">
      <w:pPr>
        <w:spacing w:after="0" w:line="240" w:lineRule="auto"/>
        <w:rPr>
          <w:rFonts w:ascii="Cambria" w:hAnsi="Cambria" w:cs="Cambria"/>
          <w:b/>
          <w:bCs/>
          <w:i/>
          <w:iCs/>
          <w:color w:val="4F81BD"/>
          <w:spacing w:val="15"/>
          <w:sz w:val="24"/>
          <w:szCs w:val="24"/>
        </w:rPr>
      </w:pPr>
      <w:r w:rsidRPr="008E2E11">
        <w:rPr>
          <w:rFonts w:cs="Times New Roman"/>
          <w:color w:val="365F91"/>
        </w:rPr>
        <w:br/>
      </w:r>
      <w:r w:rsidRPr="00A81F45">
        <w:rPr>
          <w:rFonts w:cs="Times New Roman"/>
          <w:b/>
          <w:color w:val="365F91"/>
        </w:rPr>
        <w:t>FR14: Summary of changes to be done in the system for new calendar FH day implementation or any other changes for even the reported FH in CATS</w:t>
      </w:r>
      <w:r w:rsidRPr="00A81F45">
        <w:rPr>
          <w:rFonts w:cs="Times New Roman"/>
          <w:b/>
          <w:color w:val="365F91"/>
        </w:rPr>
        <w:br/>
      </w:r>
      <w:r w:rsidRPr="008E2E11">
        <w:rPr>
          <w:rFonts w:cs="Times New Roman"/>
          <w:color w:val="365F91"/>
        </w:rPr>
        <w:t>The analysis of the impact for Schema is in the Excel “R1584 - Schema rules impact analysis.xlsx”.</w:t>
      </w:r>
      <w:r w:rsidRPr="008E2E11">
        <w:rPr>
          <w:rFonts w:cs="Times New Roman"/>
          <w:color w:val="365F91"/>
        </w:rPr>
        <w:br/>
        <w:t xml:space="preserve">The analysis of the impact for </w:t>
      </w:r>
      <w:proofErr w:type="gramStart"/>
      <w:r w:rsidRPr="008E2E11">
        <w:rPr>
          <w:rFonts w:cs="Times New Roman"/>
          <w:color w:val="365F91"/>
        </w:rPr>
        <w:t>Technical</w:t>
      </w:r>
      <w:proofErr w:type="gramEnd"/>
      <w:r w:rsidRPr="008E2E11">
        <w:rPr>
          <w:rFonts w:cs="Times New Roman"/>
          <w:color w:val="365F91"/>
        </w:rPr>
        <w:t xml:space="preserve"> objects is still going on. Findings so far in Excel “FH impact Technical Objects Ron 5-11-10.xls”.</w:t>
      </w:r>
      <w:r w:rsidRPr="008E2E11">
        <w:rPr>
          <w:rFonts w:cs="Times New Roman"/>
          <w:color w:val="365F91"/>
        </w:rPr>
        <w:br/>
      </w:r>
    </w:p>
    <w:p w14:paraId="6AA155AB" w14:textId="77777777" w:rsidR="002D6FD0" w:rsidRPr="00C8143C" w:rsidRDefault="002D6FD0" w:rsidP="002D6FD0">
      <w:pPr>
        <w:spacing w:after="0"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C8143C">
        <w:rPr>
          <w:rFonts w:ascii="Cambria" w:hAnsi="Cambria" w:cs="Cambria"/>
          <w:b/>
          <w:bCs/>
          <w:i/>
          <w:iCs/>
          <w:color w:val="4F81BD"/>
          <w:spacing w:val="15"/>
          <w:sz w:val="24"/>
          <w:szCs w:val="24"/>
        </w:rPr>
        <w:t>:</w:t>
      </w:r>
    </w:p>
    <w:p w14:paraId="460FA7C8" w14:textId="77777777" w:rsidR="00A81F45" w:rsidRDefault="00A81F45" w:rsidP="002D6FD0">
      <w:pPr>
        <w:numPr>
          <w:ilvl w:val="1"/>
          <w:numId w:val="0"/>
        </w:numPr>
        <w:spacing w:line="240" w:lineRule="auto"/>
        <w:contextualSpacing/>
      </w:pPr>
    </w:p>
    <w:p w14:paraId="76A5953D"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6071FAB7" w14:textId="77777777" w:rsidR="002D6FD0" w:rsidRPr="00C90A99"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FH01</w:t>
      </w:r>
      <w:r w:rsidRPr="00C90A99">
        <w:rPr>
          <w:rFonts w:ascii="Cambria" w:hAnsi="Cambria" w:cs="Cambria"/>
          <w:b/>
          <w:bCs/>
          <w:i/>
          <w:iCs/>
          <w:color w:val="4F81BD"/>
          <w:spacing w:val="15"/>
          <w:sz w:val="24"/>
          <w:szCs w:val="24"/>
        </w:rPr>
        <w:t>:</w:t>
      </w: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1CDB50D0" w14:textId="77777777" w:rsidTr="002D6FD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622362F8"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FH01</w:t>
            </w:r>
            <w:r w:rsidRPr="0062628F">
              <w:rPr>
                <w:b/>
                <w:bCs/>
                <w:color w:val="FFFFFF"/>
              </w:rPr>
              <w:t xml:space="preserve"> credit</w:t>
            </w:r>
          </w:p>
        </w:tc>
      </w:tr>
      <w:tr w:rsidR="002D6FD0" w14:paraId="405A0F07" w14:textId="77777777" w:rsidTr="002D6FD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564A695F"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3C07BD89" w14:textId="77777777" w:rsidR="002D6FD0" w:rsidRPr="00F44CBD" w:rsidRDefault="002D6FD0" w:rsidP="002D6FD0">
            <w:pPr>
              <w:spacing w:after="0" w:line="240" w:lineRule="auto"/>
            </w:pPr>
          </w:p>
        </w:tc>
      </w:tr>
      <w:tr w:rsidR="002D6FD0" w14:paraId="4B281DE4"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5D4E4A1E" w14:textId="77777777" w:rsidR="002D6FD0" w:rsidRPr="0062628F" w:rsidRDefault="002D6FD0" w:rsidP="002D6FD0">
            <w:pPr>
              <w:spacing w:after="0" w:line="240" w:lineRule="auto"/>
              <w:jc w:val="right"/>
              <w:rPr>
                <w:b/>
                <w:bCs/>
              </w:rPr>
            </w:pPr>
            <w:r w:rsidRPr="0062628F">
              <w:rPr>
                <w:b/>
                <w:bCs/>
              </w:rPr>
              <w:lastRenderedPageBreak/>
              <w:t>Personnel Subareas:</w:t>
            </w:r>
          </w:p>
        </w:tc>
        <w:tc>
          <w:tcPr>
            <w:tcW w:w="7363" w:type="dxa"/>
            <w:tcBorders>
              <w:top w:val="single" w:sz="8" w:space="0" w:color="7BA0CD"/>
              <w:left w:val="nil"/>
              <w:bottom w:val="single" w:sz="8" w:space="0" w:color="7BA0CD"/>
              <w:right w:val="single" w:sz="8" w:space="0" w:color="7BA0CD"/>
            </w:tcBorders>
          </w:tcPr>
          <w:p w14:paraId="63FE3489" w14:textId="77777777" w:rsidR="002D6FD0" w:rsidRPr="00F44CBD" w:rsidRDefault="002D6FD0" w:rsidP="002D6FD0">
            <w:pPr>
              <w:spacing w:after="0" w:line="240" w:lineRule="auto"/>
            </w:pPr>
          </w:p>
        </w:tc>
      </w:tr>
      <w:tr w:rsidR="002D6FD0" w14:paraId="62924CDB" w14:textId="77777777" w:rsidTr="002D6FD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655998D"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52B8818E" w14:textId="77777777" w:rsidR="002D6FD0" w:rsidRPr="00F44CBD" w:rsidRDefault="002D6FD0" w:rsidP="002D6FD0">
            <w:pPr>
              <w:spacing w:after="0" w:line="240" w:lineRule="auto"/>
            </w:pPr>
          </w:p>
        </w:tc>
      </w:tr>
      <w:tr w:rsidR="002D6FD0" w14:paraId="04A1AE62"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6C88ABC2"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2A3FBCD1" w14:textId="77777777" w:rsidR="002D6FD0" w:rsidRPr="00F44CBD" w:rsidRDefault="002D6FD0" w:rsidP="002D6FD0">
            <w:pPr>
              <w:spacing w:after="0" w:line="240" w:lineRule="auto"/>
            </w:pPr>
          </w:p>
        </w:tc>
      </w:tr>
      <w:tr w:rsidR="002D6FD0" w14:paraId="38D06D76"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7011DB6"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7E235B9D" w14:textId="77777777" w:rsidR="002D6FD0" w:rsidRPr="00F44CBD" w:rsidRDefault="002D6FD0" w:rsidP="002D6FD0">
            <w:pPr>
              <w:spacing w:after="0" w:line="240" w:lineRule="auto"/>
            </w:pPr>
            <w:r>
              <w:t xml:space="preserve"> </w:t>
            </w:r>
          </w:p>
        </w:tc>
      </w:tr>
      <w:tr w:rsidR="002D6FD0" w14:paraId="50546EBC" w14:textId="77777777" w:rsidTr="002D6FD0">
        <w:trPr>
          <w:trHeight w:val="268"/>
        </w:trPr>
        <w:tc>
          <w:tcPr>
            <w:tcW w:w="1839" w:type="dxa"/>
            <w:tcBorders>
              <w:top w:val="single" w:sz="8" w:space="0" w:color="7BA0CD"/>
              <w:left w:val="single" w:sz="8" w:space="0" w:color="7BA0CD"/>
              <w:bottom w:val="single" w:sz="8" w:space="0" w:color="7BA0CD"/>
              <w:right w:val="nil"/>
            </w:tcBorders>
          </w:tcPr>
          <w:p w14:paraId="34250797"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EB1873D" w14:textId="77777777" w:rsidR="002D6FD0" w:rsidRPr="00F44CBD" w:rsidRDefault="002D6FD0" w:rsidP="002D6FD0">
            <w:pPr>
              <w:spacing w:after="0" w:line="240" w:lineRule="auto"/>
            </w:pPr>
          </w:p>
        </w:tc>
      </w:tr>
      <w:tr w:rsidR="002D6FD0" w14:paraId="1206A319" w14:textId="77777777" w:rsidTr="002D6FD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F98A86E"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4A4A9837" w14:textId="77777777" w:rsidR="002D6FD0" w:rsidRPr="00F44CBD" w:rsidRDefault="002D6FD0" w:rsidP="002D6FD0">
            <w:pPr>
              <w:spacing w:after="0" w:line="240" w:lineRule="auto"/>
            </w:pPr>
          </w:p>
        </w:tc>
      </w:tr>
      <w:tr w:rsidR="002D6FD0" w14:paraId="058733A5" w14:textId="77777777" w:rsidTr="002D6FD0">
        <w:trPr>
          <w:trHeight w:val="283"/>
        </w:trPr>
        <w:tc>
          <w:tcPr>
            <w:tcW w:w="1839" w:type="dxa"/>
            <w:tcBorders>
              <w:top w:val="single" w:sz="8" w:space="0" w:color="7BA0CD"/>
              <w:left w:val="single" w:sz="8" w:space="0" w:color="7BA0CD"/>
              <w:bottom w:val="single" w:sz="8" w:space="0" w:color="7BA0CD"/>
              <w:right w:val="nil"/>
            </w:tcBorders>
          </w:tcPr>
          <w:p w14:paraId="7D28383B"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5624F43B" w14:textId="77777777" w:rsidR="002D6FD0" w:rsidRPr="00F44CBD" w:rsidRDefault="002D6FD0" w:rsidP="002D6FD0">
            <w:pPr>
              <w:spacing w:after="0" w:line="240" w:lineRule="auto"/>
            </w:pPr>
          </w:p>
        </w:tc>
      </w:tr>
    </w:tbl>
    <w:p w14:paraId="2A9F3CD3" w14:textId="77777777" w:rsidR="002D6FD0" w:rsidRDefault="002D6FD0" w:rsidP="002D6FD0">
      <w:pPr>
        <w:spacing w:after="0" w:line="240" w:lineRule="auto"/>
      </w:pPr>
    </w:p>
    <w:p w14:paraId="6C71870F" w14:textId="77777777" w:rsidR="002D6FD0" w:rsidRDefault="002D6FD0" w:rsidP="002D6FD0">
      <w:pPr>
        <w:spacing w:after="0" w:line="240" w:lineRule="auto"/>
        <w:rPr>
          <w:color w:val="000000"/>
        </w:rPr>
      </w:pPr>
    </w:p>
    <w:p w14:paraId="7C11E962" w14:textId="77777777" w:rsidR="002D6FD0" w:rsidRDefault="002D6FD0" w:rsidP="002D6FD0">
      <w:pPr>
        <w:spacing w:after="0" w:line="240" w:lineRule="auto"/>
      </w:pPr>
    </w:p>
    <w:p w14:paraId="575AB783"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2B20D23F" w14:textId="77777777" w:rsidR="002D6FD0" w:rsidRDefault="002D6FD0" w:rsidP="002D6FD0">
      <w:pPr>
        <w:pStyle w:val="Heading1"/>
      </w:pPr>
      <w:bookmarkStart w:id="47" w:name="_Toc330202175"/>
      <w:bookmarkStart w:id="48" w:name="_Toc100662799"/>
      <w:r>
        <w:t>Holiday</w:t>
      </w:r>
      <w:bookmarkEnd w:id="47"/>
      <w:bookmarkEnd w:id="48"/>
      <w:r w:rsidRPr="00F955F3">
        <w:t xml:space="preserve"> </w:t>
      </w:r>
    </w:p>
    <w:p w14:paraId="246C2908" w14:textId="77777777" w:rsidR="00A81F45" w:rsidRDefault="00A81F45" w:rsidP="002D6FD0">
      <w:pPr>
        <w:numPr>
          <w:ilvl w:val="1"/>
          <w:numId w:val="0"/>
        </w:numPr>
        <w:spacing w:line="240" w:lineRule="auto"/>
        <w:rPr>
          <w:rFonts w:ascii="Cambria" w:hAnsi="Cambria" w:cs="Cambria"/>
          <w:b/>
          <w:bCs/>
          <w:i/>
          <w:iCs/>
          <w:color w:val="4F81BD"/>
          <w:spacing w:val="15"/>
          <w:sz w:val="24"/>
          <w:szCs w:val="24"/>
        </w:rPr>
      </w:pPr>
    </w:p>
    <w:p w14:paraId="76447C28" w14:textId="77777777" w:rsidR="002D6FD0" w:rsidRDefault="002D6FD0" w:rsidP="002D6FD0">
      <w:pPr>
        <w:numPr>
          <w:ilvl w:val="1"/>
          <w:numId w:val="0"/>
        </w:numPr>
        <w:spacing w:line="240" w:lineRule="auto"/>
        <w:rPr>
          <w:rFonts w:cs="Cambria"/>
          <w:b/>
          <w:bCs/>
          <w:iCs/>
          <w:spacing w:val="15"/>
        </w:rPr>
      </w:pPr>
      <w:r w:rsidRPr="007017C5">
        <w:rPr>
          <w:rFonts w:ascii="Cambria" w:hAnsi="Cambria" w:cs="Cambria"/>
          <w:b/>
          <w:bCs/>
          <w:i/>
          <w:iCs/>
          <w:color w:val="4F81BD"/>
          <w:spacing w:val="15"/>
          <w:sz w:val="24"/>
          <w:szCs w:val="24"/>
        </w:rPr>
        <w:t>Objective of the business process:</w:t>
      </w:r>
      <w:r w:rsidRPr="00322FDC">
        <w:br/>
      </w:r>
    </w:p>
    <w:p w14:paraId="387FD119" w14:textId="49F6E389" w:rsidR="002D6FD0" w:rsidRPr="007541D0" w:rsidRDefault="002D6FD0" w:rsidP="002D6FD0">
      <w:pPr>
        <w:numPr>
          <w:ilvl w:val="1"/>
          <w:numId w:val="0"/>
        </w:numPr>
        <w:spacing w:line="240" w:lineRule="auto"/>
        <w:rPr>
          <w:rFonts w:cs="Cambria"/>
          <w:bCs/>
          <w:iCs/>
          <w:spacing w:val="15"/>
        </w:rPr>
      </w:pPr>
      <w:r>
        <w:rPr>
          <w:rFonts w:cs="Cambria"/>
          <w:bCs/>
          <w:iCs/>
          <w:spacing w:val="15"/>
        </w:rPr>
        <w:t xml:space="preserve">There are rules dictating </w:t>
      </w:r>
      <w:r w:rsidR="003D4F04">
        <w:rPr>
          <w:rFonts w:cs="Cambria"/>
          <w:bCs/>
          <w:iCs/>
          <w:spacing w:val="15"/>
        </w:rPr>
        <w:t>LLSD</w:t>
      </w:r>
      <w:r>
        <w:rPr>
          <w:rFonts w:cs="Cambria"/>
          <w:bCs/>
          <w:iCs/>
          <w:spacing w:val="15"/>
        </w:rPr>
        <w:t xml:space="preserve"> holiday eligibility, based primarily on the basis to which employees are assigned.  </w:t>
      </w:r>
    </w:p>
    <w:p w14:paraId="66AC4DF1" w14:textId="77777777" w:rsidR="002D6FD0" w:rsidRDefault="002D6FD0" w:rsidP="002D6FD0">
      <w:pPr>
        <w:numPr>
          <w:ilvl w:val="1"/>
          <w:numId w:val="0"/>
        </w:numPr>
        <w:spacing w:line="240" w:lineRule="auto"/>
        <w:rPr>
          <w:rFonts w:cs="Cambria"/>
          <w:b/>
          <w:bCs/>
          <w:iCs/>
          <w:spacing w:val="15"/>
        </w:rPr>
      </w:pPr>
      <w:r>
        <w:rPr>
          <w:rFonts w:cs="Cambria"/>
          <w:b/>
          <w:bCs/>
          <w:iCs/>
          <w:spacing w:val="15"/>
        </w:rPr>
        <w:t xml:space="preserve"> </w:t>
      </w:r>
    </w:p>
    <w:p w14:paraId="071EA389" w14:textId="77777777" w:rsidR="002D6FD0" w:rsidRPr="000D2872" w:rsidRDefault="002D6FD0" w:rsidP="002D6FD0">
      <w:pPr>
        <w:numPr>
          <w:ilvl w:val="1"/>
          <w:numId w:val="0"/>
        </w:numPr>
        <w:spacing w:line="240" w:lineRule="auto"/>
        <w:rPr>
          <w:rFonts w:cs="Cambria"/>
          <w:b/>
          <w:bCs/>
          <w:iCs/>
          <w:spacing w:val="15"/>
        </w:rPr>
      </w:pPr>
      <w:r>
        <w:rPr>
          <w:rFonts w:cs="Cambria"/>
          <w:b/>
          <w:bCs/>
          <w:iCs/>
          <w:spacing w:val="15"/>
        </w:rPr>
        <w:t xml:space="preserve">For reference, the following table lists all District holidays: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2"/>
        <w:gridCol w:w="1786"/>
        <w:gridCol w:w="1164"/>
        <w:gridCol w:w="1538"/>
        <w:gridCol w:w="1617"/>
        <w:gridCol w:w="1531"/>
      </w:tblGrid>
      <w:tr w:rsidR="002D6FD0" w14:paraId="3983C65D" w14:textId="77777777" w:rsidTr="002D6FD0">
        <w:trPr>
          <w:trHeight w:val="872"/>
        </w:trPr>
        <w:tc>
          <w:tcPr>
            <w:tcW w:w="1382" w:type="dxa"/>
          </w:tcPr>
          <w:p w14:paraId="55789CF2" w14:textId="77777777" w:rsidR="002D6FD0" w:rsidRPr="002D6FD0" w:rsidRDefault="002D6FD0" w:rsidP="002D6FD0">
            <w:pPr>
              <w:spacing w:after="0" w:line="240" w:lineRule="auto"/>
              <w:rPr>
                <w:rFonts w:cs="Times New Roman"/>
                <w:color w:val="000000"/>
              </w:rPr>
            </w:pPr>
            <w:r w:rsidRPr="002D6FD0">
              <w:rPr>
                <w:rFonts w:cs="Times New Roman"/>
                <w:color w:val="000000"/>
              </w:rPr>
              <w:t>New Year’s Day</w:t>
            </w:r>
          </w:p>
        </w:tc>
        <w:tc>
          <w:tcPr>
            <w:tcW w:w="1786" w:type="dxa"/>
          </w:tcPr>
          <w:p w14:paraId="295E48B3" w14:textId="77777777" w:rsidR="002D6FD0" w:rsidRPr="002D6FD0" w:rsidRDefault="002D6FD0" w:rsidP="002D6FD0">
            <w:pPr>
              <w:spacing w:after="0" w:line="240" w:lineRule="auto"/>
              <w:rPr>
                <w:rFonts w:cs="Times New Roman"/>
                <w:color w:val="000000"/>
              </w:rPr>
            </w:pPr>
            <w:r w:rsidRPr="002D6FD0">
              <w:rPr>
                <w:rFonts w:cs="Times New Roman"/>
                <w:color w:val="000000"/>
              </w:rPr>
              <w:t>Dr. Martin Luther King, Jr. Day</w:t>
            </w:r>
          </w:p>
        </w:tc>
        <w:tc>
          <w:tcPr>
            <w:tcW w:w="1164" w:type="dxa"/>
          </w:tcPr>
          <w:p w14:paraId="530134F7" w14:textId="77777777" w:rsidR="002D6FD0" w:rsidRPr="002D6FD0" w:rsidRDefault="002D6FD0" w:rsidP="002D6FD0">
            <w:pPr>
              <w:spacing w:after="0" w:line="240" w:lineRule="auto"/>
              <w:rPr>
                <w:rFonts w:cs="Times New Roman"/>
                <w:color w:val="000000"/>
              </w:rPr>
            </w:pPr>
            <w:r w:rsidRPr="002D6FD0">
              <w:rPr>
                <w:rFonts w:cs="Times New Roman"/>
                <w:color w:val="000000"/>
              </w:rPr>
              <w:t>Lincoln’s Day</w:t>
            </w:r>
          </w:p>
        </w:tc>
        <w:tc>
          <w:tcPr>
            <w:tcW w:w="1538" w:type="dxa"/>
          </w:tcPr>
          <w:p w14:paraId="5D0D4BC2" w14:textId="77777777" w:rsidR="002D6FD0" w:rsidRPr="002D6FD0" w:rsidRDefault="002D6FD0" w:rsidP="002D6FD0">
            <w:pPr>
              <w:spacing w:after="0" w:line="240" w:lineRule="auto"/>
              <w:rPr>
                <w:rFonts w:cs="Times New Roman"/>
                <w:color w:val="000000"/>
              </w:rPr>
            </w:pPr>
            <w:r w:rsidRPr="002D6FD0">
              <w:rPr>
                <w:rFonts w:cs="Times New Roman"/>
                <w:color w:val="000000"/>
              </w:rPr>
              <w:t>President’s Day</w:t>
            </w:r>
          </w:p>
        </w:tc>
        <w:tc>
          <w:tcPr>
            <w:tcW w:w="1617" w:type="dxa"/>
            <w:tcBorders>
              <w:right w:val="single" w:sz="4" w:space="0" w:color="auto"/>
            </w:tcBorders>
          </w:tcPr>
          <w:p w14:paraId="069FE8CB" w14:textId="77777777" w:rsidR="002D6FD0" w:rsidRPr="002D6FD0" w:rsidRDefault="002D6FD0" w:rsidP="002D6FD0">
            <w:pPr>
              <w:spacing w:after="0" w:line="240" w:lineRule="auto"/>
              <w:rPr>
                <w:rFonts w:cs="Times New Roman"/>
                <w:color w:val="000000"/>
              </w:rPr>
            </w:pPr>
            <w:r w:rsidRPr="002D6FD0">
              <w:rPr>
                <w:rFonts w:cs="Times New Roman"/>
                <w:color w:val="000000"/>
              </w:rPr>
              <w:t>Memorial Day</w:t>
            </w:r>
          </w:p>
        </w:tc>
        <w:tc>
          <w:tcPr>
            <w:tcW w:w="1531" w:type="dxa"/>
            <w:tcBorders>
              <w:top w:val="single" w:sz="4" w:space="0" w:color="auto"/>
              <w:left w:val="single" w:sz="4" w:space="0" w:color="auto"/>
              <w:bottom w:val="single" w:sz="4" w:space="0" w:color="auto"/>
              <w:right w:val="single" w:sz="4" w:space="0" w:color="auto"/>
            </w:tcBorders>
          </w:tcPr>
          <w:p w14:paraId="25B91749" w14:textId="77777777" w:rsidR="002D6FD0" w:rsidRPr="002D6FD0" w:rsidRDefault="002D6FD0" w:rsidP="002D6FD0">
            <w:pPr>
              <w:spacing w:after="0" w:line="240" w:lineRule="auto"/>
              <w:rPr>
                <w:rFonts w:cs="Times New Roman"/>
                <w:color w:val="000000"/>
              </w:rPr>
            </w:pPr>
            <w:r w:rsidRPr="002D6FD0">
              <w:rPr>
                <w:rFonts w:cs="Times New Roman"/>
                <w:color w:val="000000"/>
              </w:rPr>
              <w:t>Independence Day</w:t>
            </w:r>
          </w:p>
        </w:tc>
      </w:tr>
      <w:tr w:rsidR="002D6FD0" w14:paraId="432204A1" w14:textId="77777777" w:rsidTr="002D6FD0">
        <w:trPr>
          <w:trHeight w:val="582"/>
        </w:trPr>
        <w:tc>
          <w:tcPr>
            <w:tcW w:w="1382" w:type="dxa"/>
          </w:tcPr>
          <w:p w14:paraId="5F19567B" w14:textId="77777777" w:rsidR="002D6FD0" w:rsidRPr="002D6FD0" w:rsidRDefault="002D6FD0" w:rsidP="002D6FD0">
            <w:pPr>
              <w:spacing w:after="0" w:line="240" w:lineRule="auto"/>
              <w:rPr>
                <w:rFonts w:cs="Times New Roman"/>
                <w:color w:val="000000"/>
              </w:rPr>
            </w:pPr>
            <w:r w:rsidRPr="002D6FD0">
              <w:rPr>
                <w:rFonts w:cs="Times New Roman"/>
                <w:color w:val="000000"/>
              </w:rPr>
              <w:t>Admissions Day</w:t>
            </w:r>
          </w:p>
        </w:tc>
        <w:tc>
          <w:tcPr>
            <w:tcW w:w="1786" w:type="dxa"/>
          </w:tcPr>
          <w:p w14:paraId="3E581FD0" w14:textId="77777777" w:rsidR="002D6FD0" w:rsidRPr="002D6FD0" w:rsidRDefault="002D6FD0" w:rsidP="002D6FD0">
            <w:pPr>
              <w:spacing w:after="0" w:line="240" w:lineRule="auto"/>
              <w:rPr>
                <w:rFonts w:cs="Times New Roman"/>
                <w:color w:val="000000"/>
              </w:rPr>
            </w:pPr>
            <w:r w:rsidRPr="002D6FD0">
              <w:rPr>
                <w:rFonts w:cs="Times New Roman"/>
                <w:color w:val="000000"/>
              </w:rPr>
              <w:t>Labor Day</w:t>
            </w:r>
          </w:p>
        </w:tc>
        <w:tc>
          <w:tcPr>
            <w:tcW w:w="1164" w:type="dxa"/>
          </w:tcPr>
          <w:p w14:paraId="281164C3" w14:textId="77777777" w:rsidR="002D6FD0" w:rsidRPr="002D6FD0" w:rsidRDefault="002D6FD0" w:rsidP="002D6FD0">
            <w:pPr>
              <w:spacing w:after="0" w:line="240" w:lineRule="auto"/>
              <w:rPr>
                <w:rFonts w:cs="Times New Roman"/>
                <w:color w:val="000000"/>
              </w:rPr>
            </w:pPr>
            <w:r w:rsidRPr="002D6FD0">
              <w:rPr>
                <w:rFonts w:cs="Times New Roman"/>
                <w:color w:val="000000"/>
              </w:rPr>
              <w:t xml:space="preserve">Veteran’s Day </w:t>
            </w:r>
          </w:p>
        </w:tc>
        <w:tc>
          <w:tcPr>
            <w:tcW w:w="1538" w:type="dxa"/>
          </w:tcPr>
          <w:p w14:paraId="25328CC8" w14:textId="77777777" w:rsidR="002D6FD0" w:rsidRPr="002D6FD0" w:rsidRDefault="002D6FD0" w:rsidP="002D6FD0">
            <w:pPr>
              <w:spacing w:after="0" w:line="240" w:lineRule="auto"/>
              <w:rPr>
                <w:rFonts w:cs="Times New Roman"/>
                <w:color w:val="000000"/>
              </w:rPr>
            </w:pPr>
            <w:r w:rsidRPr="002D6FD0">
              <w:rPr>
                <w:rFonts w:cs="Times New Roman"/>
                <w:color w:val="000000"/>
              </w:rPr>
              <w:t>Thanksgiving I (Thursday)</w:t>
            </w:r>
          </w:p>
        </w:tc>
        <w:tc>
          <w:tcPr>
            <w:tcW w:w="1617" w:type="dxa"/>
          </w:tcPr>
          <w:p w14:paraId="724CD4D2" w14:textId="77777777" w:rsidR="002D6FD0" w:rsidRPr="002D6FD0" w:rsidRDefault="002D6FD0" w:rsidP="002D6FD0">
            <w:pPr>
              <w:spacing w:after="0" w:line="240" w:lineRule="auto"/>
              <w:rPr>
                <w:rFonts w:cs="Times New Roman"/>
                <w:color w:val="000000"/>
              </w:rPr>
            </w:pPr>
            <w:r w:rsidRPr="002D6FD0">
              <w:rPr>
                <w:rFonts w:cs="Times New Roman"/>
                <w:color w:val="000000"/>
              </w:rPr>
              <w:t>Thanksgiving II(Friday)</w:t>
            </w:r>
          </w:p>
        </w:tc>
        <w:tc>
          <w:tcPr>
            <w:tcW w:w="1531" w:type="dxa"/>
            <w:tcBorders>
              <w:top w:val="single" w:sz="4" w:space="0" w:color="auto"/>
              <w:right w:val="single" w:sz="4" w:space="0" w:color="auto"/>
            </w:tcBorders>
          </w:tcPr>
          <w:p w14:paraId="0DC8E86D" w14:textId="77777777" w:rsidR="002D6FD0" w:rsidRPr="002D6FD0" w:rsidRDefault="002D6FD0" w:rsidP="002D6FD0">
            <w:pPr>
              <w:spacing w:after="0" w:line="240" w:lineRule="auto"/>
              <w:rPr>
                <w:rFonts w:cs="Times New Roman"/>
                <w:color w:val="000000"/>
              </w:rPr>
            </w:pPr>
            <w:r w:rsidRPr="002D6FD0">
              <w:rPr>
                <w:rFonts w:cs="Times New Roman"/>
                <w:color w:val="000000"/>
              </w:rPr>
              <w:t>Christmas Day</w:t>
            </w:r>
          </w:p>
        </w:tc>
      </w:tr>
    </w:tbl>
    <w:p w14:paraId="1AA19132" w14:textId="77777777" w:rsidR="002D6FD0" w:rsidRDefault="002D6FD0" w:rsidP="002D6FD0">
      <w:pPr>
        <w:spacing w:after="0" w:line="240" w:lineRule="auto"/>
        <w:rPr>
          <w:rFonts w:cs="Times New Roman"/>
          <w:color w:val="000000"/>
        </w:rPr>
      </w:pPr>
    </w:p>
    <w:p w14:paraId="5BC88503" w14:textId="77777777" w:rsidR="002D6FD0" w:rsidRDefault="002D6FD0" w:rsidP="002D6FD0">
      <w:pPr>
        <w:spacing w:after="0" w:line="240" w:lineRule="auto"/>
        <w:rPr>
          <w:rFonts w:cs="Times New Roman"/>
          <w:b/>
        </w:rPr>
      </w:pPr>
    </w:p>
    <w:p w14:paraId="0A7F8B23" w14:textId="77777777" w:rsidR="002D6FD0" w:rsidRPr="000D2872" w:rsidRDefault="002D6FD0" w:rsidP="002D6FD0">
      <w:pPr>
        <w:spacing w:after="0" w:line="240" w:lineRule="auto"/>
        <w:rPr>
          <w:rFonts w:cs="Times New Roman"/>
          <w:b/>
        </w:rPr>
      </w:pPr>
      <w:r w:rsidRPr="000D2872">
        <w:rPr>
          <w:rFonts w:cs="Times New Roman"/>
          <w:b/>
        </w:rPr>
        <w:t xml:space="preserve">Eligibility Rules (By </w:t>
      </w:r>
      <w:r>
        <w:rPr>
          <w:rFonts w:cs="Times New Roman"/>
          <w:b/>
        </w:rPr>
        <w:t xml:space="preserve">Assignment </w:t>
      </w:r>
      <w:r w:rsidRPr="000D2872">
        <w:rPr>
          <w:rFonts w:cs="Times New Roman"/>
          <w:b/>
        </w:rPr>
        <w:t>Basis)</w:t>
      </w:r>
    </w:p>
    <w:p w14:paraId="5775F54F" w14:textId="77777777" w:rsidR="002D6FD0" w:rsidRDefault="002D6FD0" w:rsidP="002D6FD0">
      <w:pPr>
        <w:spacing w:after="0" w:line="240" w:lineRule="auto"/>
        <w:rPr>
          <w:rFonts w:cs="Times New Roman"/>
          <w:color w:val="008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1"/>
        <w:gridCol w:w="7899"/>
      </w:tblGrid>
      <w:tr w:rsidR="002D6FD0" w:rsidRPr="000D2872" w14:paraId="0B942FEB" w14:textId="77777777" w:rsidTr="002D6FD0">
        <w:tc>
          <w:tcPr>
            <w:tcW w:w="1458" w:type="dxa"/>
            <w:shd w:val="clear" w:color="auto" w:fill="B8CCE4"/>
          </w:tcPr>
          <w:p w14:paraId="65968E94" w14:textId="77777777" w:rsidR="002D6FD0" w:rsidRPr="002D6FD0" w:rsidRDefault="002D6FD0" w:rsidP="002D6FD0">
            <w:pPr>
              <w:spacing w:after="0" w:line="240" w:lineRule="auto"/>
              <w:rPr>
                <w:rFonts w:cs="Times New Roman"/>
                <w:b/>
              </w:rPr>
            </w:pPr>
            <w:r w:rsidRPr="002D6FD0">
              <w:rPr>
                <w:rFonts w:cs="Times New Roman"/>
                <w:b/>
              </w:rPr>
              <w:t>A Basis</w:t>
            </w:r>
          </w:p>
        </w:tc>
        <w:tc>
          <w:tcPr>
            <w:tcW w:w="8118" w:type="dxa"/>
            <w:shd w:val="clear" w:color="auto" w:fill="B8CCE4"/>
          </w:tcPr>
          <w:p w14:paraId="05FCAE10" w14:textId="77777777" w:rsidR="002D6FD0" w:rsidRPr="002D6FD0" w:rsidRDefault="002D6FD0" w:rsidP="002D6FD0">
            <w:pPr>
              <w:spacing w:after="0" w:line="240" w:lineRule="auto"/>
              <w:rPr>
                <w:rFonts w:cs="Times New Roman"/>
              </w:rPr>
            </w:pPr>
            <w:r w:rsidRPr="002D6FD0">
              <w:rPr>
                <w:rFonts w:cs="Times New Roman"/>
              </w:rPr>
              <w:t>Holidays listed above which fall within the assignment period and any other holidays or excused days declared by the Board or Superintendent to apply to these employees.</w:t>
            </w:r>
          </w:p>
        </w:tc>
      </w:tr>
      <w:tr w:rsidR="002D6FD0" w:rsidRPr="000D2872" w14:paraId="6D8DBA34" w14:textId="77777777" w:rsidTr="002D6FD0">
        <w:tc>
          <w:tcPr>
            <w:tcW w:w="1458" w:type="dxa"/>
          </w:tcPr>
          <w:p w14:paraId="51766235" w14:textId="77777777" w:rsidR="002D6FD0" w:rsidRPr="002D6FD0" w:rsidRDefault="002D6FD0" w:rsidP="002D6FD0">
            <w:pPr>
              <w:spacing w:after="0" w:line="240" w:lineRule="auto"/>
              <w:rPr>
                <w:rFonts w:cs="Times New Roman"/>
                <w:b/>
              </w:rPr>
            </w:pPr>
            <w:r w:rsidRPr="002D6FD0">
              <w:rPr>
                <w:rFonts w:cs="Times New Roman"/>
                <w:b/>
              </w:rPr>
              <w:t xml:space="preserve">B, D, &amp; E Basis </w:t>
            </w:r>
          </w:p>
        </w:tc>
        <w:tc>
          <w:tcPr>
            <w:tcW w:w="8118" w:type="dxa"/>
          </w:tcPr>
          <w:p w14:paraId="4DE723E0" w14:textId="77777777" w:rsidR="002D6FD0" w:rsidRPr="002D6FD0" w:rsidRDefault="002D6FD0" w:rsidP="002D6FD0">
            <w:pPr>
              <w:spacing w:after="0" w:line="240" w:lineRule="auto"/>
              <w:rPr>
                <w:rFonts w:cs="Times New Roman"/>
              </w:rPr>
            </w:pPr>
            <w:r w:rsidRPr="002D6FD0">
              <w:rPr>
                <w:rFonts w:cs="Times New Roman"/>
              </w:rPr>
              <w:t>Holidays listed above and any school holidays or excused days declared by the Board or Superintendent that fall within the assigned days (does not include Independence Day).</w:t>
            </w:r>
          </w:p>
        </w:tc>
      </w:tr>
      <w:tr w:rsidR="002D6FD0" w:rsidRPr="000D2872" w14:paraId="1B304F43" w14:textId="77777777" w:rsidTr="002D6FD0">
        <w:tc>
          <w:tcPr>
            <w:tcW w:w="1458" w:type="dxa"/>
            <w:shd w:val="clear" w:color="auto" w:fill="B8CCE4"/>
          </w:tcPr>
          <w:p w14:paraId="74542B62" w14:textId="77777777" w:rsidR="002D6FD0" w:rsidRPr="002D6FD0" w:rsidRDefault="002D6FD0" w:rsidP="002D6FD0">
            <w:pPr>
              <w:spacing w:after="0" w:line="240" w:lineRule="auto"/>
              <w:rPr>
                <w:rFonts w:cs="Times New Roman"/>
                <w:b/>
              </w:rPr>
            </w:pPr>
            <w:r w:rsidRPr="002D6FD0">
              <w:rPr>
                <w:rFonts w:cs="Times New Roman"/>
                <w:b/>
              </w:rPr>
              <w:lastRenderedPageBreak/>
              <w:t>C &amp; K Basis</w:t>
            </w:r>
          </w:p>
        </w:tc>
        <w:tc>
          <w:tcPr>
            <w:tcW w:w="8118" w:type="dxa"/>
            <w:shd w:val="clear" w:color="auto" w:fill="B8CCE4"/>
          </w:tcPr>
          <w:p w14:paraId="46CA5ABA" w14:textId="77777777" w:rsidR="002D6FD0" w:rsidRPr="002D6FD0" w:rsidRDefault="002D6FD0" w:rsidP="002D6FD0">
            <w:pPr>
              <w:spacing w:after="0" w:line="240" w:lineRule="auto"/>
              <w:rPr>
                <w:rFonts w:cs="Times New Roman"/>
              </w:rPr>
            </w:pPr>
            <w:r w:rsidRPr="002D6FD0">
              <w:rPr>
                <w:rFonts w:cs="Times New Roman"/>
              </w:rPr>
              <w:t>Holidays listed above and any school holidays or excused days declared by the Board or Superintendent that fall within the assigned days (does not include Independence Day, Admissions Day, or Labor Day).</w:t>
            </w:r>
          </w:p>
        </w:tc>
      </w:tr>
      <w:tr w:rsidR="002D6FD0" w:rsidRPr="000D2872" w14:paraId="09268BDB" w14:textId="77777777" w:rsidTr="002D6FD0">
        <w:tc>
          <w:tcPr>
            <w:tcW w:w="1458" w:type="dxa"/>
          </w:tcPr>
          <w:p w14:paraId="55AB872A" w14:textId="77777777" w:rsidR="002D6FD0" w:rsidRPr="002D6FD0" w:rsidRDefault="002D6FD0" w:rsidP="002D6FD0">
            <w:pPr>
              <w:spacing w:after="0" w:line="240" w:lineRule="auto"/>
              <w:rPr>
                <w:rFonts w:cs="Times New Roman"/>
                <w:b/>
              </w:rPr>
            </w:pPr>
            <w:r w:rsidRPr="002D6FD0">
              <w:rPr>
                <w:rFonts w:cs="Times New Roman"/>
                <w:b/>
              </w:rPr>
              <w:t>X Basis</w:t>
            </w:r>
          </w:p>
        </w:tc>
        <w:tc>
          <w:tcPr>
            <w:tcW w:w="8118" w:type="dxa"/>
          </w:tcPr>
          <w:p w14:paraId="35F87909" w14:textId="77777777" w:rsidR="002D6FD0" w:rsidRPr="002D6FD0" w:rsidRDefault="002D6FD0" w:rsidP="002D6FD0">
            <w:pPr>
              <w:spacing w:after="0" w:line="240" w:lineRule="auto"/>
              <w:rPr>
                <w:rFonts w:cs="Times New Roman"/>
              </w:rPr>
            </w:pPr>
            <w:r w:rsidRPr="002D6FD0">
              <w:rPr>
                <w:rFonts w:cs="Times New Roman"/>
              </w:rPr>
              <w:t>No holiday benefits are provided.</w:t>
            </w:r>
          </w:p>
        </w:tc>
      </w:tr>
      <w:tr w:rsidR="002D6FD0" w:rsidRPr="000D2872" w14:paraId="29480F86" w14:textId="77777777" w:rsidTr="002D6FD0">
        <w:tc>
          <w:tcPr>
            <w:tcW w:w="1458" w:type="dxa"/>
            <w:shd w:val="clear" w:color="auto" w:fill="B8CCE4"/>
          </w:tcPr>
          <w:p w14:paraId="1C08F6CB" w14:textId="77777777" w:rsidR="002D6FD0" w:rsidRPr="002D6FD0" w:rsidRDefault="002D6FD0" w:rsidP="002D6FD0">
            <w:pPr>
              <w:spacing w:after="0" w:line="240" w:lineRule="auto"/>
              <w:rPr>
                <w:rFonts w:cs="Times New Roman"/>
                <w:b/>
              </w:rPr>
            </w:pPr>
            <w:r w:rsidRPr="002D6FD0">
              <w:rPr>
                <w:rFonts w:cs="Times New Roman"/>
                <w:b/>
              </w:rPr>
              <w:t xml:space="preserve">Z Basis </w:t>
            </w:r>
          </w:p>
        </w:tc>
        <w:tc>
          <w:tcPr>
            <w:tcW w:w="8118" w:type="dxa"/>
            <w:shd w:val="clear" w:color="auto" w:fill="B8CCE4"/>
          </w:tcPr>
          <w:p w14:paraId="3174F409" w14:textId="77777777" w:rsidR="002D6FD0" w:rsidRPr="002D6FD0" w:rsidRDefault="002D6FD0" w:rsidP="002D6FD0">
            <w:pPr>
              <w:spacing w:after="0" w:line="240" w:lineRule="auto"/>
              <w:rPr>
                <w:rFonts w:cs="Times New Roman"/>
              </w:rPr>
            </w:pPr>
            <w:r w:rsidRPr="002D6FD0">
              <w:rPr>
                <w:rFonts w:cs="Times New Roman"/>
              </w:rPr>
              <w:t xml:space="preserve">Certificated employees assigned on Z Basis receive certain benefits pursuant to the </w:t>
            </w:r>
            <w:proofErr w:type="gramStart"/>
            <w:r w:rsidRPr="002D6FD0">
              <w:rPr>
                <w:rFonts w:cs="Times New Roman"/>
              </w:rPr>
              <w:t>District’s</w:t>
            </w:r>
            <w:proofErr w:type="gramEnd"/>
            <w:r w:rsidRPr="002D6FD0">
              <w:rPr>
                <w:rFonts w:cs="Times New Roman"/>
              </w:rPr>
              <w:t xml:space="preserve"> collective bargaining agreements with UTLA and AALA.</w:t>
            </w:r>
            <w:r w:rsidRPr="002D6FD0">
              <w:rPr>
                <w:rFonts w:cs="Times New Roman"/>
              </w:rPr>
              <w:br/>
              <w:t>1. A holiday occurring within the summer session or multi-track intersession Z Basis assignment is unassigned and unpaid, unless the employee is paid for the holiday as part of the regular, basic assignment (e.g., Martin Luther King, Jr. Day).</w:t>
            </w:r>
            <w:r w:rsidRPr="002D6FD0">
              <w:rPr>
                <w:rFonts w:cs="Times New Roman"/>
              </w:rPr>
              <w:br/>
              <w:t>2. A holiday occurring within the Z Basis assignment of an employee performing regular duties is paid, provided the holiday does not begin or end the Z Basis assignment, and provided the holiday is not designated as a furlough day.</w:t>
            </w:r>
          </w:p>
        </w:tc>
      </w:tr>
      <w:tr w:rsidR="002D6FD0" w:rsidRPr="000D2872" w14:paraId="3BC48571" w14:textId="77777777" w:rsidTr="002D6FD0">
        <w:tc>
          <w:tcPr>
            <w:tcW w:w="1458" w:type="dxa"/>
            <w:shd w:val="clear" w:color="auto" w:fill="auto"/>
          </w:tcPr>
          <w:p w14:paraId="29035069" w14:textId="77777777" w:rsidR="002D6FD0" w:rsidRPr="002D6FD0" w:rsidRDefault="002D6FD0" w:rsidP="002D6FD0">
            <w:pPr>
              <w:spacing w:after="0" w:line="240" w:lineRule="auto"/>
              <w:rPr>
                <w:rFonts w:cs="Times New Roman"/>
                <w:b/>
              </w:rPr>
            </w:pPr>
            <w:r w:rsidRPr="002D6FD0">
              <w:rPr>
                <w:rFonts w:cs="Times New Roman"/>
                <w:b/>
              </w:rPr>
              <w:t>Adult Education</w:t>
            </w:r>
          </w:p>
        </w:tc>
        <w:tc>
          <w:tcPr>
            <w:tcW w:w="8118" w:type="dxa"/>
            <w:shd w:val="clear" w:color="auto" w:fill="auto"/>
          </w:tcPr>
          <w:p w14:paraId="4B034AB0" w14:textId="77777777" w:rsidR="002D6FD0" w:rsidRPr="002D6FD0" w:rsidRDefault="002D6FD0" w:rsidP="002D6FD0">
            <w:pPr>
              <w:spacing w:after="0" w:line="240" w:lineRule="auto"/>
              <w:rPr>
                <w:rFonts w:cs="Times New Roman"/>
              </w:rPr>
            </w:pPr>
            <w:r w:rsidRPr="002D6FD0">
              <w:rPr>
                <w:rFonts w:cs="Times New Roman"/>
              </w:rPr>
              <w:t xml:space="preserve">Adult Education employees may combine hours in different classifications </w:t>
            </w:r>
            <w:proofErr w:type="gramStart"/>
            <w:r w:rsidRPr="002D6FD0">
              <w:rPr>
                <w:rFonts w:cs="Times New Roman"/>
              </w:rPr>
              <w:t>in order to</w:t>
            </w:r>
            <w:proofErr w:type="gramEnd"/>
            <w:r w:rsidRPr="002D6FD0">
              <w:rPr>
                <w:rFonts w:cs="Times New Roman"/>
              </w:rPr>
              <w:t xml:space="preserve"> qualify for holiday pay as follows: </w:t>
            </w:r>
          </w:p>
          <w:p w14:paraId="2B9E823C" w14:textId="77777777" w:rsidR="002D6FD0" w:rsidRPr="002D6FD0" w:rsidRDefault="002D6FD0" w:rsidP="002D6FD0">
            <w:pPr>
              <w:pStyle w:val="ListParagraph"/>
              <w:numPr>
                <w:ilvl w:val="0"/>
                <w:numId w:val="31"/>
              </w:numPr>
              <w:spacing w:after="0" w:line="240" w:lineRule="auto"/>
              <w:rPr>
                <w:rFonts w:cs="Times New Roman"/>
              </w:rPr>
            </w:pPr>
            <w:r w:rsidRPr="002D6FD0">
              <w:rPr>
                <w:rFonts w:cs="Times New Roman"/>
              </w:rPr>
              <w:t>No pay for a holiday period exceeding two (2) days shall be allowed an hourly rate employee assigned for a total of 40 hours or less per month in one or more class codes except in the following case: If a winter holiday period</w:t>
            </w:r>
            <w:r w:rsidRPr="002D6FD0">
              <w:rPr>
                <w:rFonts w:cs="Times New Roman"/>
              </w:rPr>
              <w:br/>
              <w:t>exceeds ten days and January 1 falls on Sunday or Monday, such employee, if regularly assigned on Monday, shall receive holiday pay for the number of hours assigned on Monday, January 1 or Monday, January 2 (Effective 7-1-01).</w:t>
            </w:r>
          </w:p>
        </w:tc>
      </w:tr>
      <w:tr w:rsidR="002D6FD0" w:rsidRPr="000D2872" w14:paraId="0F38FC73" w14:textId="77777777" w:rsidTr="002D6FD0">
        <w:tc>
          <w:tcPr>
            <w:tcW w:w="1458" w:type="dxa"/>
            <w:shd w:val="clear" w:color="auto" w:fill="B8CCE4"/>
          </w:tcPr>
          <w:p w14:paraId="75D25535" w14:textId="77777777" w:rsidR="002D6FD0" w:rsidRPr="002D6FD0" w:rsidRDefault="002D6FD0" w:rsidP="002D6FD0">
            <w:pPr>
              <w:spacing w:after="0" w:line="240" w:lineRule="auto"/>
              <w:rPr>
                <w:rFonts w:cs="Times New Roman"/>
                <w:b/>
              </w:rPr>
            </w:pPr>
            <w:r w:rsidRPr="002D6FD0">
              <w:rPr>
                <w:rFonts w:cs="Times New Roman"/>
                <w:b/>
              </w:rPr>
              <w:t xml:space="preserve">Substitutes </w:t>
            </w:r>
          </w:p>
        </w:tc>
        <w:tc>
          <w:tcPr>
            <w:tcW w:w="8118" w:type="dxa"/>
            <w:shd w:val="clear" w:color="auto" w:fill="B8CCE4"/>
          </w:tcPr>
          <w:p w14:paraId="1DF69936" w14:textId="77777777" w:rsidR="002D6FD0" w:rsidRPr="002D6FD0" w:rsidRDefault="002D6FD0" w:rsidP="002D6FD0">
            <w:pPr>
              <w:spacing w:after="0" w:line="240" w:lineRule="auto"/>
              <w:rPr>
                <w:rFonts w:cs="Times New Roman"/>
              </w:rPr>
            </w:pPr>
            <w:r w:rsidRPr="002D6FD0">
              <w:rPr>
                <w:rFonts w:cs="Times New Roman"/>
              </w:rPr>
              <w:t>Substitute employees (including extended day-to-day substitutes) do not receive holiday pay.</w:t>
            </w:r>
          </w:p>
        </w:tc>
      </w:tr>
    </w:tbl>
    <w:p w14:paraId="6F6C9D5F" w14:textId="77777777" w:rsidR="002D6FD0" w:rsidRDefault="002D6FD0" w:rsidP="002D6FD0">
      <w:pPr>
        <w:spacing w:after="0" w:line="240" w:lineRule="auto"/>
        <w:rPr>
          <w:rFonts w:cs="Times New Roman"/>
          <w:color w:val="008000"/>
        </w:rPr>
      </w:pPr>
    </w:p>
    <w:p w14:paraId="5D6103B6" w14:textId="77777777" w:rsidR="002D6FD0" w:rsidRPr="00C65E95" w:rsidRDefault="002D6FD0" w:rsidP="002D6FD0">
      <w:pPr>
        <w:spacing w:after="0" w:line="240" w:lineRule="auto"/>
        <w:rPr>
          <w:rFonts w:cs="Times New Roman"/>
          <w:color w:val="000000"/>
        </w:rPr>
      </w:pPr>
      <w:r w:rsidRPr="00C65E95">
        <w:rPr>
          <w:rFonts w:cs="Times New Roman"/>
          <w:color w:val="008000"/>
        </w:rPr>
        <w:br/>
      </w:r>
      <w:r w:rsidRPr="00953169">
        <w:rPr>
          <w:rFonts w:cs="Times New Roman"/>
          <w:b/>
        </w:rPr>
        <w:t>Additional Eligibility Rules for Holiday Pay (Not X or Z Basis)</w:t>
      </w:r>
      <w:r>
        <w:rPr>
          <w:rFonts w:cs="Times New Roman"/>
        </w:rPr>
        <w:t xml:space="preserve"> </w:t>
      </w:r>
      <w:r w:rsidRPr="00C65E95">
        <w:rPr>
          <w:rFonts w:cs="Times New Roman"/>
        </w:rPr>
        <w:br/>
      </w:r>
      <w:r>
        <w:rPr>
          <w:rFonts w:cs="Times New Roman"/>
        </w:rPr>
        <w:t xml:space="preserve">Employees are eligible for holiday pay if: </w:t>
      </w:r>
      <w:r w:rsidRPr="00C65E95">
        <w:rPr>
          <w:rFonts w:cs="Times New Roman"/>
        </w:rPr>
        <w:br/>
      </w:r>
      <w:r>
        <w:rPr>
          <w:rFonts w:cs="Times New Roman"/>
        </w:rPr>
        <w:tab/>
        <w:t>A. T</w:t>
      </w:r>
      <w:r w:rsidRPr="00C65E95">
        <w:rPr>
          <w:rFonts w:cs="Times New Roman"/>
        </w:rPr>
        <w:t>he holiday is one of the employee’s regularly assigned days (includi</w:t>
      </w:r>
      <w:r>
        <w:rPr>
          <w:rFonts w:cs="Times New Roman"/>
        </w:rPr>
        <w:t xml:space="preserve">ng paid and unpaid </w:t>
      </w:r>
      <w:r>
        <w:rPr>
          <w:rFonts w:cs="Times New Roman"/>
        </w:rPr>
        <w:tab/>
        <w:t>absence).</w:t>
      </w:r>
      <w:r w:rsidRPr="00C65E95">
        <w:rPr>
          <w:rFonts w:cs="Times New Roman"/>
        </w:rPr>
        <w:br/>
      </w:r>
      <w:r>
        <w:rPr>
          <w:rFonts w:cs="Times New Roman"/>
        </w:rPr>
        <w:tab/>
        <w:t>b. T</w:t>
      </w:r>
      <w:r w:rsidRPr="00C65E95">
        <w:rPr>
          <w:rFonts w:cs="Times New Roman"/>
        </w:rPr>
        <w:t xml:space="preserve">he employee has been in paid status during any portion of either the last working day of the </w:t>
      </w:r>
      <w:r>
        <w:rPr>
          <w:rFonts w:cs="Times New Roman"/>
        </w:rPr>
        <w:tab/>
      </w:r>
      <w:r w:rsidRPr="00C65E95">
        <w:rPr>
          <w:rFonts w:cs="Times New Roman"/>
        </w:rPr>
        <w:t xml:space="preserve">assignment preceding the holiday or during any portion of the first working day of the </w:t>
      </w:r>
      <w:r>
        <w:rPr>
          <w:rFonts w:cs="Times New Roman"/>
        </w:rPr>
        <w:tab/>
      </w:r>
      <w:r w:rsidRPr="00C65E95">
        <w:rPr>
          <w:rFonts w:cs="Times New Roman"/>
        </w:rPr>
        <w:t>as</w:t>
      </w:r>
      <w:r>
        <w:rPr>
          <w:rFonts w:cs="Times New Roman"/>
        </w:rPr>
        <w:t>signment following the holiday.</w:t>
      </w:r>
      <w:r w:rsidRPr="00C65E95">
        <w:rPr>
          <w:rFonts w:cs="Times New Roman"/>
        </w:rPr>
        <w:br/>
      </w:r>
      <w:r>
        <w:rPr>
          <w:rFonts w:cs="Times New Roman"/>
        </w:rPr>
        <w:tab/>
        <w:t>c. T</w:t>
      </w:r>
      <w:r w:rsidRPr="00C65E95">
        <w:rPr>
          <w:rFonts w:cs="Times New Roman"/>
        </w:rPr>
        <w:t xml:space="preserve">he first day of the employee’s assignment basis is a holiday and the employee has been in </w:t>
      </w:r>
      <w:r>
        <w:rPr>
          <w:rFonts w:cs="Times New Roman"/>
        </w:rPr>
        <w:tab/>
      </w:r>
      <w:r w:rsidRPr="00C65E95">
        <w:rPr>
          <w:rFonts w:cs="Times New Roman"/>
        </w:rPr>
        <w:t>paid status during any portion of the next foll</w:t>
      </w:r>
      <w:r>
        <w:rPr>
          <w:rFonts w:cs="Times New Roman"/>
        </w:rPr>
        <w:t>owing working day.</w:t>
      </w:r>
      <w:r w:rsidRPr="00C65E95">
        <w:rPr>
          <w:rFonts w:cs="Times New Roman"/>
        </w:rPr>
        <w:br/>
      </w:r>
      <w:r>
        <w:rPr>
          <w:rFonts w:cs="Times New Roman"/>
        </w:rPr>
        <w:tab/>
        <w:t>d. T</w:t>
      </w:r>
      <w:r w:rsidRPr="00C65E95">
        <w:rPr>
          <w:rFonts w:cs="Times New Roman"/>
        </w:rPr>
        <w:t xml:space="preserve">he last day of the employee’s assignment basis is a </w:t>
      </w:r>
      <w:proofErr w:type="gramStart"/>
      <w:r w:rsidRPr="00C65E95">
        <w:rPr>
          <w:rFonts w:cs="Times New Roman"/>
        </w:rPr>
        <w:t>holiday</w:t>
      </w:r>
      <w:proofErr w:type="gramEnd"/>
      <w:r w:rsidRPr="00C65E95">
        <w:rPr>
          <w:rFonts w:cs="Times New Roman"/>
        </w:rPr>
        <w:t xml:space="preserve"> and the employee has been in </w:t>
      </w:r>
      <w:r>
        <w:rPr>
          <w:rFonts w:cs="Times New Roman"/>
        </w:rPr>
        <w:tab/>
      </w:r>
      <w:r w:rsidRPr="00C65E95">
        <w:rPr>
          <w:rFonts w:cs="Times New Roman"/>
        </w:rPr>
        <w:t>paid status during any portion of the last working day preceding the holiday.</w:t>
      </w:r>
      <w:r w:rsidRPr="00C65E95">
        <w:rPr>
          <w:rFonts w:cs="Times New Roman"/>
        </w:rPr>
        <w:br/>
      </w:r>
    </w:p>
    <w:p w14:paraId="3A3644DA" w14:textId="77777777" w:rsidR="002D6FD0" w:rsidRPr="00251E7A" w:rsidRDefault="002D6FD0" w:rsidP="002D6FD0">
      <w:pPr>
        <w:numPr>
          <w:ilvl w:val="1"/>
          <w:numId w:val="0"/>
        </w:numPr>
        <w:spacing w:line="240" w:lineRule="auto"/>
        <w:rPr>
          <w:rFonts w:ascii="Cambria" w:hAnsi="Cambria" w:cs="Cambria"/>
          <w:b/>
          <w:bCs/>
          <w:i/>
          <w:iCs/>
          <w:color w:val="4F81BD"/>
          <w:spacing w:val="15"/>
          <w:sz w:val="24"/>
          <w:szCs w:val="24"/>
        </w:rPr>
      </w:pPr>
    </w:p>
    <w:p w14:paraId="5B8EE2FB" w14:textId="77777777" w:rsidR="002D6FD0" w:rsidRPr="00490B2B" w:rsidRDefault="002D6FD0" w:rsidP="002D6FD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p>
    <w:p w14:paraId="3B4902DB"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33B1F49C" w14:textId="77777777" w:rsidR="002D6FD0" w:rsidRPr="006F4329"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HOLI (Holiday Pay Adjustment)</w:t>
      </w:r>
      <w:r w:rsidRPr="007017C5">
        <w:rPr>
          <w:rFonts w:ascii="Cambria" w:hAnsi="Cambria" w:cs="Cambria"/>
          <w:b/>
          <w:bCs/>
          <w:i/>
          <w:iCs/>
          <w:color w:val="4F81BD"/>
          <w:spacing w:val="15"/>
          <w:sz w:val="24"/>
          <w:szCs w:val="24"/>
        </w:rPr>
        <w:t>:</w:t>
      </w:r>
    </w:p>
    <w:p w14:paraId="32842F1D" w14:textId="77777777" w:rsidR="002D6FD0" w:rsidRDefault="002D6FD0" w:rsidP="002D6FD0">
      <w:pPr>
        <w:spacing w:after="0" w:line="240" w:lineRule="auto"/>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647424ED"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3399658"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HOLI</w:t>
            </w:r>
            <w:r w:rsidRPr="0062628F">
              <w:rPr>
                <w:b/>
                <w:bCs/>
                <w:color w:val="FFFFFF"/>
              </w:rPr>
              <w:t xml:space="preserve"> credit</w:t>
            </w:r>
          </w:p>
        </w:tc>
      </w:tr>
      <w:tr w:rsidR="002D6FD0" w14:paraId="4978D182"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18360F14"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131F8F3A" w14:textId="77777777" w:rsidR="002D6FD0" w:rsidRPr="00F44CBD" w:rsidRDefault="002D6FD0" w:rsidP="002D6FD0">
            <w:pPr>
              <w:spacing w:after="0" w:line="240" w:lineRule="auto"/>
            </w:pPr>
            <w:r>
              <w:t xml:space="preserve"> </w:t>
            </w:r>
          </w:p>
        </w:tc>
      </w:tr>
      <w:tr w:rsidR="002D6FD0" w14:paraId="32AA9BA0"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4FB377EA"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455E230F" w14:textId="77777777" w:rsidR="002D6FD0" w:rsidRPr="00F44CBD" w:rsidRDefault="002D6FD0" w:rsidP="002D6FD0">
            <w:pPr>
              <w:spacing w:after="0" w:line="240" w:lineRule="auto"/>
            </w:pPr>
            <w:r>
              <w:t xml:space="preserve"> </w:t>
            </w:r>
          </w:p>
        </w:tc>
      </w:tr>
      <w:tr w:rsidR="002D6FD0" w14:paraId="68BD4943"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6D2C6C1" w14:textId="77777777" w:rsidR="002D6FD0" w:rsidRPr="0062628F" w:rsidRDefault="002D6FD0" w:rsidP="002D6FD0">
            <w:pPr>
              <w:spacing w:after="0" w:line="240" w:lineRule="auto"/>
              <w:jc w:val="right"/>
              <w:rPr>
                <w:b/>
                <w:bCs/>
              </w:rPr>
            </w:pPr>
            <w:r w:rsidRPr="0062628F">
              <w:rPr>
                <w:b/>
                <w:bCs/>
              </w:rPr>
              <w:lastRenderedPageBreak/>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711CDE5E" w14:textId="77777777" w:rsidR="002D6FD0" w:rsidRPr="00F44CBD" w:rsidRDefault="002D6FD0" w:rsidP="002D6FD0">
            <w:pPr>
              <w:spacing w:after="0" w:line="240" w:lineRule="auto"/>
            </w:pPr>
          </w:p>
        </w:tc>
      </w:tr>
      <w:tr w:rsidR="002D6FD0" w14:paraId="4D225D4B"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0D17E294"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6A2BC585" w14:textId="77777777" w:rsidR="002D6FD0" w:rsidRPr="00F44CBD" w:rsidRDefault="002D6FD0" w:rsidP="002D6FD0">
            <w:pPr>
              <w:spacing w:after="0" w:line="240" w:lineRule="auto"/>
            </w:pPr>
          </w:p>
        </w:tc>
      </w:tr>
      <w:tr w:rsidR="002D6FD0" w14:paraId="47D827AD"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E3C8AFF"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49A616B1" w14:textId="77777777" w:rsidR="002D6FD0" w:rsidRPr="00F44CBD" w:rsidRDefault="002D6FD0" w:rsidP="002D6FD0">
            <w:pPr>
              <w:spacing w:after="0" w:line="240" w:lineRule="auto"/>
            </w:pPr>
          </w:p>
        </w:tc>
      </w:tr>
      <w:tr w:rsidR="002D6FD0" w14:paraId="69102044"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3E2F25F"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3B4B52B0" w14:textId="77777777" w:rsidR="002D6FD0" w:rsidRDefault="002D6FD0" w:rsidP="002D6FD0">
            <w:pPr>
              <w:spacing w:after="0" w:line="240" w:lineRule="auto"/>
            </w:pPr>
          </w:p>
        </w:tc>
      </w:tr>
      <w:tr w:rsidR="002D6FD0" w14:paraId="50581F35"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2D118BCD"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6A8F822E" w14:textId="77777777" w:rsidR="002D6FD0" w:rsidRPr="00F44CBD" w:rsidRDefault="002D6FD0" w:rsidP="002D6FD0">
            <w:pPr>
              <w:spacing w:after="0" w:line="240" w:lineRule="auto"/>
            </w:pPr>
          </w:p>
        </w:tc>
      </w:tr>
      <w:tr w:rsidR="002D6FD0" w14:paraId="201CC8E0"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BE4C4DD"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2EA75E83" w14:textId="77777777" w:rsidR="002D6FD0" w:rsidRPr="00F44CBD" w:rsidRDefault="002D6FD0" w:rsidP="002D6FD0">
            <w:pPr>
              <w:spacing w:after="0" w:line="240" w:lineRule="auto"/>
            </w:pPr>
          </w:p>
        </w:tc>
      </w:tr>
      <w:tr w:rsidR="002D6FD0" w14:paraId="6C70EC37"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089CDB8B"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4AC4FE2F" w14:textId="77777777" w:rsidR="002D6FD0" w:rsidRPr="00F44CBD" w:rsidRDefault="002D6FD0" w:rsidP="002D6FD0">
            <w:pPr>
              <w:spacing w:after="0" w:line="240" w:lineRule="auto"/>
            </w:pPr>
          </w:p>
        </w:tc>
      </w:tr>
      <w:tr w:rsidR="002D6FD0" w14:paraId="59CF2401"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366952B0"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5B09ED56" w14:textId="77777777" w:rsidR="002D6FD0" w:rsidRPr="00F44CBD" w:rsidRDefault="002D6FD0" w:rsidP="002D6FD0">
            <w:pPr>
              <w:spacing w:after="0" w:line="240" w:lineRule="auto"/>
            </w:pPr>
          </w:p>
        </w:tc>
      </w:tr>
    </w:tbl>
    <w:p w14:paraId="5812E170" w14:textId="77777777" w:rsidR="002D6FD0" w:rsidRDefault="002D6FD0" w:rsidP="002D6FD0">
      <w:pPr>
        <w:spacing w:after="0" w:line="240" w:lineRule="auto"/>
      </w:pPr>
    </w:p>
    <w:p w14:paraId="6B85E718" w14:textId="77777777" w:rsidR="002D6FD0" w:rsidRPr="006F4329" w:rsidRDefault="002D6FD0" w:rsidP="002D6FD0">
      <w:pPr>
        <w:numPr>
          <w:ilvl w:val="1"/>
          <w:numId w:val="0"/>
        </w:numPr>
        <w:spacing w:line="240" w:lineRule="auto"/>
        <w:rPr>
          <w:rFonts w:ascii="Cambria" w:hAnsi="Cambria" w:cs="Cambria"/>
          <w:b/>
          <w:bCs/>
          <w:i/>
          <w:iCs/>
          <w:color w:val="4F81BD"/>
          <w:spacing w:val="15"/>
          <w:sz w:val="24"/>
          <w:szCs w:val="24"/>
        </w:rPr>
      </w:pPr>
      <w:bookmarkStart w:id="49" w:name="_Toc292956524"/>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HOLZ (</w:t>
      </w:r>
      <w:proofErr w:type="spellStart"/>
      <w:r>
        <w:rPr>
          <w:rFonts w:ascii="Cambria" w:hAnsi="Cambria" w:cs="Cambria"/>
          <w:b/>
          <w:bCs/>
          <w:i/>
          <w:iCs/>
          <w:color w:val="4F81BD"/>
          <w:spacing w:val="15"/>
          <w:sz w:val="24"/>
          <w:szCs w:val="24"/>
        </w:rPr>
        <w:t>ZHoliday</w:t>
      </w:r>
      <w:proofErr w:type="spellEnd"/>
      <w:r>
        <w:rPr>
          <w:rFonts w:ascii="Cambria" w:hAnsi="Cambria" w:cs="Cambria"/>
          <w:b/>
          <w:bCs/>
          <w:i/>
          <w:iCs/>
          <w:color w:val="4F81BD"/>
          <w:spacing w:val="15"/>
          <w:sz w:val="24"/>
          <w:szCs w:val="24"/>
        </w:rPr>
        <w:t xml:space="preserve"> Pay Adjustment)</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2A61DE5B"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2D7A1922"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HOLZ</w:t>
            </w:r>
            <w:r w:rsidRPr="0062628F">
              <w:rPr>
                <w:b/>
                <w:bCs/>
                <w:color w:val="FFFFFF"/>
              </w:rPr>
              <w:t xml:space="preserve"> credit</w:t>
            </w:r>
          </w:p>
        </w:tc>
      </w:tr>
      <w:tr w:rsidR="002D6FD0" w14:paraId="13369604"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6D72F509"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0A8DB014" w14:textId="77777777" w:rsidR="002D6FD0" w:rsidRPr="00F44CBD" w:rsidRDefault="002D6FD0" w:rsidP="002D6FD0">
            <w:pPr>
              <w:spacing w:after="0" w:line="240" w:lineRule="auto"/>
            </w:pPr>
            <w:r>
              <w:t xml:space="preserve"> </w:t>
            </w:r>
          </w:p>
        </w:tc>
      </w:tr>
      <w:tr w:rsidR="002D6FD0" w14:paraId="78CBEBD1"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0E4B2FD5"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03D8BA8D" w14:textId="77777777" w:rsidR="002D6FD0" w:rsidRPr="00F44CBD" w:rsidRDefault="002D6FD0" w:rsidP="002D6FD0">
            <w:pPr>
              <w:spacing w:after="0" w:line="240" w:lineRule="auto"/>
            </w:pPr>
            <w:r>
              <w:t xml:space="preserve"> </w:t>
            </w:r>
          </w:p>
        </w:tc>
      </w:tr>
      <w:tr w:rsidR="002D6FD0" w14:paraId="534F92D6"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47372C2"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278AFD40" w14:textId="77777777" w:rsidR="002D6FD0" w:rsidRPr="00F44CBD" w:rsidRDefault="002D6FD0" w:rsidP="002D6FD0">
            <w:pPr>
              <w:spacing w:after="0" w:line="240" w:lineRule="auto"/>
            </w:pPr>
          </w:p>
        </w:tc>
      </w:tr>
      <w:tr w:rsidR="002D6FD0" w14:paraId="5BAFFF1C"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6CA0EF3B"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29DB5971" w14:textId="77777777" w:rsidR="002D6FD0" w:rsidRPr="00F44CBD" w:rsidRDefault="002D6FD0" w:rsidP="002D6FD0">
            <w:pPr>
              <w:spacing w:after="0" w:line="240" w:lineRule="auto"/>
            </w:pPr>
          </w:p>
        </w:tc>
      </w:tr>
      <w:tr w:rsidR="002D6FD0" w14:paraId="5772F6C1"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5854656"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70F35735" w14:textId="77777777" w:rsidR="002D6FD0" w:rsidRPr="00F44CBD" w:rsidRDefault="002D6FD0" w:rsidP="002D6FD0">
            <w:pPr>
              <w:spacing w:after="0" w:line="240" w:lineRule="auto"/>
            </w:pPr>
          </w:p>
        </w:tc>
      </w:tr>
      <w:tr w:rsidR="002D6FD0" w14:paraId="7C2FE717"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09AD2C8"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5D255343" w14:textId="77777777" w:rsidR="002D6FD0" w:rsidRDefault="002D6FD0" w:rsidP="002D6FD0">
            <w:pPr>
              <w:spacing w:after="0" w:line="240" w:lineRule="auto"/>
            </w:pPr>
          </w:p>
        </w:tc>
      </w:tr>
      <w:tr w:rsidR="002D6FD0" w14:paraId="14B9AE0C"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0BAE8A5E"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552C276D" w14:textId="77777777" w:rsidR="002D6FD0" w:rsidRPr="00F44CBD" w:rsidRDefault="002D6FD0" w:rsidP="002D6FD0">
            <w:pPr>
              <w:spacing w:after="0" w:line="240" w:lineRule="auto"/>
            </w:pPr>
          </w:p>
        </w:tc>
      </w:tr>
      <w:tr w:rsidR="002D6FD0" w14:paraId="5EF8B3CC"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BEE960A"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1F8AFB83" w14:textId="77777777" w:rsidR="002D6FD0" w:rsidRPr="00F44CBD" w:rsidRDefault="002D6FD0" w:rsidP="002D6FD0">
            <w:pPr>
              <w:spacing w:after="0" w:line="240" w:lineRule="auto"/>
            </w:pPr>
          </w:p>
        </w:tc>
      </w:tr>
      <w:tr w:rsidR="002D6FD0" w14:paraId="152A3563"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167C1C00"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68342FE7" w14:textId="77777777" w:rsidR="002D6FD0" w:rsidRPr="00F44CBD" w:rsidRDefault="002D6FD0" w:rsidP="002D6FD0">
            <w:pPr>
              <w:spacing w:after="0" w:line="240" w:lineRule="auto"/>
            </w:pPr>
          </w:p>
        </w:tc>
      </w:tr>
      <w:tr w:rsidR="002D6FD0" w14:paraId="0773F9E0"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02299AD4"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40776332" w14:textId="77777777" w:rsidR="002D6FD0" w:rsidRPr="00F44CBD" w:rsidRDefault="002D6FD0" w:rsidP="002D6FD0">
            <w:pPr>
              <w:spacing w:after="0" w:line="240" w:lineRule="auto"/>
            </w:pPr>
          </w:p>
        </w:tc>
      </w:tr>
    </w:tbl>
    <w:p w14:paraId="107E9FD5" w14:textId="77777777" w:rsidR="002D6FD0" w:rsidRDefault="002D6FD0" w:rsidP="002D6FD0">
      <w:pPr>
        <w:pStyle w:val="Heading1"/>
        <w:spacing w:line="240" w:lineRule="auto"/>
        <w:contextualSpacing/>
      </w:pPr>
    </w:p>
    <w:p w14:paraId="4284E0E1" w14:textId="77777777" w:rsidR="002D6FD0" w:rsidRPr="00577D98" w:rsidRDefault="002D6FD0" w:rsidP="002D6FD0">
      <w:pPr>
        <w:pStyle w:val="Heading1"/>
        <w:spacing w:line="240" w:lineRule="auto"/>
        <w:contextualSpacing/>
        <w:rPr>
          <w:rFonts w:cs="Times New Roman"/>
        </w:rPr>
      </w:pPr>
      <w:bookmarkStart w:id="50" w:name="_Toc330202176"/>
      <w:bookmarkStart w:id="51" w:name="_Toc100662800"/>
      <w:r>
        <w:t>Military Leave Processing</w:t>
      </w:r>
      <w:bookmarkEnd w:id="50"/>
      <w:bookmarkEnd w:id="51"/>
      <w:r>
        <w:t xml:space="preserve"> </w:t>
      </w:r>
    </w:p>
    <w:p w14:paraId="564A82CB" w14:textId="77777777" w:rsidR="002D6FD0" w:rsidRDefault="002D6FD0" w:rsidP="002D6FD0">
      <w:pPr>
        <w:numPr>
          <w:ilvl w:val="1"/>
          <w:numId w:val="0"/>
        </w:numPr>
        <w:spacing w:line="240" w:lineRule="auto"/>
        <w:contextualSpacing/>
        <w:rPr>
          <w:rFonts w:ascii="Cambria" w:hAnsi="Cambria" w:cs="Cambria"/>
          <w:i/>
          <w:iCs/>
          <w:color w:val="4F81BD"/>
          <w:spacing w:val="15"/>
          <w:sz w:val="24"/>
          <w:szCs w:val="24"/>
        </w:rPr>
      </w:pPr>
    </w:p>
    <w:p w14:paraId="02F717C2" w14:textId="77777777" w:rsidR="002D6FD0" w:rsidRDefault="002D6FD0" w:rsidP="002D6FD0">
      <w:r w:rsidRPr="007017C5">
        <w:rPr>
          <w:rFonts w:ascii="Cambria" w:hAnsi="Cambria" w:cs="Cambria"/>
          <w:b/>
          <w:bCs/>
          <w:i/>
          <w:iCs/>
          <w:color w:val="4F81BD"/>
          <w:spacing w:val="15"/>
          <w:sz w:val="24"/>
          <w:szCs w:val="24"/>
        </w:rPr>
        <w:t>Objective of the business process:</w:t>
      </w:r>
      <w:r w:rsidRPr="00322FDC">
        <w:br/>
      </w:r>
      <w:r>
        <w:t xml:space="preserve">Military Leave processing encompasses all the business rules associated with the MD (Military Duty) absence type. </w:t>
      </w:r>
    </w:p>
    <w:p w14:paraId="2F3DBCF4" w14:textId="77777777" w:rsidR="002D6FD0" w:rsidRPr="00A70841" w:rsidRDefault="002D6FD0" w:rsidP="002D6FD0">
      <w:r w:rsidRPr="00A70841">
        <w:lastRenderedPageBreak/>
        <w:t xml:space="preserve">Employees who are to be paid for Military Service must have been employed with the </w:t>
      </w:r>
      <w:proofErr w:type="gramStart"/>
      <w:r w:rsidRPr="00A70841">
        <w:t>District</w:t>
      </w:r>
      <w:proofErr w:type="gramEnd"/>
      <w:r w:rsidRPr="00A70841">
        <w:t xml:space="preserve"> for at least one year.  </w:t>
      </w:r>
      <w:r>
        <w:t xml:space="preserve">If MD is reported for an employee with less than 1 year of service (based on IT0041 or IT0000 if IT0041 is absent), the hours will always be unpaid. </w:t>
      </w:r>
    </w:p>
    <w:p w14:paraId="4F33A9AA" w14:textId="77777777" w:rsidR="002D6FD0" w:rsidRPr="00A70841" w:rsidRDefault="002D6FD0" w:rsidP="002D6FD0">
      <w:pPr>
        <w:numPr>
          <w:ilvl w:val="0"/>
          <w:numId w:val="32"/>
        </w:numPr>
        <w:rPr>
          <w:u w:val="single"/>
        </w:rPr>
      </w:pPr>
      <w:r w:rsidRPr="00A70841">
        <w:rPr>
          <w:u w:val="single"/>
        </w:rPr>
        <w:t>Intermittent</w:t>
      </w:r>
      <w:r>
        <w:rPr>
          <w:u w:val="single"/>
        </w:rPr>
        <w:t xml:space="preserve"> Military Leaves - Less than 20 consecutive days</w:t>
      </w:r>
    </w:p>
    <w:p w14:paraId="0D641B69" w14:textId="77777777" w:rsidR="002D6FD0" w:rsidRDefault="002D6FD0" w:rsidP="002D6FD0">
      <w:pPr>
        <w:ind w:left="720"/>
      </w:pPr>
      <w:r>
        <w:t>Employees are entitled to 22 fully paid days off for intermittent military leaves (20 days for CD-basis employees) per fiscal year. No HR</w:t>
      </w:r>
      <w:r w:rsidRPr="00A70841">
        <w:t xml:space="preserve"> action </w:t>
      </w:r>
      <w:r>
        <w:t xml:space="preserve">is input for employees who are absent on military duty for less than 20 consecutive days. </w:t>
      </w:r>
      <w:r w:rsidRPr="00A70841">
        <w:t xml:space="preserve">Time reporting sites will be responsible for reporting said absence (MD) and keeping the necessary documents on file for the auditors. </w:t>
      </w:r>
    </w:p>
    <w:p w14:paraId="47A89676" w14:textId="77777777" w:rsidR="002D6FD0" w:rsidRPr="00A70841" w:rsidRDefault="002D6FD0" w:rsidP="002D6FD0">
      <w:pPr>
        <w:numPr>
          <w:ilvl w:val="0"/>
          <w:numId w:val="32"/>
        </w:numPr>
      </w:pPr>
      <w:r>
        <w:rPr>
          <w:u w:val="single"/>
        </w:rPr>
        <w:t xml:space="preserve">Extended </w:t>
      </w:r>
      <w:r w:rsidRPr="00A70841">
        <w:rPr>
          <w:u w:val="single"/>
        </w:rPr>
        <w:t xml:space="preserve">Military Leaves – Over 20 </w:t>
      </w:r>
      <w:r w:rsidRPr="00A70841">
        <w:t>Days</w:t>
      </w:r>
    </w:p>
    <w:p w14:paraId="2D3EF200" w14:textId="77777777" w:rsidR="002D6FD0" w:rsidRPr="00A70841" w:rsidRDefault="002D6FD0" w:rsidP="002D6FD0">
      <w:pPr>
        <w:ind w:left="720"/>
      </w:pPr>
      <w:r>
        <w:t>Regular employees (not Substitutes or Temporary) who are on an extended military leave for 20 days or more will have an action input on their record to indicate one of two types of military leave</w:t>
      </w:r>
    </w:p>
    <w:p w14:paraId="10FB122D" w14:textId="77777777" w:rsidR="002D6FD0" w:rsidRPr="00A70841" w:rsidRDefault="002D6FD0" w:rsidP="002D6FD0">
      <w:pPr>
        <w:ind w:left="720"/>
      </w:pPr>
      <w:r w:rsidRPr="00A70841">
        <w:rPr>
          <w:b/>
        </w:rPr>
        <w:t>Board Approved</w:t>
      </w:r>
      <w:r w:rsidRPr="00A70841">
        <w:t xml:space="preserve"> (Orders to Iraq, Kuwait or Afghanistan) – PC and HRD will process a Leave of Absence – Paid (LA)/Military-Board Approved (AP) with the effective date being the same date indicated on the orders.  </w:t>
      </w:r>
      <w:r>
        <w:t xml:space="preserve">Employees are still entitled to 22 fully paid days off for intermittent military leaves (20 days for CD-basis employees) per fiscal year (per leave) plus 180 days in which they receive pay from the district minus any military pay.  After 180 days, any MD hours are unpaid. If a leave crosses a fiscal year the 20/22 full paid MD days are only granted each leave. </w:t>
      </w:r>
    </w:p>
    <w:p w14:paraId="6E3DCE81" w14:textId="77777777" w:rsidR="002D6FD0" w:rsidRPr="00A70841" w:rsidRDefault="002D6FD0" w:rsidP="002D6FD0">
      <w:pPr>
        <w:ind w:left="720"/>
        <w:rPr>
          <w:u w:val="single"/>
        </w:rPr>
      </w:pPr>
      <w:r w:rsidRPr="00A70841">
        <w:rPr>
          <w:u w:val="single"/>
        </w:rPr>
        <w:t xml:space="preserve">Time reporters will be responsible for reporting MD time for the duration of the leave.  </w:t>
      </w:r>
    </w:p>
    <w:p w14:paraId="538D406F" w14:textId="77777777" w:rsidR="002D6FD0" w:rsidRPr="00A70841" w:rsidRDefault="002D6FD0" w:rsidP="002D6FD0">
      <w:pPr>
        <w:ind w:left="720"/>
      </w:pPr>
      <w:r w:rsidRPr="00A70841">
        <w:rPr>
          <w:b/>
        </w:rPr>
        <w:t xml:space="preserve">Non-Board Approved </w:t>
      </w:r>
      <w:r w:rsidRPr="00A70841">
        <w:t xml:space="preserve">(Orders to other than Iraq, Kuwait or Afghanistan) </w:t>
      </w:r>
      <w:r w:rsidRPr="00A70841">
        <w:rPr>
          <w:b/>
        </w:rPr>
        <w:t xml:space="preserve">- </w:t>
      </w:r>
      <w:r w:rsidRPr="00A70841">
        <w:t>PC and HRD will process a Leave of Absence – Paid (LA)/Military-Non-Board Approved (AR) with the effective date being the same date indicated on the orders</w:t>
      </w:r>
      <w:r>
        <w:t>. In this case, the employee receives the 22/20 paid days for the leave for the fiscal year, and any time afterwards, is unpaid.</w:t>
      </w:r>
      <w:r w:rsidRPr="00A70841">
        <w:t xml:space="preserve"> </w:t>
      </w:r>
    </w:p>
    <w:p w14:paraId="6676C472" w14:textId="77777777" w:rsidR="002D6FD0" w:rsidRPr="00A70841" w:rsidRDefault="002D6FD0" w:rsidP="002D6FD0">
      <w:pPr>
        <w:ind w:left="720"/>
        <w:rPr>
          <w:u w:val="single"/>
        </w:rPr>
      </w:pPr>
      <w:r w:rsidRPr="00A70841">
        <w:rPr>
          <w:u w:val="single"/>
        </w:rPr>
        <w:t xml:space="preserve">Time reporters will be responsible for reporting MD time for the duration of the leave.  </w:t>
      </w:r>
    </w:p>
    <w:p w14:paraId="48994A00" w14:textId="77777777" w:rsidR="002D6FD0" w:rsidRPr="00FA0CDC" w:rsidRDefault="002D6FD0" w:rsidP="002D6FD0">
      <w:pPr>
        <w:ind w:left="720"/>
      </w:pPr>
      <w:r w:rsidRPr="00FA0CDC">
        <w:t>For su</w:t>
      </w:r>
      <w:r>
        <w:t>bstitute or temporary employees, a different set of actions is used.</w:t>
      </w:r>
    </w:p>
    <w:p w14:paraId="07E4768F" w14:textId="77777777" w:rsidR="002D6FD0" w:rsidRPr="00A70841" w:rsidRDefault="002D6FD0" w:rsidP="002D6FD0">
      <w:pPr>
        <w:ind w:left="720"/>
      </w:pPr>
      <w:r w:rsidRPr="00A70841">
        <w:rPr>
          <w:b/>
        </w:rPr>
        <w:t>Board Approved</w:t>
      </w:r>
      <w:r w:rsidRPr="00A70841">
        <w:t xml:space="preserve"> (Orders to Iraq, Kuwait or Afghanistan) – PC and HRD will process an Absence – Paid (AA)/Military-Board Approved (PT) with the effective date being the same date indicated on the</w:t>
      </w:r>
      <w:r>
        <w:t xml:space="preserve"> orders. </w:t>
      </w:r>
      <w:r w:rsidRPr="00A70841">
        <w:t>Designated PC and HRD Time reporters will be responsible for reporting MD time for the leave.  The number of days to report is determined by counting the number of days the employ</w:t>
      </w:r>
      <w:r>
        <w:t xml:space="preserve">ee worked in the previous month manually. The employee receives Health Benefits for </w:t>
      </w:r>
      <w:proofErr w:type="gramStart"/>
      <w:r>
        <w:t>leaves</w:t>
      </w:r>
      <w:proofErr w:type="gramEnd"/>
      <w:r>
        <w:t xml:space="preserve"> up to 180 days; therefore, we must track this threshold with a time type and flag the day in which benefits should cease.</w:t>
      </w:r>
    </w:p>
    <w:p w14:paraId="3545C2C3" w14:textId="77777777" w:rsidR="002D6FD0" w:rsidRPr="00A70841" w:rsidRDefault="002D6FD0" w:rsidP="002D6FD0">
      <w:pPr>
        <w:ind w:left="720"/>
      </w:pPr>
      <w:r w:rsidRPr="00A70841">
        <w:rPr>
          <w:b/>
        </w:rPr>
        <w:t xml:space="preserve">Non-Board Approved </w:t>
      </w:r>
      <w:r w:rsidRPr="00A70841">
        <w:t xml:space="preserve">(Orders to other than Iraq, Kuwait or </w:t>
      </w:r>
      <w:proofErr w:type="gramStart"/>
      <w:r w:rsidRPr="00A70841">
        <w:t xml:space="preserve">Afghanistan) </w:t>
      </w:r>
      <w:r w:rsidRPr="00A70841">
        <w:rPr>
          <w:b/>
        </w:rPr>
        <w:t xml:space="preserve"> -</w:t>
      </w:r>
      <w:proofErr w:type="gramEnd"/>
      <w:r w:rsidRPr="00A70841">
        <w:rPr>
          <w:b/>
        </w:rPr>
        <w:t xml:space="preserve"> </w:t>
      </w:r>
      <w:r w:rsidRPr="00A70841">
        <w:t xml:space="preserve">PC and HRD will process an Absence – Paid (AA)/Military-Non-Board Approved (PU) with the effective date being the same date indicated on the orders.  </w:t>
      </w:r>
    </w:p>
    <w:p w14:paraId="3604C09E" w14:textId="77777777" w:rsidR="002D6FD0" w:rsidRDefault="002D6FD0" w:rsidP="002D6FD0">
      <w:pPr>
        <w:ind w:left="720"/>
      </w:pPr>
      <w:r w:rsidRPr="00A70841">
        <w:lastRenderedPageBreak/>
        <w:t xml:space="preserve">Designated PC and HRD Time reporters will be responsible for reporting MD time for the leave. The number of days to report is determined by counting the number of days the employee worked in the previous month. </w:t>
      </w:r>
    </w:p>
    <w:p w14:paraId="095FD457" w14:textId="77777777" w:rsidR="002D6FD0" w:rsidRPr="00DB5709" w:rsidRDefault="002D6FD0" w:rsidP="002D6FD0">
      <w:pPr>
        <w:numPr>
          <w:ilvl w:val="1"/>
          <w:numId w:val="0"/>
        </w:numPr>
        <w:spacing w:line="240" w:lineRule="auto"/>
        <w:rPr>
          <w:rFonts w:ascii="Cambria" w:hAnsi="Cambria" w:cs="Cambria"/>
          <w:b/>
          <w:bCs/>
          <w:i/>
          <w:iCs/>
          <w:color w:val="1F497D"/>
          <w:spacing w:val="15"/>
          <w:sz w:val="24"/>
          <w:szCs w:val="24"/>
        </w:rPr>
      </w:pPr>
      <w:r w:rsidRPr="00DB5709">
        <w:rPr>
          <w:rFonts w:ascii="Cambria" w:hAnsi="Cambria" w:cs="Cambria"/>
          <w:b/>
          <w:bCs/>
          <w:i/>
          <w:iCs/>
          <w:color w:val="1F497D"/>
          <w:spacing w:val="15"/>
          <w:sz w:val="24"/>
          <w:szCs w:val="24"/>
        </w:rPr>
        <w:t xml:space="preserve">These rules are covered in the Military Leave requirements document.  </w:t>
      </w:r>
    </w:p>
    <w:p w14:paraId="7DF26156" w14:textId="77777777" w:rsidR="002D6FD0" w:rsidRPr="00F2396A" w:rsidRDefault="002D6FD0" w:rsidP="002D6FD0">
      <w:pPr>
        <w:pStyle w:val="Heading2"/>
      </w:pPr>
      <w:r>
        <w:t>Current SAP Time Types</w:t>
      </w:r>
    </w:p>
    <w:p w14:paraId="058E92B8" w14:textId="77777777" w:rsidR="002D6FD0" w:rsidRDefault="002D6FD0" w:rsidP="002D6FD0">
      <w:pPr>
        <w:spacing w:after="0"/>
      </w:pPr>
      <w:r w:rsidRPr="00F2396A">
        <w:rPr>
          <w:rStyle w:val="Heading3Char"/>
          <w:rFonts w:eastAsia="Calibri"/>
        </w:rPr>
        <w:t>9084 – Flag to Reset 9086 on Return</w:t>
      </w:r>
      <w:r w:rsidRPr="00F2396A">
        <w:t xml:space="preserve">  </w:t>
      </w:r>
    </w:p>
    <w:p w14:paraId="57535BD6" w14:textId="77777777" w:rsidR="002D6FD0" w:rsidRPr="00F2396A" w:rsidRDefault="002D6FD0" w:rsidP="002D6FD0">
      <w:r w:rsidRPr="00F2396A">
        <w:t xml:space="preserve">When a Military Leave/Absence Action is processed Time Evaluation will set a flag in this </w:t>
      </w:r>
      <w:r>
        <w:t>time type</w:t>
      </w:r>
      <w:r w:rsidRPr="00F2396A">
        <w:t xml:space="preserve"> to prevent </w:t>
      </w:r>
      <w:r>
        <w:t>time type</w:t>
      </w:r>
      <w:r w:rsidRPr="00F2396A">
        <w:t xml:space="preserve"> 9086 from being reset on July 1</w:t>
      </w:r>
      <w:r w:rsidRPr="00F2396A">
        <w:rPr>
          <w:vertAlign w:val="superscript"/>
        </w:rPr>
        <w:t>st</w:t>
      </w:r>
      <w:r w:rsidRPr="00F2396A">
        <w:t xml:space="preserve">.  When a Return Action is processed Time Evaluation will clear the flag in this </w:t>
      </w:r>
      <w:r>
        <w:t>time type</w:t>
      </w:r>
      <w:r w:rsidRPr="00F2396A">
        <w:t xml:space="preserve"> and if the effective date of the return is within the same fiscal year as the effective date of the Military Leave/Absence Time Evaluation will not clear </w:t>
      </w:r>
      <w:r>
        <w:t>time type</w:t>
      </w:r>
      <w:r w:rsidRPr="00F2396A">
        <w:t xml:space="preserve"> </w:t>
      </w:r>
      <w:r>
        <w:t>9086 unless</w:t>
      </w:r>
      <w:r w:rsidRPr="00F2396A">
        <w:t xml:space="preserve"> the effective date of the return is in next fiscal year from the effective dat</w:t>
      </w:r>
      <w:r>
        <w:t>e of the Military Leave/Absence.</w:t>
      </w:r>
    </w:p>
    <w:p w14:paraId="69A0658A" w14:textId="77777777" w:rsidR="002D6FD0" w:rsidRDefault="002D6FD0" w:rsidP="002D6FD0">
      <w:pPr>
        <w:spacing w:after="0"/>
      </w:pPr>
      <w:r w:rsidRPr="00F2396A">
        <w:t xml:space="preserve"> </w:t>
      </w:r>
    </w:p>
    <w:p w14:paraId="3CE28D4A" w14:textId="77777777" w:rsidR="002D6FD0" w:rsidRDefault="002D6FD0" w:rsidP="002D6FD0">
      <w:pPr>
        <w:spacing w:after="0"/>
      </w:pPr>
    </w:p>
    <w:p w14:paraId="2C70251A" w14:textId="77777777" w:rsidR="002D6FD0" w:rsidRDefault="002D6FD0" w:rsidP="002D6FD0">
      <w:pPr>
        <w:spacing w:after="0"/>
      </w:pPr>
      <w:r w:rsidRPr="00F2396A">
        <w:rPr>
          <w:rStyle w:val="Heading3Char"/>
          <w:rFonts w:eastAsia="Calibri"/>
        </w:rPr>
        <w:t>9085 – Flag to Terminate Health Benefits – Military Leaves</w:t>
      </w:r>
      <w:r w:rsidRPr="00F2396A">
        <w:t xml:space="preserve">  </w:t>
      </w:r>
    </w:p>
    <w:p w14:paraId="01086F28" w14:textId="77777777" w:rsidR="002D6FD0" w:rsidRPr="00F2396A" w:rsidRDefault="002D6FD0" w:rsidP="002D6FD0">
      <w:r w:rsidRPr="00F2396A">
        <w:t xml:space="preserve">For regular and substitute employees on a board approved leave/absence, when </w:t>
      </w:r>
      <w:r>
        <w:t>time type</w:t>
      </w:r>
      <w:r w:rsidRPr="00F2396A">
        <w:t xml:space="preserve"> 9086 reaches 181 </w:t>
      </w:r>
      <w:proofErr w:type="spellStart"/>
      <w:r w:rsidRPr="00F2396A">
        <w:t>days Time</w:t>
      </w:r>
      <w:proofErr w:type="spellEnd"/>
      <w:r w:rsidRPr="00F2396A">
        <w:t xml:space="preserve"> Evaluation will set a flag in this </w:t>
      </w:r>
      <w:r>
        <w:t>time type</w:t>
      </w:r>
      <w:r w:rsidRPr="00F2396A">
        <w:t xml:space="preserve"> to have Benefits Administration delimit the employee’s health benefit records at the end of the month.  For regular employees on a non-board approved leave, </w:t>
      </w:r>
      <w:r>
        <w:t>time type</w:t>
      </w:r>
      <w:r w:rsidRPr="00F2396A">
        <w:t xml:space="preserve"> 9085 is set when </w:t>
      </w:r>
      <w:r>
        <w:t>time type</w:t>
      </w:r>
      <w:r w:rsidRPr="00F2396A">
        <w:t xml:space="preserve"> 9086 reaches 21/23days. When a Return Action is processed Time Evaluation will clear the flag in this </w:t>
      </w:r>
      <w:r>
        <w:t>time type</w:t>
      </w:r>
      <w:r w:rsidRPr="00F2396A">
        <w:t xml:space="preserve">.  </w:t>
      </w:r>
    </w:p>
    <w:p w14:paraId="2D307117" w14:textId="77777777" w:rsidR="002D6FD0" w:rsidRDefault="002D6FD0" w:rsidP="002D6FD0">
      <w:pPr>
        <w:spacing w:after="0"/>
        <w:rPr>
          <w:rStyle w:val="Heading3Char"/>
          <w:rFonts w:eastAsia="Calibri"/>
        </w:rPr>
      </w:pPr>
      <w:r w:rsidRPr="00DB40D9">
        <w:rPr>
          <w:rStyle w:val="Heading3Char"/>
          <w:rFonts w:eastAsia="Calibri"/>
        </w:rPr>
        <w:t>9086 – MD Counting in Days</w:t>
      </w:r>
    </w:p>
    <w:p w14:paraId="575DD2DB" w14:textId="77777777" w:rsidR="002D6FD0" w:rsidRDefault="002D6FD0" w:rsidP="002D6FD0">
      <w:r w:rsidRPr="00F2396A">
        <w:t xml:space="preserve">This </w:t>
      </w:r>
      <w:r>
        <w:t>time type</w:t>
      </w:r>
      <w:r w:rsidRPr="00F2396A">
        <w:t xml:space="preserve"> will track, by days, MD time that is reported.  When MD time is reported and eligible has been met Time Evaluation has been configured to create Wage Type 0605</w:t>
      </w:r>
      <w:r>
        <w:t xml:space="preserve"> (full pay)</w:t>
      </w:r>
      <w:r w:rsidRPr="00F2396A">
        <w:t>, 0606</w:t>
      </w:r>
      <w:r>
        <w:t xml:space="preserve"> (different pay)</w:t>
      </w:r>
      <w:r w:rsidRPr="00F2396A">
        <w:t>, 0607</w:t>
      </w:r>
      <w:r>
        <w:t xml:space="preserve"> (unpaid less than 180 days)</w:t>
      </w:r>
      <w:r w:rsidRPr="00F2396A">
        <w:t xml:space="preserve"> or 0608</w:t>
      </w:r>
      <w:r>
        <w:t xml:space="preserve"> (unpaid more than 180 days)</w:t>
      </w:r>
      <w:r w:rsidRPr="00F2396A">
        <w:t xml:space="preserve">.  Additionally, the following </w:t>
      </w:r>
      <w:r>
        <w:t>time type</w:t>
      </w:r>
      <w:r w:rsidRPr="00F2396A">
        <w:t xml:space="preserve"> may be updated: CEHR (Career Increment Eligible Hours), CPAA (Classified Progressive Advancement Accrual), CYCL (Classified Current Year – Benefits), CYCE (Certificated Current Year - Benefits), CYAD (Adult Education Current Year - Benefits), DYRS (District Years of Service), R130 (</w:t>
      </w:r>
      <w:proofErr w:type="gramStart"/>
      <w:r w:rsidRPr="00F2396A">
        <w:t>130 day</w:t>
      </w:r>
      <w:proofErr w:type="gramEnd"/>
      <w:r w:rsidRPr="00F2396A">
        <w:t xml:space="preserve"> Certificated Step Advancement) </w:t>
      </w:r>
    </w:p>
    <w:p w14:paraId="3A731717" w14:textId="77777777" w:rsidR="002D6FD0" w:rsidRPr="00F2396A" w:rsidRDefault="002D6FD0" w:rsidP="002D6FD0">
      <w:r>
        <w:t>Time type 9086 can be set in IT2012 using time transfer subtype 9086.</w:t>
      </w:r>
    </w:p>
    <w:p w14:paraId="0D2BD30B" w14:textId="77777777" w:rsidR="002D6FD0" w:rsidRDefault="002D6FD0" w:rsidP="002D6FD0">
      <w:pPr>
        <w:spacing w:after="0"/>
        <w:rPr>
          <w:rStyle w:val="Heading3Char"/>
          <w:rFonts w:eastAsia="Calibri"/>
        </w:rPr>
      </w:pPr>
      <w:r w:rsidRPr="00DB40D9">
        <w:rPr>
          <w:rStyle w:val="Heading3Char"/>
          <w:rFonts w:eastAsia="Calibri"/>
        </w:rPr>
        <w:t>9087 – MD Difference Pay Hours</w:t>
      </w:r>
    </w:p>
    <w:p w14:paraId="11E0380B" w14:textId="77777777" w:rsidR="002D6FD0" w:rsidRPr="00F2396A" w:rsidRDefault="002D6FD0" w:rsidP="002D6FD0">
      <w:r w:rsidRPr="00F2396A">
        <w:t xml:space="preserve">This </w:t>
      </w:r>
      <w:r>
        <w:t>time type</w:t>
      </w:r>
      <w:r w:rsidRPr="00F2396A">
        <w:t xml:space="preserve"> will track for each period; MD hours reported starting with the 21/23 day and up to the 180</w:t>
      </w:r>
      <w:r w:rsidRPr="00F2396A">
        <w:rPr>
          <w:vertAlign w:val="superscript"/>
        </w:rPr>
        <w:t>th</w:t>
      </w:r>
      <w:r w:rsidRPr="00F2396A">
        <w:t xml:space="preserve"> day.  </w:t>
      </w:r>
    </w:p>
    <w:p w14:paraId="0F336DD9" w14:textId="77777777" w:rsidR="002D6FD0" w:rsidRDefault="002D6FD0" w:rsidP="002D6FD0">
      <w:pPr>
        <w:spacing w:after="0"/>
        <w:rPr>
          <w:rStyle w:val="Heading3Char"/>
          <w:rFonts w:eastAsia="Calibri"/>
        </w:rPr>
      </w:pPr>
      <w:r w:rsidRPr="00DB40D9">
        <w:rPr>
          <w:rStyle w:val="Heading3Char"/>
          <w:rFonts w:eastAsia="Calibri"/>
        </w:rPr>
        <w:t>9088 – MD Unpaid (20/22+) Hours</w:t>
      </w:r>
    </w:p>
    <w:p w14:paraId="6C76EE48" w14:textId="77777777" w:rsidR="002D6FD0" w:rsidRPr="00F2396A" w:rsidRDefault="002D6FD0" w:rsidP="002D6FD0">
      <w:r w:rsidRPr="00F2396A">
        <w:t xml:space="preserve">This </w:t>
      </w:r>
      <w:r>
        <w:t>time type</w:t>
      </w:r>
      <w:r w:rsidRPr="00F2396A">
        <w:t xml:space="preserve"> will track </w:t>
      </w:r>
      <w:r>
        <w:t>unpaid MD time</w:t>
      </w:r>
      <w:r w:rsidRPr="00F2396A">
        <w:t xml:space="preserve"> of </w:t>
      </w:r>
      <w:r>
        <w:t>more than 20/22 days and less than 180 days</w:t>
      </w:r>
      <w:r w:rsidRPr="00F2396A">
        <w:t>.</w:t>
      </w:r>
      <w:r>
        <w:t xml:space="preserve"> (i.e. non-board approved leaves longer than 20/22 days).</w:t>
      </w:r>
    </w:p>
    <w:p w14:paraId="256D0404" w14:textId="77777777" w:rsidR="002D6FD0" w:rsidRDefault="002D6FD0" w:rsidP="002D6FD0">
      <w:pPr>
        <w:spacing w:after="0"/>
        <w:rPr>
          <w:rStyle w:val="Heading3Char"/>
          <w:rFonts w:eastAsia="Calibri"/>
        </w:rPr>
      </w:pPr>
      <w:r w:rsidRPr="00DB40D9">
        <w:rPr>
          <w:rStyle w:val="Heading3Char"/>
          <w:rFonts w:eastAsia="Calibri"/>
        </w:rPr>
        <w:t>9089 - MD Unpaid (180+) Hours</w:t>
      </w:r>
    </w:p>
    <w:p w14:paraId="48C869B8" w14:textId="77777777" w:rsidR="002D6FD0" w:rsidRDefault="002D6FD0" w:rsidP="002D6FD0">
      <w:r w:rsidRPr="00F2396A">
        <w:t xml:space="preserve">This </w:t>
      </w:r>
      <w:r>
        <w:t>time type</w:t>
      </w:r>
      <w:r w:rsidRPr="00F2396A">
        <w:t xml:space="preserve"> will track excess of hours reported over 180 days.  </w:t>
      </w:r>
    </w:p>
    <w:p w14:paraId="14E79F35" w14:textId="77777777" w:rsidR="002D6FD0" w:rsidRDefault="002D6FD0" w:rsidP="002D6FD0">
      <w:pPr>
        <w:pStyle w:val="Heading3"/>
      </w:pPr>
      <w:r>
        <w:t>9098 - Status Flag - MD</w:t>
      </w:r>
    </w:p>
    <w:p w14:paraId="0FA62E32" w14:textId="77777777" w:rsidR="002D6FD0" w:rsidRDefault="002D6FD0" w:rsidP="002D6FD0">
      <w:pPr>
        <w:spacing w:after="0"/>
      </w:pPr>
      <w:r>
        <w:t>This time type tracks the type of military leave an employee is on.</w:t>
      </w:r>
    </w:p>
    <w:p w14:paraId="521023FA" w14:textId="77777777" w:rsidR="002D6FD0" w:rsidRDefault="002D6FD0" w:rsidP="002D6FD0">
      <w:pPr>
        <w:numPr>
          <w:ilvl w:val="0"/>
          <w:numId w:val="33"/>
        </w:numPr>
        <w:spacing w:after="0"/>
      </w:pPr>
      <w:r>
        <w:t>LA/AP - Paid Leave - Board Approved Military Duty</w:t>
      </w:r>
    </w:p>
    <w:p w14:paraId="514ADCCD" w14:textId="77777777" w:rsidR="002D6FD0" w:rsidRDefault="002D6FD0" w:rsidP="002D6FD0">
      <w:pPr>
        <w:numPr>
          <w:ilvl w:val="0"/>
          <w:numId w:val="33"/>
        </w:numPr>
        <w:spacing w:after="0"/>
      </w:pPr>
      <w:r>
        <w:lastRenderedPageBreak/>
        <w:t>LA/AR - Paid Leave - Non-Board Approved Military Duty</w:t>
      </w:r>
    </w:p>
    <w:p w14:paraId="42BE7B0D" w14:textId="77777777" w:rsidR="002D6FD0" w:rsidRDefault="002D6FD0" w:rsidP="002D6FD0">
      <w:pPr>
        <w:numPr>
          <w:ilvl w:val="0"/>
          <w:numId w:val="33"/>
        </w:numPr>
        <w:spacing w:after="0"/>
      </w:pPr>
      <w:r>
        <w:t xml:space="preserve"> AA/PT - Paid Absence - Board Approved Military Duty</w:t>
      </w:r>
    </w:p>
    <w:p w14:paraId="052FD06F" w14:textId="77777777" w:rsidR="002D6FD0" w:rsidRDefault="002D6FD0" w:rsidP="002D6FD0">
      <w:pPr>
        <w:numPr>
          <w:ilvl w:val="0"/>
          <w:numId w:val="33"/>
        </w:numPr>
        <w:spacing w:after="0"/>
      </w:pPr>
      <w:r>
        <w:t xml:space="preserve"> AA/PU - Paid Absence - Non-Board Approved Military Duty</w:t>
      </w:r>
    </w:p>
    <w:p w14:paraId="03E60B2D" w14:textId="77777777" w:rsidR="002D6FD0" w:rsidRPr="005C52AD" w:rsidRDefault="002D6FD0" w:rsidP="002D6FD0">
      <w:pPr>
        <w:spacing w:after="0"/>
        <w:ind w:left="720"/>
      </w:pPr>
    </w:p>
    <w:p w14:paraId="3060ACDD" w14:textId="77777777" w:rsidR="002D6FD0" w:rsidRPr="005C52AD" w:rsidRDefault="002D6FD0" w:rsidP="002D6FD0">
      <w:pPr>
        <w:pStyle w:val="Heading3"/>
        <w:spacing w:before="0"/>
      </w:pPr>
      <w:r>
        <w:t>9099 - Reset Flag - MD</w:t>
      </w:r>
    </w:p>
    <w:p w14:paraId="561CF4B5" w14:textId="77777777" w:rsidR="002D6FD0" w:rsidRPr="005C52AD" w:rsidRDefault="002D6FD0" w:rsidP="002D6FD0">
      <w:r>
        <w:t>This time type is used as a flag to indicate a return from a military leave. When this time type has a value of one, time types 9084 and 9086 are reset.</w:t>
      </w:r>
    </w:p>
    <w:p w14:paraId="41A1092D" w14:textId="77777777" w:rsidR="002D6FD0" w:rsidRDefault="002D6FD0" w:rsidP="002D6FD0">
      <w:pPr>
        <w:numPr>
          <w:ilvl w:val="1"/>
          <w:numId w:val="0"/>
        </w:numPr>
        <w:spacing w:line="240" w:lineRule="auto"/>
        <w:contextualSpacing/>
        <w:rPr>
          <w:rFonts w:ascii="Cambria" w:hAnsi="Cambria" w:cs="Cambria"/>
          <w:b/>
          <w:bCs/>
          <w:i/>
          <w:iCs/>
          <w:color w:val="4F81BD"/>
          <w:spacing w:val="15"/>
          <w:sz w:val="24"/>
          <w:szCs w:val="24"/>
        </w:rPr>
      </w:pPr>
    </w:p>
    <w:p w14:paraId="6C49B7F1" w14:textId="77777777" w:rsidR="002D6FD0" w:rsidRPr="00490B2B" w:rsidRDefault="002D6FD0" w:rsidP="002D6FD0">
      <w:pPr>
        <w:numPr>
          <w:ilvl w:val="1"/>
          <w:numId w:val="0"/>
        </w:numPr>
        <w:spacing w:line="240" w:lineRule="auto"/>
        <w:contextualSpacing/>
        <w:rPr>
          <w:rFonts w:ascii="Cambria" w:hAnsi="Cambria" w:cs="Cambria"/>
          <w:b/>
          <w:bCs/>
          <w:i/>
          <w:iCs/>
          <w:color w:val="4F81BD"/>
          <w:spacing w:val="15"/>
          <w:sz w:val="24"/>
          <w:szCs w:val="24"/>
        </w:rPr>
      </w:pPr>
      <w:r>
        <w:rPr>
          <w:rFonts w:ascii="Cambria" w:hAnsi="Cambria" w:cs="Cambria"/>
          <w:b/>
          <w:bCs/>
          <w:i/>
          <w:iCs/>
          <w:color w:val="4F81BD"/>
          <w:spacing w:val="15"/>
          <w:sz w:val="24"/>
          <w:szCs w:val="24"/>
        </w:rPr>
        <w:t>Usage</w:t>
      </w:r>
      <w:r w:rsidRPr="00490B2B">
        <w:rPr>
          <w:rFonts w:ascii="Cambria" w:hAnsi="Cambria" w:cs="Cambria"/>
          <w:b/>
          <w:bCs/>
          <w:i/>
          <w:iCs/>
          <w:color w:val="4F81BD"/>
          <w:spacing w:val="15"/>
          <w:sz w:val="24"/>
          <w:szCs w:val="24"/>
        </w:rPr>
        <w:t>:</w:t>
      </w:r>
    </w:p>
    <w:p w14:paraId="03CC5A65"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2D17F6F8" w14:textId="77777777" w:rsidR="002D6FD0" w:rsidRPr="006F4329"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9084</w:t>
      </w:r>
      <w:r w:rsidRPr="007017C5">
        <w:rPr>
          <w:rFonts w:ascii="Cambria" w:hAnsi="Cambria" w:cs="Cambria"/>
          <w:b/>
          <w:bCs/>
          <w:i/>
          <w:iCs/>
          <w:color w:val="4F81BD"/>
          <w:spacing w:val="15"/>
          <w:sz w:val="24"/>
          <w:szCs w:val="24"/>
        </w:rPr>
        <w:t>:</w:t>
      </w:r>
    </w:p>
    <w:p w14:paraId="63ACB6A2" w14:textId="77777777" w:rsidR="002D6FD0" w:rsidRDefault="002D6FD0" w:rsidP="002D6FD0">
      <w:pPr>
        <w:spacing w:after="0" w:line="240" w:lineRule="auto"/>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4FBCF118"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62F1ED82"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9084</w:t>
            </w:r>
            <w:r w:rsidRPr="0062628F">
              <w:rPr>
                <w:b/>
                <w:bCs/>
                <w:color w:val="FFFFFF"/>
              </w:rPr>
              <w:t xml:space="preserve"> </w:t>
            </w:r>
            <w:proofErr w:type="gramStart"/>
            <w:r w:rsidRPr="0062628F">
              <w:rPr>
                <w:b/>
                <w:bCs/>
                <w:color w:val="FFFFFF"/>
              </w:rPr>
              <w:t>credit</w:t>
            </w:r>
            <w:proofErr w:type="gramEnd"/>
          </w:p>
        </w:tc>
      </w:tr>
      <w:tr w:rsidR="002D6FD0" w14:paraId="5F89D13A"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2C52C57A"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2EA285AA" w14:textId="77777777" w:rsidR="002D6FD0" w:rsidRPr="00F44CBD" w:rsidRDefault="002D6FD0" w:rsidP="002D6FD0">
            <w:pPr>
              <w:spacing w:after="0" w:line="240" w:lineRule="auto"/>
            </w:pPr>
            <w:r>
              <w:t xml:space="preserve"> </w:t>
            </w:r>
          </w:p>
        </w:tc>
      </w:tr>
      <w:tr w:rsidR="002D6FD0" w14:paraId="2E311891"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58783D5E"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58BC89FB" w14:textId="77777777" w:rsidR="002D6FD0" w:rsidRPr="00F44CBD" w:rsidRDefault="002D6FD0" w:rsidP="002D6FD0">
            <w:pPr>
              <w:spacing w:after="0" w:line="240" w:lineRule="auto"/>
            </w:pPr>
            <w:r>
              <w:t xml:space="preserve"> </w:t>
            </w:r>
          </w:p>
        </w:tc>
      </w:tr>
      <w:tr w:rsidR="002D6FD0" w14:paraId="3C1D1499"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DEB3F69"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2C8D472F" w14:textId="77777777" w:rsidR="002D6FD0" w:rsidRPr="00F44CBD" w:rsidRDefault="002D6FD0" w:rsidP="002D6FD0">
            <w:pPr>
              <w:spacing w:after="0" w:line="240" w:lineRule="auto"/>
            </w:pPr>
          </w:p>
        </w:tc>
      </w:tr>
      <w:tr w:rsidR="002D6FD0" w14:paraId="4F4631A2"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63A08C28"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4EE55097" w14:textId="77777777" w:rsidR="002D6FD0" w:rsidRPr="00F44CBD" w:rsidRDefault="002D6FD0" w:rsidP="002D6FD0">
            <w:pPr>
              <w:spacing w:after="0" w:line="240" w:lineRule="auto"/>
            </w:pPr>
          </w:p>
        </w:tc>
      </w:tr>
      <w:tr w:rsidR="002D6FD0" w14:paraId="3DA5AA5D"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AB1C169"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68AE7378" w14:textId="77777777" w:rsidR="002D6FD0" w:rsidRPr="00F44CBD" w:rsidRDefault="002D6FD0" w:rsidP="002D6FD0">
            <w:pPr>
              <w:spacing w:after="0" w:line="240" w:lineRule="auto"/>
            </w:pPr>
          </w:p>
        </w:tc>
      </w:tr>
      <w:tr w:rsidR="002D6FD0" w14:paraId="78D28AA5"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C0058ED"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33CE2273" w14:textId="77777777" w:rsidR="002D6FD0" w:rsidRDefault="002D6FD0" w:rsidP="002D6FD0">
            <w:pPr>
              <w:spacing w:after="0" w:line="240" w:lineRule="auto"/>
            </w:pPr>
          </w:p>
        </w:tc>
      </w:tr>
      <w:tr w:rsidR="002D6FD0" w14:paraId="52EEF6E5"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3BB46B73"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59CA3B16" w14:textId="77777777" w:rsidR="002D6FD0" w:rsidRPr="00F44CBD" w:rsidRDefault="002D6FD0" w:rsidP="002D6FD0">
            <w:pPr>
              <w:spacing w:after="0" w:line="240" w:lineRule="auto"/>
            </w:pPr>
          </w:p>
        </w:tc>
      </w:tr>
      <w:tr w:rsidR="002D6FD0" w14:paraId="5CF57916"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D345AE0"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5CF92296" w14:textId="77777777" w:rsidR="002D6FD0" w:rsidRPr="00F44CBD" w:rsidRDefault="002D6FD0" w:rsidP="002D6FD0">
            <w:pPr>
              <w:spacing w:after="0" w:line="240" w:lineRule="auto"/>
            </w:pPr>
          </w:p>
        </w:tc>
      </w:tr>
      <w:tr w:rsidR="002D6FD0" w14:paraId="67819675"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7ECF7FD6"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3BCBCB4C" w14:textId="77777777" w:rsidR="002D6FD0" w:rsidRPr="00F44CBD" w:rsidRDefault="002D6FD0" w:rsidP="002D6FD0">
            <w:pPr>
              <w:spacing w:after="0" w:line="240" w:lineRule="auto"/>
            </w:pPr>
          </w:p>
        </w:tc>
      </w:tr>
      <w:tr w:rsidR="002D6FD0" w14:paraId="6CCBE0F5"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23D99544"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5B48A671" w14:textId="77777777" w:rsidR="002D6FD0" w:rsidRPr="00F44CBD" w:rsidRDefault="002D6FD0" w:rsidP="002D6FD0">
            <w:pPr>
              <w:spacing w:after="0" w:line="240" w:lineRule="auto"/>
            </w:pPr>
          </w:p>
        </w:tc>
      </w:tr>
    </w:tbl>
    <w:p w14:paraId="675380AA"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4AA08A58" w14:textId="77777777" w:rsidR="002D6FD0" w:rsidRPr="006F4329"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9085</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1592124E"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036BBFDA"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9085</w:t>
            </w:r>
            <w:r w:rsidRPr="0062628F">
              <w:rPr>
                <w:b/>
                <w:bCs/>
                <w:color w:val="FFFFFF"/>
              </w:rPr>
              <w:t xml:space="preserve"> </w:t>
            </w:r>
            <w:proofErr w:type="gramStart"/>
            <w:r w:rsidRPr="0062628F">
              <w:rPr>
                <w:b/>
                <w:bCs/>
                <w:color w:val="FFFFFF"/>
              </w:rPr>
              <w:t>credit</w:t>
            </w:r>
            <w:proofErr w:type="gramEnd"/>
          </w:p>
        </w:tc>
      </w:tr>
      <w:tr w:rsidR="002D6FD0" w14:paraId="37E9ABC9"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17FFC6A2"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70945AB8" w14:textId="77777777" w:rsidR="002D6FD0" w:rsidRPr="00F44CBD" w:rsidRDefault="002D6FD0" w:rsidP="002D6FD0">
            <w:pPr>
              <w:spacing w:after="0" w:line="240" w:lineRule="auto"/>
            </w:pPr>
            <w:r>
              <w:t xml:space="preserve"> </w:t>
            </w:r>
          </w:p>
        </w:tc>
      </w:tr>
      <w:tr w:rsidR="002D6FD0" w14:paraId="7322F76E"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5A0D2F29"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45FB2F13" w14:textId="77777777" w:rsidR="002D6FD0" w:rsidRPr="00F44CBD" w:rsidRDefault="002D6FD0" w:rsidP="002D6FD0">
            <w:pPr>
              <w:spacing w:after="0" w:line="240" w:lineRule="auto"/>
            </w:pPr>
            <w:r>
              <w:t xml:space="preserve"> </w:t>
            </w:r>
          </w:p>
        </w:tc>
      </w:tr>
      <w:tr w:rsidR="002D6FD0" w14:paraId="6CC18BFF"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2FF507F"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2D830042" w14:textId="77777777" w:rsidR="002D6FD0" w:rsidRPr="00F44CBD" w:rsidRDefault="002D6FD0" w:rsidP="002D6FD0">
            <w:pPr>
              <w:spacing w:after="0" w:line="240" w:lineRule="auto"/>
            </w:pPr>
          </w:p>
        </w:tc>
      </w:tr>
      <w:tr w:rsidR="002D6FD0" w14:paraId="67CC20FC"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7243DEE7" w14:textId="77777777" w:rsidR="002D6FD0" w:rsidRPr="0062628F" w:rsidRDefault="002D6FD0" w:rsidP="002D6FD0">
            <w:pPr>
              <w:spacing w:after="0" w:line="240" w:lineRule="auto"/>
              <w:jc w:val="right"/>
              <w:rPr>
                <w:b/>
                <w:bCs/>
              </w:rPr>
            </w:pPr>
            <w:r w:rsidRPr="0062628F">
              <w:rPr>
                <w:b/>
                <w:bCs/>
              </w:rPr>
              <w:lastRenderedPageBreak/>
              <w:t>Eligible Attendances and Absences:</w:t>
            </w:r>
          </w:p>
        </w:tc>
        <w:tc>
          <w:tcPr>
            <w:tcW w:w="7472" w:type="dxa"/>
            <w:tcBorders>
              <w:top w:val="single" w:sz="8" w:space="0" w:color="7BA0CD"/>
              <w:left w:val="nil"/>
              <w:bottom w:val="single" w:sz="8" w:space="0" w:color="7BA0CD"/>
              <w:right w:val="single" w:sz="8" w:space="0" w:color="7BA0CD"/>
            </w:tcBorders>
          </w:tcPr>
          <w:p w14:paraId="46CCE917" w14:textId="77777777" w:rsidR="002D6FD0" w:rsidRPr="00F44CBD" w:rsidRDefault="002D6FD0" w:rsidP="002D6FD0">
            <w:pPr>
              <w:spacing w:after="0" w:line="240" w:lineRule="auto"/>
            </w:pPr>
          </w:p>
        </w:tc>
      </w:tr>
      <w:tr w:rsidR="002D6FD0" w14:paraId="729110F1"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028E388"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70D96B49" w14:textId="77777777" w:rsidR="002D6FD0" w:rsidRPr="00F44CBD" w:rsidRDefault="002D6FD0" w:rsidP="002D6FD0">
            <w:pPr>
              <w:spacing w:after="0" w:line="240" w:lineRule="auto"/>
            </w:pPr>
          </w:p>
        </w:tc>
      </w:tr>
      <w:tr w:rsidR="002D6FD0" w14:paraId="70170165"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9BA476A"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162343FA" w14:textId="77777777" w:rsidR="002D6FD0" w:rsidRDefault="002D6FD0" w:rsidP="002D6FD0">
            <w:pPr>
              <w:spacing w:after="0" w:line="240" w:lineRule="auto"/>
            </w:pPr>
          </w:p>
        </w:tc>
      </w:tr>
      <w:tr w:rsidR="002D6FD0" w14:paraId="2A5A55C5"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429427CB"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44CD0D84" w14:textId="77777777" w:rsidR="002D6FD0" w:rsidRPr="00F44CBD" w:rsidRDefault="002D6FD0" w:rsidP="002D6FD0">
            <w:pPr>
              <w:spacing w:after="0" w:line="240" w:lineRule="auto"/>
            </w:pPr>
          </w:p>
        </w:tc>
      </w:tr>
      <w:tr w:rsidR="002D6FD0" w14:paraId="66865538"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AE054D0"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0E5EEF3F" w14:textId="77777777" w:rsidR="002D6FD0" w:rsidRPr="00F44CBD" w:rsidRDefault="002D6FD0" w:rsidP="002D6FD0">
            <w:pPr>
              <w:spacing w:after="0" w:line="240" w:lineRule="auto"/>
            </w:pPr>
          </w:p>
        </w:tc>
      </w:tr>
      <w:tr w:rsidR="002D6FD0" w14:paraId="644CF8CD"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0C9094AC"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017DFA3C" w14:textId="77777777" w:rsidR="002D6FD0" w:rsidRPr="00F44CBD" w:rsidRDefault="002D6FD0" w:rsidP="002D6FD0">
            <w:pPr>
              <w:spacing w:after="0" w:line="240" w:lineRule="auto"/>
            </w:pPr>
          </w:p>
        </w:tc>
      </w:tr>
      <w:tr w:rsidR="002D6FD0" w14:paraId="4C5CDB8D"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378BDDDB"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486D2828" w14:textId="77777777" w:rsidR="002D6FD0" w:rsidRPr="00F44CBD" w:rsidRDefault="002D6FD0" w:rsidP="002D6FD0">
            <w:pPr>
              <w:spacing w:after="0" w:line="240" w:lineRule="auto"/>
            </w:pPr>
          </w:p>
        </w:tc>
      </w:tr>
    </w:tbl>
    <w:p w14:paraId="6DE2FEB1"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4692BB4A"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9086</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7633E8D0"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6F777D4E"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9086</w:t>
            </w:r>
            <w:r w:rsidRPr="0062628F">
              <w:rPr>
                <w:b/>
                <w:bCs/>
                <w:color w:val="FFFFFF"/>
              </w:rPr>
              <w:t xml:space="preserve"> </w:t>
            </w:r>
            <w:proofErr w:type="gramStart"/>
            <w:r w:rsidRPr="0062628F">
              <w:rPr>
                <w:b/>
                <w:bCs/>
                <w:color w:val="FFFFFF"/>
              </w:rPr>
              <w:t>credit</w:t>
            </w:r>
            <w:proofErr w:type="gramEnd"/>
          </w:p>
        </w:tc>
      </w:tr>
      <w:tr w:rsidR="002D6FD0" w14:paraId="64C2F6E8"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CA18293"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184D15E4" w14:textId="77777777" w:rsidR="002D6FD0" w:rsidRPr="00F44CBD" w:rsidRDefault="002D6FD0" w:rsidP="002D6FD0">
            <w:pPr>
              <w:spacing w:after="0" w:line="240" w:lineRule="auto"/>
            </w:pPr>
            <w:r>
              <w:t xml:space="preserve"> </w:t>
            </w:r>
          </w:p>
        </w:tc>
      </w:tr>
      <w:tr w:rsidR="002D6FD0" w14:paraId="7411BD87"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509BC520"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63A420E6" w14:textId="77777777" w:rsidR="002D6FD0" w:rsidRPr="00F44CBD" w:rsidRDefault="002D6FD0" w:rsidP="002D6FD0">
            <w:pPr>
              <w:spacing w:after="0" w:line="240" w:lineRule="auto"/>
            </w:pPr>
            <w:r>
              <w:t xml:space="preserve"> </w:t>
            </w:r>
          </w:p>
        </w:tc>
      </w:tr>
      <w:tr w:rsidR="002D6FD0" w14:paraId="0DA04A1B"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0D36F545"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7287B6D4" w14:textId="77777777" w:rsidR="002D6FD0" w:rsidRPr="00F44CBD" w:rsidRDefault="002D6FD0" w:rsidP="002D6FD0">
            <w:pPr>
              <w:spacing w:after="0" w:line="240" w:lineRule="auto"/>
            </w:pPr>
          </w:p>
        </w:tc>
      </w:tr>
      <w:tr w:rsidR="002D6FD0" w14:paraId="114BFC14"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5CAE4B82"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5022F28E" w14:textId="77777777" w:rsidR="002D6FD0" w:rsidRPr="00F44CBD" w:rsidRDefault="002D6FD0" w:rsidP="002D6FD0">
            <w:pPr>
              <w:spacing w:after="0" w:line="240" w:lineRule="auto"/>
            </w:pPr>
          </w:p>
        </w:tc>
      </w:tr>
      <w:tr w:rsidR="002D6FD0" w14:paraId="6554B18D"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04B9DF2"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6B7FF49D" w14:textId="77777777" w:rsidR="002D6FD0" w:rsidRPr="00F44CBD" w:rsidRDefault="002D6FD0" w:rsidP="002D6FD0">
            <w:pPr>
              <w:spacing w:after="0" w:line="240" w:lineRule="auto"/>
            </w:pPr>
          </w:p>
        </w:tc>
      </w:tr>
      <w:tr w:rsidR="002D6FD0" w14:paraId="16CD6FE0"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433AD7B"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4CC059DA" w14:textId="77777777" w:rsidR="002D6FD0" w:rsidRDefault="002D6FD0" w:rsidP="002D6FD0">
            <w:pPr>
              <w:spacing w:after="0" w:line="240" w:lineRule="auto"/>
            </w:pPr>
          </w:p>
        </w:tc>
      </w:tr>
      <w:tr w:rsidR="002D6FD0" w14:paraId="3F83258B"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50EB3A3A"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41DA1215" w14:textId="77777777" w:rsidR="002D6FD0" w:rsidRPr="00F44CBD" w:rsidRDefault="002D6FD0" w:rsidP="002D6FD0">
            <w:pPr>
              <w:spacing w:after="0" w:line="240" w:lineRule="auto"/>
            </w:pPr>
          </w:p>
        </w:tc>
      </w:tr>
      <w:tr w:rsidR="002D6FD0" w14:paraId="6640C234"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CE7F15B"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4CF13355" w14:textId="77777777" w:rsidR="002D6FD0" w:rsidRPr="00F44CBD" w:rsidRDefault="002D6FD0" w:rsidP="002D6FD0">
            <w:pPr>
              <w:spacing w:after="0" w:line="240" w:lineRule="auto"/>
            </w:pPr>
          </w:p>
        </w:tc>
      </w:tr>
      <w:tr w:rsidR="002D6FD0" w14:paraId="6FBB1339"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12690580"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3DA529F9" w14:textId="77777777" w:rsidR="002D6FD0" w:rsidRPr="00F44CBD" w:rsidRDefault="002D6FD0" w:rsidP="002D6FD0">
            <w:pPr>
              <w:spacing w:after="0" w:line="240" w:lineRule="auto"/>
            </w:pPr>
          </w:p>
        </w:tc>
      </w:tr>
      <w:tr w:rsidR="002D6FD0" w14:paraId="71F018D4"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3A410485"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6CD137CE" w14:textId="77777777" w:rsidR="002D6FD0" w:rsidRPr="00F44CBD" w:rsidRDefault="002D6FD0" w:rsidP="002D6FD0">
            <w:pPr>
              <w:spacing w:after="0" w:line="240" w:lineRule="auto"/>
            </w:pPr>
          </w:p>
        </w:tc>
      </w:tr>
    </w:tbl>
    <w:p w14:paraId="07E4BC8B"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37ABA5D4"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9087</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491DA38E"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56906CCA"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9087</w:t>
            </w:r>
            <w:r w:rsidRPr="0062628F">
              <w:rPr>
                <w:b/>
                <w:bCs/>
                <w:color w:val="FFFFFF"/>
              </w:rPr>
              <w:t xml:space="preserve"> </w:t>
            </w:r>
            <w:proofErr w:type="gramStart"/>
            <w:r w:rsidRPr="0062628F">
              <w:rPr>
                <w:b/>
                <w:bCs/>
                <w:color w:val="FFFFFF"/>
              </w:rPr>
              <w:t>credit</w:t>
            </w:r>
            <w:proofErr w:type="gramEnd"/>
          </w:p>
        </w:tc>
      </w:tr>
      <w:tr w:rsidR="002D6FD0" w14:paraId="1C882353"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5761AC51"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028EB558" w14:textId="77777777" w:rsidR="002D6FD0" w:rsidRPr="00F44CBD" w:rsidRDefault="002D6FD0" w:rsidP="002D6FD0">
            <w:pPr>
              <w:spacing w:after="0" w:line="240" w:lineRule="auto"/>
            </w:pPr>
            <w:r>
              <w:t xml:space="preserve"> </w:t>
            </w:r>
          </w:p>
        </w:tc>
      </w:tr>
      <w:tr w:rsidR="002D6FD0" w14:paraId="0632B4AC"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42136802"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66E8DF9A" w14:textId="77777777" w:rsidR="002D6FD0" w:rsidRPr="00F44CBD" w:rsidRDefault="002D6FD0" w:rsidP="002D6FD0">
            <w:pPr>
              <w:spacing w:after="0" w:line="240" w:lineRule="auto"/>
            </w:pPr>
            <w:r>
              <w:t xml:space="preserve"> </w:t>
            </w:r>
          </w:p>
        </w:tc>
      </w:tr>
      <w:tr w:rsidR="002D6FD0" w14:paraId="3481C4D6"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1F2CB556" w14:textId="77777777" w:rsidR="002D6FD0" w:rsidRPr="0062628F" w:rsidRDefault="002D6FD0" w:rsidP="002D6FD0">
            <w:pPr>
              <w:spacing w:after="0" w:line="240" w:lineRule="auto"/>
              <w:jc w:val="right"/>
              <w:rPr>
                <w:b/>
                <w:bCs/>
              </w:rPr>
            </w:pPr>
            <w:r w:rsidRPr="0062628F">
              <w:rPr>
                <w:b/>
                <w:bCs/>
              </w:rPr>
              <w:lastRenderedPageBreak/>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34F1C49A" w14:textId="77777777" w:rsidR="002D6FD0" w:rsidRPr="00F44CBD" w:rsidRDefault="002D6FD0" w:rsidP="002D6FD0">
            <w:pPr>
              <w:spacing w:after="0" w:line="240" w:lineRule="auto"/>
            </w:pPr>
          </w:p>
        </w:tc>
      </w:tr>
      <w:tr w:rsidR="002D6FD0" w14:paraId="3FC069D6"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3330D914"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6A956623" w14:textId="77777777" w:rsidR="002D6FD0" w:rsidRPr="00F44CBD" w:rsidRDefault="002D6FD0" w:rsidP="002D6FD0">
            <w:pPr>
              <w:spacing w:after="0" w:line="240" w:lineRule="auto"/>
            </w:pPr>
          </w:p>
        </w:tc>
      </w:tr>
      <w:tr w:rsidR="002D6FD0" w14:paraId="3FAA8ED5"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A7E80A7"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05DBCD01" w14:textId="77777777" w:rsidR="002D6FD0" w:rsidRPr="00F44CBD" w:rsidRDefault="002D6FD0" w:rsidP="002D6FD0">
            <w:pPr>
              <w:spacing w:after="0" w:line="240" w:lineRule="auto"/>
            </w:pPr>
          </w:p>
        </w:tc>
      </w:tr>
      <w:tr w:rsidR="002D6FD0" w14:paraId="2935C2DF"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1F91C8B8"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4F027B32" w14:textId="77777777" w:rsidR="002D6FD0" w:rsidRDefault="002D6FD0" w:rsidP="002D6FD0">
            <w:pPr>
              <w:spacing w:after="0" w:line="240" w:lineRule="auto"/>
            </w:pPr>
          </w:p>
        </w:tc>
      </w:tr>
      <w:tr w:rsidR="002D6FD0" w14:paraId="041E5153"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7F0AC6F4"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63FF2D74" w14:textId="77777777" w:rsidR="002D6FD0" w:rsidRPr="00F44CBD" w:rsidRDefault="002D6FD0" w:rsidP="002D6FD0">
            <w:pPr>
              <w:spacing w:after="0" w:line="240" w:lineRule="auto"/>
            </w:pPr>
          </w:p>
        </w:tc>
      </w:tr>
      <w:tr w:rsidR="002D6FD0" w14:paraId="6BB66F58"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14EC3B93"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3DCF3892" w14:textId="77777777" w:rsidR="002D6FD0" w:rsidRPr="00F44CBD" w:rsidRDefault="002D6FD0" w:rsidP="002D6FD0">
            <w:pPr>
              <w:spacing w:after="0" w:line="240" w:lineRule="auto"/>
            </w:pPr>
          </w:p>
        </w:tc>
      </w:tr>
      <w:tr w:rsidR="002D6FD0" w14:paraId="73820294"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1CA49C2D"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2787F392" w14:textId="77777777" w:rsidR="002D6FD0" w:rsidRPr="00F44CBD" w:rsidRDefault="002D6FD0" w:rsidP="002D6FD0">
            <w:pPr>
              <w:spacing w:after="0" w:line="240" w:lineRule="auto"/>
            </w:pPr>
          </w:p>
        </w:tc>
      </w:tr>
      <w:tr w:rsidR="002D6FD0" w14:paraId="60667911"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576F486B"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5D068C59" w14:textId="77777777" w:rsidR="002D6FD0" w:rsidRPr="00F44CBD" w:rsidRDefault="002D6FD0" w:rsidP="002D6FD0">
            <w:pPr>
              <w:spacing w:after="0" w:line="240" w:lineRule="auto"/>
            </w:pPr>
          </w:p>
        </w:tc>
      </w:tr>
    </w:tbl>
    <w:p w14:paraId="341A276E"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3B830A82"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9088</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550C3B60"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A79FD0A"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9088</w:t>
            </w:r>
            <w:r w:rsidRPr="0062628F">
              <w:rPr>
                <w:b/>
                <w:bCs/>
                <w:color w:val="FFFFFF"/>
              </w:rPr>
              <w:t xml:space="preserve"> </w:t>
            </w:r>
            <w:proofErr w:type="gramStart"/>
            <w:r w:rsidRPr="0062628F">
              <w:rPr>
                <w:b/>
                <w:bCs/>
                <w:color w:val="FFFFFF"/>
              </w:rPr>
              <w:t>credit</w:t>
            </w:r>
            <w:proofErr w:type="gramEnd"/>
          </w:p>
        </w:tc>
      </w:tr>
      <w:tr w:rsidR="002D6FD0" w14:paraId="32DDA5BD"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50DE0D33"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637F08B6" w14:textId="77777777" w:rsidR="002D6FD0" w:rsidRPr="00F44CBD" w:rsidRDefault="002D6FD0" w:rsidP="002D6FD0">
            <w:pPr>
              <w:spacing w:after="0" w:line="240" w:lineRule="auto"/>
            </w:pPr>
            <w:r>
              <w:t xml:space="preserve"> </w:t>
            </w:r>
          </w:p>
        </w:tc>
      </w:tr>
      <w:tr w:rsidR="002D6FD0" w14:paraId="502D652E"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7A1AEBCF"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5F93075F" w14:textId="77777777" w:rsidR="002D6FD0" w:rsidRPr="00F44CBD" w:rsidRDefault="002D6FD0" w:rsidP="002D6FD0">
            <w:pPr>
              <w:spacing w:after="0" w:line="240" w:lineRule="auto"/>
            </w:pPr>
            <w:r>
              <w:t xml:space="preserve"> </w:t>
            </w:r>
          </w:p>
        </w:tc>
      </w:tr>
      <w:tr w:rsidR="002D6FD0" w14:paraId="647A4880"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45DBA5E"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53BACD0F" w14:textId="77777777" w:rsidR="002D6FD0" w:rsidRPr="00F44CBD" w:rsidRDefault="002D6FD0" w:rsidP="002D6FD0">
            <w:pPr>
              <w:spacing w:after="0" w:line="240" w:lineRule="auto"/>
            </w:pPr>
          </w:p>
        </w:tc>
      </w:tr>
      <w:tr w:rsidR="002D6FD0" w14:paraId="29B907C3"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3401D603"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4AE6BDC3" w14:textId="77777777" w:rsidR="002D6FD0" w:rsidRPr="00F44CBD" w:rsidRDefault="002D6FD0" w:rsidP="002D6FD0">
            <w:pPr>
              <w:spacing w:after="0" w:line="240" w:lineRule="auto"/>
            </w:pPr>
          </w:p>
        </w:tc>
      </w:tr>
      <w:tr w:rsidR="002D6FD0" w14:paraId="4863EA42"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B931B40"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6CDA7058" w14:textId="77777777" w:rsidR="002D6FD0" w:rsidRPr="00F44CBD" w:rsidRDefault="002D6FD0" w:rsidP="002D6FD0">
            <w:pPr>
              <w:spacing w:after="0" w:line="240" w:lineRule="auto"/>
            </w:pPr>
          </w:p>
        </w:tc>
      </w:tr>
      <w:tr w:rsidR="002D6FD0" w14:paraId="4356A768"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368226E"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1D7BD492" w14:textId="77777777" w:rsidR="002D6FD0" w:rsidRDefault="002D6FD0" w:rsidP="002D6FD0">
            <w:pPr>
              <w:spacing w:after="0" w:line="240" w:lineRule="auto"/>
            </w:pPr>
          </w:p>
        </w:tc>
      </w:tr>
      <w:tr w:rsidR="002D6FD0" w14:paraId="2C0BCD21"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3C9CC7F3"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1D1F4880" w14:textId="77777777" w:rsidR="002D6FD0" w:rsidRPr="00F44CBD" w:rsidRDefault="002D6FD0" w:rsidP="002D6FD0">
            <w:pPr>
              <w:spacing w:after="0" w:line="240" w:lineRule="auto"/>
            </w:pPr>
          </w:p>
        </w:tc>
      </w:tr>
      <w:tr w:rsidR="002D6FD0" w14:paraId="4C5D44B3"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620386F7"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0612E972" w14:textId="77777777" w:rsidR="002D6FD0" w:rsidRPr="00F44CBD" w:rsidRDefault="002D6FD0" w:rsidP="002D6FD0">
            <w:pPr>
              <w:spacing w:after="0" w:line="240" w:lineRule="auto"/>
            </w:pPr>
          </w:p>
        </w:tc>
      </w:tr>
      <w:tr w:rsidR="002D6FD0" w14:paraId="414C1157"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052722B6"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4DFFF28C" w14:textId="77777777" w:rsidR="002D6FD0" w:rsidRPr="00F44CBD" w:rsidRDefault="002D6FD0" w:rsidP="002D6FD0">
            <w:pPr>
              <w:spacing w:after="0" w:line="240" w:lineRule="auto"/>
            </w:pPr>
          </w:p>
        </w:tc>
      </w:tr>
      <w:tr w:rsidR="002D6FD0" w14:paraId="315ECD13"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771F0418"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66FCFE07" w14:textId="77777777" w:rsidR="002D6FD0" w:rsidRPr="00F44CBD" w:rsidRDefault="002D6FD0" w:rsidP="002D6FD0">
            <w:pPr>
              <w:spacing w:after="0" w:line="240" w:lineRule="auto"/>
            </w:pPr>
          </w:p>
        </w:tc>
      </w:tr>
    </w:tbl>
    <w:p w14:paraId="0CE5CD97"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638BD005"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9089</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70443DFA"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13F996F5"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9089</w:t>
            </w:r>
            <w:r w:rsidRPr="0062628F">
              <w:rPr>
                <w:b/>
                <w:bCs/>
                <w:color w:val="FFFFFF"/>
              </w:rPr>
              <w:t xml:space="preserve"> </w:t>
            </w:r>
            <w:proofErr w:type="gramStart"/>
            <w:r w:rsidRPr="0062628F">
              <w:rPr>
                <w:b/>
                <w:bCs/>
                <w:color w:val="FFFFFF"/>
              </w:rPr>
              <w:t>credit</w:t>
            </w:r>
            <w:proofErr w:type="gramEnd"/>
          </w:p>
        </w:tc>
      </w:tr>
      <w:tr w:rsidR="002D6FD0" w14:paraId="0D0B4915"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1675291C"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1E72ADE8" w14:textId="77777777" w:rsidR="002D6FD0" w:rsidRPr="00F44CBD" w:rsidRDefault="002D6FD0" w:rsidP="002D6FD0">
            <w:pPr>
              <w:spacing w:after="0" w:line="240" w:lineRule="auto"/>
            </w:pPr>
            <w:r>
              <w:t xml:space="preserve"> </w:t>
            </w:r>
          </w:p>
        </w:tc>
      </w:tr>
      <w:tr w:rsidR="002D6FD0" w14:paraId="603C7617"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49C94912" w14:textId="77777777" w:rsidR="002D6FD0" w:rsidRPr="0062628F" w:rsidRDefault="002D6FD0" w:rsidP="002D6FD0">
            <w:pPr>
              <w:spacing w:after="0" w:line="240" w:lineRule="auto"/>
              <w:jc w:val="right"/>
              <w:rPr>
                <w:b/>
                <w:bCs/>
              </w:rPr>
            </w:pPr>
            <w:r w:rsidRPr="0062628F">
              <w:rPr>
                <w:b/>
                <w:bCs/>
              </w:rPr>
              <w:lastRenderedPageBreak/>
              <w:t>Personnel Subareas:</w:t>
            </w:r>
          </w:p>
        </w:tc>
        <w:tc>
          <w:tcPr>
            <w:tcW w:w="7472" w:type="dxa"/>
            <w:tcBorders>
              <w:top w:val="single" w:sz="8" w:space="0" w:color="7BA0CD"/>
              <w:left w:val="nil"/>
              <w:bottom w:val="single" w:sz="8" w:space="0" w:color="7BA0CD"/>
              <w:right w:val="single" w:sz="8" w:space="0" w:color="7BA0CD"/>
            </w:tcBorders>
          </w:tcPr>
          <w:p w14:paraId="3C7B8B64" w14:textId="77777777" w:rsidR="002D6FD0" w:rsidRPr="00F44CBD" w:rsidRDefault="002D6FD0" w:rsidP="002D6FD0">
            <w:pPr>
              <w:spacing w:after="0" w:line="240" w:lineRule="auto"/>
            </w:pPr>
            <w:r>
              <w:t xml:space="preserve"> </w:t>
            </w:r>
          </w:p>
        </w:tc>
      </w:tr>
      <w:tr w:rsidR="002D6FD0" w14:paraId="4D8439BA"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37F82C21"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33A0AE41" w14:textId="77777777" w:rsidR="002D6FD0" w:rsidRPr="00F44CBD" w:rsidRDefault="002D6FD0" w:rsidP="002D6FD0">
            <w:pPr>
              <w:spacing w:after="0" w:line="240" w:lineRule="auto"/>
            </w:pPr>
          </w:p>
        </w:tc>
      </w:tr>
      <w:tr w:rsidR="002D6FD0" w14:paraId="2F5979D3"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333410BB"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061FEB43" w14:textId="77777777" w:rsidR="002D6FD0" w:rsidRPr="00F44CBD" w:rsidRDefault="002D6FD0" w:rsidP="002D6FD0">
            <w:pPr>
              <w:spacing w:after="0" w:line="240" w:lineRule="auto"/>
            </w:pPr>
          </w:p>
        </w:tc>
      </w:tr>
      <w:tr w:rsidR="002D6FD0" w14:paraId="00D0FE01"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ADF13E0"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188425CC" w14:textId="77777777" w:rsidR="002D6FD0" w:rsidRPr="00F44CBD" w:rsidRDefault="002D6FD0" w:rsidP="002D6FD0">
            <w:pPr>
              <w:spacing w:after="0" w:line="240" w:lineRule="auto"/>
            </w:pPr>
          </w:p>
        </w:tc>
      </w:tr>
      <w:tr w:rsidR="002D6FD0" w14:paraId="0F032B58"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A1C2E51"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30563357" w14:textId="77777777" w:rsidR="002D6FD0" w:rsidRDefault="002D6FD0" w:rsidP="002D6FD0">
            <w:pPr>
              <w:spacing w:after="0" w:line="240" w:lineRule="auto"/>
            </w:pPr>
          </w:p>
        </w:tc>
      </w:tr>
      <w:tr w:rsidR="002D6FD0" w14:paraId="55B11DD7"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5070F15C"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43F804A0" w14:textId="77777777" w:rsidR="002D6FD0" w:rsidRPr="00F44CBD" w:rsidRDefault="002D6FD0" w:rsidP="002D6FD0">
            <w:pPr>
              <w:spacing w:after="0" w:line="240" w:lineRule="auto"/>
            </w:pPr>
          </w:p>
        </w:tc>
      </w:tr>
      <w:tr w:rsidR="002D6FD0" w14:paraId="0AD02E1D"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7059298"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4200D767" w14:textId="77777777" w:rsidR="002D6FD0" w:rsidRPr="00F44CBD" w:rsidRDefault="002D6FD0" w:rsidP="002D6FD0">
            <w:pPr>
              <w:spacing w:after="0" w:line="240" w:lineRule="auto"/>
            </w:pPr>
          </w:p>
        </w:tc>
      </w:tr>
      <w:tr w:rsidR="002D6FD0" w14:paraId="4D9075AC"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7618E5FE"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496217B0" w14:textId="77777777" w:rsidR="002D6FD0" w:rsidRPr="00F44CBD" w:rsidRDefault="002D6FD0" w:rsidP="002D6FD0">
            <w:pPr>
              <w:spacing w:after="0" w:line="240" w:lineRule="auto"/>
            </w:pPr>
          </w:p>
        </w:tc>
      </w:tr>
      <w:tr w:rsidR="002D6FD0" w14:paraId="6CB12E25"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46CC2478"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66C82AA8" w14:textId="77777777" w:rsidR="002D6FD0" w:rsidRPr="00F44CBD" w:rsidRDefault="002D6FD0" w:rsidP="002D6FD0">
            <w:pPr>
              <w:spacing w:after="0" w:line="240" w:lineRule="auto"/>
            </w:pPr>
          </w:p>
        </w:tc>
      </w:tr>
    </w:tbl>
    <w:p w14:paraId="4631F88E"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4689C02D"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M180</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67781BF8"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44C0C65"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M180</w:t>
            </w:r>
            <w:r w:rsidRPr="0062628F">
              <w:rPr>
                <w:b/>
                <w:bCs/>
                <w:color w:val="FFFFFF"/>
              </w:rPr>
              <w:t xml:space="preserve"> credit</w:t>
            </w:r>
          </w:p>
        </w:tc>
      </w:tr>
      <w:tr w:rsidR="002D6FD0" w14:paraId="16960419"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593D4D5D" w14:textId="77777777" w:rsidR="002D6FD0" w:rsidRPr="0062628F" w:rsidRDefault="002D6FD0" w:rsidP="002D6FD0">
            <w:pPr>
              <w:spacing w:after="0" w:line="240" w:lineRule="auto"/>
              <w:jc w:val="right"/>
              <w:rPr>
                <w:b/>
                <w:bCs/>
              </w:rPr>
            </w:pPr>
            <w:r w:rsidRPr="0062628F">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11596254" w14:textId="77777777" w:rsidR="002D6FD0" w:rsidRPr="00F44CBD" w:rsidRDefault="002D6FD0" w:rsidP="002D6FD0">
            <w:pPr>
              <w:spacing w:after="0" w:line="240" w:lineRule="auto"/>
            </w:pPr>
            <w:r>
              <w:t xml:space="preserve"> </w:t>
            </w:r>
          </w:p>
        </w:tc>
      </w:tr>
      <w:tr w:rsidR="002D6FD0" w14:paraId="5F02CC7A"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74BDACD7"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06ED1C03" w14:textId="77777777" w:rsidR="002D6FD0" w:rsidRPr="00F44CBD" w:rsidRDefault="002D6FD0" w:rsidP="002D6FD0">
            <w:pPr>
              <w:spacing w:after="0" w:line="240" w:lineRule="auto"/>
            </w:pPr>
            <w:r>
              <w:t xml:space="preserve"> </w:t>
            </w:r>
          </w:p>
        </w:tc>
      </w:tr>
      <w:tr w:rsidR="002D6FD0" w14:paraId="3A472AC5"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71E6B149"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AF909B0" w14:textId="77777777" w:rsidR="002D6FD0" w:rsidRPr="00F44CBD" w:rsidRDefault="002D6FD0" w:rsidP="002D6FD0">
            <w:pPr>
              <w:spacing w:after="0" w:line="240" w:lineRule="auto"/>
            </w:pPr>
          </w:p>
        </w:tc>
      </w:tr>
      <w:tr w:rsidR="002D6FD0" w14:paraId="66BDC13A"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642A4898"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4885100A" w14:textId="77777777" w:rsidR="002D6FD0" w:rsidRPr="00F44CBD" w:rsidRDefault="002D6FD0" w:rsidP="002D6FD0">
            <w:pPr>
              <w:spacing w:after="0" w:line="240" w:lineRule="auto"/>
            </w:pPr>
          </w:p>
        </w:tc>
      </w:tr>
      <w:tr w:rsidR="002D6FD0" w14:paraId="0C7B5CAC"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54D37453"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3D7CEA7F" w14:textId="77777777" w:rsidR="002D6FD0" w:rsidRPr="00F44CBD" w:rsidRDefault="002D6FD0" w:rsidP="002D6FD0">
            <w:pPr>
              <w:spacing w:after="0" w:line="240" w:lineRule="auto"/>
            </w:pPr>
          </w:p>
        </w:tc>
      </w:tr>
      <w:tr w:rsidR="002D6FD0" w14:paraId="515B8D01"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1D575B5"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6DF670E6" w14:textId="77777777" w:rsidR="002D6FD0" w:rsidRDefault="002D6FD0" w:rsidP="002D6FD0">
            <w:pPr>
              <w:spacing w:after="0" w:line="240" w:lineRule="auto"/>
            </w:pPr>
          </w:p>
        </w:tc>
      </w:tr>
      <w:tr w:rsidR="002D6FD0" w14:paraId="61A9E8E4"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5DF3819C"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66597038" w14:textId="77777777" w:rsidR="002D6FD0" w:rsidRPr="00F44CBD" w:rsidRDefault="002D6FD0" w:rsidP="002D6FD0">
            <w:pPr>
              <w:spacing w:after="0" w:line="240" w:lineRule="auto"/>
            </w:pPr>
          </w:p>
        </w:tc>
      </w:tr>
      <w:tr w:rsidR="002D6FD0" w14:paraId="798C8D69"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2E9FC05"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017458F3" w14:textId="77777777" w:rsidR="002D6FD0" w:rsidRPr="00F44CBD" w:rsidRDefault="002D6FD0" w:rsidP="002D6FD0">
            <w:pPr>
              <w:spacing w:after="0" w:line="240" w:lineRule="auto"/>
            </w:pPr>
          </w:p>
        </w:tc>
      </w:tr>
      <w:tr w:rsidR="002D6FD0" w14:paraId="4A3A1666"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2F91ABE2"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60086500" w14:textId="77777777" w:rsidR="002D6FD0" w:rsidRPr="00F44CBD" w:rsidRDefault="002D6FD0" w:rsidP="002D6FD0">
            <w:pPr>
              <w:spacing w:after="0" w:line="240" w:lineRule="auto"/>
            </w:pPr>
          </w:p>
        </w:tc>
      </w:tr>
      <w:tr w:rsidR="002D6FD0" w14:paraId="5304E07C"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725B56AA"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6A9BAC8F" w14:textId="77777777" w:rsidR="002D6FD0" w:rsidRPr="00F44CBD" w:rsidRDefault="002D6FD0" w:rsidP="002D6FD0">
            <w:pPr>
              <w:spacing w:after="0" w:line="240" w:lineRule="auto"/>
            </w:pPr>
          </w:p>
        </w:tc>
      </w:tr>
    </w:tbl>
    <w:p w14:paraId="2C28ACFC"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6411992C"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7017C5">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ML20</w:t>
      </w:r>
      <w:r w:rsidRPr="007017C5">
        <w:rPr>
          <w:rFonts w:ascii="Cambria" w:hAnsi="Cambria" w:cs="Cambria"/>
          <w:b/>
          <w:bCs/>
          <w:i/>
          <w:iCs/>
          <w:color w:val="4F81BD"/>
          <w:spacing w:val="15"/>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D6FD0" w14:paraId="385C37DE" w14:textId="77777777" w:rsidTr="002D6FD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314E05AC" w14:textId="77777777" w:rsidR="002D6FD0" w:rsidRPr="0062628F" w:rsidRDefault="002D6FD0" w:rsidP="002D6FD0">
            <w:pPr>
              <w:spacing w:after="0" w:line="240" w:lineRule="auto"/>
              <w:rPr>
                <w:b/>
                <w:bCs/>
                <w:color w:val="FFFFFF"/>
              </w:rPr>
            </w:pPr>
            <w:r w:rsidRPr="0062628F">
              <w:rPr>
                <w:b/>
                <w:bCs/>
                <w:color w:val="FFFFFF"/>
              </w:rPr>
              <w:t>Employees belonging to the following Enterprise structure are eligib</w:t>
            </w:r>
            <w:r>
              <w:rPr>
                <w:b/>
                <w:bCs/>
                <w:color w:val="FFFFFF"/>
              </w:rPr>
              <w:t>le for ML20</w:t>
            </w:r>
            <w:r w:rsidRPr="0062628F">
              <w:rPr>
                <w:b/>
                <w:bCs/>
                <w:color w:val="FFFFFF"/>
              </w:rPr>
              <w:t xml:space="preserve"> credit</w:t>
            </w:r>
          </w:p>
        </w:tc>
      </w:tr>
      <w:tr w:rsidR="002D6FD0" w14:paraId="0D942ECA" w14:textId="77777777" w:rsidTr="002D6FD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65B2AF95" w14:textId="77777777" w:rsidR="002D6FD0" w:rsidRPr="0062628F" w:rsidRDefault="002D6FD0" w:rsidP="002D6FD0">
            <w:pPr>
              <w:spacing w:after="0" w:line="240" w:lineRule="auto"/>
              <w:jc w:val="right"/>
              <w:rPr>
                <w:b/>
                <w:bCs/>
              </w:rPr>
            </w:pPr>
            <w:r w:rsidRPr="0062628F">
              <w:rPr>
                <w:b/>
                <w:bCs/>
              </w:rPr>
              <w:lastRenderedPageBreak/>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707D7BCF" w14:textId="77777777" w:rsidR="002D6FD0" w:rsidRPr="00F44CBD" w:rsidRDefault="002D6FD0" w:rsidP="002D6FD0">
            <w:pPr>
              <w:spacing w:after="0" w:line="240" w:lineRule="auto"/>
            </w:pPr>
            <w:r>
              <w:t xml:space="preserve"> </w:t>
            </w:r>
          </w:p>
        </w:tc>
      </w:tr>
      <w:tr w:rsidR="002D6FD0" w14:paraId="7FCB0202" w14:textId="77777777" w:rsidTr="002D6FD0">
        <w:trPr>
          <w:trHeight w:val="273"/>
        </w:trPr>
        <w:tc>
          <w:tcPr>
            <w:tcW w:w="1866" w:type="dxa"/>
            <w:tcBorders>
              <w:top w:val="single" w:sz="8" w:space="0" w:color="7BA0CD"/>
              <w:left w:val="single" w:sz="8" w:space="0" w:color="7BA0CD"/>
              <w:bottom w:val="single" w:sz="8" w:space="0" w:color="7BA0CD"/>
              <w:right w:val="nil"/>
            </w:tcBorders>
          </w:tcPr>
          <w:p w14:paraId="085CF358" w14:textId="77777777" w:rsidR="002D6FD0" w:rsidRPr="0062628F" w:rsidRDefault="002D6FD0" w:rsidP="002D6FD0">
            <w:pPr>
              <w:spacing w:after="0" w:line="240" w:lineRule="auto"/>
              <w:jc w:val="right"/>
              <w:rPr>
                <w:b/>
                <w:bCs/>
              </w:rPr>
            </w:pPr>
            <w:r w:rsidRPr="0062628F">
              <w:rPr>
                <w:b/>
                <w:bCs/>
              </w:rPr>
              <w:t>Personnel Subareas:</w:t>
            </w:r>
          </w:p>
        </w:tc>
        <w:tc>
          <w:tcPr>
            <w:tcW w:w="7472" w:type="dxa"/>
            <w:tcBorders>
              <w:top w:val="single" w:sz="8" w:space="0" w:color="7BA0CD"/>
              <w:left w:val="nil"/>
              <w:bottom w:val="single" w:sz="8" w:space="0" w:color="7BA0CD"/>
              <w:right w:val="single" w:sz="8" w:space="0" w:color="7BA0CD"/>
            </w:tcBorders>
          </w:tcPr>
          <w:p w14:paraId="2A47D515" w14:textId="77777777" w:rsidR="002D6FD0" w:rsidRPr="00F44CBD" w:rsidRDefault="002D6FD0" w:rsidP="002D6FD0">
            <w:pPr>
              <w:spacing w:after="0" w:line="240" w:lineRule="auto"/>
            </w:pPr>
            <w:r>
              <w:t xml:space="preserve"> </w:t>
            </w:r>
          </w:p>
        </w:tc>
      </w:tr>
      <w:tr w:rsidR="002D6FD0" w14:paraId="25454D2B"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1439069C" w14:textId="77777777" w:rsidR="002D6FD0" w:rsidRPr="0062628F" w:rsidRDefault="002D6FD0" w:rsidP="002D6FD0">
            <w:pPr>
              <w:spacing w:after="0" w:line="240" w:lineRule="auto"/>
              <w:jc w:val="right"/>
              <w:rPr>
                <w:b/>
                <w:bCs/>
              </w:rPr>
            </w:pPr>
            <w:r w:rsidRPr="0062628F">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67525D00" w14:textId="77777777" w:rsidR="002D6FD0" w:rsidRPr="00F44CBD" w:rsidRDefault="002D6FD0" w:rsidP="002D6FD0">
            <w:pPr>
              <w:spacing w:after="0" w:line="240" w:lineRule="auto"/>
            </w:pPr>
          </w:p>
        </w:tc>
      </w:tr>
      <w:tr w:rsidR="002D6FD0" w14:paraId="231265B3"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281C78C9" w14:textId="77777777" w:rsidR="002D6FD0" w:rsidRPr="0062628F" w:rsidRDefault="002D6FD0" w:rsidP="002D6FD0">
            <w:pPr>
              <w:spacing w:after="0" w:line="240" w:lineRule="auto"/>
              <w:jc w:val="right"/>
              <w:rPr>
                <w:b/>
                <w:bCs/>
              </w:rPr>
            </w:pPr>
            <w:r w:rsidRPr="0062628F">
              <w:rPr>
                <w:b/>
                <w:bCs/>
              </w:rPr>
              <w:t>Eligible Attendances and Absences:</w:t>
            </w:r>
          </w:p>
        </w:tc>
        <w:tc>
          <w:tcPr>
            <w:tcW w:w="7472" w:type="dxa"/>
            <w:tcBorders>
              <w:top w:val="single" w:sz="8" w:space="0" w:color="7BA0CD"/>
              <w:left w:val="nil"/>
              <w:bottom w:val="single" w:sz="8" w:space="0" w:color="7BA0CD"/>
              <w:right w:val="single" w:sz="8" w:space="0" w:color="7BA0CD"/>
            </w:tcBorders>
          </w:tcPr>
          <w:p w14:paraId="02A3EDED" w14:textId="77777777" w:rsidR="002D6FD0" w:rsidRPr="00F44CBD" w:rsidRDefault="002D6FD0" w:rsidP="002D6FD0">
            <w:pPr>
              <w:spacing w:after="0" w:line="240" w:lineRule="auto"/>
            </w:pPr>
          </w:p>
        </w:tc>
      </w:tr>
      <w:tr w:rsidR="002D6FD0" w14:paraId="32ADE41D"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1D481B7" w14:textId="77777777" w:rsidR="002D6FD0" w:rsidRPr="0062628F" w:rsidRDefault="002D6FD0" w:rsidP="002D6FD0">
            <w:pPr>
              <w:spacing w:after="0" w:line="240" w:lineRule="auto"/>
              <w:jc w:val="right"/>
              <w:rPr>
                <w:b/>
                <w:bCs/>
              </w:rPr>
            </w:pPr>
            <w:r w:rsidRPr="0062628F">
              <w:rPr>
                <w:b/>
                <w:bCs/>
              </w:rPr>
              <w:t>Ineligible Pay Scale Groups:</w:t>
            </w:r>
          </w:p>
        </w:tc>
        <w:tc>
          <w:tcPr>
            <w:tcW w:w="7472" w:type="dxa"/>
            <w:tcBorders>
              <w:top w:val="single" w:sz="8" w:space="0" w:color="7BA0CD"/>
              <w:left w:val="nil"/>
              <w:bottom w:val="single" w:sz="8" w:space="0" w:color="7BA0CD"/>
              <w:right w:val="single" w:sz="8" w:space="0" w:color="7BA0CD"/>
            </w:tcBorders>
            <w:shd w:val="clear" w:color="auto" w:fill="D3DFEE"/>
          </w:tcPr>
          <w:p w14:paraId="63B496E2" w14:textId="77777777" w:rsidR="002D6FD0" w:rsidRPr="00F44CBD" w:rsidRDefault="002D6FD0" w:rsidP="002D6FD0">
            <w:pPr>
              <w:spacing w:after="0" w:line="240" w:lineRule="auto"/>
            </w:pPr>
          </w:p>
        </w:tc>
      </w:tr>
      <w:tr w:rsidR="002D6FD0" w14:paraId="610D4E0C"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C45EA4B" w14:textId="77777777" w:rsidR="002D6FD0" w:rsidRPr="0062628F" w:rsidRDefault="002D6FD0" w:rsidP="002D6FD0">
            <w:pPr>
              <w:spacing w:after="0" w:line="240" w:lineRule="auto"/>
              <w:jc w:val="right"/>
              <w:rPr>
                <w:b/>
                <w:bCs/>
              </w:rPr>
            </w:pPr>
            <w:r>
              <w:rPr>
                <w:b/>
                <w:bCs/>
              </w:rPr>
              <w:t>Ineligible Pay Scale Levels:</w:t>
            </w:r>
          </w:p>
        </w:tc>
        <w:tc>
          <w:tcPr>
            <w:tcW w:w="7472" w:type="dxa"/>
            <w:tcBorders>
              <w:top w:val="single" w:sz="8" w:space="0" w:color="7BA0CD"/>
              <w:left w:val="nil"/>
              <w:bottom w:val="single" w:sz="8" w:space="0" w:color="7BA0CD"/>
              <w:right w:val="single" w:sz="8" w:space="0" w:color="7BA0CD"/>
            </w:tcBorders>
            <w:shd w:val="clear" w:color="auto" w:fill="D3DFEE"/>
          </w:tcPr>
          <w:p w14:paraId="3A871899" w14:textId="77777777" w:rsidR="002D6FD0" w:rsidRDefault="002D6FD0" w:rsidP="002D6FD0">
            <w:pPr>
              <w:spacing w:after="0" w:line="240" w:lineRule="auto"/>
            </w:pPr>
          </w:p>
        </w:tc>
      </w:tr>
      <w:tr w:rsidR="002D6FD0" w14:paraId="3A24F19A"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61DA5E05" w14:textId="77777777" w:rsidR="002D6FD0" w:rsidRPr="0062628F" w:rsidRDefault="002D6FD0" w:rsidP="002D6FD0">
            <w:pPr>
              <w:spacing w:after="0" w:line="240" w:lineRule="auto"/>
              <w:jc w:val="right"/>
              <w:rPr>
                <w:b/>
                <w:bCs/>
              </w:rPr>
            </w:pPr>
            <w:r w:rsidRPr="0062628F">
              <w:rPr>
                <w:b/>
                <w:bCs/>
              </w:rPr>
              <w:t>Increment Frequency:</w:t>
            </w:r>
          </w:p>
        </w:tc>
        <w:tc>
          <w:tcPr>
            <w:tcW w:w="7472" w:type="dxa"/>
            <w:tcBorders>
              <w:top w:val="single" w:sz="8" w:space="0" w:color="7BA0CD"/>
              <w:left w:val="nil"/>
              <w:bottom w:val="single" w:sz="8" w:space="0" w:color="7BA0CD"/>
              <w:right w:val="single" w:sz="8" w:space="0" w:color="7BA0CD"/>
            </w:tcBorders>
          </w:tcPr>
          <w:p w14:paraId="2F6D4EFB" w14:textId="77777777" w:rsidR="002D6FD0" w:rsidRPr="00F44CBD" w:rsidRDefault="002D6FD0" w:rsidP="002D6FD0">
            <w:pPr>
              <w:spacing w:after="0" w:line="240" w:lineRule="auto"/>
            </w:pPr>
          </w:p>
        </w:tc>
      </w:tr>
      <w:tr w:rsidR="002D6FD0" w14:paraId="676A58BE" w14:textId="77777777" w:rsidTr="002D6FD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2BF0DF33" w14:textId="77777777" w:rsidR="002D6FD0" w:rsidRPr="0062628F" w:rsidRDefault="002D6FD0" w:rsidP="002D6FD0">
            <w:pPr>
              <w:spacing w:after="0" w:line="240" w:lineRule="auto"/>
              <w:jc w:val="right"/>
              <w:rPr>
                <w:b/>
                <w:bCs/>
              </w:rPr>
            </w:pPr>
            <w:r w:rsidRPr="0062628F">
              <w:rPr>
                <w:b/>
                <w:bCs/>
              </w:rPr>
              <w:t>Tracked in:</w:t>
            </w:r>
          </w:p>
        </w:tc>
        <w:tc>
          <w:tcPr>
            <w:tcW w:w="7472" w:type="dxa"/>
            <w:tcBorders>
              <w:top w:val="single" w:sz="8" w:space="0" w:color="7BA0CD"/>
              <w:left w:val="nil"/>
              <w:bottom w:val="single" w:sz="8" w:space="0" w:color="7BA0CD"/>
              <w:right w:val="single" w:sz="8" w:space="0" w:color="7BA0CD"/>
            </w:tcBorders>
            <w:shd w:val="clear" w:color="auto" w:fill="D3DFEE"/>
          </w:tcPr>
          <w:p w14:paraId="035A956E" w14:textId="77777777" w:rsidR="002D6FD0" w:rsidRPr="00F44CBD" w:rsidRDefault="002D6FD0" w:rsidP="002D6FD0">
            <w:pPr>
              <w:spacing w:after="0" w:line="240" w:lineRule="auto"/>
            </w:pPr>
          </w:p>
        </w:tc>
      </w:tr>
      <w:tr w:rsidR="002D6FD0" w14:paraId="01B86BEB" w14:textId="77777777" w:rsidTr="002D6FD0">
        <w:trPr>
          <w:trHeight w:val="288"/>
        </w:trPr>
        <w:tc>
          <w:tcPr>
            <w:tcW w:w="1866" w:type="dxa"/>
            <w:tcBorders>
              <w:top w:val="single" w:sz="8" w:space="0" w:color="7BA0CD"/>
              <w:left w:val="single" w:sz="8" w:space="0" w:color="7BA0CD"/>
              <w:bottom w:val="single" w:sz="8" w:space="0" w:color="7BA0CD"/>
              <w:right w:val="nil"/>
            </w:tcBorders>
          </w:tcPr>
          <w:p w14:paraId="24BA1FB1" w14:textId="77777777" w:rsidR="002D6FD0" w:rsidRPr="0062628F" w:rsidRDefault="002D6FD0" w:rsidP="002D6FD0">
            <w:pPr>
              <w:spacing w:after="0" w:line="240" w:lineRule="auto"/>
              <w:jc w:val="right"/>
              <w:rPr>
                <w:b/>
                <w:bCs/>
              </w:rPr>
            </w:pPr>
            <w:r w:rsidRPr="0062628F">
              <w:rPr>
                <w:b/>
                <w:bCs/>
              </w:rPr>
              <w:t xml:space="preserve">Reset Rules: </w:t>
            </w:r>
          </w:p>
        </w:tc>
        <w:tc>
          <w:tcPr>
            <w:tcW w:w="7472" w:type="dxa"/>
            <w:tcBorders>
              <w:top w:val="single" w:sz="8" w:space="0" w:color="7BA0CD"/>
              <w:left w:val="nil"/>
              <w:bottom w:val="single" w:sz="8" w:space="0" w:color="7BA0CD"/>
              <w:right w:val="single" w:sz="8" w:space="0" w:color="7BA0CD"/>
            </w:tcBorders>
          </w:tcPr>
          <w:p w14:paraId="7BC35E71" w14:textId="77777777" w:rsidR="002D6FD0" w:rsidRPr="00F44CBD" w:rsidRDefault="002D6FD0" w:rsidP="002D6FD0">
            <w:pPr>
              <w:spacing w:after="0" w:line="240" w:lineRule="auto"/>
            </w:pPr>
          </w:p>
        </w:tc>
      </w:tr>
      <w:tr w:rsidR="002D6FD0" w14:paraId="611C62BE" w14:textId="77777777" w:rsidTr="002D6FD0">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09580D2D"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472" w:type="dxa"/>
            <w:tcBorders>
              <w:top w:val="single" w:sz="8" w:space="0" w:color="7BA0CD"/>
              <w:left w:val="nil"/>
              <w:bottom w:val="single" w:sz="8" w:space="0" w:color="7BA0CD"/>
              <w:right w:val="single" w:sz="8" w:space="0" w:color="7BA0CD"/>
            </w:tcBorders>
            <w:shd w:val="clear" w:color="auto" w:fill="D3DFEE"/>
          </w:tcPr>
          <w:p w14:paraId="264C1A0E" w14:textId="77777777" w:rsidR="002D6FD0" w:rsidRPr="00F44CBD" w:rsidRDefault="002D6FD0" w:rsidP="002D6FD0">
            <w:pPr>
              <w:spacing w:after="0" w:line="240" w:lineRule="auto"/>
            </w:pPr>
          </w:p>
        </w:tc>
      </w:tr>
    </w:tbl>
    <w:p w14:paraId="3DC20B7F"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30A2CB17" w14:textId="77777777" w:rsidR="002D6FD0" w:rsidRDefault="002D6FD0" w:rsidP="002D6FD0">
      <w:pPr>
        <w:spacing w:line="240" w:lineRule="auto"/>
        <w:contextualSpacing/>
        <w:rPr>
          <w:highlight w:val="yellow"/>
        </w:rPr>
      </w:pPr>
      <w:bookmarkStart w:id="52" w:name="_Toc295380136"/>
      <w:bookmarkStart w:id="53" w:name="_Toc330202177"/>
      <w:bookmarkStart w:id="54" w:name="_Toc100662801"/>
      <w:r>
        <w:rPr>
          <w:rStyle w:val="Heading1Char"/>
        </w:rPr>
        <w:t>Nightly Eligibility Program: Health Benefits Qualification</w:t>
      </w:r>
      <w:bookmarkEnd w:id="52"/>
      <w:r>
        <w:rPr>
          <w:rStyle w:val="Heading1Char"/>
        </w:rPr>
        <w:t xml:space="preserve"> (BN)</w:t>
      </w:r>
      <w:bookmarkEnd w:id="53"/>
      <w:bookmarkEnd w:id="54"/>
      <w:r>
        <w:rPr>
          <w:rStyle w:val="Heading1Char"/>
        </w:rPr>
        <w:t xml:space="preserve"> </w:t>
      </w:r>
    </w:p>
    <w:p w14:paraId="222C0D7E" w14:textId="77777777" w:rsidR="002D6FD0" w:rsidRDefault="002D6FD0" w:rsidP="002D6FD0">
      <w:pPr>
        <w:spacing w:line="240" w:lineRule="auto"/>
        <w:contextualSpacing/>
        <w:rPr>
          <w:rFonts w:ascii="Cambria" w:hAnsi="Cambria"/>
          <w:i/>
          <w:iCs/>
          <w:color w:val="4F81BD"/>
          <w:spacing w:val="15"/>
          <w:sz w:val="24"/>
          <w:szCs w:val="24"/>
        </w:rPr>
      </w:pPr>
    </w:p>
    <w:p w14:paraId="2DE00C70" w14:textId="77777777" w:rsidR="002D6FD0" w:rsidRDefault="002D6FD0" w:rsidP="002D6FD0">
      <w:pPr>
        <w:spacing w:line="240" w:lineRule="auto"/>
        <w:contextualSpacing/>
        <w:rPr>
          <w:rFonts w:ascii="Cambria" w:hAnsi="Cambria"/>
          <w:b/>
          <w:bCs/>
          <w:i/>
          <w:iCs/>
          <w:color w:val="4F81BD"/>
          <w:spacing w:val="15"/>
          <w:sz w:val="24"/>
          <w:szCs w:val="24"/>
        </w:rPr>
      </w:pPr>
    </w:p>
    <w:p w14:paraId="76167A58" w14:textId="77777777" w:rsidR="002D6FD0" w:rsidRDefault="002D6FD0" w:rsidP="002D6FD0">
      <w:pPr>
        <w:spacing w:line="240" w:lineRule="auto"/>
        <w:contextualSpacing/>
        <w:rPr>
          <w:rFonts w:ascii="Cambria" w:hAnsi="Cambria"/>
          <w:b/>
          <w:bCs/>
          <w:i/>
          <w:iCs/>
          <w:color w:val="4F81BD"/>
          <w:spacing w:val="15"/>
          <w:sz w:val="24"/>
          <w:szCs w:val="24"/>
        </w:rPr>
      </w:pPr>
      <w:r>
        <w:rPr>
          <w:rFonts w:ascii="Cambria" w:hAnsi="Cambria"/>
          <w:b/>
          <w:bCs/>
          <w:i/>
          <w:iCs/>
          <w:color w:val="4F81BD"/>
          <w:spacing w:val="15"/>
          <w:sz w:val="24"/>
          <w:szCs w:val="24"/>
        </w:rPr>
        <w:t>Objective of the Business Process:</w:t>
      </w:r>
    </w:p>
    <w:p w14:paraId="0828AFE0" w14:textId="77777777" w:rsidR="002D6FD0" w:rsidRDefault="002D6FD0" w:rsidP="002D6FD0">
      <w:pPr>
        <w:spacing w:line="240" w:lineRule="auto"/>
        <w:contextualSpacing/>
      </w:pPr>
    </w:p>
    <w:p w14:paraId="435C1B3F" w14:textId="77777777" w:rsidR="002D6FD0" w:rsidRDefault="002D6FD0" w:rsidP="002D6FD0">
      <w:pPr>
        <w:spacing w:after="0" w:line="240" w:lineRule="auto"/>
        <w:rPr>
          <w:color w:val="000000"/>
        </w:rPr>
      </w:pPr>
      <w:r>
        <w:rPr>
          <w:color w:val="000000"/>
        </w:rPr>
        <w:t>The</w:t>
      </w:r>
      <w:r w:rsidRPr="00DC162F">
        <w:rPr>
          <w:color w:val="000000"/>
        </w:rPr>
        <w:t xml:space="preserve"> nightly eligibility pro</w:t>
      </w:r>
      <w:r>
        <w:rPr>
          <w:color w:val="000000"/>
        </w:rPr>
        <w:t xml:space="preserve">gram will determine if Regular Adult Education, Substitute Adult-Ed, Certificated, and Classified employees in regular, substitute or temporary positions have enough assigned work hours, previous fiscal year hours, or previous fiscal hours (earned from applicable assignments) to remain qualified for benefits. A cancellation notice (along with a COBRA notification) will be sent to the employee by the fulfillment vendor if the employee becomes ineligible. </w:t>
      </w:r>
    </w:p>
    <w:p w14:paraId="7BBBDB27" w14:textId="77777777" w:rsidR="002D6FD0" w:rsidRDefault="002D6FD0" w:rsidP="002D6FD0">
      <w:pPr>
        <w:spacing w:after="0" w:line="240" w:lineRule="auto"/>
        <w:rPr>
          <w:color w:val="000000"/>
        </w:rPr>
      </w:pPr>
    </w:p>
    <w:p w14:paraId="748016EE" w14:textId="77777777" w:rsidR="002D6FD0" w:rsidRDefault="002D6FD0" w:rsidP="002D6FD0">
      <w:pPr>
        <w:spacing w:after="0" w:line="240" w:lineRule="auto"/>
        <w:rPr>
          <w:color w:val="000000"/>
        </w:rPr>
      </w:pPr>
      <w:r>
        <w:rPr>
          <w:color w:val="000000"/>
        </w:rPr>
        <w:t>Benefit plans will be automatically cancelled for adult ed., regular and substitute employees that do not maintain eligibility. A new plan year for regular/substitutes starts on October 1</w:t>
      </w:r>
      <w:r w:rsidRPr="008F318B">
        <w:rPr>
          <w:color w:val="000000"/>
          <w:vertAlign w:val="superscript"/>
        </w:rPr>
        <w:t>st</w:t>
      </w:r>
      <w:r>
        <w:rPr>
          <w:color w:val="000000"/>
        </w:rPr>
        <w:t>, regular adult-ed and substitute adult-ed start on January 1</w:t>
      </w:r>
      <w:r w:rsidRPr="008F318B">
        <w:rPr>
          <w:color w:val="000000"/>
          <w:vertAlign w:val="superscript"/>
        </w:rPr>
        <w:t>st</w:t>
      </w:r>
      <w:r>
        <w:rPr>
          <w:color w:val="000000"/>
        </w:rPr>
        <w:t xml:space="preserve">. Fiscal hours worked from previous assignment(s) will be used to determine </w:t>
      </w:r>
      <w:proofErr w:type="gramStart"/>
      <w:r>
        <w:rPr>
          <w:color w:val="000000"/>
        </w:rPr>
        <w:t>the employee</w:t>
      </w:r>
      <w:proofErr w:type="gramEnd"/>
      <w:r>
        <w:rPr>
          <w:color w:val="000000"/>
        </w:rPr>
        <w:t xml:space="preserve"> eligibility.</w:t>
      </w:r>
    </w:p>
    <w:p w14:paraId="68285AC0" w14:textId="77777777" w:rsidR="002D6FD0" w:rsidRDefault="002D6FD0" w:rsidP="002D6FD0">
      <w:pPr>
        <w:spacing w:after="0" w:line="240" w:lineRule="auto"/>
        <w:rPr>
          <w:color w:val="000000"/>
        </w:rPr>
      </w:pPr>
    </w:p>
    <w:p w14:paraId="69819C6C" w14:textId="77777777" w:rsidR="002D6FD0" w:rsidRPr="00DC162F" w:rsidRDefault="002D6FD0" w:rsidP="002D6FD0">
      <w:pPr>
        <w:spacing w:after="0" w:line="240" w:lineRule="auto"/>
        <w:rPr>
          <w:color w:val="000000"/>
        </w:rPr>
      </w:pPr>
      <w:r>
        <w:rPr>
          <w:color w:val="000000"/>
        </w:rPr>
        <w:t xml:space="preserve">The rules to determine eligibility are </w:t>
      </w:r>
      <w:proofErr w:type="gramStart"/>
      <w:r>
        <w:rPr>
          <w:color w:val="000000"/>
        </w:rPr>
        <w:t>below –separated</w:t>
      </w:r>
      <w:proofErr w:type="gramEnd"/>
      <w:r>
        <w:rPr>
          <w:color w:val="000000"/>
        </w:rPr>
        <w:t xml:space="preserve"> by personnel area.  </w:t>
      </w:r>
    </w:p>
    <w:p w14:paraId="63ED297C" w14:textId="77777777" w:rsidR="002D6FD0" w:rsidRDefault="002D6FD0" w:rsidP="002D6FD0">
      <w:pPr>
        <w:spacing w:line="240" w:lineRule="auto"/>
        <w:contextualSpacing/>
      </w:pPr>
    </w:p>
    <w:p w14:paraId="615EFDB9" w14:textId="77777777" w:rsidR="002D6FD0" w:rsidRDefault="002D6FD0" w:rsidP="002D6FD0">
      <w:pPr>
        <w:spacing w:after="0" w:line="240" w:lineRule="auto"/>
        <w:rPr>
          <w:b/>
          <w:color w:val="000000"/>
        </w:rPr>
      </w:pPr>
      <w:r w:rsidRPr="007651F3">
        <w:rPr>
          <w:b/>
          <w:color w:val="000000"/>
        </w:rPr>
        <w:t>Adult Education and Adult Education Substitute</w:t>
      </w:r>
      <w:r>
        <w:rPr>
          <w:b/>
          <w:color w:val="000000"/>
        </w:rPr>
        <w:t>s</w:t>
      </w:r>
      <w:r w:rsidRPr="007651F3">
        <w:rPr>
          <w:b/>
          <w:color w:val="000000"/>
        </w:rPr>
        <w:t xml:space="preserve"> </w:t>
      </w:r>
    </w:p>
    <w:p w14:paraId="700A880C" w14:textId="77777777" w:rsidR="002D6FD0" w:rsidRDefault="002D6FD0" w:rsidP="002D6FD0">
      <w:pPr>
        <w:spacing w:after="0" w:line="240" w:lineRule="auto"/>
        <w:rPr>
          <w:b/>
          <w:color w:val="000000"/>
        </w:rPr>
      </w:pPr>
    </w:p>
    <w:p w14:paraId="603B481D" w14:textId="77777777" w:rsidR="002D6FD0" w:rsidRDefault="002D6FD0" w:rsidP="002D6FD0">
      <w:pPr>
        <w:spacing w:after="0" w:line="240" w:lineRule="auto"/>
        <w:rPr>
          <w:color w:val="000000"/>
        </w:rPr>
      </w:pPr>
      <w:r>
        <w:rPr>
          <w:color w:val="000000"/>
        </w:rPr>
        <w:t xml:space="preserve">Adult Education is the only group that is eligible for either full or part-time health benefits.  </w:t>
      </w:r>
      <w:proofErr w:type="gramStart"/>
      <w:r>
        <w:rPr>
          <w:color w:val="000000"/>
        </w:rPr>
        <w:t>In order to</w:t>
      </w:r>
      <w:proofErr w:type="gramEnd"/>
      <w:r>
        <w:rPr>
          <w:color w:val="000000"/>
        </w:rPr>
        <w:t xml:space="preserve"> qualify for </w:t>
      </w:r>
      <w:r w:rsidRPr="00154C3A">
        <w:rPr>
          <w:b/>
          <w:color w:val="000000"/>
        </w:rPr>
        <w:t>full health benefits</w:t>
      </w:r>
      <w:r>
        <w:rPr>
          <w:color w:val="000000"/>
        </w:rPr>
        <w:t xml:space="preserve">, an employee should be in paid status for 120 hours per pay period in one or more class codes other than substitute or temporary or have been in paid status for 1,200 during the previous fiscal year for one or more class codes.  Likewise, </w:t>
      </w:r>
      <w:proofErr w:type="gramStart"/>
      <w:r>
        <w:rPr>
          <w:color w:val="000000"/>
        </w:rPr>
        <w:t>in order to</w:t>
      </w:r>
      <w:proofErr w:type="gramEnd"/>
      <w:r>
        <w:rPr>
          <w:color w:val="000000"/>
        </w:rPr>
        <w:t xml:space="preserve"> qualify for </w:t>
      </w:r>
      <w:r>
        <w:rPr>
          <w:b/>
          <w:color w:val="000000"/>
        </w:rPr>
        <w:t xml:space="preserve">part-time </w:t>
      </w:r>
      <w:r w:rsidRPr="00154C3A">
        <w:rPr>
          <w:b/>
          <w:color w:val="000000"/>
        </w:rPr>
        <w:t>health benefits</w:t>
      </w:r>
      <w:r>
        <w:rPr>
          <w:color w:val="000000"/>
        </w:rPr>
        <w:t xml:space="preserve">, an employee should be in paid status for 72 hours per pay period in one or more class codes other than substitute or temporary or have been in paid status for 720 during the previous fiscal year for </w:t>
      </w:r>
      <w:r>
        <w:rPr>
          <w:color w:val="000000"/>
        </w:rPr>
        <w:lastRenderedPageBreak/>
        <w:t xml:space="preserve">one or more class codes.  Hours accrued during the fiscal year should be counted (in time type CYAD) and stored for use in the next fiscal year.  </w:t>
      </w:r>
    </w:p>
    <w:p w14:paraId="7D962636" w14:textId="77777777" w:rsidR="002D6FD0" w:rsidRDefault="002D6FD0" w:rsidP="002D6FD0">
      <w:pPr>
        <w:spacing w:after="0" w:line="240" w:lineRule="auto"/>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1"/>
        <w:gridCol w:w="5077"/>
        <w:gridCol w:w="2222"/>
      </w:tblGrid>
      <w:tr w:rsidR="002D6FD0" w14:paraId="0B8DBB50" w14:textId="77777777" w:rsidTr="002D6FD0">
        <w:tc>
          <w:tcPr>
            <w:tcW w:w="2088" w:type="dxa"/>
          </w:tcPr>
          <w:p w14:paraId="274C6940" w14:textId="77777777" w:rsidR="002D6FD0" w:rsidRPr="002D6FD0" w:rsidRDefault="002D6FD0" w:rsidP="002D6FD0">
            <w:pPr>
              <w:spacing w:after="0" w:line="240" w:lineRule="auto"/>
              <w:rPr>
                <w:b/>
                <w:color w:val="000000"/>
              </w:rPr>
            </w:pPr>
            <w:r w:rsidRPr="002D6FD0">
              <w:rPr>
                <w:b/>
                <w:color w:val="000000"/>
              </w:rPr>
              <w:t>Type of Eligibility</w:t>
            </w:r>
          </w:p>
        </w:tc>
        <w:tc>
          <w:tcPr>
            <w:tcW w:w="5220" w:type="dxa"/>
          </w:tcPr>
          <w:p w14:paraId="433CA680" w14:textId="77777777" w:rsidR="002D6FD0" w:rsidRPr="002D6FD0" w:rsidRDefault="002D6FD0" w:rsidP="002D6FD0">
            <w:pPr>
              <w:spacing w:after="0" w:line="240" w:lineRule="auto"/>
              <w:rPr>
                <w:b/>
                <w:color w:val="000000"/>
              </w:rPr>
            </w:pPr>
            <w:r w:rsidRPr="002D6FD0">
              <w:rPr>
                <w:b/>
                <w:color w:val="000000"/>
              </w:rPr>
              <w:t xml:space="preserve">Required Hours </w:t>
            </w:r>
          </w:p>
        </w:tc>
        <w:tc>
          <w:tcPr>
            <w:tcW w:w="2268" w:type="dxa"/>
          </w:tcPr>
          <w:p w14:paraId="4A3616B7" w14:textId="77777777" w:rsidR="002D6FD0" w:rsidRPr="002D6FD0" w:rsidRDefault="002D6FD0" w:rsidP="002D6FD0">
            <w:pPr>
              <w:spacing w:after="0" w:line="240" w:lineRule="auto"/>
              <w:rPr>
                <w:b/>
                <w:color w:val="000000"/>
              </w:rPr>
            </w:pPr>
            <w:r w:rsidRPr="002D6FD0">
              <w:rPr>
                <w:b/>
                <w:color w:val="000000"/>
              </w:rPr>
              <w:t xml:space="preserve">Time Type </w:t>
            </w:r>
          </w:p>
        </w:tc>
      </w:tr>
      <w:tr w:rsidR="002D6FD0" w14:paraId="669B7DCA" w14:textId="77777777" w:rsidTr="002D6FD0">
        <w:tc>
          <w:tcPr>
            <w:tcW w:w="2088" w:type="dxa"/>
          </w:tcPr>
          <w:p w14:paraId="21C0C58C" w14:textId="77777777" w:rsidR="002D6FD0" w:rsidRPr="002D6FD0" w:rsidRDefault="002D6FD0" w:rsidP="002D6FD0">
            <w:pPr>
              <w:spacing w:after="0" w:line="240" w:lineRule="auto"/>
              <w:rPr>
                <w:color w:val="000000"/>
              </w:rPr>
            </w:pPr>
            <w:r w:rsidRPr="002D6FD0">
              <w:rPr>
                <w:color w:val="000000"/>
              </w:rPr>
              <w:t>Full health and welfare program</w:t>
            </w:r>
          </w:p>
        </w:tc>
        <w:tc>
          <w:tcPr>
            <w:tcW w:w="5220" w:type="dxa"/>
          </w:tcPr>
          <w:p w14:paraId="0DEA9E30" w14:textId="77777777" w:rsidR="002D6FD0" w:rsidRPr="002D6FD0" w:rsidRDefault="002D6FD0" w:rsidP="002D6FD0">
            <w:pPr>
              <w:spacing w:after="0" w:line="240" w:lineRule="auto"/>
              <w:rPr>
                <w:color w:val="000000"/>
              </w:rPr>
            </w:pPr>
            <w:r w:rsidRPr="002D6FD0">
              <w:rPr>
                <w:color w:val="000000"/>
              </w:rPr>
              <w:t xml:space="preserve">120 hours </w:t>
            </w:r>
            <w:r w:rsidRPr="002D6FD0">
              <w:rPr>
                <w:b/>
                <w:color w:val="000000"/>
              </w:rPr>
              <w:t>paid status</w:t>
            </w:r>
            <w:r w:rsidRPr="002D6FD0">
              <w:rPr>
                <w:color w:val="000000"/>
              </w:rPr>
              <w:t xml:space="preserve"> per pay period in one or more class codes other than substitute or temporary </w:t>
            </w:r>
            <w:r w:rsidRPr="002D6FD0">
              <w:rPr>
                <w:color w:val="000000"/>
                <w:u w:val="single"/>
              </w:rPr>
              <w:t>or</w:t>
            </w:r>
            <w:r w:rsidRPr="002D6FD0">
              <w:rPr>
                <w:color w:val="000000"/>
              </w:rPr>
              <w:t xml:space="preserve"> 1,200 hours during previous fiscal year for one or more class codes.  </w:t>
            </w:r>
          </w:p>
        </w:tc>
        <w:tc>
          <w:tcPr>
            <w:tcW w:w="2268" w:type="dxa"/>
          </w:tcPr>
          <w:p w14:paraId="5AF01D5D" w14:textId="77777777" w:rsidR="002D6FD0" w:rsidRPr="002D6FD0" w:rsidRDefault="002D6FD0" w:rsidP="002D6FD0">
            <w:pPr>
              <w:spacing w:after="0" w:line="240" w:lineRule="auto"/>
              <w:rPr>
                <w:b/>
                <w:color w:val="000000"/>
              </w:rPr>
            </w:pPr>
            <w:r w:rsidRPr="002D6FD0">
              <w:rPr>
                <w:b/>
                <w:color w:val="000000"/>
              </w:rPr>
              <w:t xml:space="preserve">CYAD </w:t>
            </w:r>
            <w:r w:rsidRPr="002D6FD0">
              <w:rPr>
                <w:color w:val="000000"/>
              </w:rPr>
              <w:t>(Current Year, Adult-Ed</w:t>
            </w:r>
            <w:proofErr w:type="gramStart"/>
            <w:r w:rsidRPr="002D6FD0">
              <w:rPr>
                <w:color w:val="000000"/>
              </w:rPr>
              <w:t>);</w:t>
            </w:r>
            <w:proofErr w:type="gramEnd"/>
            <w:r w:rsidRPr="002D6FD0">
              <w:rPr>
                <w:color w:val="000000"/>
              </w:rPr>
              <w:t xml:space="preserve"> </w:t>
            </w:r>
          </w:p>
          <w:p w14:paraId="15E48944" w14:textId="77777777" w:rsidR="002D6FD0" w:rsidRPr="002D6FD0" w:rsidRDefault="002D6FD0" w:rsidP="002D6FD0">
            <w:pPr>
              <w:spacing w:after="0" w:line="240" w:lineRule="auto"/>
              <w:rPr>
                <w:color w:val="000000"/>
              </w:rPr>
            </w:pPr>
            <w:r w:rsidRPr="002D6FD0">
              <w:rPr>
                <w:b/>
                <w:color w:val="000000"/>
              </w:rPr>
              <w:t xml:space="preserve"> </w:t>
            </w:r>
          </w:p>
        </w:tc>
      </w:tr>
      <w:tr w:rsidR="002D6FD0" w14:paraId="530E28F9" w14:textId="77777777" w:rsidTr="002D6FD0">
        <w:tc>
          <w:tcPr>
            <w:tcW w:w="2088" w:type="dxa"/>
          </w:tcPr>
          <w:p w14:paraId="072DB8B6" w14:textId="77777777" w:rsidR="002D6FD0" w:rsidRPr="002D6FD0" w:rsidRDefault="002D6FD0" w:rsidP="002D6FD0">
            <w:pPr>
              <w:spacing w:after="0" w:line="240" w:lineRule="auto"/>
              <w:rPr>
                <w:color w:val="000000"/>
              </w:rPr>
            </w:pPr>
            <w:r w:rsidRPr="002D6FD0">
              <w:rPr>
                <w:color w:val="000000"/>
              </w:rPr>
              <w:t>Part-time health plan</w:t>
            </w:r>
          </w:p>
        </w:tc>
        <w:tc>
          <w:tcPr>
            <w:tcW w:w="5220" w:type="dxa"/>
          </w:tcPr>
          <w:p w14:paraId="15C99A95" w14:textId="77777777" w:rsidR="002D6FD0" w:rsidRPr="002D6FD0" w:rsidRDefault="002D6FD0" w:rsidP="002D6FD0">
            <w:pPr>
              <w:spacing w:after="0" w:line="240" w:lineRule="auto"/>
              <w:rPr>
                <w:color w:val="000000"/>
              </w:rPr>
            </w:pPr>
            <w:r w:rsidRPr="002D6FD0">
              <w:rPr>
                <w:color w:val="000000"/>
              </w:rPr>
              <w:t xml:space="preserve">72 hours </w:t>
            </w:r>
            <w:r w:rsidRPr="002D6FD0">
              <w:rPr>
                <w:b/>
                <w:color w:val="000000"/>
              </w:rPr>
              <w:t>paid status</w:t>
            </w:r>
            <w:r w:rsidRPr="002D6FD0">
              <w:rPr>
                <w:color w:val="000000"/>
              </w:rPr>
              <w:t xml:space="preserve"> per pay period in one or more class codes than substitute or temporary </w:t>
            </w:r>
            <w:r w:rsidRPr="002D6FD0">
              <w:rPr>
                <w:color w:val="000000"/>
                <w:u w:val="single"/>
              </w:rPr>
              <w:t>or</w:t>
            </w:r>
            <w:r w:rsidRPr="002D6FD0">
              <w:rPr>
                <w:color w:val="000000"/>
              </w:rPr>
              <w:t xml:space="preserve"> 720 hours during previous fiscal year for one or more class codes.  </w:t>
            </w:r>
          </w:p>
        </w:tc>
        <w:tc>
          <w:tcPr>
            <w:tcW w:w="2268" w:type="dxa"/>
          </w:tcPr>
          <w:p w14:paraId="636B8570" w14:textId="77777777" w:rsidR="002D6FD0" w:rsidRPr="002D6FD0" w:rsidRDefault="002D6FD0" w:rsidP="002D6FD0">
            <w:pPr>
              <w:spacing w:after="0" w:line="240" w:lineRule="auto"/>
              <w:rPr>
                <w:b/>
                <w:color w:val="000000"/>
              </w:rPr>
            </w:pPr>
            <w:r w:rsidRPr="002D6FD0">
              <w:rPr>
                <w:b/>
                <w:color w:val="000000"/>
              </w:rPr>
              <w:t xml:space="preserve">CYAD </w:t>
            </w:r>
            <w:r w:rsidRPr="002D6FD0">
              <w:rPr>
                <w:color w:val="000000"/>
              </w:rPr>
              <w:t>(Current Year, Adult-Ed</w:t>
            </w:r>
            <w:proofErr w:type="gramStart"/>
            <w:r w:rsidRPr="002D6FD0">
              <w:rPr>
                <w:color w:val="000000"/>
              </w:rPr>
              <w:t>);</w:t>
            </w:r>
            <w:proofErr w:type="gramEnd"/>
            <w:r w:rsidRPr="002D6FD0">
              <w:rPr>
                <w:color w:val="000000"/>
              </w:rPr>
              <w:t xml:space="preserve"> </w:t>
            </w:r>
          </w:p>
          <w:p w14:paraId="0A4E68ED" w14:textId="77777777" w:rsidR="002D6FD0" w:rsidRPr="002D6FD0" w:rsidRDefault="002D6FD0" w:rsidP="002D6FD0">
            <w:pPr>
              <w:spacing w:after="0" w:line="240" w:lineRule="auto"/>
              <w:rPr>
                <w:color w:val="000000"/>
              </w:rPr>
            </w:pPr>
            <w:r w:rsidRPr="002D6FD0">
              <w:rPr>
                <w:b/>
                <w:color w:val="000000"/>
              </w:rPr>
              <w:t xml:space="preserve"> </w:t>
            </w:r>
          </w:p>
        </w:tc>
      </w:tr>
    </w:tbl>
    <w:p w14:paraId="2A552BBE" w14:textId="77777777" w:rsidR="002D6FD0" w:rsidRDefault="002D6FD0" w:rsidP="002D6FD0">
      <w:pPr>
        <w:spacing w:after="0" w:line="240" w:lineRule="auto"/>
        <w:rPr>
          <w:color w:val="000000"/>
        </w:rPr>
      </w:pPr>
    </w:p>
    <w:p w14:paraId="383D0977" w14:textId="77777777" w:rsidR="002D6FD0" w:rsidRDefault="002D6FD0" w:rsidP="002D6FD0">
      <w:pPr>
        <w:spacing w:after="0" w:line="240" w:lineRule="auto"/>
        <w:rPr>
          <w:color w:val="000000"/>
        </w:rPr>
      </w:pPr>
      <w:r>
        <w:rPr>
          <w:color w:val="000000"/>
        </w:rPr>
        <w:t xml:space="preserve">79/80 Employees (Adult Education)  </w:t>
      </w:r>
    </w:p>
    <w:p w14:paraId="41558D7E" w14:textId="77777777" w:rsidR="002D6FD0" w:rsidRDefault="002D6FD0" w:rsidP="002D6FD0">
      <w:pPr>
        <w:spacing w:after="0" w:line="240" w:lineRule="auto"/>
        <w:rPr>
          <w:color w:val="000000"/>
        </w:rPr>
      </w:pPr>
    </w:p>
    <w:p w14:paraId="345AEFAD" w14:textId="77777777" w:rsidR="002D6FD0" w:rsidRDefault="002D6FD0" w:rsidP="002D6FD0">
      <w:pPr>
        <w:spacing w:after="0" w:line="240" w:lineRule="auto"/>
        <w:rPr>
          <w:color w:val="000000"/>
        </w:rPr>
      </w:pPr>
      <w:r>
        <w:rPr>
          <w:color w:val="000000"/>
        </w:rPr>
        <w:t xml:space="preserve">40 hours per pay period or 400 previous fiscal hours – tracked using the same time types.  Full benefits (do not qualify for partial).  Regular by current and previous fiscal; substitute only previous fiscal year.  </w:t>
      </w:r>
    </w:p>
    <w:p w14:paraId="791C0BC8" w14:textId="77777777" w:rsidR="002D6FD0" w:rsidRDefault="002D6FD0" w:rsidP="002D6FD0">
      <w:pPr>
        <w:spacing w:after="0" w:line="240" w:lineRule="auto"/>
        <w:rPr>
          <w:color w:val="000000"/>
        </w:rPr>
      </w:pPr>
    </w:p>
    <w:p w14:paraId="5D7BD51D" w14:textId="77777777" w:rsidR="002D6FD0" w:rsidRDefault="002D6FD0" w:rsidP="002D6FD0">
      <w:pPr>
        <w:spacing w:after="0" w:line="240" w:lineRule="auto"/>
        <w:rPr>
          <w:color w:val="000000"/>
        </w:rPr>
      </w:pPr>
      <w:r>
        <w:rPr>
          <w:color w:val="000000"/>
        </w:rPr>
        <w:t>00/01 Employees (Adult Education)</w:t>
      </w:r>
    </w:p>
    <w:p w14:paraId="6109F0E2" w14:textId="77777777" w:rsidR="002D6FD0" w:rsidRDefault="002D6FD0" w:rsidP="002D6FD0">
      <w:pPr>
        <w:spacing w:after="0" w:line="240" w:lineRule="auto"/>
        <w:rPr>
          <w:color w:val="000000"/>
        </w:rPr>
      </w:pPr>
    </w:p>
    <w:p w14:paraId="1CD3A072" w14:textId="77777777" w:rsidR="002D6FD0" w:rsidRDefault="002D6FD0" w:rsidP="002D6FD0">
      <w:pPr>
        <w:spacing w:after="0" w:line="240" w:lineRule="auto"/>
        <w:rPr>
          <w:color w:val="000000"/>
        </w:rPr>
      </w:pPr>
      <w:r>
        <w:rPr>
          <w:color w:val="000000"/>
        </w:rPr>
        <w:t xml:space="preserve">80 hours per pay period or 800 previous fiscal hours (same time types).  Also get partial – 40 hours per pay period, or 480 previous fiscal hours.  Regular by current and previous fiscal; substitute only previous fiscal year.  </w:t>
      </w:r>
    </w:p>
    <w:p w14:paraId="39C05CC7" w14:textId="77777777" w:rsidR="002D6FD0" w:rsidRPr="004A3BE2" w:rsidRDefault="002D6FD0" w:rsidP="002D6FD0">
      <w:pPr>
        <w:spacing w:after="0" w:line="240" w:lineRule="auto"/>
        <w:rPr>
          <w:color w:val="000000"/>
        </w:rPr>
      </w:pPr>
    </w:p>
    <w:p w14:paraId="1EF533CB" w14:textId="77777777" w:rsidR="002D6FD0" w:rsidRDefault="002D6FD0" w:rsidP="002D6FD0">
      <w:pPr>
        <w:spacing w:after="0" w:line="240" w:lineRule="auto"/>
        <w:rPr>
          <w:color w:val="000000"/>
        </w:rPr>
      </w:pPr>
    </w:p>
    <w:p w14:paraId="22E2EB0F" w14:textId="77777777" w:rsidR="002D6FD0" w:rsidRDefault="002D6FD0" w:rsidP="002D6FD0">
      <w:pPr>
        <w:spacing w:after="0" w:line="240" w:lineRule="auto"/>
        <w:rPr>
          <w:color w:val="000000"/>
        </w:rPr>
      </w:pPr>
    </w:p>
    <w:p w14:paraId="46D279D8" w14:textId="77777777" w:rsidR="002D6FD0" w:rsidRDefault="002D6FD0" w:rsidP="002D6FD0">
      <w:pPr>
        <w:spacing w:after="0" w:line="240" w:lineRule="auto"/>
        <w:rPr>
          <w:b/>
          <w:color w:val="000000"/>
        </w:rPr>
      </w:pPr>
      <w:r>
        <w:rPr>
          <w:b/>
          <w:color w:val="000000"/>
        </w:rPr>
        <w:t>Classified or</w:t>
      </w:r>
      <w:r w:rsidRPr="007651F3">
        <w:rPr>
          <w:b/>
          <w:color w:val="000000"/>
        </w:rPr>
        <w:t xml:space="preserve"> </w:t>
      </w:r>
      <w:r>
        <w:rPr>
          <w:b/>
          <w:color w:val="000000"/>
        </w:rPr>
        <w:t xml:space="preserve">Classified </w:t>
      </w:r>
      <w:r w:rsidRPr="007651F3">
        <w:rPr>
          <w:b/>
          <w:color w:val="000000"/>
        </w:rPr>
        <w:t>Substitute</w:t>
      </w:r>
      <w:r>
        <w:rPr>
          <w:b/>
          <w:color w:val="000000"/>
        </w:rPr>
        <w:t>s</w:t>
      </w:r>
      <w:r w:rsidRPr="007651F3">
        <w:rPr>
          <w:b/>
          <w:color w:val="000000"/>
        </w:rPr>
        <w:t xml:space="preserve"> </w:t>
      </w:r>
    </w:p>
    <w:p w14:paraId="5F1A1ADB" w14:textId="77777777" w:rsidR="002D6FD0" w:rsidRDefault="002D6FD0" w:rsidP="002D6FD0">
      <w:pPr>
        <w:spacing w:after="0" w:line="240" w:lineRule="auto"/>
        <w:rPr>
          <w:b/>
          <w:color w:val="000000"/>
        </w:rPr>
      </w:pPr>
    </w:p>
    <w:p w14:paraId="6BFB3D69" w14:textId="77777777" w:rsidR="002D6FD0" w:rsidRPr="004A3BE2" w:rsidRDefault="002D6FD0" w:rsidP="002D6FD0">
      <w:pPr>
        <w:spacing w:after="0" w:line="240" w:lineRule="auto"/>
        <w:rPr>
          <w:color w:val="000000"/>
        </w:rPr>
      </w:pPr>
      <w:r>
        <w:rPr>
          <w:color w:val="000000"/>
        </w:rPr>
        <w:t xml:space="preserve">Classified employees (regular or substitute) are eligible for full health benefits only.  </w:t>
      </w:r>
      <w:proofErr w:type="gramStart"/>
      <w:r>
        <w:rPr>
          <w:color w:val="000000"/>
        </w:rPr>
        <w:t>In order to</w:t>
      </w:r>
      <w:proofErr w:type="gramEnd"/>
      <w:r>
        <w:rPr>
          <w:color w:val="000000"/>
        </w:rPr>
        <w:t xml:space="preserve"> qualify for </w:t>
      </w:r>
      <w:r w:rsidRPr="00154C3A">
        <w:rPr>
          <w:b/>
          <w:color w:val="000000"/>
        </w:rPr>
        <w:t>full health benefits</w:t>
      </w:r>
      <w:r>
        <w:rPr>
          <w:color w:val="000000"/>
        </w:rPr>
        <w:t xml:space="preserve">, an employee should have been in paid status for 100 days or 800 classified hours.  Hours accrued during the fiscal year should be counted (in time type CYCL) and stored for use in the next fiscal year.  </w:t>
      </w:r>
    </w:p>
    <w:p w14:paraId="6D013848" w14:textId="77777777" w:rsidR="002D6FD0" w:rsidRPr="007651F3" w:rsidRDefault="002D6FD0" w:rsidP="002D6FD0">
      <w:pPr>
        <w:spacing w:after="0" w:line="240" w:lineRule="auto"/>
        <w:rPr>
          <w:b/>
          <w:color w:val="000000"/>
        </w:rPr>
      </w:pPr>
    </w:p>
    <w:p w14:paraId="104D497C" w14:textId="77777777" w:rsidR="002D6FD0" w:rsidRDefault="002D6FD0" w:rsidP="002D6FD0">
      <w:pPr>
        <w:spacing w:after="0" w:line="240" w:lineRule="auto"/>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2"/>
        <w:gridCol w:w="5075"/>
        <w:gridCol w:w="2223"/>
      </w:tblGrid>
      <w:tr w:rsidR="002D6FD0" w14:paraId="108262E4" w14:textId="77777777" w:rsidTr="002D6FD0">
        <w:tc>
          <w:tcPr>
            <w:tcW w:w="2088" w:type="dxa"/>
          </w:tcPr>
          <w:p w14:paraId="1562E0F7" w14:textId="77777777" w:rsidR="002D6FD0" w:rsidRPr="002D6FD0" w:rsidRDefault="002D6FD0" w:rsidP="002D6FD0">
            <w:pPr>
              <w:spacing w:after="0" w:line="240" w:lineRule="auto"/>
              <w:rPr>
                <w:b/>
                <w:color w:val="000000"/>
              </w:rPr>
            </w:pPr>
            <w:r w:rsidRPr="002D6FD0">
              <w:rPr>
                <w:b/>
                <w:color w:val="000000"/>
              </w:rPr>
              <w:t>Type of Eligibility</w:t>
            </w:r>
          </w:p>
        </w:tc>
        <w:tc>
          <w:tcPr>
            <w:tcW w:w="5220" w:type="dxa"/>
          </w:tcPr>
          <w:p w14:paraId="20955931" w14:textId="77777777" w:rsidR="002D6FD0" w:rsidRPr="002D6FD0" w:rsidRDefault="002D6FD0" w:rsidP="002D6FD0">
            <w:pPr>
              <w:spacing w:after="0" w:line="240" w:lineRule="auto"/>
              <w:rPr>
                <w:b/>
                <w:color w:val="000000"/>
              </w:rPr>
            </w:pPr>
            <w:r w:rsidRPr="002D6FD0">
              <w:rPr>
                <w:b/>
                <w:color w:val="000000"/>
              </w:rPr>
              <w:t xml:space="preserve">Required Hours </w:t>
            </w:r>
          </w:p>
        </w:tc>
        <w:tc>
          <w:tcPr>
            <w:tcW w:w="2268" w:type="dxa"/>
          </w:tcPr>
          <w:p w14:paraId="6D3A3F92" w14:textId="77777777" w:rsidR="002D6FD0" w:rsidRPr="002D6FD0" w:rsidRDefault="002D6FD0" w:rsidP="002D6FD0">
            <w:pPr>
              <w:spacing w:after="0" w:line="240" w:lineRule="auto"/>
              <w:rPr>
                <w:b/>
                <w:color w:val="000000"/>
              </w:rPr>
            </w:pPr>
            <w:r w:rsidRPr="002D6FD0">
              <w:rPr>
                <w:b/>
                <w:color w:val="000000"/>
              </w:rPr>
              <w:t xml:space="preserve">Time Type </w:t>
            </w:r>
          </w:p>
        </w:tc>
      </w:tr>
      <w:tr w:rsidR="002D6FD0" w14:paraId="20F20C47" w14:textId="77777777" w:rsidTr="002D6FD0">
        <w:tc>
          <w:tcPr>
            <w:tcW w:w="2088" w:type="dxa"/>
          </w:tcPr>
          <w:p w14:paraId="0B2858B5" w14:textId="77777777" w:rsidR="002D6FD0" w:rsidRPr="002D6FD0" w:rsidRDefault="002D6FD0" w:rsidP="002D6FD0">
            <w:pPr>
              <w:spacing w:after="0" w:line="240" w:lineRule="auto"/>
              <w:rPr>
                <w:color w:val="000000"/>
              </w:rPr>
            </w:pPr>
            <w:r w:rsidRPr="002D6FD0">
              <w:rPr>
                <w:color w:val="000000"/>
              </w:rPr>
              <w:t>Full health and welfare program</w:t>
            </w:r>
          </w:p>
        </w:tc>
        <w:tc>
          <w:tcPr>
            <w:tcW w:w="5220" w:type="dxa"/>
          </w:tcPr>
          <w:p w14:paraId="3A3C80FF" w14:textId="77777777" w:rsidR="002D6FD0" w:rsidRPr="002D6FD0" w:rsidRDefault="002D6FD0" w:rsidP="002D6FD0">
            <w:pPr>
              <w:spacing w:after="0" w:line="240" w:lineRule="auto"/>
              <w:rPr>
                <w:color w:val="000000"/>
              </w:rPr>
            </w:pPr>
            <w:r w:rsidRPr="002D6FD0">
              <w:rPr>
                <w:color w:val="000000"/>
              </w:rPr>
              <w:t xml:space="preserve">100 days in </w:t>
            </w:r>
            <w:r w:rsidRPr="002D6FD0">
              <w:rPr>
                <w:b/>
                <w:color w:val="000000"/>
              </w:rPr>
              <w:t>paid status</w:t>
            </w:r>
            <w:r w:rsidRPr="002D6FD0">
              <w:rPr>
                <w:color w:val="000000"/>
              </w:rPr>
              <w:t xml:space="preserve"> </w:t>
            </w:r>
            <w:r w:rsidRPr="002D6FD0">
              <w:rPr>
                <w:color w:val="000000"/>
                <w:u w:val="single"/>
              </w:rPr>
              <w:t>or</w:t>
            </w:r>
            <w:r w:rsidRPr="002D6FD0">
              <w:rPr>
                <w:color w:val="000000"/>
              </w:rPr>
              <w:t xml:space="preserve"> 800 regular hours.  </w:t>
            </w:r>
          </w:p>
        </w:tc>
        <w:tc>
          <w:tcPr>
            <w:tcW w:w="2268" w:type="dxa"/>
          </w:tcPr>
          <w:p w14:paraId="2263EC52" w14:textId="77777777" w:rsidR="002D6FD0" w:rsidRPr="002D6FD0" w:rsidRDefault="002D6FD0" w:rsidP="002D6FD0">
            <w:pPr>
              <w:spacing w:after="0" w:line="240" w:lineRule="auto"/>
              <w:rPr>
                <w:color w:val="000000"/>
              </w:rPr>
            </w:pPr>
            <w:r w:rsidRPr="002D6FD0">
              <w:rPr>
                <w:b/>
                <w:color w:val="000000"/>
              </w:rPr>
              <w:t xml:space="preserve">CYCL </w:t>
            </w:r>
            <w:r w:rsidRPr="002D6FD0">
              <w:rPr>
                <w:color w:val="000000"/>
              </w:rPr>
              <w:t xml:space="preserve">(Current FY); </w:t>
            </w:r>
            <w:r w:rsidRPr="002D6FD0">
              <w:rPr>
                <w:b/>
                <w:i/>
                <w:color w:val="000000"/>
              </w:rPr>
              <w:t xml:space="preserve"> </w:t>
            </w:r>
          </w:p>
        </w:tc>
      </w:tr>
    </w:tbl>
    <w:p w14:paraId="2C344184" w14:textId="77777777" w:rsidR="002D6FD0" w:rsidRDefault="002D6FD0" w:rsidP="002D6FD0">
      <w:pPr>
        <w:spacing w:after="0" w:line="240" w:lineRule="auto"/>
        <w:rPr>
          <w:color w:val="000000"/>
        </w:rPr>
      </w:pPr>
    </w:p>
    <w:p w14:paraId="13AA0B87" w14:textId="77777777" w:rsidR="002D6FD0" w:rsidRDefault="002D6FD0" w:rsidP="002D6FD0">
      <w:pPr>
        <w:spacing w:after="0" w:line="240" w:lineRule="auto"/>
        <w:rPr>
          <w:color w:val="000000"/>
        </w:rPr>
      </w:pPr>
    </w:p>
    <w:p w14:paraId="08802712" w14:textId="77777777" w:rsidR="002D6FD0" w:rsidRDefault="002D6FD0" w:rsidP="002D6FD0">
      <w:pPr>
        <w:spacing w:after="0" w:line="240" w:lineRule="auto"/>
        <w:rPr>
          <w:b/>
          <w:color w:val="000000"/>
        </w:rPr>
      </w:pPr>
      <w:r>
        <w:rPr>
          <w:b/>
          <w:color w:val="000000"/>
        </w:rPr>
        <w:t>Certificated or Certificated</w:t>
      </w:r>
      <w:r w:rsidRPr="007651F3">
        <w:rPr>
          <w:b/>
          <w:color w:val="000000"/>
        </w:rPr>
        <w:t xml:space="preserve"> Substitute</w:t>
      </w:r>
      <w:r>
        <w:rPr>
          <w:b/>
          <w:color w:val="000000"/>
        </w:rPr>
        <w:t>s</w:t>
      </w:r>
      <w:r w:rsidRPr="007651F3">
        <w:rPr>
          <w:b/>
          <w:color w:val="000000"/>
        </w:rPr>
        <w:t xml:space="preserve"> </w:t>
      </w:r>
    </w:p>
    <w:p w14:paraId="0E474E68" w14:textId="77777777" w:rsidR="002D6FD0" w:rsidRDefault="002D6FD0" w:rsidP="002D6FD0">
      <w:pPr>
        <w:spacing w:after="0" w:line="240" w:lineRule="auto"/>
        <w:rPr>
          <w:b/>
          <w:color w:val="000000"/>
        </w:rPr>
      </w:pPr>
    </w:p>
    <w:p w14:paraId="552BF45A" w14:textId="77777777" w:rsidR="002D6FD0" w:rsidRPr="004A3BE2" w:rsidRDefault="002D6FD0" w:rsidP="002D6FD0">
      <w:pPr>
        <w:spacing w:after="0" w:line="240" w:lineRule="auto"/>
        <w:rPr>
          <w:color w:val="000000"/>
        </w:rPr>
      </w:pPr>
      <w:r>
        <w:rPr>
          <w:color w:val="000000"/>
        </w:rPr>
        <w:t xml:space="preserve">Certificated employees (regular or substitute) are eligible for full health benefits only.  </w:t>
      </w:r>
      <w:proofErr w:type="gramStart"/>
      <w:r>
        <w:rPr>
          <w:color w:val="000000"/>
        </w:rPr>
        <w:t>In order to</w:t>
      </w:r>
      <w:proofErr w:type="gramEnd"/>
      <w:r>
        <w:rPr>
          <w:color w:val="000000"/>
        </w:rPr>
        <w:t xml:space="preserve"> qualify for </w:t>
      </w:r>
      <w:r w:rsidRPr="00154C3A">
        <w:rPr>
          <w:b/>
          <w:color w:val="000000"/>
        </w:rPr>
        <w:t>full health benefits</w:t>
      </w:r>
      <w:r>
        <w:rPr>
          <w:color w:val="000000"/>
        </w:rPr>
        <w:t xml:space="preserve">, an employee should have been in paid status for 100 days or 600 certificated hours.  Hours accrued during the fiscal year should be counted (in time type CYCE) and stored for use in the next fiscal year.  </w:t>
      </w:r>
    </w:p>
    <w:p w14:paraId="50DF6546" w14:textId="77777777" w:rsidR="002D6FD0" w:rsidRPr="007651F3" w:rsidRDefault="002D6FD0" w:rsidP="002D6FD0">
      <w:pPr>
        <w:spacing w:after="0" w:line="240" w:lineRule="auto"/>
        <w:rPr>
          <w:b/>
          <w:color w:val="000000"/>
        </w:rPr>
      </w:pPr>
    </w:p>
    <w:p w14:paraId="740FBA26" w14:textId="77777777" w:rsidR="002D6FD0" w:rsidRDefault="002D6FD0" w:rsidP="002D6FD0">
      <w:pPr>
        <w:spacing w:after="0" w:line="240" w:lineRule="auto"/>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9"/>
        <w:gridCol w:w="5071"/>
        <w:gridCol w:w="2230"/>
      </w:tblGrid>
      <w:tr w:rsidR="002D6FD0" w14:paraId="1D6E9352" w14:textId="77777777" w:rsidTr="002D6FD0">
        <w:tc>
          <w:tcPr>
            <w:tcW w:w="2088" w:type="dxa"/>
          </w:tcPr>
          <w:p w14:paraId="361E99E6" w14:textId="77777777" w:rsidR="002D6FD0" w:rsidRPr="002D6FD0" w:rsidRDefault="002D6FD0" w:rsidP="002D6FD0">
            <w:pPr>
              <w:spacing w:after="0" w:line="240" w:lineRule="auto"/>
              <w:rPr>
                <w:b/>
                <w:color w:val="000000"/>
              </w:rPr>
            </w:pPr>
            <w:r w:rsidRPr="002D6FD0">
              <w:rPr>
                <w:b/>
                <w:color w:val="000000"/>
              </w:rPr>
              <w:t>Type of Eligibility</w:t>
            </w:r>
          </w:p>
        </w:tc>
        <w:tc>
          <w:tcPr>
            <w:tcW w:w="5220" w:type="dxa"/>
          </w:tcPr>
          <w:p w14:paraId="7A61649D" w14:textId="77777777" w:rsidR="002D6FD0" w:rsidRPr="002D6FD0" w:rsidRDefault="002D6FD0" w:rsidP="002D6FD0">
            <w:pPr>
              <w:spacing w:after="0" w:line="240" w:lineRule="auto"/>
              <w:rPr>
                <w:b/>
                <w:color w:val="000000"/>
              </w:rPr>
            </w:pPr>
            <w:r w:rsidRPr="002D6FD0">
              <w:rPr>
                <w:b/>
                <w:color w:val="000000"/>
              </w:rPr>
              <w:t xml:space="preserve">Required Hours </w:t>
            </w:r>
          </w:p>
        </w:tc>
        <w:tc>
          <w:tcPr>
            <w:tcW w:w="2268" w:type="dxa"/>
          </w:tcPr>
          <w:p w14:paraId="7525AFC6" w14:textId="77777777" w:rsidR="002D6FD0" w:rsidRPr="002D6FD0" w:rsidRDefault="002D6FD0" w:rsidP="002D6FD0">
            <w:pPr>
              <w:spacing w:after="0" w:line="240" w:lineRule="auto"/>
              <w:rPr>
                <w:b/>
                <w:color w:val="000000"/>
              </w:rPr>
            </w:pPr>
            <w:r w:rsidRPr="002D6FD0">
              <w:rPr>
                <w:b/>
                <w:color w:val="000000"/>
              </w:rPr>
              <w:t xml:space="preserve">Time Type </w:t>
            </w:r>
          </w:p>
        </w:tc>
      </w:tr>
      <w:tr w:rsidR="002D6FD0" w14:paraId="1B88F253" w14:textId="77777777" w:rsidTr="002D6FD0">
        <w:tc>
          <w:tcPr>
            <w:tcW w:w="2088" w:type="dxa"/>
          </w:tcPr>
          <w:p w14:paraId="0874D97A" w14:textId="77777777" w:rsidR="002D6FD0" w:rsidRPr="002D6FD0" w:rsidRDefault="002D6FD0" w:rsidP="002D6FD0">
            <w:pPr>
              <w:spacing w:after="0" w:line="240" w:lineRule="auto"/>
              <w:rPr>
                <w:color w:val="000000"/>
              </w:rPr>
            </w:pPr>
            <w:r w:rsidRPr="002D6FD0">
              <w:rPr>
                <w:color w:val="000000"/>
              </w:rPr>
              <w:t>Full health and welfare program</w:t>
            </w:r>
          </w:p>
        </w:tc>
        <w:tc>
          <w:tcPr>
            <w:tcW w:w="5220" w:type="dxa"/>
          </w:tcPr>
          <w:p w14:paraId="7EBC8657" w14:textId="77777777" w:rsidR="002D6FD0" w:rsidRPr="002D6FD0" w:rsidRDefault="002D6FD0" w:rsidP="002D6FD0">
            <w:pPr>
              <w:spacing w:after="0" w:line="240" w:lineRule="auto"/>
              <w:rPr>
                <w:color w:val="000000"/>
              </w:rPr>
            </w:pPr>
            <w:r w:rsidRPr="002D6FD0">
              <w:rPr>
                <w:color w:val="000000"/>
              </w:rPr>
              <w:t xml:space="preserve">100 days </w:t>
            </w:r>
            <w:r w:rsidRPr="002D6FD0">
              <w:rPr>
                <w:b/>
                <w:color w:val="000000"/>
              </w:rPr>
              <w:t>paid status</w:t>
            </w:r>
            <w:r w:rsidRPr="002D6FD0">
              <w:rPr>
                <w:color w:val="000000"/>
              </w:rPr>
              <w:t xml:space="preserve"> in Certificated service </w:t>
            </w:r>
            <w:r w:rsidRPr="002D6FD0">
              <w:rPr>
                <w:color w:val="000000"/>
                <w:u w:val="single"/>
              </w:rPr>
              <w:t>or</w:t>
            </w:r>
            <w:r w:rsidRPr="002D6FD0">
              <w:rPr>
                <w:color w:val="000000"/>
              </w:rPr>
              <w:t xml:space="preserve"> 600 regular hours.  </w:t>
            </w:r>
          </w:p>
        </w:tc>
        <w:tc>
          <w:tcPr>
            <w:tcW w:w="2268" w:type="dxa"/>
          </w:tcPr>
          <w:p w14:paraId="51D197B5" w14:textId="77777777" w:rsidR="002D6FD0" w:rsidRPr="002D6FD0" w:rsidRDefault="002D6FD0" w:rsidP="002D6FD0">
            <w:pPr>
              <w:spacing w:after="0" w:line="240" w:lineRule="auto"/>
              <w:rPr>
                <w:color w:val="000000"/>
              </w:rPr>
            </w:pPr>
            <w:r w:rsidRPr="002D6FD0">
              <w:rPr>
                <w:b/>
                <w:color w:val="000000"/>
              </w:rPr>
              <w:t xml:space="preserve">CYCE </w:t>
            </w:r>
            <w:r w:rsidRPr="002D6FD0">
              <w:rPr>
                <w:color w:val="000000"/>
              </w:rPr>
              <w:t>(Current Year</w:t>
            </w:r>
            <w:proofErr w:type="gramStart"/>
            <w:r w:rsidRPr="002D6FD0">
              <w:rPr>
                <w:color w:val="000000"/>
              </w:rPr>
              <w:t xml:space="preserve">); </w:t>
            </w:r>
            <w:r w:rsidRPr="002D6FD0">
              <w:rPr>
                <w:b/>
                <w:color w:val="000000"/>
              </w:rPr>
              <w:t xml:space="preserve"> </w:t>
            </w:r>
            <w:r w:rsidRPr="002D6FD0">
              <w:rPr>
                <w:color w:val="000000"/>
              </w:rPr>
              <w:t xml:space="preserve"> </w:t>
            </w:r>
            <w:proofErr w:type="gramEnd"/>
            <w:r w:rsidRPr="002D6FD0">
              <w:rPr>
                <w:color w:val="000000"/>
              </w:rPr>
              <w:t xml:space="preserve">Employees) </w:t>
            </w:r>
            <w:r w:rsidRPr="002D6FD0">
              <w:rPr>
                <w:b/>
                <w:i/>
                <w:color w:val="000000"/>
              </w:rPr>
              <w:t xml:space="preserve"> </w:t>
            </w:r>
          </w:p>
        </w:tc>
      </w:tr>
    </w:tbl>
    <w:p w14:paraId="025E7F4C" w14:textId="77777777" w:rsidR="002D6FD0" w:rsidRDefault="002D6FD0" w:rsidP="002D6FD0">
      <w:pPr>
        <w:spacing w:after="0" w:line="240" w:lineRule="auto"/>
        <w:rPr>
          <w:color w:val="000000"/>
        </w:rPr>
      </w:pPr>
    </w:p>
    <w:p w14:paraId="526139AB" w14:textId="77777777" w:rsidR="002D6FD0" w:rsidRDefault="002D6FD0" w:rsidP="002D6FD0">
      <w:pPr>
        <w:spacing w:line="240" w:lineRule="auto"/>
        <w:contextualSpacing/>
      </w:pPr>
    </w:p>
    <w:p w14:paraId="2BA6D7DC" w14:textId="77777777" w:rsidR="002D6FD0" w:rsidRDefault="002D6FD0" w:rsidP="002D6FD0">
      <w:pPr>
        <w:spacing w:line="240" w:lineRule="auto"/>
        <w:contextualSpacing/>
        <w:rPr>
          <w:rFonts w:ascii="Cambria" w:hAnsi="Cambria"/>
          <w:b/>
          <w:bCs/>
          <w:i/>
          <w:iCs/>
          <w:color w:val="4F81BD"/>
          <w:spacing w:val="15"/>
          <w:sz w:val="24"/>
          <w:szCs w:val="24"/>
        </w:rPr>
      </w:pPr>
      <w:r>
        <w:rPr>
          <w:rFonts w:ascii="Cambria" w:hAnsi="Cambria"/>
          <w:b/>
          <w:bCs/>
          <w:i/>
          <w:iCs/>
          <w:color w:val="4F81BD"/>
          <w:spacing w:val="15"/>
          <w:sz w:val="24"/>
          <w:szCs w:val="24"/>
        </w:rPr>
        <w:t>Usage:</w:t>
      </w:r>
    </w:p>
    <w:p w14:paraId="60A5ECF6" w14:textId="77777777" w:rsidR="002D6FD0" w:rsidRDefault="002D6FD0" w:rsidP="002D6FD0">
      <w:pPr>
        <w:spacing w:line="240" w:lineRule="auto"/>
        <w:contextualSpacing/>
      </w:pPr>
    </w:p>
    <w:p w14:paraId="66A34C72" w14:textId="77777777" w:rsidR="002D6FD0" w:rsidRDefault="002D6FD0" w:rsidP="002D6FD0">
      <w:pPr>
        <w:spacing w:line="240" w:lineRule="auto"/>
        <w:contextualSpacing/>
      </w:pPr>
      <w:r>
        <w:rPr>
          <w:color w:val="000000"/>
        </w:rPr>
        <w:t xml:space="preserve">These time types are used by the </w:t>
      </w:r>
      <w:r w:rsidRPr="00DC162F">
        <w:rPr>
          <w:color w:val="000000"/>
        </w:rPr>
        <w:t>Benefits plan</w:t>
      </w:r>
      <w:r>
        <w:rPr>
          <w:color w:val="000000"/>
        </w:rPr>
        <w:t xml:space="preserve"> eligibility program</w:t>
      </w:r>
      <w:r w:rsidRPr="00DC162F">
        <w:rPr>
          <w:color w:val="000000"/>
        </w:rPr>
        <w:t xml:space="preserve">s </w:t>
      </w:r>
      <w:r>
        <w:rPr>
          <w:color w:val="000000"/>
        </w:rPr>
        <w:t>to cancel the plans for</w:t>
      </w:r>
      <w:r w:rsidRPr="00DC162F">
        <w:rPr>
          <w:color w:val="000000"/>
        </w:rPr>
        <w:t xml:space="preserve"> employees</w:t>
      </w:r>
      <w:r>
        <w:rPr>
          <w:color w:val="000000"/>
        </w:rPr>
        <w:t xml:space="preserve"> who</w:t>
      </w:r>
      <w:r w:rsidRPr="00DC162F">
        <w:rPr>
          <w:color w:val="000000"/>
        </w:rPr>
        <w:t xml:space="preserve"> do not maintain eligibility.</w:t>
      </w:r>
    </w:p>
    <w:p w14:paraId="07B15200" w14:textId="77777777" w:rsidR="002D6FD0" w:rsidRDefault="002D6FD0" w:rsidP="002D6FD0">
      <w:pPr>
        <w:spacing w:line="240" w:lineRule="auto"/>
        <w:contextualSpacing/>
      </w:pPr>
    </w:p>
    <w:p w14:paraId="490E2721" w14:textId="77777777" w:rsidR="002D6FD0" w:rsidRDefault="002D6FD0" w:rsidP="002D6FD0">
      <w:pPr>
        <w:numPr>
          <w:ilvl w:val="1"/>
          <w:numId w:val="0"/>
        </w:numPr>
        <w:spacing w:line="240" w:lineRule="auto"/>
        <w:rPr>
          <w:b/>
          <w:bCs/>
          <w:u w:val="single"/>
        </w:rPr>
      </w:pPr>
    </w:p>
    <w:p w14:paraId="2A0BB905"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CYCE</w:t>
      </w:r>
      <w:r w:rsidRPr="00C90A99">
        <w:rPr>
          <w:rFonts w:ascii="Cambria" w:hAnsi="Cambria" w:cs="Cambria"/>
          <w:b/>
          <w:bCs/>
          <w:i/>
          <w:iCs/>
          <w:color w:val="4F81BD"/>
          <w:spacing w:val="15"/>
          <w:sz w:val="24"/>
          <w:szCs w:val="24"/>
        </w:rPr>
        <w:t>:</w:t>
      </w:r>
    </w:p>
    <w:p w14:paraId="38F6EC45" w14:textId="77777777" w:rsidR="002D6FD0" w:rsidRPr="00383B58" w:rsidRDefault="002D6FD0" w:rsidP="002D6FD0">
      <w:pPr>
        <w:numPr>
          <w:ilvl w:val="1"/>
          <w:numId w:val="0"/>
        </w:numPr>
        <w:spacing w:line="240" w:lineRule="auto"/>
        <w:rPr>
          <w:rFonts w:ascii="Cambria" w:hAnsi="Cambria" w:cs="Cambria"/>
          <w:b/>
          <w:bCs/>
          <w:i/>
          <w:iCs/>
          <w:color w:val="4F81BD"/>
          <w:spacing w:val="15"/>
          <w:sz w:val="24"/>
          <w:szCs w:val="24"/>
        </w:rPr>
      </w:pPr>
      <w:r>
        <w:rPr>
          <w:i/>
        </w:rPr>
        <w:t xml:space="preserve">Note: PYCE and P2CE will no longer be maintained in the time schema since the eligibility programs have been modified to ignore these time types and instead grab the CYCE values based on the dates entered. </w:t>
      </w:r>
    </w:p>
    <w:p w14:paraId="5AE6D6BE"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3A2C06A0" w14:textId="77777777" w:rsidTr="65003B19">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1BBCA631"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CYCE</w:t>
            </w:r>
            <w:r w:rsidRPr="0062628F">
              <w:rPr>
                <w:b/>
                <w:bCs/>
                <w:color w:val="FFFFFF"/>
              </w:rPr>
              <w:t xml:space="preserve"> credit</w:t>
            </w:r>
          </w:p>
        </w:tc>
      </w:tr>
      <w:tr w:rsidR="002D6FD0" w14:paraId="4866B114" w14:textId="77777777" w:rsidTr="65003B19">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43476192"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0D81D159" w14:textId="77777777" w:rsidR="002D6FD0" w:rsidRPr="00F44CBD" w:rsidRDefault="002D6FD0" w:rsidP="002D6FD0">
            <w:pPr>
              <w:spacing w:after="0" w:line="240" w:lineRule="auto"/>
            </w:pPr>
            <w:r>
              <w:t>2UTK, 2UTE, 2UTH, 2USX, 2MSX, 2PXX</w:t>
            </w:r>
          </w:p>
        </w:tc>
      </w:tr>
      <w:tr w:rsidR="002D6FD0" w14:paraId="037BCFFE" w14:textId="77777777" w:rsidTr="65003B19">
        <w:trPr>
          <w:trHeight w:val="268"/>
        </w:trPr>
        <w:tc>
          <w:tcPr>
            <w:tcW w:w="1839" w:type="dxa"/>
            <w:tcBorders>
              <w:top w:val="single" w:sz="8" w:space="0" w:color="7BA0CD"/>
              <w:left w:val="single" w:sz="8" w:space="0" w:color="7BA0CD"/>
              <w:bottom w:val="single" w:sz="8" w:space="0" w:color="7BA0CD"/>
              <w:right w:val="nil"/>
            </w:tcBorders>
          </w:tcPr>
          <w:p w14:paraId="09FD2E96"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49DB98C6" w14:textId="77777777" w:rsidR="002D6FD0" w:rsidRDefault="002D6FD0" w:rsidP="002D6FD0">
            <w:pPr>
              <w:spacing w:after="0" w:line="240" w:lineRule="auto"/>
            </w:pPr>
            <w:r>
              <w:t>All</w:t>
            </w:r>
          </w:p>
          <w:p w14:paraId="064791A8" w14:textId="77777777" w:rsidR="002D6FD0" w:rsidRPr="00F44CBD" w:rsidRDefault="002D6FD0" w:rsidP="002D6FD0">
            <w:pPr>
              <w:spacing w:after="0" w:line="240" w:lineRule="auto"/>
            </w:pPr>
          </w:p>
        </w:tc>
      </w:tr>
      <w:tr w:rsidR="002D6FD0" w14:paraId="5117B13A" w14:textId="77777777" w:rsidTr="65003B19">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0E634E5"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3AE52E2C" w14:textId="77777777" w:rsidR="002D6FD0" w:rsidRPr="00F44CBD" w:rsidRDefault="002D6FD0" w:rsidP="002D6FD0">
            <w:pPr>
              <w:spacing w:after="0" w:line="240" w:lineRule="auto"/>
            </w:pPr>
            <w:r>
              <w:t>All except A1, A2, N1, N2, N3.</w:t>
            </w:r>
          </w:p>
        </w:tc>
      </w:tr>
      <w:tr w:rsidR="002D6FD0" w14:paraId="2026C6CD" w14:textId="77777777" w:rsidTr="65003B19">
        <w:trPr>
          <w:trHeight w:val="283"/>
        </w:trPr>
        <w:tc>
          <w:tcPr>
            <w:tcW w:w="1839" w:type="dxa"/>
            <w:tcBorders>
              <w:top w:val="single" w:sz="8" w:space="0" w:color="7BA0CD"/>
              <w:left w:val="single" w:sz="8" w:space="0" w:color="7BA0CD"/>
              <w:bottom w:val="single" w:sz="8" w:space="0" w:color="7BA0CD"/>
              <w:right w:val="nil"/>
            </w:tcBorders>
          </w:tcPr>
          <w:p w14:paraId="4BD6547D"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33377D93" w14:textId="77777777" w:rsidR="002D6FD0" w:rsidRPr="00383B58" w:rsidRDefault="002D6FD0" w:rsidP="00DB292A">
            <w:pPr>
              <w:spacing w:after="0" w:line="240" w:lineRule="auto"/>
            </w:pPr>
            <w:r>
              <w:t xml:space="preserve">All core hours (attendance/absence codes and holidays).  Hours entered on a Z-day will be counted and additional time.  </w:t>
            </w:r>
            <w:r w:rsidR="00DB292A">
              <w:t xml:space="preserve">See </w:t>
            </w:r>
            <w:r w:rsidR="00DB292A">
              <w:rPr>
                <w:b/>
              </w:rPr>
              <w:t>Appendix E</w:t>
            </w:r>
            <w:r w:rsidR="00DB292A">
              <w:t xml:space="preserve">. </w:t>
            </w:r>
            <w:r w:rsidR="00DB292A" w:rsidRPr="005F254F">
              <w:t xml:space="preserve"> </w:t>
            </w:r>
          </w:p>
        </w:tc>
      </w:tr>
      <w:tr w:rsidR="002D6FD0" w14:paraId="1CC5FF25" w14:textId="77777777" w:rsidTr="65003B19">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0F3F9C5F"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29C1CE59" w14:textId="77777777" w:rsidR="002D6FD0" w:rsidRPr="00F44CBD" w:rsidRDefault="002D6FD0" w:rsidP="002D6FD0">
            <w:pPr>
              <w:spacing w:after="0" w:line="240" w:lineRule="auto"/>
            </w:pPr>
            <w:r>
              <w:t xml:space="preserve">Daily </w:t>
            </w:r>
          </w:p>
        </w:tc>
      </w:tr>
      <w:tr w:rsidR="002D6FD0" w14:paraId="63E28158" w14:textId="77777777" w:rsidTr="65003B19">
        <w:trPr>
          <w:trHeight w:val="268"/>
        </w:trPr>
        <w:tc>
          <w:tcPr>
            <w:tcW w:w="1839" w:type="dxa"/>
            <w:tcBorders>
              <w:top w:val="single" w:sz="8" w:space="0" w:color="7BA0CD"/>
              <w:left w:val="single" w:sz="8" w:space="0" w:color="7BA0CD"/>
              <w:bottom w:val="single" w:sz="8" w:space="0" w:color="7BA0CD"/>
              <w:right w:val="nil"/>
            </w:tcBorders>
          </w:tcPr>
          <w:p w14:paraId="63E06472"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4C1B333" w14:textId="77777777" w:rsidR="002D6FD0" w:rsidRPr="00F44CBD" w:rsidRDefault="002D6FD0" w:rsidP="002D6FD0">
            <w:pPr>
              <w:spacing w:after="0" w:line="240" w:lineRule="auto"/>
            </w:pPr>
            <w:r>
              <w:t xml:space="preserve">Hours </w:t>
            </w:r>
          </w:p>
        </w:tc>
      </w:tr>
      <w:tr w:rsidR="002D6FD0" w14:paraId="3445650E" w14:textId="77777777" w:rsidTr="65003B19">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5E49C36"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40046523" w14:textId="77777777" w:rsidR="002D6FD0" w:rsidRPr="00F44CBD" w:rsidRDefault="002D6FD0" w:rsidP="002D6FD0">
            <w:pPr>
              <w:spacing w:after="0" w:line="240" w:lineRule="auto"/>
            </w:pPr>
            <w:r w:rsidRPr="007017C5">
              <w:t xml:space="preserve">Resets at the beginning of fiscal year (July 1st). </w:t>
            </w:r>
          </w:p>
        </w:tc>
      </w:tr>
      <w:tr w:rsidR="002D6FD0" w14:paraId="0A1ACB94" w14:textId="77777777" w:rsidTr="65003B19">
        <w:trPr>
          <w:trHeight w:val="283"/>
        </w:trPr>
        <w:tc>
          <w:tcPr>
            <w:tcW w:w="1839" w:type="dxa"/>
            <w:tcBorders>
              <w:top w:val="single" w:sz="8" w:space="0" w:color="7BA0CD"/>
              <w:left w:val="single" w:sz="8" w:space="0" w:color="7BA0CD"/>
              <w:bottom w:val="single" w:sz="8" w:space="0" w:color="7BA0CD"/>
              <w:right w:val="nil"/>
            </w:tcBorders>
          </w:tcPr>
          <w:p w14:paraId="101BF8E6"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4E790428" w14:textId="3D571A39" w:rsidR="002D6FD0" w:rsidRPr="00F44CBD" w:rsidRDefault="2045823B" w:rsidP="002D6FD0">
            <w:pPr>
              <w:spacing w:after="0" w:line="240" w:lineRule="auto"/>
            </w:pPr>
            <w:r>
              <w:t>No</w:t>
            </w:r>
          </w:p>
        </w:tc>
      </w:tr>
    </w:tbl>
    <w:p w14:paraId="4BF6756B"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4E6866A5" w14:textId="77777777" w:rsidR="009D06BC" w:rsidRDefault="009D06BC" w:rsidP="002D6FD0">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NOTE: </w:t>
      </w:r>
    </w:p>
    <w:p w14:paraId="59B7F1A7" w14:textId="77777777" w:rsidR="00C9699C" w:rsidRDefault="00C9699C" w:rsidP="00C9699C">
      <w:pPr>
        <w:rPr>
          <w:rFonts w:cs="Cambria"/>
          <w:bCs/>
          <w:i/>
          <w:iCs/>
          <w:spacing w:val="15"/>
        </w:rPr>
      </w:pPr>
      <w:r>
        <w:rPr>
          <w:rFonts w:cs="Cambria"/>
          <w:bCs/>
          <w:i/>
          <w:iCs/>
          <w:spacing w:val="15"/>
        </w:rPr>
        <w:t>To adjust the value of CYCE:</w:t>
      </w:r>
    </w:p>
    <w:p w14:paraId="4AEA30D2" w14:textId="77777777" w:rsidR="00C9699C" w:rsidRDefault="00C9699C" w:rsidP="00C9699C">
      <w:pPr>
        <w:rPr>
          <w:rFonts w:cs="Cambria"/>
          <w:bCs/>
          <w:i/>
          <w:iCs/>
          <w:spacing w:val="15"/>
        </w:rPr>
      </w:pPr>
      <w:r>
        <w:rPr>
          <w:rFonts w:cs="Cambria"/>
          <w:bCs/>
          <w:i/>
          <w:iCs/>
          <w:spacing w:val="15"/>
        </w:rPr>
        <w:t>Use IT2012 subtype “X2CY” for dates prior to 10/1/2012</w:t>
      </w:r>
    </w:p>
    <w:p w14:paraId="5B570EB7" w14:textId="77777777" w:rsidR="00C9699C" w:rsidRDefault="00C9699C" w:rsidP="00C9699C">
      <w:pPr>
        <w:rPr>
          <w:rFonts w:cs="Cambria"/>
          <w:bCs/>
          <w:i/>
          <w:iCs/>
          <w:spacing w:val="15"/>
        </w:rPr>
      </w:pPr>
      <w:r>
        <w:rPr>
          <w:rFonts w:cs="Cambria"/>
          <w:bCs/>
          <w:i/>
          <w:iCs/>
          <w:spacing w:val="15"/>
        </w:rPr>
        <w:t xml:space="preserve">Use IT2012 subtype “CYCE for 10/1/2012 and after </w:t>
      </w:r>
    </w:p>
    <w:p w14:paraId="0B00CD5F"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CYCL</w:t>
      </w:r>
      <w:r w:rsidRPr="00C90A99">
        <w:rPr>
          <w:rFonts w:ascii="Cambria" w:hAnsi="Cambria" w:cs="Cambria"/>
          <w:b/>
          <w:bCs/>
          <w:i/>
          <w:iCs/>
          <w:color w:val="4F81BD"/>
          <w:spacing w:val="15"/>
          <w:sz w:val="24"/>
          <w:szCs w:val="24"/>
        </w:rPr>
        <w:t>:</w:t>
      </w:r>
    </w:p>
    <w:p w14:paraId="755DD08F" w14:textId="77777777" w:rsidR="002D6FD0" w:rsidRPr="00383B58" w:rsidRDefault="002D6FD0" w:rsidP="002D6FD0">
      <w:pPr>
        <w:numPr>
          <w:ilvl w:val="1"/>
          <w:numId w:val="0"/>
        </w:numPr>
        <w:spacing w:line="240" w:lineRule="auto"/>
        <w:rPr>
          <w:rFonts w:ascii="Cambria" w:hAnsi="Cambria" w:cs="Cambria"/>
          <w:b/>
          <w:bCs/>
          <w:i/>
          <w:iCs/>
          <w:color w:val="4F81BD"/>
          <w:spacing w:val="15"/>
          <w:sz w:val="24"/>
          <w:szCs w:val="24"/>
        </w:rPr>
      </w:pPr>
      <w:r>
        <w:rPr>
          <w:i/>
        </w:rPr>
        <w:t xml:space="preserve">Note: PYCL and P2CL will no longer be maintained in the time schema since the eligibility programs have been modified to ignore these time types and instead grab the CYCE values based on the dates entered. </w:t>
      </w:r>
    </w:p>
    <w:p w14:paraId="587D3BE7"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16E1903C" w14:textId="77777777" w:rsidTr="65003B19">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63B4221F"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CYCL</w:t>
            </w:r>
            <w:r w:rsidRPr="0062628F">
              <w:rPr>
                <w:b/>
                <w:bCs/>
                <w:color w:val="FFFFFF"/>
              </w:rPr>
              <w:t xml:space="preserve"> credit</w:t>
            </w:r>
          </w:p>
        </w:tc>
      </w:tr>
      <w:tr w:rsidR="002D6FD0" w14:paraId="50CB5846" w14:textId="77777777" w:rsidTr="65003B19">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41BEA53F" w14:textId="77777777" w:rsidR="002D6FD0" w:rsidRPr="0062628F" w:rsidRDefault="002D6FD0" w:rsidP="002D6FD0">
            <w:pPr>
              <w:spacing w:after="0" w:line="240" w:lineRule="auto"/>
              <w:jc w:val="right"/>
              <w:rPr>
                <w:b/>
                <w:bCs/>
              </w:rPr>
            </w:pPr>
            <w:r w:rsidRPr="0062628F">
              <w:rPr>
                <w:b/>
                <w:bCs/>
              </w:rPr>
              <w:lastRenderedPageBreak/>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2B82C0C5" w14:textId="77777777" w:rsidR="002D6FD0" w:rsidRPr="00F44CBD" w:rsidRDefault="002D6FD0" w:rsidP="002D6FD0">
            <w:pPr>
              <w:spacing w:after="0" w:line="240" w:lineRule="auto"/>
            </w:pPr>
            <w:r>
              <w:t>1A** TO 1E**, 1L**, 1N**, 1S**, 1V**, 1Y**, 1Z**</w:t>
            </w:r>
          </w:p>
        </w:tc>
      </w:tr>
      <w:tr w:rsidR="002D6FD0" w14:paraId="10899851" w14:textId="77777777" w:rsidTr="65003B19">
        <w:trPr>
          <w:trHeight w:val="268"/>
        </w:trPr>
        <w:tc>
          <w:tcPr>
            <w:tcW w:w="1839" w:type="dxa"/>
            <w:tcBorders>
              <w:top w:val="single" w:sz="8" w:space="0" w:color="7BA0CD"/>
              <w:left w:val="single" w:sz="8" w:space="0" w:color="7BA0CD"/>
              <w:bottom w:val="single" w:sz="8" w:space="0" w:color="7BA0CD"/>
              <w:right w:val="nil"/>
            </w:tcBorders>
          </w:tcPr>
          <w:p w14:paraId="6117E8FB"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18B57C18" w14:textId="77777777" w:rsidR="002D6FD0" w:rsidRDefault="002D6FD0" w:rsidP="002D6FD0">
            <w:pPr>
              <w:spacing w:after="0" w:line="240" w:lineRule="auto"/>
            </w:pPr>
            <w:r>
              <w:t>All</w:t>
            </w:r>
          </w:p>
          <w:p w14:paraId="683DC078" w14:textId="77777777" w:rsidR="002D6FD0" w:rsidRPr="00F44CBD" w:rsidRDefault="002D6FD0" w:rsidP="002D6FD0">
            <w:pPr>
              <w:spacing w:after="0" w:line="240" w:lineRule="auto"/>
            </w:pPr>
          </w:p>
        </w:tc>
      </w:tr>
      <w:tr w:rsidR="002D6FD0" w14:paraId="70F04B6C" w14:textId="77777777" w:rsidTr="65003B19">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0DAB80A9"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4E73E5C6" w14:textId="77777777" w:rsidR="002D6FD0" w:rsidRPr="00F44CBD" w:rsidRDefault="002D6FD0" w:rsidP="002D6FD0">
            <w:pPr>
              <w:spacing w:after="0" w:line="240" w:lineRule="auto"/>
            </w:pPr>
            <w:r>
              <w:t>All except A1, A2, N1, N2, N3.</w:t>
            </w:r>
          </w:p>
        </w:tc>
      </w:tr>
      <w:tr w:rsidR="002D6FD0" w14:paraId="539B0550" w14:textId="77777777" w:rsidTr="65003B19">
        <w:trPr>
          <w:trHeight w:val="283"/>
        </w:trPr>
        <w:tc>
          <w:tcPr>
            <w:tcW w:w="1839" w:type="dxa"/>
            <w:tcBorders>
              <w:top w:val="single" w:sz="8" w:space="0" w:color="7BA0CD"/>
              <w:left w:val="single" w:sz="8" w:space="0" w:color="7BA0CD"/>
              <w:bottom w:val="single" w:sz="8" w:space="0" w:color="7BA0CD"/>
              <w:right w:val="nil"/>
            </w:tcBorders>
          </w:tcPr>
          <w:p w14:paraId="71D247C7"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6E343040" w14:textId="77777777" w:rsidR="002D6FD0" w:rsidRPr="00F44CBD" w:rsidRDefault="002D6FD0" w:rsidP="002D6FD0">
            <w:pPr>
              <w:spacing w:after="0" w:line="240" w:lineRule="auto"/>
            </w:pPr>
            <w:r>
              <w:t xml:space="preserve">All core hours (attendance/absence codes and holidays).  Hours entered on a Z-day will be counted and additional time.  </w:t>
            </w:r>
            <w:r w:rsidR="00DB292A">
              <w:t xml:space="preserve">See </w:t>
            </w:r>
            <w:r w:rsidR="00DB292A">
              <w:rPr>
                <w:b/>
              </w:rPr>
              <w:t>Appendix E</w:t>
            </w:r>
            <w:r w:rsidR="00DB292A">
              <w:t xml:space="preserve">. </w:t>
            </w:r>
            <w:r w:rsidR="00DB292A" w:rsidRPr="005F254F">
              <w:t xml:space="preserve"> </w:t>
            </w:r>
          </w:p>
        </w:tc>
      </w:tr>
      <w:tr w:rsidR="002D6FD0" w14:paraId="0E230B33" w14:textId="77777777" w:rsidTr="65003B19">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42E21CDD"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3A01EB4E" w14:textId="77777777" w:rsidR="002D6FD0" w:rsidRPr="00F44CBD" w:rsidRDefault="002D6FD0" w:rsidP="002D6FD0">
            <w:pPr>
              <w:spacing w:after="0" w:line="240" w:lineRule="auto"/>
            </w:pPr>
            <w:r>
              <w:t xml:space="preserve">Daily </w:t>
            </w:r>
          </w:p>
        </w:tc>
      </w:tr>
      <w:tr w:rsidR="002D6FD0" w14:paraId="42D32E69" w14:textId="77777777" w:rsidTr="65003B19">
        <w:trPr>
          <w:trHeight w:val="268"/>
        </w:trPr>
        <w:tc>
          <w:tcPr>
            <w:tcW w:w="1839" w:type="dxa"/>
            <w:tcBorders>
              <w:top w:val="single" w:sz="8" w:space="0" w:color="7BA0CD"/>
              <w:left w:val="single" w:sz="8" w:space="0" w:color="7BA0CD"/>
              <w:bottom w:val="single" w:sz="8" w:space="0" w:color="7BA0CD"/>
              <w:right w:val="nil"/>
            </w:tcBorders>
          </w:tcPr>
          <w:p w14:paraId="09E43844"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75369A37" w14:textId="77777777" w:rsidR="002D6FD0" w:rsidRPr="00F44CBD" w:rsidRDefault="002D6FD0" w:rsidP="002D6FD0">
            <w:pPr>
              <w:spacing w:after="0" w:line="240" w:lineRule="auto"/>
            </w:pPr>
            <w:r>
              <w:t xml:space="preserve">Hours </w:t>
            </w:r>
          </w:p>
        </w:tc>
      </w:tr>
      <w:tr w:rsidR="002D6FD0" w14:paraId="431A0155" w14:textId="77777777" w:rsidTr="65003B19">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6BABF154"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1DB4A0E1" w14:textId="77777777" w:rsidR="002D6FD0" w:rsidRPr="00F44CBD" w:rsidRDefault="002D6FD0" w:rsidP="002D6FD0">
            <w:pPr>
              <w:spacing w:after="0" w:line="240" w:lineRule="auto"/>
            </w:pPr>
            <w:r w:rsidRPr="007017C5">
              <w:t xml:space="preserve">Resets at the beginning of fiscal year (July 1st). </w:t>
            </w:r>
          </w:p>
        </w:tc>
      </w:tr>
      <w:tr w:rsidR="002D6FD0" w14:paraId="0AB71EFB" w14:textId="77777777" w:rsidTr="65003B19">
        <w:trPr>
          <w:trHeight w:val="283"/>
        </w:trPr>
        <w:tc>
          <w:tcPr>
            <w:tcW w:w="1839" w:type="dxa"/>
            <w:tcBorders>
              <w:top w:val="single" w:sz="8" w:space="0" w:color="7BA0CD"/>
              <w:left w:val="single" w:sz="8" w:space="0" w:color="7BA0CD"/>
              <w:bottom w:val="single" w:sz="8" w:space="0" w:color="7BA0CD"/>
              <w:right w:val="nil"/>
            </w:tcBorders>
          </w:tcPr>
          <w:p w14:paraId="196F71DC" w14:textId="77777777" w:rsidR="002D6FD0" w:rsidRPr="0062628F" w:rsidRDefault="002D6FD0" w:rsidP="002D6FD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1D28AE9B" w14:textId="07A0BBC5" w:rsidR="002D6FD0" w:rsidRPr="00F44CBD" w:rsidRDefault="75A500C0" w:rsidP="002D6FD0">
            <w:pPr>
              <w:spacing w:after="0" w:line="240" w:lineRule="auto"/>
            </w:pPr>
            <w:r>
              <w:t>No</w:t>
            </w:r>
          </w:p>
        </w:tc>
      </w:tr>
    </w:tbl>
    <w:p w14:paraId="69678E1F"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p w14:paraId="654582F9" w14:textId="77777777" w:rsidR="009D06BC" w:rsidRDefault="009D06BC" w:rsidP="009D06BC">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NOTE: </w:t>
      </w:r>
    </w:p>
    <w:p w14:paraId="4FECB04C" w14:textId="77777777" w:rsidR="00C9699C" w:rsidRDefault="00C9699C" w:rsidP="00C9699C">
      <w:pPr>
        <w:rPr>
          <w:rFonts w:cs="Cambria"/>
          <w:bCs/>
          <w:i/>
          <w:iCs/>
          <w:spacing w:val="15"/>
        </w:rPr>
      </w:pPr>
      <w:r>
        <w:rPr>
          <w:rFonts w:cs="Cambria"/>
          <w:bCs/>
          <w:i/>
          <w:iCs/>
          <w:spacing w:val="15"/>
        </w:rPr>
        <w:t>To adjust the value of CYCL:</w:t>
      </w:r>
    </w:p>
    <w:p w14:paraId="360904C1" w14:textId="77777777" w:rsidR="00C9699C" w:rsidRDefault="00C9699C" w:rsidP="00C9699C">
      <w:pPr>
        <w:rPr>
          <w:rFonts w:cs="Cambria"/>
          <w:bCs/>
          <w:i/>
          <w:iCs/>
          <w:spacing w:val="15"/>
        </w:rPr>
      </w:pPr>
      <w:r>
        <w:rPr>
          <w:rFonts w:cs="Cambria"/>
          <w:bCs/>
          <w:i/>
          <w:iCs/>
          <w:spacing w:val="15"/>
        </w:rPr>
        <w:t>Use IT2012 subtype “X12CY” for dates prior to 10/1/2012</w:t>
      </w:r>
    </w:p>
    <w:p w14:paraId="3FAE642B" w14:textId="77777777" w:rsidR="00C9699C" w:rsidRDefault="00C9699C" w:rsidP="00C9699C">
      <w:pPr>
        <w:rPr>
          <w:rFonts w:cs="Cambria"/>
          <w:bCs/>
          <w:i/>
          <w:iCs/>
          <w:spacing w:val="15"/>
        </w:rPr>
      </w:pPr>
      <w:r>
        <w:rPr>
          <w:rFonts w:cs="Cambria"/>
          <w:bCs/>
          <w:i/>
          <w:iCs/>
          <w:spacing w:val="15"/>
        </w:rPr>
        <w:t xml:space="preserve">Use IT2012 subtype “CYCL for 10/1/2012 and after </w:t>
      </w:r>
    </w:p>
    <w:p w14:paraId="40ABC807"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Pr>
          <w:rFonts w:ascii="Cambria" w:hAnsi="Cambria" w:cs="Cambria"/>
          <w:b/>
          <w:bCs/>
          <w:i/>
          <w:iCs/>
          <w:color w:val="4F81BD"/>
          <w:spacing w:val="15"/>
          <w:sz w:val="24"/>
          <w:szCs w:val="24"/>
        </w:rPr>
        <w:t>s to populate the time type CYAD</w:t>
      </w:r>
      <w:r w:rsidRPr="00C90A99">
        <w:rPr>
          <w:rFonts w:ascii="Cambria" w:hAnsi="Cambria" w:cs="Cambria"/>
          <w:b/>
          <w:bCs/>
          <w:i/>
          <w:iCs/>
          <w:color w:val="4F81BD"/>
          <w:spacing w:val="15"/>
          <w:sz w:val="24"/>
          <w:szCs w:val="24"/>
        </w:rPr>
        <w:t>:</w:t>
      </w:r>
    </w:p>
    <w:p w14:paraId="5CA9EC21" w14:textId="77777777" w:rsidR="002D6FD0" w:rsidRPr="00383B58" w:rsidRDefault="002D6FD0" w:rsidP="002D6FD0">
      <w:pPr>
        <w:numPr>
          <w:ilvl w:val="1"/>
          <w:numId w:val="0"/>
        </w:numPr>
        <w:spacing w:line="240" w:lineRule="auto"/>
        <w:rPr>
          <w:rFonts w:ascii="Cambria" w:hAnsi="Cambria" w:cs="Cambria"/>
          <w:b/>
          <w:bCs/>
          <w:i/>
          <w:iCs/>
          <w:color w:val="4F81BD"/>
          <w:spacing w:val="15"/>
          <w:sz w:val="24"/>
          <w:szCs w:val="24"/>
        </w:rPr>
      </w:pPr>
      <w:r>
        <w:rPr>
          <w:i/>
        </w:rPr>
        <w:t xml:space="preserve">Note: PYAD and P2AD will no longer be maintained in the time schema since the eligibility programs have been modified to ignore these time types and instead grab the CYCE values based on the dates entered. </w:t>
      </w:r>
    </w:p>
    <w:p w14:paraId="08C1FDAD" w14:textId="77777777" w:rsidR="002D6FD0" w:rsidRDefault="002D6FD0" w:rsidP="002D6FD0">
      <w:pPr>
        <w:numPr>
          <w:ilvl w:val="1"/>
          <w:numId w:val="0"/>
        </w:numPr>
        <w:spacing w:line="240" w:lineRule="auto"/>
        <w:rPr>
          <w:rFonts w:ascii="Cambria" w:hAnsi="Cambria" w:cs="Cambria"/>
          <w:b/>
          <w:bCs/>
          <w:i/>
          <w:iCs/>
          <w:color w:val="4F81BD"/>
          <w:spacing w:val="15"/>
          <w:sz w:val="24"/>
          <w:szCs w:val="24"/>
        </w:rPr>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D6FD0" w14:paraId="71B271DE" w14:textId="77777777" w:rsidTr="65003B19">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35C3C98E" w14:textId="77777777" w:rsidR="002D6FD0" w:rsidRPr="0062628F" w:rsidRDefault="002D6FD0" w:rsidP="002D6FD0">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CYAD</w:t>
            </w:r>
            <w:r w:rsidRPr="0062628F">
              <w:rPr>
                <w:b/>
                <w:bCs/>
                <w:color w:val="FFFFFF"/>
              </w:rPr>
              <w:t xml:space="preserve"> credit</w:t>
            </w:r>
          </w:p>
        </w:tc>
      </w:tr>
      <w:tr w:rsidR="002D6FD0" w14:paraId="108DBF4A" w14:textId="77777777" w:rsidTr="65003B19">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34D68508" w14:textId="77777777" w:rsidR="002D6FD0" w:rsidRPr="0062628F" w:rsidRDefault="002D6FD0" w:rsidP="002D6FD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5D7BBDC1" w14:textId="77777777" w:rsidR="002D6FD0" w:rsidRPr="00F44CBD" w:rsidRDefault="002D6FD0" w:rsidP="002D6FD0">
            <w:pPr>
              <w:spacing w:after="0" w:line="240" w:lineRule="auto"/>
            </w:pPr>
            <w:r>
              <w:t>2UTA</w:t>
            </w:r>
          </w:p>
        </w:tc>
      </w:tr>
      <w:tr w:rsidR="002D6FD0" w14:paraId="5D8AD437" w14:textId="77777777" w:rsidTr="65003B19">
        <w:trPr>
          <w:trHeight w:val="268"/>
        </w:trPr>
        <w:tc>
          <w:tcPr>
            <w:tcW w:w="1839" w:type="dxa"/>
            <w:tcBorders>
              <w:top w:val="single" w:sz="8" w:space="0" w:color="7BA0CD"/>
              <w:left w:val="single" w:sz="8" w:space="0" w:color="7BA0CD"/>
              <w:bottom w:val="single" w:sz="8" w:space="0" w:color="7BA0CD"/>
              <w:right w:val="nil"/>
            </w:tcBorders>
          </w:tcPr>
          <w:p w14:paraId="264ACCEA" w14:textId="77777777" w:rsidR="002D6FD0" w:rsidRPr="0062628F" w:rsidRDefault="002D6FD0" w:rsidP="002D6FD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0E9389A5" w14:textId="77777777" w:rsidR="002D6FD0" w:rsidRDefault="002D6FD0" w:rsidP="002D6FD0">
            <w:pPr>
              <w:spacing w:after="0" w:line="240" w:lineRule="auto"/>
            </w:pPr>
            <w:r>
              <w:t>All</w:t>
            </w:r>
          </w:p>
          <w:p w14:paraId="1084E6F5" w14:textId="77777777" w:rsidR="002D6FD0" w:rsidRPr="00F44CBD" w:rsidRDefault="002D6FD0" w:rsidP="002D6FD0">
            <w:pPr>
              <w:spacing w:after="0" w:line="240" w:lineRule="auto"/>
            </w:pPr>
          </w:p>
        </w:tc>
      </w:tr>
      <w:tr w:rsidR="002D6FD0" w14:paraId="7DE070DB" w14:textId="77777777" w:rsidTr="65003B19">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50905DE" w14:textId="77777777" w:rsidR="002D6FD0" w:rsidRPr="0062628F" w:rsidRDefault="002D6FD0" w:rsidP="002D6FD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21D38E49" w14:textId="77777777" w:rsidR="002D6FD0" w:rsidRPr="00F44CBD" w:rsidRDefault="002D6FD0" w:rsidP="002D6FD0">
            <w:pPr>
              <w:spacing w:after="0" w:line="240" w:lineRule="auto"/>
            </w:pPr>
            <w:r>
              <w:t>All except A1, A2, N1, N2, N3.</w:t>
            </w:r>
          </w:p>
        </w:tc>
      </w:tr>
      <w:tr w:rsidR="002D6FD0" w14:paraId="26904D53" w14:textId="77777777" w:rsidTr="65003B19">
        <w:trPr>
          <w:trHeight w:val="283"/>
        </w:trPr>
        <w:tc>
          <w:tcPr>
            <w:tcW w:w="1839" w:type="dxa"/>
            <w:tcBorders>
              <w:top w:val="single" w:sz="8" w:space="0" w:color="7BA0CD"/>
              <w:left w:val="single" w:sz="8" w:space="0" w:color="7BA0CD"/>
              <w:bottom w:val="single" w:sz="8" w:space="0" w:color="7BA0CD"/>
              <w:right w:val="nil"/>
            </w:tcBorders>
          </w:tcPr>
          <w:p w14:paraId="6B69DE8B" w14:textId="77777777" w:rsidR="002D6FD0" w:rsidRPr="0062628F" w:rsidRDefault="002D6FD0" w:rsidP="002D6FD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23144BD5" w14:textId="77777777" w:rsidR="002D6FD0" w:rsidRPr="00F44CBD" w:rsidRDefault="002D6FD0" w:rsidP="002D6FD0">
            <w:pPr>
              <w:spacing w:after="0" w:line="240" w:lineRule="auto"/>
            </w:pPr>
            <w:r>
              <w:t xml:space="preserve">All core hours (attendance/absence codes and holidays).  Hours entered on a Z-day will be counted and additional time.  </w:t>
            </w:r>
            <w:r w:rsidR="00DB292A">
              <w:t xml:space="preserve">See </w:t>
            </w:r>
            <w:r w:rsidR="00DB292A">
              <w:rPr>
                <w:b/>
              </w:rPr>
              <w:t>Appendix E</w:t>
            </w:r>
            <w:r w:rsidR="00DB292A">
              <w:t xml:space="preserve">. </w:t>
            </w:r>
            <w:r w:rsidR="00DB292A" w:rsidRPr="005F254F">
              <w:t xml:space="preserve"> </w:t>
            </w:r>
          </w:p>
        </w:tc>
      </w:tr>
      <w:tr w:rsidR="002D6FD0" w14:paraId="328B7039" w14:textId="77777777" w:rsidTr="65003B19">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AF9A19D" w14:textId="77777777" w:rsidR="002D6FD0" w:rsidRPr="0062628F" w:rsidRDefault="002D6FD0" w:rsidP="002D6FD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2253CC63" w14:textId="77777777" w:rsidR="002D6FD0" w:rsidRPr="00F44CBD" w:rsidRDefault="002D6FD0" w:rsidP="002D6FD0">
            <w:pPr>
              <w:spacing w:after="0" w:line="240" w:lineRule="auto"/>
            </w:pPr>
            <w:r>
              <w:t xml:space="preserve">Daily </w:t>
            </w:r>
          </w:p>
        </w:tc>
      </w:tr>
      <w:tr w:rsidR="002D6FD0" w14:paraId="6461B157" w14:textId="77777777" w:rsidTr="65003B19">
        <w:trPr>
          <w:trHeight w:val="268"/>
        </w:trPr>
        <w:tc>
          <w:tcPr>
            <w:tcW w:w="1839" w:type="dxa"/>
            <w:tcBorders>
              <w:top w:val="single" w:sz="8" w:space="0" w:color="7BA0CD"/>
              <w:left w:val="single" w:sz="8" w:space="0" w:color="7BA0CD"/>
              <w:bottom w:val="single" w:sz="8" w:space="0" w:color="7BA0CD"/>
              <w:right w:val="nil"/>
            </w:tcBorders>
          </w:tcPr>
          <w:p w14:paraId="67F1C9CB" w14:textId="77777777" w:rsidR="002D6FD0" w:rsidRPr="0062628F" w:rsidRDefault="002D6FD0" w:rsidP="002D6FD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62387F48" w14:textId="77777777" w:rsidR="002D6FD0" w:rsidRPr="00F44CBD" w:rsidRDefault="002D6FD0" w:rsidP="002D6FD0">
            <w:pPr>
              <w:spacing w:after="0" w:line="240" w:lineRule="auto"/>
            </w:pPr>
            <w:r>
              <w:t xml:space="preserve">Hours </w:t>
            </w:r>
          </w:p>
        </w:tc>
      </w:tr>
      <w:tr w:rsidR="002D6FD0" w14:paraId="0A76A665" w14:textId="77777777" w:rsidTr="65003B19">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165B73E8" w14:textId="77777777" w:rsidR="002D6FD0" w:rsidRPr="0062628F" w:rsidRDefault="002D6FD0" w:rsidP="002D6FD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2669FAE1" w14:textId="77777777" w:rsidR="002D6FD0" w:rsidRPr="00F44CBD" w:rsidRDefault="002D6FD0" w:rsidP="002D6FD0">
            <w:pPr>
              <w:spacing w:after="0" w:line="240" w:lineRule="auto"/>
            </w:pPr>
            <w:r w:rsidRPr="007017C5">
              <w:t xml:space="preserve">Resets at the beginning of fiscal year (July 1st). </w:t>
            </w:r>
          </w:p>
        </w:tc>
      </w:tr>
      <w:tr w:rsidR="002D6FD0" w14:paraId="0C810325" w14:textId="77777777" w:rsidTr="65003B19">
        <w:trPr>
          <w:trHeight w:val="283"/>
        </w:trPr>
        <w:tc>
          <w:tcPr>
            <w:tcW w:w="1839" w:type="dxa"/>
            <w:tcBorders>
              <w:top w:val="single" w:sz="8" w:space="0" w:color="7BA0CD"/>
              <w:left w:val="single" w:sz="8" w:space="0" w:color="7BA0CD"/>
              <w:bottom w:val="single" w:sz="8" w:space="0" w:color="7BA0CD"/>
              <w:right w:val="nil"/>
            </w:tcBorders>
          </w:tcPr>
          <w:p w14:paraId="79D05341" w14:textId="77777777" w:rsidR="002D6FD0" w:rsidRPr="0062628F" w:rsidRDefault="002D6FD0" w:rsidP="002D6FD0">
            <w:pPr>
              <w:spacing w:after="0" w:line="240" w:lineRule="auto"/>
              <w:jc w:val="right"/>
              <w:rPr>
                <w:b/>
                <w:bCs/>
              </w:rPr>
            </w:pPr>
            <w:r w:rsidRPr="0062628F">
              <w:rPr>
                <w:b/>
                <w:bCs/>
              </w:rPr>
              <w:lastRenderedPageBreak/>
              <w:t>Sync Eligibility Across All Assignments:</w:t>
            </w:r>
          </w:p>
        </w:tc>
        <w:tc>
          <w:tcPr>
            <w:tcW w:w="7363" w:type="dxa"/>
            <w:tcBorders>
              <w:top w:val="single" w:sz="8" w:space="0" w:color="7BA0CD"/>
              <w:left w:val="nil"/>
              <w:bottom w:val="single" w:sz="8" w:space="0" w:color="7BA0CD"/>
              <w:right w:val="single" w:sz="8" w:space="0" w:color="7BA0CD"/>
            </w:tcBorders>
          </w:tcPr>
          <w:p w14:paraId="0C804DF4" w14:textId="5731D7A8" w:rsidR="002D6FD0" w:rsidRPr="00F44CBD" w:rsidRDefault="5883D108" w:rsidP="002D6FD0">
            <w:pPr>
              <w:spacing w:after="0" w:line="240" w:lineRule="auto"/>
            </w:pPr>
            <w:r>
              <w:t>No</w:t>
            </w:r>
          </w:p>
        </w:tc>
      </w:tr>
      <w:bookmarkEnd w:id="49"/>
    </w:tbl>
    <w:p w14:paraId="364B0712" w14:textId="77777777" w:rsidR="002D6FD0" w:rsidRDefault="002D6FD0" w:rsidP="002D6FD0">
      <w:pPr>
        <w:spacing w:after="0" w:line="240" w:lineRule="auto"/>
      </w:pPr>
    </w:p>
    <w:p w14:paraId="1C4AE342" w14:textId="77777777" w:rsidR="009D06BC" w:rsidRDefault="009D06BC" w:rsidP="009D06BC">
      <w:pPr>
        <w:numPr>
          <w:ilvl w:val="1"/>
          <w:numId w:val="0"/>
        </w:num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NOTE: </w:t>
      </w:r>
    </w:p>
    <w:bookmarkEnd w:id="27"/>
    <w:p w14:paraId="315A964F" w14:textId="77777777" w:rsidR="00C9699C" w:rsidRDefault="00C9699C" w:rsidP="00C9699C">
      <w:pPr>
        <w:rPr>
          <w:rFonts w:cs="Cambria"/>
          <w:bCs/>
          <w:i/>
          <w:iCs/>
          <w:spacing w:val="15"/>
        </w:rPr>
      </w:pPr>
      <w:r>
        <w:rPr>
          <w:rFonts w:cs="Cambria"/>
          <w:bCs/>
          <w:i/>
          <w:iCs/>
          <w:spacing w:val="15"/>
        </w:rPr>
        <w:t>To adjust the value of CYAD:</w:t>
      </w:r>
    </w:p>
    <w:p w14:paraId="399F324B" w14:textId="77777777" w:rsidR="00C9699C" w:rsidRDefault="00C9699C" w:rsidP="00C9699C">
      <w:pPr>
        <w:rPr>
          <w:rFonts w:cs="Cambria"/>
          <w:bCs/>
          <w:i/>
          <w:iCs/>
          <w:spacing w:val="15"/>
        </w:rPr>
      </w:pPr>
      <w:r>
        <w:rPr>
          <w:rFonts w:cs="Cambria"/>
          <w:bCs/>
          <w:i/>
          <w:iCs/>
          <w:spacing w:val="15"/>
        </w:rPr>
        <w:t>Use IT2012 subtype “ADC1” for dates prior to 10/1/2012</w:t>
      </w:r>
    </w:p>
    <w:p w14:paraId="0B9AB4CB" w14:textId="77777777" w:rsidR="00C9699C" w:rsidRDefault="00C9699C" w:rsidP="00C9699C">
      <w:pPr>
        <w:rPr>
          <w:rFonts w:cs="Cambria"/>
          <w:bCs/>
          <w:i/>
          <w:iCs/>
          <w:spacing w:val="15"/>
        </w:rPr>
      </w:pPr>
      <w:r>
        <w:rPr>
          <w:rFonts w:cs="Cambria"/>
          <w:bCs/>
          <w:i/>
          <w:iCs/>
          <w:spacing w:val="15"/>
        </w:rPr>
        <w:t xml:space="preserve">Use IT2012 subtype “CYAD for 10/1/2012 and after </w:t>
      </w:r>
    </w:p>
    <w:p w14:paraId="38A4CB42" w14:textId="77777777" w:rsidR="00C66408" w:rsidRDefault="00C66408" w:rsidP="00C9699C">
      <w:pPr>
        <w:rPr>
          <w:rFonts w:cs="Cambria"/>
          <w:bCs/>
          <w:i/>
          <w:iCs/>
          <w:spacing w:val="15"/>
        </w:rPr>
      </w:pPr>
    </w:p>
    <w:p w14:paraId="46F391E9" w14:textId="77777777" w:rsidR="00C66408" w:rsidRDefault="00C66408" w:rsidP="00C9699C">
      <w:pPr>
        <w:rPr>
          <w:rFonts w:cs="Cambria"/>
          <w:bCs/>
          <w:i/>
          <w:iCs/>
          <w:spacing w:val="15"/>
        </w:rPr>
      </w:pPr>
    </w:p>
    <w:p w14:paraId="28AC1B28" w14:textId="77777777" w:rsidR="00C66408" w:rsidRDefault="00C66408" w:rsidP="00C9699C">
      <w:pPr>
        <w:rPr>
          <w:rFonts w:cs="Cambria"/>
          <w:bCs/>
          <w:i/>
          <w:iCs/>
          <w:spacing w:val="15"/>
        </w:rPr>
      </w:pPr>
    </w:p>
    <w:p w14:paraId="61902D73" w14:textId="77777777" w:rsidR="00C66408" w:rsidRDefault="00C66408" w:rsidP="00C66408">
      <w:pPr>
        <w:spacing w:line="240" w:lineRule="auto"/>
        <w:contextualSpacing/>
        <w:rPr>
          <w:highlight w:val="yellow"/>
        </w:rPr>
      </w:pPr>
      <w:bookmarkStart w:id="55" w:name="_Toc100662802"/>
      <w:r>
        <w:rPr>
          <w:rStyle w:val="Heading1Char"/>
        </w:rPr>
        <w:t>Retirements buckets ZPRS and ZSRS</w:t>
      </w:r>
      <w:bookmarkEnd w:id="55"/>
      <w:r>
        <w:rPr>
          <w:rStyle w:val="Heading1Char"/>
        </w:rPr>
        <w:t xml:space="preserve"> </w:t>
      </w:r>
    </w:p>
    <w:p w14:paraId="59DE7374" w14:textId="77777777" w:rsidR="00C66408" w:rsidRDefault="00C66408" w:rsidP="00C66408">
      <w:pPr>
        <w:spacing w:line="240" w:lineRule="auto"/>
        <w:contextualSpacing/>
        <w:rPr>
          <w:rFonts w:ascii="Cambria" w:hAnsi="Cambria"/>
          <w:i/>
          <w:iCs/>
          <w:color w:val="4F81BD"/>
          <w:spacing w:val="15"/>
          <w:sz w:val="24"/>
          <w:szCs w:val="24"/>
        </w:rPr>
      </w:pPr>
    </w:p>
    <w:p w14:paraId="7CB7E4D9" w14:textId="77777777" w:rsidR="00C66408" w:rsidRDefault="00C66408" w:rsidP="00C66408">
      <w:pPr>
        <w:spacing w:line="240" w:lineRule="auto"/>
        <w:contextualSpacing/>
        <w:rPr>
          <w:rFonts w:ascii="Cambria" w:hAnsi="Cambria"/>
          <w:b/>
          <w:bCs/>
          <w:i/>
          <w:iCs/>
          <w:color w:val="4F81BD"/>
          <w:spacing w:val="15"/>
          <w:sz w:val="24"/>
          <w:szCs w:val="24"/>
        </w:rPr>
      </w:pPr>
    </w:p>
    <w:p w14:paraId="2E52ACA4" w14:textId="77777777" w:rsidR="00C66408" w:rsidRDefault="00C66408" w:rsidP="00C66408">
      <w:pPr>
        <w:spacing w:line="240" w:lineRule="auto"/>
        <w:contextualSpacing/>
        <w:rPr>
          <w:rFonts w:ascii="Cambria" w:hAnsi="Cambria"/>
          <w:b/>
          <w:bCs/>
          <w:i/>
          <w:iCs/>
          <w:color w:val="4F81BD"/>
          <w:spacing w:val="15"/>
          <w:sz w:val="24"/>
          <w:szCs w:val="24"/>
        </w:rPr>
      </w:pPr>
      <w:r>
        <w:rPr>
          <w:rFonts w:ascii="Cambria" w:hAnsi="Cambria"/>
          <w:b/>
          <w:bCs/>
          <w:i/>
          <w:iCs/>
          <w:color w:val="4F81BD"/>
          <w:spacing w:val="15"/>
          <w:sz w:val="24"/>
          <w:szCs w:val="24"/>
        </w:rPr>
        <w:t>Objective of the Business Process:</w:t>
      </w:r>
    </w:p>
    <w:p w14:paraId="7E62752A" w14:textId="77777777" w:rsidR="00C66408" w:rsidRDefault="00C66408" w:rsidP="00C66408">
      <w:pPr>
        <w:spacing w:line="240" w:lineRule="auto"/>
        <w:contextualSpacing/>
      </w:pPr>
    </w:p>
    <w:p w14:paraId="2A8DEFE7" w14:textId="77777777" w:rsidR="00C66408" w:rsidRDefault="00C66408" w:rsidP="00C66408">
      <w:pPr>
        <w:pStyle w:val="ListParagraph"/>
        <w:numPr>
          <w:ilvl w:val="1"/>
          <w:numId w:val="38"/>
        </w:numPr>
        <w:spacing w:after="0" w:line="240" w:lineRule="auto"/>
      </w:pPr>
      <w:r>
        <w:t xml:space="preserve">Retirement Change and Audit Program, i.e. T-Code ZHREH0500_ENROLL, used Time Type ZPRS (Total PERS hours) and ZSRS (Total STRS hours) in conjunction with </w:t>
      </w:r>
      <w:r w:rsidRPr="00B56AA9">
        <w:t>ZHRTT_RET_ELIG</w:t>
      </w:r>
      <w:r>
        <w:t xml:space="preserve"> table (Retirement Eligibility) to propose retirement plan for the employee. </w:t>
      </w:r>
    </w:p>
    <w:p w14:paraId="4BF89CE4" w14:textId="77777777" w:rsidR="00C66408" w:rsidRDefault="00C66408" w:rsidP="00C66408">
      <w:pPr>
        <w:pStyle w:val="ListParagraph"/>
        <w:numPr>
          <w:ilvl w:val="1"/>
          <w:numId w:val="38"/>
        </w:numPr>
        <w:spacing w:after="0" w:line="240" w:lineRule="auto"/>
      </w:pPr>
      <w:r>
        <w:t>It is requested the Time Rule, i.e. ZPER (now copied to new rule ZRTR), to be updated as following:</w:t>
      </w:r>
    </w:p>
    <w:p w14:paraId="0757AFF6" w14:textId="77777777" w:rsidR="00C66408" w:rsidRDefault="00C66408" w:rsidP="00C66408">
      <w:pPr>
        <w:pStyle w:val="ListParagraph"/>
        <w:numPr>
          <w:ilvl w:val="2"/>
          <w:numId w:val="38"/>
        </w:numPr>
        <w:spacing w:after="0" w:line="240" w:lineRule="auto"/>
      </w:pPr>
      <w:r>
        <w:t>The effective date of the Time rule change is 7/1/2016.</w:t>
      </w:r>
    </w:p>
    <w:p w14:paraId="33C870EB" w14:textId="77777777" w:rsidR="00C66408" w:rsidRDefault="00C66408" w:rsidP="00C66408">
      <w:pPr>
        <w:pStyle w:val="ListParagraph"/>
        <w:numPr>
          <w:ilvl w:val="2"/>
          <w:numId w:val="38"/>
        </w:numPr>
        <w:spacing w:after="0" w:line="240" w:lineRule="auto"/>
      </w:pPr>
      <w:r>
        <w:t>Applicable hours to add to Time Type ZPRS and ZSRS and store in ZES table (</w:t>
      </w:r>
      <w:r w:rsidRPr="002626BA">
        <w:t>Time balances for each day</w:t>
      </w:r>
      <w:r>
        <w:t>) as they occur.</w:t>
      </w:r>
    </w:p>
    <w:p w14:paraId="1358FFD3" w14:textId="77777777" w:rsidR="00C66408" w:rsidRDefault="00C66408" w:rsidP="00C66408">
      <w:pPr>
        <w:pStyle w:val="ListParagraph"/>
        <w:numPr>
          <w:ilvl w:val="2"/>
          <w:numId w:val="38"/>
        </w:numPr>
        <w:spacing w:after="0" w:line="240" w:lineRule="auto"/>
      </w:pPr>
      <w:r>
        <w:t xml:space="preserve">Applicable hours to accumulate to Time Type ZPRS and ZSRS and store in </w:t>
      </w:r>
      <w:r w:rsidRPr="002626BA">
        <w:t>SALDO</w:t>
      </w:r>
      <w:r>
        <w:t xml:space="preserve"> table (</w:t>
      </w:r>
      <w:r w:rsidRPr="002626BA">
        <w:t>Cumulated time balances</w:t>
      </w:r>
      <w:r>
        <w:t>) with hours reset each fiscal year, i.e. July 1</w:t>
      </w:r>
      <w:r w:rsidRPr="002626BA">
        <w:rPr>
          <w:vertAlign w:val="superscript"/>
        </w:rPr>
        <w:t>st</w:t>
      </w:r>
      <w:r>
        <w:t>.</w:t>
      </w:r>
    </w:p>
    <w:p w14:paraId="1E7C0FAF" w14:textId="77777777" w:rsidR="00C66408" w:rsidRDefault="00C66408" w:rsidP="00C66408">
      <w:pPr>
        <w:pStyle w:val="ListParagraph"/>
        <w:numPr>
          <w:ilvl w:val="2"/>
          <w:numId w:val="38"/>
        </w:numPr>
        <w:spacing w:after="0" w:line="240" w:lineRule="auto"/>
      </w:pPr>
      <w:r>
        <w:t>Adding/Accumulating hours to Time Type ZPRS and ZSRS should be considered based on the Personnel Area of the assignment (PERNR).</w:t>
      </w:r>
    </w:p>
    <w:p w14:paraId="06CDD9FF" w14:textId="77777777" w:rsidR="00C66408" w:rsidRDefault="00C66408" w:rsidP="00C66408">
      <w:pPr>
        <w:pStyle w:val="ListParagraph"/>
        <w:numPr>
          <w:ilvl w:val="2"/>
          <w:numId w:val="38"/>
        </w:numPr>
        <w:spacing w:after="0" w:line="240" w:lineRule="auto"/>
      </w:pPr>
      <w:r>
        <w:t>Classified assignment (Personnel Area 1*** and 3*** with exception 3NSX, 3YPX and 3YYX) should have applicable hours added/accumulated to Time Type ZPRS.</w:t>
      </w:r>
    </w:p>
    <w:p w14:paraId="047E1C69" w14:textId="77777777" w:rsidR="00C66408" w:rsidRDefault="00C66408" w:rsidP="00C66408">
      <w:pPr>
        <w:pStyle w:val="ListParagraph"/>
        <w:numPr>
          <w:ilvl w:val="2"/>
          <w:numId w:val="38"/>
        </w:numPr>
        <w:spacing w:after="0" w:line="240" w:lineRule="auto"/>
      </w:pPr>
      <w:r>
        <w:t>Certificated assignment (Personnel Area 2*** with exception of 2F**) should have applicable hours added/accumulated to Time Type ZSRS.</w:t>
      </w:r>
    </w:p>
    <w:p w14:paraId="235B388E" w14:textId="77777777" w:rsidR="00C66408" w:rsidRDefault="00C66408" w:rsidP="00C66408">
      <w:pPr>
        <w:pStyle w:val="ListParagraph"/>
        <w:numPr>
          <w:ilvl w:val="2"/>
          <w:numId w:val="38"/>
        </w:numPr>
        <w:spacing w:after="0" w:line="240" w:lineRule="auto"/>
      </w:pPr>
      <w:r>
        <w:t xml:space="preserve">Personnel Area 3NPX have both Certificated </w:t>
      </w:r>
      <w:proofErr w:type="gramStart"/>
      <w:r>
        <w:t>or</w:t>
      </w:r>
      <w:proofErr w:type="gramEnd"/>
      <w:r>
        <w:t xml:space="preserve"> Classified EEs, differentiated by Job Codes. For assignment under the following list of Job Codes, applicable hours should be added to Time Type ZSRS; otherwise, hours should go to Time Type ZPRS.</w:t>
      </w:r>
    </w:p>
    <w:p w14:paraId="5822CD19" w14:textId="77777777" w:rsidR="00C66408" w:rsidRDefault="000F57E2" w:rsidP="00C66408">
      <w:pPr>
        <w:pStyle w:val="ListParagraph"/>
        <w:ind w:left="1800"/>
      </w:pPr>
      <w:r>
        <w:rPr>
          <w:noProof/>
        </w:rPr>
        <w:drawing>
          <wp:inline distT="0" distB="0" distL="0" distR="0" wp14:anchorId="6191FB62" wp14:editId="5EA9DAD0">
            <wp:extent cx="3305175" cy="1009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305175" cy="1009650"/>
                    </a:xfrm>
                    <a:prstGeom prst="rect">
                      <a:avLst/>
                    </a:prstGeom>
                  </pic:spPr>
                </pic:pic>
              </a:graphicData>
            </a:graphic>
          </wp:inline>
        </w:drawing>
      </w:r>
    </w:p>
    <w:p w14:paraId="6D47760A" w14:textId="77777777" w:rsidR="00C66408" w:rsidRDefault="000F57E2" w:rsidP="00C66408">
      <w:pPr>
        <w:pStyle w:val="ListParagraph"/>
        <w:ind w:left="1800"/>
      </w:pPr>
      <w:r>
        <w:rPr>
          <w:noProof/>
        </w:rPr>
        <w:lastRenderedPageBreak/>
        <w:drawing>
          <wp:inline distT="0" distB="0" distL="0" distR="0" wp14:anchorId="4E5FA59D" wp14:editId="41247F8C">
            <wp:extent cx="3305175" cy="11811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305175" cy="1181100"/>
                    </a:xfrm>
                    <a:prstGeom prst="rect">
                      <a:avLst/>
                    </a:prstGeom>
                  </pic:spPr>
                </pic:pic>
              </a:graphicData>
            </a:graphic>
          </wp:inline>
        </w:drawing>
      </w:r>
    </w:p>
    <w:p w14:paraId="16FFEEAE" w14:textId="77777777" w:rsidR="00C66408" w:rsidRDefault="00C66408" w:rsidP="00C66408">
      <w:pPr>
        <w:pStyle w:val="ListParagraph"/>
        <w:numPr>
          <w:ilvl w:val="2"/>
          <w:numId w:val="38"/>
        </w:numPr>
        <w:spacing w:after="0" w:line="240" w:lineRule="auto"/>
      </w:pPr>
      <w:r>
        <w:t xml:space="preserve">Applicable Attendances/Absences hours for Time Type ZPRS and ZSRS are defined on the spreadsheet separately attached. </w:t>
      </w:r>
    </w:p>
    <w:p w14:paraId="793194B3" w14:textId="77777777" w:rsidR="00522CEC" w:rsidRDefault="00522CEC" w:rsidP="00522CEC">
      <w:pPr>
        <w:pStyle w:val="ListParagraph"/>
        <w:numPr>
          <w:ilvl w:val="3"/>
          <w:numId w:val="38"/>
        </w:numPr>
        <w:spacing w:after="0" w:line="240" w:lineRule="auto"/>
      </w:pPr>
      <w:r>
        <w:t xml:space="preserve">Please see list of attendance absences in </w:t>
      </w:r>
      <w:proofErr w:type="spellStart"/>
      <w:r>
        <w:t>sharepoint</w:t>
      </w:r>
      <w:proofErr w:type="spellEnd"/>
      <w:r>
        <w:t xml:space="preserve"> in the same Folder as Time type requirements document – “</w:t>
      </w:r>
      <w:r w:rsidRPr="0012050A">
        <w:t>20170123_Time type ZPRS ZSRS analysis v1.xlsx</w:t>
      </w:r>
      <w:r>
        <w:t>”.</w:t>
      </w:r>
    </w:p>
    <w:p w14:paraId="77E87BCB" w14:textId="77777777" w:rsidR="00C66408" w:rsidRDefault="00C66408" w:rsidP="00C66408">
      <w:pPr>
        <w:pStyle w:val="ListParagraph"/>
        <w:numPr>
          <w:ilvl w:val="2"/>
          <w:numId w:val="38"/>
        </w:numPr>
        <w:spacing w:after="0" w:line="240" w:lineRule="auto"/>
      </w:pPr>
      <w:r>
        <w:t>Example: a full-time Classified EE is changing to Certificated within the same fiscal year. His applicable hours as a Classified EE should be accumulated to ZPRS, whereas his Certificated hours should be accumulated to ZSRS.</w:t>
      </w:r>
    </w:p>
    <w:p w14:paraId="2168B6BF" w14:textId="77777777" w:rsidR="000842EA" w:rsidRDefault="000842EA" w:rsidP="00C66408">
      <w:pPr>
        <w:pStyle w:val="ListParagraph"/>
        <w:numPr>
          <w:ilvl w:val="2"/>
          <w:numId w:val="38"/>
        </w:numPr>
        <w:spacing w:after="0" w:line="240" w:lineRule="auto"/>
      </w:pPr>
      <w:r>
        <w:t xml:space="preserve">Note – prior to 7/1/16 it was adding both buckets etc. </w:t>
      </w:r>
    </w:p>
    <w:p w14:paraId="6DF497B9" w14:textId="77777777" w:rsidR="00255227" w:rsidRDefault="000842EA" w:rsidP="00520258">
      <w:pPr>
        <w:pStyle w:val="ListParagraph"/>
        <w:numPr>
          <w:ilvl w:val="2"/>
          <w:numId w:val="38"/>
        </w:numPr>
        <w:spacing w:after="0" w:line="240" w:lineRule="auto"/>
      </w:pPr>
      <w:proofErr w:type="gramStart"/>
      <w:r>
        <w:t>Also</w:t>
      </w:r>
      <w:proofErr w:type="gramEnd"/>
      <w:r>
        <w:t xml:space="preserve"> this change is done part of February 2017 release but payroll will NOT retro everybody, they may do on </w:t>
      </w:r>
      <w:proofErr w:type="spellStart"/>
      <w:r>
        <w:t>adhoc</w:t>
      </w:r>
      <w:proofErr w:type="spellEnd"/>
      <w:r>
        <w:t xml:space="preserve"> basis, so requested 7/1/16 going forward date.</w:t>
      </w:r>
    </w:p>
    <w:p w14:paraId="20C8D6A8" w14:textId="77777777" w:rsidR="00255227" w:rsidRDefault="00255227" w:rsidP="00255227">
      <w:pPr>
        <w:spacing w:line="240" w:lineRule="auto"/>
        <w:contextualSpacing/>
        <w:rPr>
          <w:highlight w:val="yellow"/>
        </w:rPr>
      </w:pPr>
      <w:bookmarkStart w:id="56" w:name="_Toc100662803"/>
      <w:r>
        <w:rPr>
          <w:rStyle w:val="Heading1Char"/>
        </w:rPr>
        <w:t>Benefit Time Buckets for Local 99 (Unit F &amp; G)</w:t>
      </w:r>
      <w:bookmarkEnd w:id="56"/>
    </w:p>
    <w:p w14:paraId="46541FEE" w14:textId="77777777" w:rsidR="00255227" w:rsidRPr="00255227" w:rsidRDefault="00255227" w:rsidP="00255227">
      <w:pPr>
        <w:spacing w:line="240" w:lineRule="auto"/>
        <w:contextualSpacing/>
        <w:rPr>
          <w:rFonts w:ascii="Cambria" w:hAnsi="Cambria"/>
          <w:i/>
          <w:iCs/>
          <w:color w:val="4F81BD"/>
          <w:spacing w:val="15"/>
          <w:sz w:val="24"/>
          <w:szCs w:val="24"/>
        </w:rPr>
      </w:pPr>
    </w:p>
    <w:p w14:paraId="7E4734CB" w14:textId="77777777" w:rsidR="00255227" w:rsidRDefault="00255227" w:rsidP="00255227">
      <w:pPr>
        <w:spacing w:line="240" w:lineRule="auto"/>
        <w:contextualSpacing/>
        <w:rPr>
          <w:rFonts w:ascii="Cambria" w:hAnsi="Cambria"/>
          <w:b/>
          <w:bCs/>
          <w:i/>
          <w:iCs/>
          <w:color w:val="4F81BD"/>
          <w:spacing w:val="15"/>
          <w:sz w:val="24"/>
          <w:szCs w:val="24"/>
        </w:rPr>
      </w:pPr>
      <w:r>
        <w:rPr>
          <w:rFonts w:ascii="Cambria" w:hAnsi="Cambria"/>
          <w:b/>
          <w:bCs/>
          <w:i/>
          <w:iCs/>
          <w:color w:val="4F81BD"/>
          <w:spacing w:val="15"/>
          <w:sz w:val="24"/>
          <w:szCs w:val="24"/>
        </w:rPr>
        <w:t>Objective of the Business Process:</w:t>
      </w:r>
    </w:p>
    <w:p w14:paraId="3D0A7634" w14:textId="77777777" w:rsidR="00255227" w:rsidRDefault="00255227" w:rsidP="00255227">
      <w:pPr>
        <w:spacing w:line="240" w:lineRule="auto"/>
        <w:ind w:left="360"/>
        <w:contextualSpacing/>
      </w:pPr>
    </w:p>
    <w:p w14:paraId="176F0609" w14:textId="77777777" w:rsidR="00715505" w:rsidRDefault="00715505" w:rsidP="00255227">
      <w:pPr>
        <w:spacing w:after="0" w:line="240" w:lineRule="auto"/>
        <w:rPr>
          <w:color w:val="000000"/>
        </w:rPr>
      </w:pPr>
      <w:r>
        <w:rPr>
          <w:color w:val="000000"/>
        </w:rPr>
        <w:t>Two new time types will be used to determine if Local 99 employees have worked enough hours in the fiscal year to qualify for benefits in the next fiscal year.</w:t>
      </w:r>
    </w:p>
    <w:p w14:paraId="480AAAE3" w14:textId="77777777" w:rsidR="00715505" w:rsidRDefault="00715505" w:rsidP="00255227">
      <w:pPr>
        <w:spacing w:after="0" w:line="240" w:lineRule="auto"/>
        <w:rPr>
          <w:color w:val="000000"/>
        </w:rPr>
      </w:pPr>
    </w:p>
    <w:p w14:paraId="60A41293" w14:textId="77777777" w:rsidR="00715505" w:rsidRDefault="00715505" w:rsidP="00715505">
      <w:pPr>
        <w:spacing w:after="0" w:line="240" w:lineRule="auto"/>
        <w:rPr>
          <w:color w:val="000000"/>
        </w:rPr>
      </w:pPr>
      <w:r>
        <w:rPr>
          <w:color w:val="000000"/>
        </w:rPr>
        <w:t>BNF0 – all 2F* employees</w:t>
      </w:r>
    </w:p>
    <w:p w14:paraId="05356740" w14:textId="77777777" w:rsidR="00715505" w:rsidRPr="00715505" w:rsidRDefault="00715505" w:rsidP="00715505">
      <w:pPr>
        <w:spacing w:after="0" w:line="240" w:lineRule="auto"/>
        <w:rPr>
          <w:color w:val="000000"/>
        </w:rPr>
      </w:pPr>
      <w:r>
        <w:rPr>
          <w:color w:val="000000"/>
        </w:rPr>
        <w:t>BNG0 – all 3G* employees</w:t>
      </w:r>
    </w:p>
    <w:p w14:paraId="615D263B" w14:textId="77777777" w:rsidR="00715505" w:rsidRPr="00715505" w:rsidRDefault="00715505" w:rsidP="00715505">
      <w:pPr>
        <w:spacing w:after="0" w:line="240" w:lineRule="auto"/>
        <w:rPr>
          <w:color w:val="000000"/>
        </w:rPr>
      </w:pPr>
    </w:p>
    <w:p w14:paraId="5FE46C25" w14:textId="77777777" w:rsidR="00255227" w:rsidRDefault="00255227" w:rsidP="00255227">
      <w:pPr>
        <w:spacing w:line="240" w:lineRule="auto"/>
        <w:contextualSpacing/>
      </w:pPr>
    </w:p>
    <w:p w14:paraId="0ACF4461" w14:textId="77777777" w:rsidR="00255227" w:rsidRDefault="00255227" w:rsidP="00255227">
      <w:pPr>
        <w:spacing w:line="240" w:lineRule="auto"/>
        <w:contextualSpacing/>
        <w:rPr>
          <w:rFonts w:ascii="Cambria" w:hAnsi="Cambria"/>
          <w:b/>
          <w:bCs/>
          <w:i/>
          <w:iCs/>
          <w:color w:val="4F81BD"/>
          <w:spacing w:val="15"/>
          <w:sz w:val="24"/>
          <w:szCs w:val="24"/>
        </w:rPr>
      </w:pPr>
      <w:r>
        <w:rPr>
          <w:rFonts w:ascii="Cambria" w:hAnsi="Cambria"/>
          <w:b/>
          <w:bCs/>
          <w:i/>
          <w:iCs/>
          <w:color w:val="4F81BD"/>
          <w:spacing w:val="15"/>
          <w:sz w:val="24"/>
          <w:szCs w:val="24"/>
        </w:rPr>
        <w:t>Usage:</w:t>
      </w:r>
    </w:p>
    <w:p w14:paraId="662E2991" w14:textId="77777777" w:rsidR="00255227" w:rsidRDefault="00255227" w:rsidP="00255227">
      <w:pPr>
        <w:spacing w:line="240" w:lineRule="auto"/>
        <w:contextualSpacing/>
      </w:pPr>
    </w:p>
    <w:p w14:paraId="08B744AD" w14:textId="77777777" w:rsidR="00255227" w:rsidRDefault="00255227" w:rsidP="00255227">
      <w:pPr>
        <w:spacing w:line="240" w:lineRule="auto"/>
        <w:contextualSpacing/>
      </w:pPr>
      <w:r>
        <w:rPr>
          <w:color w:val="000000"/>
        </w:rPr>
        <w:t xml:space="preserve">These time types </w:t>
      </w:r>
      <w:r w:rsidR="00715505">
        <w:rPr>
          <w:color w:val="000000"/>
        </w:rPr>
        <w:t>will be</w:t>
      </w:r>
      <w:r>
        <w:rPr>
          <w:color w:val="000000"/>
        </w:rPr>
        <w:t xml:space="preserve"> used by the </w:t>
      </w:r>
      <w:r w:rsidRPr="00DC162F">
        <w:rPr>
          <w:color w:val="000000"/>
        </w:rPr>
        <w:t>Benefits plan</w:t>
      </w:r>
      <w:r>
        <w:rPr>
          <w:color w:val="000000"/>
        </w:rPr>
        <w:t xml:space="preserve"> eligibility program</w:t>
      </w:r>
      <w:r w:rsidRPr="00DC162F">
        <w:rPr>
          <w:color w:val="000000"/>
        </w:rPr>
        <w:t xml:space="preserve">s </w:t>
      </w:r>
      <w:r w:rsidR="00715505">
        <w:rPr>
          <w:color w:val="000000"/>
        </w:rPr>
        <w:t xml:space="preserve">to </w:t>
      </w:r>
      <w:proofErr w:type="spellStart"/>
      <w:r w:rsidR="00715505">
        <w:rPr>
          <w:color w:val="000000"/>
        </w:rPr>
        <w:t>deterimine</w:t>
      </w:r>
      <w:proofErr w:type="spellEnd"/>
      <w:r w:rsidR="00715505">
        <w:rPr>
          <w:color w:val="000000"/>
        </w:rPr>
        <w:t xml:space="preserve"> if an employee is eligible for health benefits.</w:t>
      </w:r>
    </w:p>
    <w:p w14:paraId="6F6DCEE7" w14:textId="77777777" w:rsidR="00255227" w:rsidRDefault="00255227" w:rsidP="00255227">
      <w:pPr>
        <w:spacing w:line="240" w:lineRule="auto"/>
        <w:contextualSpacing/>
      </w:pPr>
    </w:p>
    <w:p w14:paraId="738F6CFE" w14:textId="77777777" w:rsidR="00255227" w:rsidRDefault="00255227" w:rsidP="00255227">
      <w:pPr>
        <w:spacing w:line="240" w:lineRule="auto"/>
        <w:rPr>
          <w:b/>
          <w:bCs/>
          <w:u w:val="single"/>
        </w:rPr>
      </w:pPr>
    </w:p>
    <w:p w14:paraId="14BDDBDC" w14:textId="77777777" w:rsidR="00255227" w:rsidRDefault="00255227" w:rsidP="00255227">
      <w:p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sidR="00C15125">
        <w:rPr>
          <w:rFonts w:ascii="Cambria" w:hAnsi="Cambria" w:cs="Cambria"/>
          <w:b/>
          <w:bCs/>
          <w:i/>
          <w:iCs/>
          <w:color w:val="4F81BD"/>
          <w:spacing w:val="15"/>
          <w:sz w:val="24"/>
          <w:szCs w:val="24"/>
        </w:rPr>
        <w:t>s to populate the time type BNF0</w:t>
      </w:r>
      <w:r w:rsidRPr="00C90A99">
        <w:rPr>
          <w:rFonts w:ascii="Cambria" w:hAnsi="Cambria" w:cs="Cambria"/>
          <w:b/>
          <w:bCs/>
          <w:i/>
          <w:iCs/>
          <w:color w:val="4F81BD"/>
          <w:spacing w:val="15"/>
          <w:sz w:val="24"/>
          <w:szCs w:val="24"/>
        </w:rPr>
        <w:t>:</w:t>
      </w:r>
    </w:p>
    <w:p w14:paraId="7BFCFC93" w14:textId="77777777" w:rsidR="00715505" w:rsidRPr="00715505" w:rsidRDefault="00C15125" w:rsidP="00715505">
      <w:pPr>
        <w:spacing w:after="0" w:line="240" w:lineRule="auto"/>
        <w:rPr>
          <w:color w:val="000000"/>
        </w:rPr>
      </w:pPr>
      <w:r>
        <w:rPr>
          <w:color w:val="000000"/>
        </w:rPr>
        <w:t xml:space="preserve">1) </w:t>
      </w:r>
      <w:r w:rsidR="00715505" w:rsidRPr="00715505">
        <w:rPr>
          <w:color w:val="000000"/>
        </w:rPr>
        <w:t xml:space="preserve">Time buckets need to be generated for the FY and will get reset at the end of the FY. </w:t>
      </w:r>
    </w:p>
    <w:p w14:paraId="26C31784" w14:textId="77777777" w:rsidR="00715505" w:rsidRPr="00715505" w:rsidRDefault="00C15125" w:rsidP="00715505">
      <w:pPr>
        <w:spacing w:after="0" w:line="240" w:lineRule="auto"/>
        <w:rPr>
          <w:color w:val="000000"/>
        </w:rPr>
      </w:pPr>
      <w:r>
        <w:rPr>
          <w:color w:val="000000"/>
        </w:rPr>
        <w:t xml:space="preserve">2) </w:t>
      </w:r>
      <w:r w:rsidR="00715505" w:rsidRPr="00715505">
        <w:rPr>
          <w:color w:val="000000"/>
        </w:rPr>
        <w:t xml:space="preserve">If there is a break in service, the time bucket remains and should get reset at the end of the FY. </w:t>
      </w:r>
    </w:p>
    <w:p w14:paraId="7E1A1537" w14:textId="77777777" w:rsidR="00715505" w:rsidRPr="00715505" w:rsidRDefault="00C15125" w:rsidP="00715505">
      <w:pPr>
        <w:spacing w:after="0" w:line="240" w:lineRule="auto"/>
        <w:rPr>
          <w:color w:val="000000"/>
        </w:rPr>
      </w:pPr>
      <w:r>
        <w:rPr>
          <w:color w:val="000000"/>
        </w:rPr>
        <w:t xml:space="preserve">3) </w:t>
      </w:r>
      <w:r w:rsidR="00715505" w:rsidRPr="00715505">
        <w:rPr>
          <w:color w:val="000000"/>
        </w:rPr>
        <w:t xml:space="preserve">If </w:t>
      </w:r>
      <w:proofErr w:type="gramStart"/>
      <w:r w:rsidR="00715505" w:rsidRPr="00715505">
        <w:rPr>
          <w:color w:val="000000"/>
        </w:rPr>
        <w:t>employee</w:t>
      </w:r>
      <w:proofErr w:type="gramEnd"/>
      <w:r w:rsidR="00715505" w:rsidRPr="00715505">
        <w:rPr>
          <w:color w:val="000000"/>
        </w:rPr>
        <w:t xml:space="preserve"> comes back before the end of the FY, the bucket should be updated with the hours.</w:t>
      </w:r>
    </w:p>
    <w:p w14:paraId="67BB5AA5" w14:textId="77777777" w:rsidR="00715505" w:rsidRPr="00715505" w:rsidRDefault="00C15125" w:rsidP="00715505">
      <w:pPr>
        <w:spacing w:after="0" w:line="240" w:lineRule="auto"/>
        <w:rPr>
          <w:color w:val="000000"/>
        </w:rPr>
      </w:pPr>
      <w:r>
        <w:rPr>
          <w:color w:val="000000"/>
        </w:rPr>
        <w:t xml:space="preserve">4) </w:t>
      </w:r>
      <w:r w:rsidR="00715505" w:rsidRPr="00715505">
        <w:rPr>
          <w:color w:val="000000"/>
        </w:rPr>
        <w:t>Employee with both unit G and unit F assignments will have both time buckets.</w:t>
      </w:r>
    </w:p>
    <w:p w14:paraId="0E3612C3" w14:textId="77777777" w:rsidR="00715505" w:rsidRDefault="00715505" w:rsidP="00255227">
      <w:pPr>
        <w:spacing w:line="240" w:lineRule="auto"/>
        <w:rPr>
          <w:rFonts w:ascii="Cambria" w:hAnsi="Cambria" w:cs="Cambria"/>
          <w:b/>
          <w:bCs/>
          <w:i/>
          <w:iCs/>
          <w:color w:val="4F81BD"/>
          <w:spacing w:val="15"/>
          <w:sz w:val="24"/>
          <w:szCs w:val="24"/>
        </w:rPr>
      </w:pPr>
    </w:p>
    <w:p w14:paraId="1428F0A7" w14:textId="77777777" w:rsidR="00255227" w:rsidRDefault="00255227" w:rsidP="00255227">
      <w:pPr>
        <w:spacing w:line="240" w:lineRule="auto"/>
        <w:rPr>
          <w:rFonts w:ascii="Cambria" w:hAnsi="Cambria" w:cs="Cambria"/>
          <w:b/>
          <w:bCs/>
          <w:i/>
          <w:iCs/>
          <w:color w:val="4F81BD"/>
          <w:spacing w:val="15"/>
          <w:sz w:val="24"/>
          <w:szCs w:val="24"/>
        </w:rPr>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55227" w14:paraId="17C8D9BD" w14:textId="77777777" w:rsidTr="00D1447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060351EC" w14:textId="77777777" w:rsidR="00255227" w:rsidRPr="0062628F" w:rsidRDefault="00255227" w:rsidP="003A24E1">
            <w:pPr>
              <w:spacing w:after="0" w:line="240" w:lineRule="auto"/>
              <w:rPr>
                <w:b/>
                <w:bCs/>
                <w:color w:val="FFFFFF"/>
              </w:rPr>
            </w:pPr>
            <w:r w:rsidRPr="0062628F">
              <w:rPr>
                <w:b/>
                <w:bCs/>
                <w:color w:val="FFFFFF"/>
              </w:rPr>
              <w:t>Employees belonging to the following Enterprise</w:t>
            </w:r>
            <w:r w:rsidR="003A24E1">
              <w:rPr>
                <w:b/>
                <w:bCs/>
                <w:color w:val="FFFFFF"/>
              </w:rPr>
              <w:t xml:space="preserve"> structure are eligible for BNF0 </w:t>
            </w:r>
            <w:r w:rsidRPr="0062628F">
              <w:rPr>
                <w:b/>
                <w:bCs/>
                <w:color w:val="FFFFFF"/>
              </w:rPr>
              <w:t>credit</w:t>
            </w:r>
          </w:p>
        </w:tc>
      </w:tr>
      <w:tr w:rsidR="00255227" w14:paraId="329C1BF2" w14:textId="77777777" w:rsidTr="00D1447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0CB275C2" w14:textId="77777777" w:rsidR="00255227" w:rsidRPr="0062628F" w:rsidRDefault="00255227" w:rsidP="00D1447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0723A55D" w14:textId="77777777" w:rsidR="00255227" w:rsidRPr="00F44CBD" w:rsidRDefault="00C15125" w:rsidP="00D14470">
            <w:pPr>
              <w:spacing w:after="0" w:line="240" w:lineRule="auto"/>
            </w:pPr>
            <w:r>
              <w:t>2F*</w:t>
            </w:r>
          </w:p>
        </w:tc>
      </w:tr>
      <w:tr w:rsidR="00255227" w14:paraId="6A854AA5" w14:textId="77777777" w:rsidTr="00D14470">
        <w:trPr>
          <w:trHeight w:val="268"/>
        </w:trPr>
        <w:tc>
          <w:tcPr>
            <w:tcW w:w="1839" w:type="dxa"/>
            <w:tcBorders>
              <w:top w:val="single" w:sz="8" w:space="0" w:color="7BA0CD"/>
              <w:left w:val="single" w:sz="8" w:space="0" w:color="7BA0CD"/>
              <w:bottom w:val="single" w:sz="8" w:space="0" w:color="7BA0CD"/>
              <w:right w:val="nil"/>
            </w:tcBorders>
          </w:tcPr>
          <w:p w14:paraId="350FCBA3" w14:textId="77777777" w:rsidR="00255227" w:rsidRPr="0062628F" w:rsidRDefault="00255227" w:rsidP="00D14470">
            <w:pPr>
              <w:spacing w:after="0" w:line="240" w:lineRule="auto"/>
              <w:jc w:val="right"/>
              <w:rPr>
                <w:b/>
                <w:bCs/>
              </w:rPr>
            </w:pPr>
            <w:r w:rsidRPr="0062628F">
              <w:rPr>
                <w:b/>
                <w:bCs/>
              </w:rPr>
              <w:lastRenderedPageBreak/>
              <w:t>Personnel Subareas:</w:t>
            </w:r>
          </w:p>
        </w:tc>
        <w:tc>
          <w:tcPr>
            <w:tcW w:w="7363" w:type="dxa"/>
            <w:tcBorders>
              <w:top w:val="single" w:sz="8" w:space="0" w:color="7BA0CD"/>
              <w:left w:val="nil"/>
              <w:bottom w:val="single" w:sz="8" w:space="0" w:color="7BA0CD"/>
              <w:right w:val="single" w:sz="8" w:space="0" w:color="7BA0CD"/>
            </w:tcBorders>
          </w:tcPr>
          <w:p w14:paraId="6077D376" w14:textId="77777777" w:rsidR="00255227" w:rsidRDefault="00255227" w:rsidP="00D14470">
            <w:pPr>
              <w:spacing w:after="0" w:line="240" w:lineRule="auto"/>
            </w:pPr>
            <w:r>
              <w:t>All</w:t>
            </w:r>
          </w:p>
          <w:p w14:paraId="2050BD55" w14:textId="77777777" w:rsidR="00255227" w:rsidRPr="00F44CBD" w:rsidRDefault="00255227" w:rsidP="00D14470">
            <w:pPr>
              <w:spacing w:after="0" w:line="240" w:lineRule="auto"/>
            </w:pPr>
          </w:p>
        </w:tc>
      </w:tr>
      <w:tr w:rsidR="00255227" w14:paraId="5D3E11A3" w14:textId="77777777" w:rsidTr="00D1447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19EFF8F" w14:textId="77777777" w:rsidR="00255227" w:rsidRPr="0062628F" w:rsidRDefault="00255227" w:rsidP="00D1447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30A2B2BD" w14:textId="77777777" w:rsidR="00255227" w:rsidRPr="00F44CBD" w:rsidRDefault="00255227" w:rsidP="00D14470">
            <w:pPr>
              <w:spacing w:after="0" w:line="240" w:lineRule="auto"/>
            </w:pPr>
            <w:r>
              <w:t>All</w:t>
            </w:r>
          </w:p>
        </w:tc>
      </w:tr>
      <w:tr w:rsidR="00255227" w14:paraId="6D61515B" w14:textId="77777777" w:rsidTr="00D14470">
        <w:trPr>
          <w:trHeight w:val="283"/>
        </w:trPr>
        <w:tc>
          <w:tcPr>
            <w:tcW w:w="1839" w:type="dxa"/>
            <w:tcBorders>
              <w:top w:val="single" w:sz="8" w:space="0" w:color="7BA0CD"/>
              <w:left w:val="single" w:sz="8" w:space="0" w:color="7BA0CD"/>
              <w:bottom w:val="single" w:sz="8" w:space="0" w:color="7BA0CD"/>
              <w:right w:val="nil"/>
            </w:tcBorders>
          </w:tcPr>
          <w:p w14:paraId="51DA9FB5" w14:textId="77777777" w:rsidR="00255227" w:rsidRPr="0062628F" w:rsidRDefault="00255227" w:rsidP="00D1447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1A932A88" w14:textId="77777777" w:rsidR="00255227" w:rsidRPr="00383B58" w:rsidRDefault="00255227" w:rsidP="003A24E1">
            <w:pPr>
              <w:spacing w:after="0" w:line="240" w:lineRule="auto"/>
            </w:pPr>
            <w:r>
              <w:t>All core hours (</w:t>
            </w:r>
            <w:r w:rsidR="003A24E1">
              <w:t>See Appendix E</w:t>
            </w:r>
            <w:r>
              <w:t>)</w:t>
            </w:r>
            <w:r w:rsidR="003A24E1">
              <w:t xml:space="preserve"> minus IL, PN, VA, SBTM, BV, and MS</w:t>
            </w:r>
            <w:r>
              <w:t>.  Hours entered on a Z-day will be counted and additional time.</w:t>
            </w:r>
          </w:p>
        </w:tc>
      </w:tr>
      <w:tr w:rsidR="00255227" w14:paraId="58DE7FD7" w14:textId="77777777" w:rsidTr="00D1447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C84E1F5" w14:textId="77777777" w:rsidR="00255227" w:rsidRPr="0062628F" w:rsidRDefault="00255227" w:rsidP="00D1447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4C3311F0" w14:textId="77777777" w:rsidR="00255227" w:rsidRPr="00F44CBD" w:rsidRDefault="00255227" w:rsidP="00D14470">
            <w:pPr>
              <w:spacing w:after="0" w:line="240" w:lineRule="auto"/>
            </w:pPr>
            <w:r>
              <w:t xml:space="preserve">Daily </w:t>
            </w:r>
          </w:p>
        </w:tc>
      </w:tr>
      <w:tr w:rsidR="00255227" w14:paraId="273A1734" w14:textId="77777777" w:rsidTr="00D14470">
        <w:trPr>
          <w:trHeight w:val="268"/>
        </w:trPr>
        <w:tc>
          <w:tcPr>
            <w:tcW w:w="1839" w:type="dxa"/>
            <w:tcBorders>
              <w:top w:val="single" w:sz="8" w:space="0" w:color="7BA0CD"/>
              <w:left w:val="single" w:sz="8" w:space="0" w:color="7BA0CD"/>
              <w:bottom w:val="single" w:sz="8" w:space="0" w:color="7BA0CD"/>
              <w:right w:val="nil"/>
            </w:tcBorders>
          </w:tcPr>
          <w:p w14:paraId="400158E8" w14:textId="77777777" w:rsidR="00255227" w:rsidRPr="0062628F" w:rsidRDefault="00255227" w:rsidP="00D1447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56CC2AE1" w14:textId="77777777" w:rsidR="00255227" w:rsidRPr="00F44CBD" w:rsidRDefault="00255227" w:rsidP="00D14470">
            <w:pPr>
              <w:spacing w:after="0" w:line="240" w:lineRule="auto"/>
            </w:pPr>
            <w:r>
              <w:t xml:space="preserve">Hours </w:t>
            </w:r>
          </w:p>
        </w:tc>
      </w:tr>
      <w:tr w:rsidR="00255227" w14:paraId="25E3FC4F" w14:textId="77777777" w:rsidTr="00D1447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4A06338D" w14:textId="77777777" w:rsidR="00255227" w:rsidRPr="0062628F" w:rsidRDefault="00255227" w:rsidP="00D1447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0B456151" w14:textId="77777777" w:rsidR="00255227" w:rsidRPr="00F44CBD" w:rsidRDefault="00255227" w:rsidP="00D14470">
            <w:pPr>
              <w:spacing w:after="0" w:line="240" w:lineRule="auto"/>
            </w:pPr>
            <w:r w:rsidRPr="007017C5">
              <w:t xml:space="preserve">Resets at the beginning of fiscal year (July 1st). </w:t>
            </w:r>
          </w:p>
        </w:tc>
      </w:tr>
      <w:tr w:rsidR="00255227" w14:paraId="785F54DF" w14:textId="77777777" w:rsidTr="00D14470">
        <w:trPr>
          <w:trHeight w:val="283"/>
        </w:trPr>
        <w:tc>
          <w:tcPr>
            <w:tcW w:w="1839" w:type="dxa"/>
            <w:tcBorders>
              <w:top w:val="single" w:sz="8" w:space="0" w:color="7BA0CD"/>
              <w:left w:val="single" w:sz="8" w:space="0" w:color="7BA0CD"/>
              <w:bottom w:val="single" w:sz="8" w:space="0" w:color="7BA0CD"/>
              <w:right w:val="nil"/>
            </w:tcBorders>
          </w:tcPr>
          <w:p w14:paraId="6462FDEB" w14:textId="77777777" w:rsidR="00255227" w:rsidRPr="0062628F" w:rsidRDefault="00255227" w:rsidP="00D1447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78BAA8A5" w14:textId="77777777" w:rsidR="00255227" w:rsidRPr="00F44CBD" w:rsidRDefault="00C15125" w:rsidP="00D14470">
            <w:pPr>
              <w:spacing w:after="0" w:line="240" w:lineRule="auto"/>
            </w:pPr>
            <w:r>
              <w:t>No</w:t>
            </w:r>
            <w:r w:rsidR="00255227">
              <w:t xml:space="preserve"> </w:t>
            </w:r>
          </w:p>
        </w:tc>
      </w:tr>
    </w:tbl>
    <w:p w14:paraId="6A22A52B" w14:textId="77777777" w:rsidR="00255227" w:rsidRDefault="00255227" w:rsidP="00255227">
      <w:pPr>
        <w:spacing w:line="240" w:lineRule="auto"/>
        <w:rPr>
          <w:rFonts w:ascii="Cambria" w:hAnsi="Cambria" w:cs="Cambria"/>
          <w:b/>
          <w:bCs/>
          <w:i/>
          <w:iCs/>
          <w:color w:val="4F81BD"/>
          <w:spacing w:val="15"/>
          <w:sz w:val="24"/>
          <w:szCs w:val="24"/>
        </w:rPr>
      </w:pPr>
    </w:p>
    <w:p w14:paraId="3A64A565" w14:textId="77777777" w:rsidR="00255227" w:rsidRDefault="00255227" w:rsidP="00255227">
      <w:p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NOTE: </w:t>
      </w:r>
    </w:p>
    <w:p w14:paraId="1027424A" w14:textId="77777777" w:rsidR="00255227" w:rsidRDefault="003A24E1" w:rsidP="003A24E1">
      <w:pPr>
        <w:ind w:left="360"/>
        <w:rPr>
          <w:rFonts w:cs="Cambria"/>
          <w:bCs/>
          <w:i/>
          <w:iCs/>
          <w:spacing w:val="15"/>
        </w:rPr>
      </w:pPr>
      <w:r>
        <w:rPr>
          <w:rFonts w:cs="Cambria"/>
          <w:bCs/>
          <w:i/>
          <w:iCs/>
          <w:spacing w:val="15"/>
        </w:rPr>
        <w:t>None</w:t>
      </w:r>
    </w:p>
    <w:p w14:paraId="771721E6" w14:textId="77777777" w:rsidR="00255227" w:rsidRDefault="00255227" w:rsidP="00255227">
      <w:pPr>
        <w:spacing w:line="240" w:lineRule="auto"/>
        <w:rPr>
          <w:rFonts w:ascii="Cambria" w:hAnsi="Cambria" w:cs="Cambria"/>
          <w:b/>
          <w:bCs/>
          <w:i/>
          <w:iCs/>
          <w:color w:val="4F81BD"/>
          <w:spacing w:val="15"/>
          <w:sz w:val="24"/>
          <w:szCs w:val="24"/>
        </w:rPr>
      </w:pPr>
      <w:r w:rsidRPr="00C90A99">
        <w:rPr>
          <w:rFonts w:ascii="Cambria" w:hAnsi="Cambria" w:cs="Cambria"/>
          <w:b/>
          <w:bCs/>
          <w:i/>
          <w:iCs/>
          <w:color w:val="4F81BD"/>
          <w:spacing w:val="15"/>
          <w:sz w:val="24"/>
          <w:szCs w:val="24"/>
        </w:rPr>
        <w:t>Rule</w:t>
      </w:r>
      <w:r w:rsidR="003A24E1">
        <w:rPr>
          <w:rFonts w:ascii="Cambria" w:hAnsi="Cambria" w:cs="Cambria"/>
          <w:b/>
          <w:bCs/>
          <w:i/>
          <w:iCs/>
          <w:color w:val="4F81BD"/>
          <w:spacing w:val="15"/>
          <w:sz w:val="24"/>
          <w:szCs w:val="24"/>
        </w:rPr>
        <w:t>s to populate the time type BNG0</w:t>
      </w:r>
      <w:r w:rsidRPr="00C90A99">
        <w:rPr>
          <w:rFonts w:ascii="Cambria" w:hAnsi="Cambria" w:cs="Cambria"/>
          <w:b/>
          <w:bCs/>
          <w:i/>
          <w:iCs/>
          <w:color w:val="4F81BD"/>
          <w:spacing w:val="15"/>
          <w:sz w:val="24"/>
          <w:szCs w:val="24"/>
        </w:rPr>
        <w:t>:</w:t>
      </w:r>
    </w:p>
    <w:p w14:paraId="4103A3BD" w14:textId="77777777" w:rsidR="00517F69" w:rsidRPr="00715505" w:rsidRDefault="00517F69" w:rsidP="00517F69">
      <w:pPr>
        <w:spacing w:after="0" w:line="240" w:lineRule="auto"/>
        <w:rPr>
          <w:color w:val="000000"/>
        </w:rPr>
      </w:pPr>
      <w:r>
        <w:rPr>
          <w:color w:val="000000"/>
        </w:rPr>
        <w:t xml:space="preserve">1) </w:t>
      </w:r>
      <w:r w:rsidRPr="00715505">
        <w:rPr>
          <w:color w:val="000000"/>
        </w:rPr>
        <w:t xml:space="preserve">Time buckets need to be generated for the FY and will get reset at the end of the FY. </w:t>
      </w:r>
    </w:p>
    <w:p w14:paraId="113676C7" w14:textId="77777777" w:rsidR="00517F69" w:rsidRPr="00715505" w:rsidRDefault="00517F69" w:rsidP="00517F69">
      <w:pPr>
        <w:spacing w:after="0" w:line="240" w:lineRule="auto"/>
        <w:rPr>
          <w:color w:val="000000"/>
        </w:rPr>
      </w:pPr>
      <w:r>
        <w:rPr>
          <w:color w:val="000000"/>
        </w:rPr>
        <w:t xml:space="preserve">2) </w:t>
      </w:r>
      <w:r w:rsidRPr="00715505">
        <w:rPr>
          <w:color w:val="000000"/>
        </w:rPr>
        <w:t xml:space="preserve">If there is a break in service, the time bucket remains and should get reset at the end of the FY. </w:t>
      </w:r>
    </w:p>
    <w:p w14:paraId="6B3FB868" w14:textId="77777777" w:rsidR="00517F69" w:rsidRPr="00715505" w:rsidRDefault="00517F69" w:rsidP="00517F69">
      <w:pPr>
        <w:spacing w:after="0" w:line="240" w:lineRule="auto"/>
        <w:rPr>
          <w:color w:val="000000"/>
        </w:rPr>
      </w:pPr>
      <w:r>
        <w:rPr>
          <w:color w:val="000000"/>
        </w:rPr>
        <w:t xml:space="preserve">3) </w:t>
      </w:r>
      <w:r w:rsidRPr="00715505">
        <w:rPr>
          <w:color w:val="000000"/>
        </w:rPr>
        <w:t xml:space="preserve">If </w:t>
      </w:r>
      <w:proofErr w:type="gramStart"/>
      <w:r w:rsidRPr="00715505">
        <w:rPr>
          <w:color w:val="000000"/>
        </w:rPr>
        <w:t>employee</w:t>
      </w:r>
      <w:proofErr w:type="gramEnd"/>
      <w:r w:rsidRPr="00715505">
        <w:rPr>
          <w:color w:val="000000"/>
        </w:rPr>
        <w:t xml:space="preserve"> comes back before the end of the FY, the bucket should be updated with the hours.</w:t>
      </w:r>
    </w:p>
    <w:p w14:paraId="7B04E606" w14:textId="77777777" w:rsidR="00517F69" w:rsidRPr="00715505" w:rsidRDefault="00517F69" w:rsidP="00517F69">
      <w:pPr>
        <w:spacing w:after="0" w:line="240" w:lineRule="auto"/>
        <w:rPr>
          <w:color w:val="000000"/>
        </w:rPr>
      </w:pPr>
      <w:r>
        <w:rPr>
          <w:color w:val="000000"/>
        </w:rPr>
        <w:t xml:space="preserve">4) </w:t>
      </w:r>
      <w:r w:rsidRPr="00715505">
        <w:rPr>
          <w:color w:val="000000"/>
        </w:rPr>
        <w:t>Employee with both unit G and unit F assignments will have both time buckets.</w:t>
      </w:r>
    </w:p>
    <w:p w14:paraId="45C09875" w14:textId="77777777" w:rsidR="00255227" w:rsidRDefault="00255227" w:rsidP="00255227">
      <w:pPr>
        <w:spacing w:line="240" w:lineRule="auto"/>
        <w:rPr>
          <w:rFonts w:ascii="Cambria" w:hAnsi="Cambria" w:cs="Cambria"/>
          <w:b/>
          <w:bCs/>
          <w:i/>
          <w:iCs/>
          <w:color w:val="4F81BD"/>
          <w:spacing w:val="15"/>
          <w:sz w:val="24"/>
          <w:szCs w:val="24"/>
        </w:rPr>
      </w:pPr>
    </w:p>
    <w:tbl>
      <w:tblPr>
        <w:tblW w:w="9202"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39"/>
        <w:gridCol w:w="7363"/>
      </w:tblGrid>
      <w:tr w:rsidR="00255227" w14:paraId="0E2D60EC" w14:textId="77777777" w:rsidTr="00D14470">
        <w:trPr>
          <w:trHeight w:val="283"/>
        </w:trPr>
        <w:tc>
          <w:tcPr>
            <w:tcW w:w="9202" w:type="dxa"/>
            <w:gridSpan w:val="2"/>
            <w:tcBorders>
              <w:top w:val="single" w:sz="8" w:space="0" w:color="7BA0CD"/>
              <w:left w:val="single" w:sz="8" w:space="0" w:color="7BA0CD"/>
              <w:bottom w:val="single" w:sz="8" w:space="0" w:color="7BA0CD"/>
              <w:right w:val="single" w:sz="8" w:space="0" w:color="7BA0CD"/>
            </w:tcBorders>
            <w:shd w:val="clear" w:color="auto" w:fill="4F81BD"/>
          </w:tcPr>
          <w:p w14:paraId="4C78ABBE" w14:textId="77777777" w:rsidR="00255227" w:rsidRPr="0062628F" w:rsidRDefault="00255227" w:rsidP="003A24E1">
            <w:pPr>
              <w:spacing w:after="0" w:line="240" w:lineRule="auto"/>
              <w:rPr>
                <w:b/>
                <w:bCs/>
                <w:color w:val="FFFFFF"/>
              </w:rPr>
            </w:pPr>
            <w:r w:rsidRPr="0062628F">
              <w:rPr>
                <w:b/>
                <w:bCs/>
                <w:color w:val="FFFFFF"/>
              </w:rPr>
              <w:t>Employees belonging to the following Enterprise</w:t>
            </w:r>
            <w:r>
              <w:rPr>
                <w:b/>
                <w:bCs/>
                <w:color w:val="FFFFFF"/>
              </w:rPr>
              <w:t xml:space="preserve"> structure are eligible for </w:t>
            </w:r>
            <w:r w:rsidR="003A24E1">
              <w:rPr>
                <w:b/>
                <w:bCs/>
                <w:color w:val="FFFFFF"/>
              </w:rPr>
              <w:t xml:space="preserve">BNG0 </w:t>
            </w:r>
            <w:r w:rsidRPr="0062628F">
              <w:rPr>
                <w:b/>
                <w:bCs/>
                <w:color w:val="FFFFFF"/>
              </w:rPr>
              <w:t>credit</w:t>
            </w:r>
          </w:p>
        </w:tc>
      </w:tr>
      <w:tr w:rsidR="00255227" w14:paraId="4E16AB27" w14:textId="77777777" w:rsidTr="00D14470">
        <w:trPr>
          <w:trHeight w:val="606"/>
        </w:trPr>
        <w:tc>
          <w:tcPr>
            <w:tcW w:w="1839" w:type="dxa"/>
            <w:tcBorders>
              <w:top w:val="single" w:sz="8" w:space="0" w:color="7BA0CD"/>
              <w:left w:val="single" w:sz="8" w:space="0" w:color="7BA0CD"/>
              <w:bottom w:val="single" w:sz="8" w:space="0" w:color="7BA0CD"/>
              <w:right w:val="nil"/>
            </w:tcBorders>
            <w:shd w:val="clear" w:color="auto" w:fill="D3DFEE"/>
          </w:tcPr>
          <w:p w14:paraId="532238F0" w14:textId="77777777" w:rsidR="00255227" w:rsidRPr="0062628F" w:rsidRDefault="00255227" w:rsidP="00D14470">
            <w:pPr>
              <w:spacing w:after="0" w:line="240" w:lineRule="auto"/>
              <w:jc w:val="right"/>
              <w:rPr>
                <w:b/>
                <w:bCs/>
              </w:rPr>
            </w:pPr>
            <w:r w:rsidRPr="0062628F">
              <w:rPr>
                <w:b/>
                <w:bCs/>
              </w:rPr>
              <w:t>Personnel Areas:</w:t>
            </w:r>
          </w:p>
        </w:tc>
        <w:tc>
          <w:tcPr>
            <w:tcW w:w="7363" w:type="dxa"/>
            <w:tcBorders>
              <w:top w:val="single" w:sz="8" w:space="0" w:color="7BA0CD"/>
              <w:left w:val="nil"/>
              <w:bottom w:val="single" w:sz="8" w:space="0" w:color="7BA0CD"/>
              <w:right w:val="single" w:sz="8" w:space="0" w:color="7BA0CD"/>
            </w:tcBorders>
            <w:shd w:val="clear" w:color="auto" w:fill="D3DFEE"/>
          </w:tcPr>
          <w:p w14:paraId="5A5EC3CA" w14:textId="77777777" w:rsidR="00255227" w:rsidRPr="00F44CBD" w:rsidRDefault="003A24E1" w:rsidP="00D14470">
            <w:pPr>
              <w:spacing w:after="0" w:line="240" w:lineRule="auto"/>
            </w:pPr>
            <w:r>
              <w:t>3G*</w:t>
            </w:r>
          </w:p>
        </w:tc>
      </w:tr>
      <w:tr w:rsidR="00255227" w14:paraId="12E09E22" w14:textId="77777777" w:rsidTr="00D14470">
        <w:trPr>
          <w:trHeight w:val="268"/>
        </w:trPr>
        <w:tc>
          <w:tcPr>
            <w:tcW w:w="1839" w:type="dxa"/>
            <w:tcBorders>
              <w:top w:val="single" w:sz="8" w:space="0" w:color="7BA0CD"/>
              <w:left w:val="single" w:sz="8" w:space="0" w:color="7BA0CD"/>
              <w:bottom w:val="single" w:sz="8" w:space="0" w:color="7BA0CD"/>
              <w:right w:val="nil"/>
            </w:tcBorders>
          </w:tcPr>
          <w:p w14:paraId="3287DF3C" w14:textId="77777777" w:rsidR="00255227" w:rsidRPr="0062628F" w:rsidRDefault="00255227" w:rsidP="00D14470">
            <w:pPr>
              <w:spacing w:after="0" w:line="240" w:lineRule="auto"/>
              <w:jc w:val="right"/>
              <w:rPr>
                <w:b/>
                <w:bCs/>
              </w:rPr>
            </w:pPr>
            <w:r w:rsidRPr="0062628F">
              <w:rPr>
                <w:b/>
                <w:bCs/>
              </w:rPr>
              <w:t>Personnel Subareas:</w:t>
            </w:r>
          </w:p>
        </w:tc>
        <w:tc>
          <w:tcPr>
            <w:tcW w:w="7363" w:type="dxa"/>
            <w:tcBorders>
              <w:top w:val="single" w:sz="8" w:space="0" w:color="7BA0CD"/>
              <w:left w:val="nil"/>
              <w:bottom w:val="single" w:sz="8" w:space="0" w:color="7BA0CD"/>
              <w:right w:val="single" w:sz="8" w:space="0" w:color="7BA0CD"/>
            </w:tcBorders>
          </w:tcPr>
          <w:p w14:paraId="07941A52" w14:textId="77777777" w:rsidR="00255227" w:rsidRDefault="00255227" w:rsidP="00D14470">
            <w:pPr>
              <w:spacing w:after="0" w:line="240" w:lineRule="auto"/>
            </w:pPr>
            <w:r>
              <w:t>All</w:t>
            </w:r>
          </w:p>
          <w:p w14:paraId="6CDC65EB" w14:textId="77777777" w:rsidR="00255227" w:rsidRPr="00F44CBD" w:rsidRDefault="00255227" w:rsidP="00D14470">
            <w:pPr>
              <w:spacing w:after="0" w:line="240" w:lineRule="auto"/>
            </w:pPr>
          </w:p>
        </w:tc>
      </w:tr>
      <w:tr w:rsidR="00255227" w14:paraId="0B7260D7" w14:textId="77777777" w:rsidTr="00D14470">
        <w:trPr>
          <w:trHeight w:val="268"/>
        </w:trPr>
        <w:tc>
          <w:tcPr>
            <w:tcW w:w="1839" w:type="dxa"/>
            <w:tcBorders>
              <w:top w:val="single" w:sz="8" w:space="0" w:color="7BA0CD"/>
              <w:left w:val="single" w:sz="8" w:space="0" w:color="7BA0CD"/>
              <w:bottom w:val="single" w:sz="8" w:space="0" w:color="7BA0CD"/>
              <w:right w:val="nil"/>
            </w:tcBorders>
            <w:shd w:val="clear" w:color="auto" w:fill="D3DFEE"/>
          </w:tcPr>
          <w:p w14:paraId="592A6BEA" w14:textId="77777777" w:rsidR="00255227" w:rsidRPr="0062628F" w:rsidRDefault="00255227" w:rsidP="00D14470">
            <w:pPr>
              <w:spacing w:after="0" w:line="240" w:lineRule="auto"/>
              <w:jc w:val="right"/>
              <w:rPr>
                <w:b/>
                <w:bCs/>
              </w:rPr>
            </w:pPr>
            <w:r w:rsidRPr="0062628F">
              <w:rPr>
                <w:b/>
                <w:bCs/>
              </w:rPr>
              <w:t>Employee Subgroups:</w:t>
            </w:r>
          </w:p>
        </w:tc>
        <w:tc>
          <w:tcPr>
            <w:tcW w:w="7363" w:type="dxa"/>
            <w:tcBorders>
              <w:top w:val="single" w:sz="8" w:space="0" w:color="7BA0CD"/>
              <w:left w:val="nil"/>
              <w:bottom w:val="single" w:sz="8" w:space="0" w:color="7BA0CD"/>
              <w:right w:val="single" w:sz="8" w:space="0" w:color="7BA0CD"/>
            </w:tcBorders>
            <w:shd w:val="clear" w:color="auto" w:fill="D3DFEE"/>
          </w:tcPr>
          <w:p w14:paraId="5C070BE7" w14:textId="77777777" w:rsidR="00255227" w:rsidRPr="00F44CBD" w:rsidRDefault="00255227" w:rsidP="00D14470">
            <w:pPr>
              <w:spacing w:after="0" w:line="240" w:lineRule="auto"/>
            </w:pPr>
            <w:r>
              <w:t>All</w:t>
            </w:r>
          </w:p>
        </w:tc>
      </w:tr>
      <w:tr w:rsidR="00255227" w14:paraId="5AA78424" w14:textId="77777777" w:rsidTr="00D14470">
        <w:trPr>
          <w:trHeight w:val="283"/>
        </w:trPr>
        <w:tc>
          <w:tcPr>
            <w:tcW w:w="1839" w:type="dxa"/>
            <w:tcBorders>
              <w:top w:val="single" w:sz="8" w:space="0" w:color="7BA0CD"/>
              <w:left w:val="single" w:sz="8" w:space="0" w:color="7BA0CD"/>
              <w:bottom w:val="single" w:sz="8" w:space="0" w:color="7BA0CD"/>
              <w:right w:val="nil"/>
            </w:tcBorders>
          </w:tcPr>
          <w:p w14:paraId="14291CBB" w14:textId="77777777" w:rsidR="00255227" w:rsidRPr="0062628F" w:rsidRDefault="00255227" w:rsidP="00D14470">
            <w:pPr>
              <w:spacing w:after="0" w:line="240" w:lineRule="auto"/>
              <w:jc w:val="right"/>
              <w:rPr>
                <w:b/>
                <w:bCs/>
              </w:rPr>
            </w:pPr>
            <w:r w:rsidRPr="0062628F">
              <w:rPr>
                <w:b/>
                <w:bCs/>
              </w:rPr>
              <w:t>Eligible Attendances and Absences:</w:t>
            </w:r>
          </w:p>
        </w:tc>
        <w:tc>
          <w:tcPr>
            <w:tcW w:w="7363" w:type="dxa"/>
            <w:tcBorders>
              <w:top w:val="single" w:sz="8" w:space="0" w:color="7BA0CD"/>
              <w:left w:val="nil"/>
              <w:bottom w:val="single" w:sz="8" w:space="0" w:color="7BA0CD"/>
              <w:right w:val="single" w:sz="8" w:space="0" w:color="7BA0CD"/>
            </w:tcBorders>
          </w:tcPr>
          <w:p w14:paraId="7F27FC54" w14:textId="77777777" w:rsidR="00255227" w:rsidRPr="00F44CBD" w:rsidRDefault="00517F69" w:rsidP="00D14470">
            <w:pPr>
              <w:spacing w:after="0" w:line="240" w:lineRule="auto"/>
            </w:pPr>
            <w:r>
              <w:t>Same as BNF0 above</w:t>
            </w:r>
            <w:r w:rsidR="00255227">
              <w:t xml:space="preserve"> </w:t>
            </w:r>
            <w:r w:rsidR="00255227" w:rsidRPr="005F254F">
              <w:t xml:space="preserve"> </w:t>
            </w:r>
          </w:p>
        </w:tc>
      </w:tr>
      <w:tr w:rsidR="00255227" w14:paraId="236ED032" w14:textId="77777777" w:rsidTr="00D1447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2FE38945" w14:textId="77777777" w:rsidR="00255227" w:rsidRPr="0062628F" w:rsidRDefault="00255227" w:rsidP="00D14470">
            <w:pPr>
              <w:spacing w:after="0" w:line="240" w:lineRule="auto"/>
              <w:jc w:val="right"/>
              <w:rPr>
                <w:b/>
                <w:bCs/>
              </w:rPr>
            </w:pPr>
            <w:r w:rsidRPr="0062628F">
              <w:rPr>
                <w:b/>
                <w:bCs/>
              </w:rPr>
              <w:t>Increment Frequency:</w:t>
            </w:r>
          </w:p>
        </w:tc>
        <w:tc>
          <w:tcPr>
            <w:tcW w:w="7363" w:type="dxa"/>
            <w:tcBorders>
              <w:top w:val="single" w:sz="8" w:space="0" w:color="7BA0CD"/>
              <w:left w:val="nil"/>
              <w:bottom w:val="single" w:sz="8" w:space="0" w:color="7BA0CD"/>
              <w:right w:val="single" w:sz="8" w:space="0" w:color="7BA0CD"/>
            </w:tcBorders>
            <w:shd w:val="clear" w:color="auto" w:fill="D3DFEE"/>
          </w:tcPr>
          <w:p w14:paraId="61C85AFA" w14:textId="77777777" w:rsidR="00255227" w:rsidRPr="00F44CBD" w:rsidRDefault="00255227" w:rsidP="00D14470">
            <w:pPr>
              <w:spacing w:after="0" w:line="240" w:lineRule="auto"/>
            </w:pPr>
            <w:r>
              <w:t xml:space="preserve">Daily </w:t>
            </w:r>
          </w:p>
        </w:tc>
      </w:tr>
      <w:tr w:rsidR="00255227" w14:paraId="78DDC9A6" w14:textId="77777777" w:rsidTr="00D14470">
        <w:trPr>
          <w:trHeight w:val="268"/>
        </w:trPr>
        <w:tc>
          <w:tcPr>
            <w:tcW w:w="1839" w:type="dxa"/>
            <w:tcBorders>
              <w:top w:val="single" w:sz="8" w:space="0" w:color="7BA0CD"/>
              <w:left w:val="single" w:sz="8" w:space="0" w:color="7BA0CD"/>
              <w:bottom w:val="single" w:sz="8" w:space="0" w:color="7BA0CD"/>
              <w:right w:val="nil"/>
            </w:tcBorders>
          </w:tcPr>
          <w:p w14:paraId="7BEC24B1" w14:textId="77777777" w:rsidR="00255227" w:rsidRPr="0062628F" w:rsidRDefault="00255227" w:rsidP="00D14470">
            <w:pPr>
              <w:spacing w:after="0" w:line="240" w:lineRule="auto"/>
              <w:jc w:val="right"/>
              <w:rPr>
                <w:b/>
                <w:bCs/>
              </w:rPr>
            </w:pPr>
            <w:r w:rsidRPr="0062628F">
              <w:rPr>
                <w:b/>
                <w:bCs/>
              </w:rPr>
              <w:t>Tracked in:</w:t>
            </w:r>
          </w:p>
        </w:tc>
        <w:tc>
          <w:tcPr>
            <w:tcW w:w="7363" w:type="dxa"/>
            <w:tcBorders>
              <w:top w:val="single" w:sz="8" w:space="0" w:color="7BA0CD"/>
              <w:left w:val="nil"/>
              <w:bottom w:val="single" w:sz="8" w:space="0" w:color="7BA0CD"/>
              <w:right w:val="single" w:sz="8" w:space="0" w:color="7BA0CD"/>
            </w:tcBorders>
          </w:tcPr>
          <w:p w14:paraId="555EAEB7" w14:textId="77777777" w:rsidR="00255227" w:rsidRPr="00F44CBD" w:rsidRDefault="00255227" w:rsidP="00D14470">
            <w:pPr>
              <w:spacing w:after="0" w:line="240" w:lineRule="auto"/>
            </w:pPr>
            <w:r>
              <w:t xml:space="preserve">Hours </w:t>
            </w:r>
          </w:p>
        </w:tc>
      </w:tr>
      <w:tr w:rsidR="00255227" w14:paraId="0D33B9A2" w14:textId="77777777" w:rsidTr="00D14470">
        <w:trPr>
          <w:trHeight w:val="283"/>
        </w:trPr>
        <w:tc>
          <w:tcPr>
            <w:tcW w:w="1839" w:type="dxa"/>
            <w:tcBorders>
              <w:top w:val="single" w:sz="8" w:space="0" w:color="7BA0CD"/>
              <w:left w:val="single" w:sz="8" w:space="0" w:color="7BA0CD"/>
              <w:bottom w:val="single" w:sz="8" w:space="0" w:color="7BA0CD"/>
              <w:right w:val="nil"/>
            </w:tcBorders>
            <w:shd w:val="clear" w:color="auto" w:fill="D3DFEE"/>
          </w:tcPr>
          <w:p w14:paraId="32D2D1CF" w14:textId="77777777" w:rsidR="00255227" w:rsidRPr="0062628F" w:rsidRDefault="00255227" w:rsidP="00D14470">
            <w:pPr>
              <w:spacing w:after="0" w:line="240" w:lineRule="auto"/>
              <w:jc w:val="right"/>
              <w:rPr>
                <w:b/>
                <w:bCs/>
              </w:rPr>
            </w:pPr>
            <w:r w:rsidRPr="0062628F">
              <w:rPr>
                <w:b/>
                <w:bCs/>
              </w:rPr>
              <w:t xml:space="preserve">Reset Rules: </w:t>
            </w:r>
          </w:p>
        </w:tc>
        <w:tc>
          <w:tcPr>
            <w:tcW w:w="7363" w:type="dxa"/>
            <w:tcBorders>
              <w:top w:val="single" w:sz="8" w:space="0" w:color="7BA0CD"/>
              <w:left w:val="nil"/>
              <w:bottom w:val="single" w:sz="8" w:space="0" w:color="7BA0CD"/>
              <w:right w:val="single" w:sz="8" w:space="0" w:color="7BA0CD"/>
            </w:tcBorders>
            <w:shd w:val="clear" w:color="auto" w:fill="D3DFEE"/>
          </w:tcPr>
          <w:p w14:paraId="01B5D57A" w14:textId="77777777" w:rsidR="00255227" w:rsidRPr="00F44CBD" w:rsidRDefault="00255227" w:rsidP="00D14470">
            <w:pPr>
              <w:spacing w:after="0" w:line="240" w:lineRule="auto"/>
            </w:pPr>
            <w:r w:rsidRPr="007017C5">
              <w:t xml:space="preserve">Resets at the beginning of fiscal year (July 1st). </w:t>
            </w:r>
          </w:p>
        </w:tc>
      </w:tr>
      <w:tr w:rsidR="00255227" w14:paraId="2AFA1B31" w14:textId="77777777" w:rsidTr="00D14470">
        <w:trPr>
          <w:trHeight w:val="283"/>
        </w:trPr>
        <w:tc>
          <w:tcPr>
            <w:tcW w:w="1839" w:type="dxa"/>
            <w:tcBorders>
              <w:top w:val="single" w:sz="8" w:space="0" w:color="7BA0CD"/>
              <w:left w:val="single" w:sz="8" w:space="0" w:color="7BA0CD"/>
              <w:bottom w:val="single" w:sz="8" w:space="0" w:color="7BA0CD"/>
              <w:right w:val="nil"/>
            </w:tcBorders>
          </w:tcPr>
          <w:p w14:paraId="366AB141" w14:textId="77777777" w:rsidR="00255227" w:rsidRPr="0062628F" w:rsidRDefault="00255227" w:rsidP="00D14470">
            <w:pPr>
              <w:spacing w:after="0" w:line="240" w:lineRule="auto"/>
              <w:jc w:val="right"/>
              <w:rPr>
                <w:b/>
                <w:bCs/>
              </w:rPr>
            </w:pPr>
            <w:r w:rsidRPr="0062628F">
              <w:rPr>
                <w:b/>
                <w:bCs/>
              </w:rPr>
              <w:t>Sync Eligibility Across All Assignments:</w:t>
            </w:r>
          </w:p>
        </w:tc>
        <w:tc>
          <w:tcPr>
            <w:tcW w:w="7363" w:type="dxa"/>
            <w:tcBorders>
              <w:top w:val="single" w:sz="8" w:space="0" w:color="7BA0CD"/>
              <w:left w:val="nil"/>
              <w:bottom w:val="single" w:sz="8" w:space="0" w:color="7BA0CD"/>
              <w:right w:val="single" w:sz="8" w:space="0" w:color="7BA0CD"/>
            </w:tcBorders>
          </w:tcPr>
          <w:p w14:paraId="65804BD3" w14:textId="77777777" w:rsidR="00255227" w:rsidRPr="00F44CBD" w:rsidRDefault="00517F69" w:rsidP="00D14470">
            <w:pPr>
              <w:spacing w:after="0" w:line="240" w:lineRule="auto"/>
            </w:pPr>
            <w:r>
              <w:t>No</w:t>
            </w:r>
          </w:p>
        </w:tc>
      </w:tr>
    </w:tbl>
    <w:p w14:paraId="2D50532D" w14:textId="77777777" w:rsidR="00255227" w:rsidRDefault="00255227" w:rsidP="00255227">
      <w:pPr>
        <w:spacing w:line="240" w:lineRule="auto"/>
        <w:rPr>
          <w:rFonts w:ascii="Cambria" w:hAnsi="Cambria" w:cs="Cambria"/>
          <w:b/>
          <w:bCs/>
          <w:i/>
          <w:iCs/>
          <w:color w:val="4F81BD"/>
          <w:spacing w:val="15"/>
          <w:sz w:val="24"/>
          <w:szCs w:val="24"/>
        </w:rPr>
      </w:pPr>
    </w:p>
    <w:p w14:paraId="5ED12797" w14:textId="77777777" w:rsidR="00255227" w:rsidRDefault="00255227" w:rsidP="00255227">
      <w:p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NOTE: </w:t>
      </w:r>
    </w:p>
    <w:p w14:paraId="340A8091" w14:textId="77777777" w:rsidR="00255227" w:rsidRDefault="003A24E1" w:rsidP="003A24E1">
      <w:pPr>
        <w:ind w:left="360"/>
        <w:rPr>
          <w:rFonts w:cs="Cambria"/>
          <w:bCs/>
          <w:i/>
          <w:iCs/>
          <w:spacing w:val="15"/>
        </w:rPr>
      </w:pPr>
      <w:r>
        <w:rPr>
          <w:rFonts w:cs="Cambria"/>
          <w:bCs/>
          <w:i/>
          <w:iCs/>
          <w:spacing w:val="15"/>
        </w:rPr>
        <w:t>None</w:t>
      </w:r>
    </w:p>
    <w:p w14:paraId="78D73529" w14:textId="77C07B12" w:rsidR="00304C6C" w:rsidRDefault="00304C6C" w:rsidP="00304C6C">
      <w:pPr>
        <w:pStyle w:val="Heading1"/>
      </w:pPr>
      <w:bookmarkStart w:id="57" w:name="_Toc100662804"/>
      <w:r>
        <w:lastRenderedPageBreak/>
        <w:t>Time Type to Wage Type mapping for Remuneration Statement (paystub):</w:t>
      </w:r>
      <w:bookmarkEnd w:id="57"/>
    </w:p>
    <w:p w14:paraId="731F5E00" w14:textId="051B1439" w:rsidR="00304C6C" w:rsidRDefault="00304C6C" w:rsidP="00304C6C">
      <w:pPr>
        <w:spacing w:after="0" w:line="240" w:lineRule="auto"/>
        <w:rPr>
          <w:color w:val="000000"/>
        </w:rPr>
      </w:pPr>
      <w:r>
        <w:rPr>
          <w:color w:val="000000"/>
        </w:rPr>
        <w:t>Go to file “Time Type mapping to Pay Stub key values – remuneration statement.xlsx” for a complete enumeration of all the time types that are maintained in the Time Schema that populate Wage Types.  These Wage Types are used in the Payroll Schema to populate the remuneration statement.</w:t>
      </w:r>
    </w:p>
    <w:p w14:paraId="7AE37059" w14:textId="6456BC38" w:rsidR="00304C6C" w:rsidRDefault="00304C6C" w:rsidP="00304C6C">
      <w:pPr>
        <w:spacing w:after="0" w:line="240" w:lineRule="auto"/>
        <w:rPr>
          <w:color w:val="000000"/>
        </w:rPr>
      </w:pPr>
    </w:p>
    <w:p w14:paraId="6E7F92DF" w14:textId="709710D6" w:rsidR="00304C6C" w:rsidRDefault="00304C6C" w:rsidP="00304C6C">
      <w:pPr>
        <w:spacing w:after="0" w:line="240" w:lineRule="auto"/>
        <w:rPr>
          <w:color w:val="000000"/>
        </w:rPr>
      </w:pPr>
      <w:r>
        <w:rPr>
          <w:color w:val="000000"/>
        </w:rPr>
        <w:t>Location of file is in folder directory:  Time &gt; Paystub</w:t>
      </w:r>
    </w:p>
    <w:p w14:paraId="6E6DD68E" w14:textId="7D931A6B" w:rsidR="00304C6C" w:rsidRPr="00715505" w:rsidRDefault="00304C6C" w:rsidP="00304C6C">
      <w:pPr>
        <w:spacing w:after="0" w:line="240" w:lineRule="auto"/>
        <w:rPr>
          <w:color w:val="000000"/>
        </w:rPr>
      </w:pPr>
      <w:r>
        <w:rPr>
          <w:noProof/>
        </w:rPr>
        <w:drawing>
          <wp:inline distT="0" distB="0" distL="0" distR="0" wp14:anchorId="0F697AA1" wp14:editId="355DB246">
            <wp:extent cx="5943600" cy="1343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3660"/>
                    </a:xfrm>
                    <a:prstGeom prst="rect">
                      <a:avLst/>
                    </a:prstGeom>
                  </pic:spPr>
                </pic:pic>
              </a:graphicData>
            </a:graphic>
          </wp:inline>
        </w:drawing>
      </w:r>
    </w:p>
    <w:p w14:paraId="3C0E00FF" w14:textId="77777777" w:rsidR="00304C6C" w:rsidRDefault="00304C6C" w:rsidP="00304C6C">
      <w:pPr>
        <w:spacing w:line="240" w:lineRule="auto"/>
        <w:rPr>
          <w:rFonts w:ascii="Cambria" w:hAnsi="Cambria" w:cs="Cambria"/>
          <w:b/>
          <w:bCs/>
          <w:i/>
          <w:iCs/>
          <w:color w:val="4F81BD"/>
          <w:spacing w:val="15"/>
          <w:sz w:val="24"/>
          <w:szCs w:val="24"/>
        </w:rPr>
      </w:pPr>
      <w:r>
        <w:rPr>
          <w:rFonts w:ascii="Cambria" w:hAnsi="Cambria" w:cs="Cambria"/>
          <w:b/>
          <w:bCs/>
          <w:i/>
          <w:iCs/>
          <w:color w:val="4F81BD"/>
          <w:spacing w:val="15"/>
          <w:sz w:val="24"/>
          <w:szCs w:val="24"/>
        </w:rPr>
        <w:t xml:space="preserve">NOTE: </w:t>
      </w:r>
    </w:p>
    <w:p w14:paraId="00490EFB" w14:textId="77777777" w:rsidR="00304C6C" w:rsidRDefault="00304C6C" w:rsidP="00304C6C">
      <w:pPr>
        <w:ind w:left="360"/>
        <w:rPr>
          <w:rFonts w:cs="Cambria"/>
          <w:bCs/>
          <w:i/>
          <w:iCs/>
          <w:spacing w:val="15"/>
        </w:rPr>
      </w:pPr>
      <w:r>
        <w:rPr>
          <w:rFonts w:cs="Cambria"/>
          <w:bCs/>
          <w:i/>
          <w:iCs/>
          <w:spacing w:val="15"/>
        </w:rPr>
        <w:t>None</w:t>
      </w:r>
    </w:p>
    <w:p w14:paraId="26746B7D" w14:textId="31738ADA" w:rsidR="00255227" w:rsidRDefault="00255227" w:rsidP="00A20299">
      <w:pPr>
        <w:pStyle w:val="Heading1"/>
      </w:pPr>
    </w:p>
    <w:p w14:paraId="38A2882A" w14:textId="77777777" w:rsidR="00304C6C" w:rsidRPr="00304C6C" w:rsidRDefault="00304C6C" w:rsidP="00304C6C"/>
    <w:p w14:paraId="596FA32B" w14:textId="77777777" w:rsidR="00A20299" w:rsidRPr="00383B58" w:rsidRDefault="00A20299" w:rsidP="00A20299">
      <w:pPr>
        <w:pStyle w:val="Heading1"/>
        <w:rPr>
          <w:color w:val="000000"/>
        </w:rPr>
      </w:pPr>
      <w:bookmarkStart w:id="58" w:name="_Toc100662805"/>
      <w:r w:rsidRPr="0038168F">
        <w:t>Appendix A - Longevity Progression Table</w:t>
      </w:r>
      <w:bookmarkEnd w:id="58"/>
      <w:r w:rsidRPr="0038168F">
        <w:t xml:space="preserve"> </w:t>
      </w:r>
    </w:p>
    <w:tbl>
      <w:tblPr>
        <w:tblW w:w="3870" w:type="dxa"/>
        <w:tblInd w:w="108" w:type="dxa"/>
        <w:tblCellMar>
          <w:left w:w="0" w:type="dxa"/>
          <w:right w:w="0" w:type="dxa"/>
        </w:tblCellMar>
        <w:tblLook w:val="00A0" w:firstRow="1" w:lastRow="0" w:firstColumn="1" w:lastColumn="0" w:noHBand="0" w:noVBand="0"/>
      </w:tblPr>
      <w:tblGrid>
        <w:gridCol w:w="1057"/>
        <w:gridCol w:w="2813"/>
      </w:tblGrid>
      <w:tr w:rsidR="00A20299" w:rsidRPr="00383B58" w14:paraId="5EF850F9" w14:textId="77777777" w:rsidTr="00A20299">
        <w:trPr>
          <w:trHeight w:val="510"/>
        </w:trPr>
        <w:tc>
          <w:tcPr>
            <w:tcW w:w="10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B273E1" w14:textId="77777777" w:rsidR="00A20299" w:rsidRPr="00383B58" w:rsidRDefault="00A20299" w:rsidP="00A20299">
            <w:pPr>
              <w:jc w:val="center"/>
              <w:rPr>
                <w:rFonts w:ascii="BellStone Sans" w:hAnsi="BellStone Sans" w:cs="BellStone Sans"/>
                <w:b/>
                <w:bCs/>
                <w:color w:val="000000"/>
                <w:sz w:val="20"/>
                <w:szCs w:val="20"/>
              </w:rPr>
            </w:pPr>
            <w:r>
              <w:rPr>
                <w:rFonts w:ascii="BellStone Sans" w:hAnsi="BellStone Sans" w:cs="BellStone Sans"/>
                <w:b/>
                <w:bCs/>
                <w:color w:val="000000"/>
                <w:sz w:val="20"/>
                <w:szCs w:val="20"/>
              </w:rPr>
              <w:t>Years of Service</w:t>
            </w:r>
          </w:p>
        </w:tc>
        <w:tc>
          <w:tcPr>
            <w:tcW w:w="281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5660CA0" w14:textId="77777777" w:rsidR="00A20299" w:rsidRPr="00383B58" w:rsidRDefault="00A20299" w:rsidP="00A20299">
            <w:pPr>
              <w:jc w:val="center"/>
              <w:rPr>
                <w:rFonts w:ascii="BellStone Sans" w:hAnsi="BellStone Sans" w:cs="BellStone Sans"/>
                <w:b/>
                <w:bCs/>
                <w:color w:val="000000"/>
                <w:sz w:val="20"/>
                <w:szCs w:val="20"/>
              </w:rPr>
            </w:pPr>
            <w:r>
              <w:rPr>
                <w:rFonts w:ascii="BellStone Sans" w:hAnsi="BellStone Sans" w:cs="BellStone Sans"/>
                <w:b/>
                <w:bCs/>
                <w:color w:val="000000"/>
                <w:sz w:val="20"/>
                <w:szCs w:val="20"/>
              </w:rPr>
              <w:t>PA   -</w:t>
            </w:r>
            <w:r>
              <w:rPr>
                <w:rFonts w:ascii="Wingdings" w:hAnsi="Wingdings" w:cs="Wingdings"/>
                <w:b/>
                <w:bCs/>
                <w:color w:val="000000"/>
                <w:sz w:val="20"/>
                <w:szCs w:val="20"/>
              </w:rPr>
              <w:t></w:t>
            </w:r>
            <w:r>
              <w:rPr>
                <w:rFonts w:ascii="BellStone Sans" w:hAnsi="BellStone Sans" w:cs="BellStone Sans"/>
                <w:b/>
                <w:bCs/>
                <w:color w:val="000000"/>
                <w:sz w:val="20"/>
                <w:szCs w:val="20"/>
              </w:rPr>
              <w:t xml:space="preserve"> Wage Type ID</w:t>
            </w:r>
          </w:p>
        </w:tc>
      </w:tr>
      <w:tr w:rsidR="00A20299" w:rsidRPr="00383B58" w14:paraId="4F720072" w14:textId="77777777" w:rsidTr="00A20299">
        <w:trPr>
          <w:trHeight w:val="300"/>
        </w:trPr>
        <w:tc>
          <w:tcPr>
            <w:tcW w:w="105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21A95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0-4</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FB93CA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Not Applicable</w:t>
            </w:r>
          </w:p>
        </w:tc>
      </w:tr>
      <w:tr w:rsidR="00A20299" w:rsidRPr="00383B58" w14:paraId="4BCED398" w14:textId="77777777" w:rsidTr="00A20299">
        <w:trPr>
          <w:trHeight w:val="300"/>
        </w:trPr>
        <w:tc>
          <w:tcPr>
            <w:tcW w:w="105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7037262D"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5-9</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31701A6C"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1SAS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1105</w:t>
            </w:r>
          </w:p>
        </w:tc>
      </w:tr>
      <w:tr w:rsidR="00A20299" w:rsidRPr="00383B58" w14:paraId="3D1CC1F3"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18800B0"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A59E231"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1050</w:t>
            </w:r>
          </w:p>
        </w:tc>
      </w:tr>
      <w:tr w:rsidR="00A20299" w:rsidRPr="00383B58" w14:paraId="4D37687B" w14:textId="77777777" w:rsidTr="00A20299">
        <w:trPr>
          <w:trHeight w:val="300"/>
        </w:trPr>
        <w:tc>
          <w:tcPr>
            <w:tcW w:w="105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2C9B1935"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10-14</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3EE4FC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1APX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1051</w:t>
            </w:r>
          </w:p>
        </w:tc>
      </w:tr>
      <w:tr w:rsidR="00A20299" w:rsidRPr="00383B58" w14:paraId="5B71A6D7"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562855B0"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65C37B8"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1046</w:t>
            </w:r>
          </w:p>
        </w:tc>
      </w:tr>
      <w:tr w:rsidR="00A20299" w:rsidRPr="00383B58" w14:paraId="704411F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E7AB69A"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6F1F46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1BXX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1059</w:t>
            </w:r>
          </w:p>
        </w:tc>
      </w:tr>
      <w:tr w:rsidR="00A20299" w:rsidRPr="00383B58" w14:paraId="1F1CBDBC"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38775929"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5635379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1CXX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1064</w:t>
            </w:r>
          </w:p>
        </w:tc>
      </w:tr>
      <w:tr w:rsidR="00A20299" w:rsidRPr="00383B58" w14:paraId="218B48B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E0ED9E8"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147E56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1DTX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1069</w:t>
            </w:r>
          </w:p>
        </w:tc>
      </w:tr>
      <w:tr w:rsidR="00A20299" w:rsidRPr="00383B58" w14:paraId="241F79CF"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5A4345F3"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A431D1A"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1069</w:t>
            </w:r>
          </w:p>
        </w:tc>
      </w:tr>
      <w:tr w:rsidR="00A20299" w:rsidRPr="00383B58" w14:paraId="4A0461F3"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72CC082"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514AA03"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1EXX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1074</w:t>
            </w:r>
          </w:p>
        </w:tc>
      </w:tr>
      <w:tr w:rsidR="00A20299" w:rsidRPr="00383B58" w14:paraId="4F7A8261"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3675C73A"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67CAC0FC"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1080</w:t>
            </w:r>
          </w:p>
        </w:tc>
      </w:tr>
      <w:tr w:rsidR="00A20299" w:rsidRPr="00383B58" w14:paraId="580BD59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277ECC7"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C85EE1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1SAS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1090</w:t>
            </w:r>
          </w:p>
        </w:tc>
      </w:tr>
      <w:tr w:rsidR="00A20299" w:rsidRPr="00383B58" w14:paraId="3504DC9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1AE6454"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31F2E17D"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1SLL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1080</w:t>
            </w:r>
          </w:p>
        </w:tc>
      </w:tr>
      <w:tr w:rsidR="00A20299" w:rsidRPr="00383B58" w14:paraId="5D0219F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3136B93"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6A87825"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1080</w:t>
            </w:r>
          </w:p>
        </w:tc>
      </w:tr>
      <w:tr w:rsidR="00A20299" w:rsidRPr="00383B58" w14:paraId="03F963FB"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135056F"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3D0F6F68"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1080</w:t>
            </w:r>
          </w:p>
        </w:tc>
      </w:tr>
      <w:tr w:rsidR="00A20299" w:rsidRPr="00383B58" w14:paraId="431EE9A1"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0ECADE2"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7A20221"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1ZDX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 xml:space="preserve">1085 </w:t>
            </w:r>
          </w:p>
        </w:tc>
      </w:tr>
      <w:tr w:rsidR="00A20299" w:rsidRPr="00383B58" w14:paraId="59ECFE3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0461305"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341453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1085</w:t>
            </w:r>
          </w:p>
        </w:tc>
      </w:tr>
      <w:tr w:rsidR="00A20299" w:rsidRPr="00383B58" w14:paraId="34106D9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570A21AC"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60E5D9C"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1085</w:t>
            </w:r>
          </w:p>
        </w:tc>
      </w:tr>
      <w:tr w:rsidR="00A20299" w:rsidRPr="00383B58" w14:paraId="1B4106A8" w14:textId="77777777" w:rsidTr="00A20299">
        <w:trPr>
          <w:trHeight w:val="300"/>
        </w:trPr>
        <w:tc>
          <w:tcPr>
            <w:tcW w:w="105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3425CE3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15-19</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6A2423A8"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1APX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1052</w:t>
            </w:r>
          </w:p>
        </w:tc>
      </w:tr>
      <w:tr w:rsidR="00A20299" w:rsidRPr="00383B58" w14:paraId="7D4BB6E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E52D402"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EB5AE4B"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1ASX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1047</w:t>
            </w:r>
          </w:p>
        </w:tc>
      </w:tr>
      <w:tr w:rsidR="00A20299" w:rsidRPr="00383B58" w14:paraId="18E9BB92"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F516707"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AE8717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1BXX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1060</w:t>
            </w:r>
          </w:p>
        </w:tc>
      </w:tr>
      <w:tr w:rsidR="00A20299" w:rsidRPr="00383B58" w14:paraId="5CCC1D14"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313D4C8"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45F166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1CXX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1065</w:t>
            </w:r>
          </w:p>
        </w:tc>
      </w:tr>
      <w:tr w:rsidR="00A20299" w:rsidRPr="00383B58" w14:paraId="5479F8C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83D9767"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7CDCF71"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1DTX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1070</w:t>
            </w:r>
          </w:p>
        </w:tc>
      </w:tr>
      <w:tr w:rsidR="00A20299" w:rsidRPr="00383B58" w14:paraId="5E77E82C"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C821F3A"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3E76F03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1070</w:t>
            </w:r>
          </w:p>
        </w:tc>
      </w:tr>
      <w:tr w:rsidR="00A20299" w:rsidRPr="00383B58" w14:paraId="7F4F5B2F"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18136F6"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F98648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1EXX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1075</w:t>
            </w:r>
          </w:p>
        </w:tc>
      </w:tr>
      <w:tr w:rsidR="00A20299" w:rsidRPr="00383B58" w14:paraId="0BDD3E42"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3A6CA74B"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7ABF5D2"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1081</w:t>
            </w:r>
          </w:p>
        </w:tc>
      </w:tr>
      <w:tr w:rsidR="00A20299" w:rsidRPr="00383B58" w14:paraId="54CB97C4"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6FE412C"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4FD641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1SAS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1091</w:t>
            </w:r>
          </w:p>
        </w:tc>
      </w:tr>
      <w:tr w:rsidR="00A20299" w:rsidRPr="00383B58" w14:paraId="3C6D175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6F7E902"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9FD60E6"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1SLL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1081</w:t>
            </w:r>
          </w:p>
        </w:tc>
      </w:tr>
      <w:tr w:rsidR="00A20299" w:rsidRPr="00383B58" w14:paraId="035FA7D0"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A64B853"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EDDC506"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1081</w:t>
            </w:r>
          </w:p>
        </w:tc>
      </w:tr>
      <w:tr w:rsidR="00A20299" w:rsidRPr="00383B58" w14:paraId="7F59FBE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70EA63D"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53C006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1081</w:t>
            </w:r>
          </w:p>
        </w:tc>
      </w:tr>
      <w:tr w:rsidR="00A20299" w:rsidRPr="00383B58" w14:paraId="2505BA50"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2C5B2D8"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26A46AE"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1ZDX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 xml:space="preserve">1086 </w:t>
            </w:r>
          </w:p>
        </w:tc>
      </w:tr>
      <w:tr w:rsidR="00A20299" w:rsidRPr="00383B58" w14:paraId="20274FEB"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829CC3B"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E4049E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1086</w:t>
            </w:r>
          </w:p>
        </w:tc>
      </w:tr>
      <w:tr w:rsidR="00A20299" w:rsidRPr="00383B58" w14:paraId="6D718596"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E0D2375"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77A3B76"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1086</w:t>
            </w:r>
          </w:p>
        </w:tc>
      </w:tr>
      <w:tr w:rsidR="00A20299" w:rsidRPr="00383B58" w14:paraId="5A2C3E4C" w14:textId="77777777" w:rsidTr="00A20299">
        <w:trPr>
          <w:trHeight w:val="300"/>
        </w:trPr>
        <w:tc>
          <w:tcPr>
            <w:tcW w:w="105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5F282353"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20-24</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0E069A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1APX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1053</w:t>
            </w:r>
          </w:p>
        </w:tc>
      </w:tr>
      <w:tr w:rsidR="00A20299" w:rsidRPr="00383B58" w14:paraId="05448DA3"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6BD86AF"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7D93C4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1048</w:t>
            </w:r>
          </w:p>
        </w:tc>
      </w:tr>
      <w:tr w:rsidR="00A20299" w:rsidRPr="00383B58" w14:paraId="31EA2B76"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92CE51E"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58A14F4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1BXX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1061</w:t>
            </w:r>
          </w:p>
        </w:tc>
      </w:tr>
      <w:tr w:rsidR="00A20299" w:rsidRPr="00383B58" w14:paraId="22D1ACA8"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5C3DCF2"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02E8651"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1CXX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1066</w:t>
            </w:r>
          </w:p>
        </w:tc>
      </w:tr>
      <w:tr w:rsidR="00A20299" w:rsidRPr="00383B58" w14:paraId="6D510B07"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62D34F9"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DC8EF80"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1DTX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1071</w:t>
            </w:r>
          </w:p>
        </w:tc>
      </w:tr>
      <w:tr w:rsidR="00A20299" w:rsidRPr="00383B58" w14:paraId="590676C8"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A270B90"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23695C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1071</w:t>
            </w:r>
          </w:p>
        </w:tc>
      </w:tr>
      <w:tr w:rsidR="00A20299" w:rsidRPr="00383B58" w14:paraId="6CF17842"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F6C9E98"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D6D68F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1EXX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1076</w:t>
            </w:r>
          </w:p>
        </w:tc>
      </w:tr>
      <w:tr w:rsidR="00A20299" w:rsidRPr="00383B58" w14:paraId="474D341F"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15C1B2A"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162BF3D"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1082</w:t>
            </w:r>
          </w:p>
        </w:tc>
      </w:tr>
      <w:tr w:rsidR="00A20299" w:rsidRPr="00383B58" w14:paraId="44656E6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D05CB64"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BA024B6"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1SAS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1092</w:t>
            </w:r>
          </w:p>
        </w:tc>
      </w:tr>
      <w:tr w:rsidR="00A20299" w:rsidRPr="00383B58" w14:paraId="1AF80F0A"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BD07051"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51A4F32E"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1SLL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1082</w:t>
            </w:r>
          </w:p>
        </w:tc>
      </w:tr>
      <w:tr w:rsidR="00A20299" w:rsidRPr="00383B58" w14:paraId="025DB980"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3621239F"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DF5ABA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1082</w:t>
            </w:r>
          </w:p>
        </w:tc>
      </w:tr>
      <w:tr w:rsidR="00A20299" w:rsidRPr="00383B58" w14:paraId="1E3DEFBF"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FD5FA50"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E7F819C"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1082</w:t>
            </w:r>
          </w:p>
        </w:tc>
      </w:tr>
      <w:tr w:rsidR="00A20299" w:rsidRPr="00383B58" w14:paraId="5E098AAE"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17B0238"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1607E1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1ZDX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 xml:space="preserve">1087 </w:t>
            </w:r>
          </w:p>
        </w:tc>
      </w:tr>
      <w:tr w:rsidR="00A20299" w:rsidRPr="00383B58" w14:paraId="1D9C7CB1"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02FEFD9"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7B96146"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1087</w:t>
            </w:r>
          </w:p>
        </w:tc>
      </w:tr>
      <w:tr w:rsidR="00A20299" w:rsidRPr="00383B58" w14:paraId="436A9CB1"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5F814D9"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D9FD71D"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1087</w:t>
            </w:r>
          </w:p>
        </w:tc>
      </w:tr>
      <w:tr w:rsidR="00A20299" w:rsidRPr="00383B58" w14:paraId="72E51105" w14:textId="77777777" w:rsidTr="00A20299">
        <w:trPr>
          <w:trHeight w:val="300"/>
        </w:trPr>
        <w:tc>
          <w:tcPr>
            <w:tcW w:w="105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13BA49F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25-29</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6B9A249"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1APX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1054</w:t>
            </w:r>
          </w:p>
        </w:tc>
      </w:tr>
      <w:tr w:rsidR="00A20299" w:rsidRPr="00383B58" w14:paraId="47CFEE64"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9596ACF"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6FB6ADA"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1049</w:t>
            </w:r>
          </w:p>
        </w:tc>
      </w:tr>
      <w:tr w:rsidR="00A20299" w:rsidRPr="00383B58" w14:paraId="749E78B0"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2116FDA"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66D8D8C"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1BXX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1062</w:t>
            </w:r>
          </w:p>
        </w:tc>
      </w:tr>
      <w:tr w:rsidR="00A20299" w:rsidRPr="00383B58" w14:paraId="7B09D4A5"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19ECEC9"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6CB2211D"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1CXX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1067</w:t>
            </w:r>
          </w:p>
        </w:tc>
      </w:tr>
      <w:tr w:rsidR="00A20299" w:rsidRPr="00383B58" w14:paraId="529460C5"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07B23F1"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50CF0ADE"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1DTX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1072</w:t>
            </w:r>
          </w:p>
        </w:tc>
      </w:tr>
      <w:tr w:rsidR="00A20299" w:rsidRPr="00383B58" w14:paraId="36F8535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29CDF30"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9164B7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1072</w:t>
            </w:r>
          </w:p>
        </w:tc>
      </w:tr>
      <w:tr w:rsidR="00A20299" w:rsidRPr="00383B58" w14:paraId="660D2EBE"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31CDF97"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2C3B162"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1EXX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1077</w:t>
            </w:r>
          </w:p>
        </w:tc>
      </w:tr>
      <w:tr w:rsidR="00A20299" w:rsidRPr="00383B58" w14:paraId="10AAEC57"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31FE71E4"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7CAD440"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1083</w:t>
            </w:r>
          </w:p>
        </w:tc>
      </w:tr>
      <w:tr w:rsidR="00A20299" w:rsidRPr="00383B58" w14:paraId="20F3010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9BCABCD"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FCC7EE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1SAS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1093</w:t>
            </w:r>
          </w:p>
        </w:tc>
      </w:tr>
      <w:tr w:rsidR="00A20299" w:rsidRPr="00383B58" w14:paraId="130C7A06"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D28C23C"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53C79606"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1SLL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1083</w:t>
            </w:r>
          </w:p>
        </w:tc>
      </w:tr>
      <w:tr w:rsidR="00A20299" w:rsidRPr="00383B58" w14:paraId="5576E471"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F7357C3"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2081EE8"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1083</w:t>
            </w:r>
          </w:p>
        </w:tc>
      </w:tr>
      <w:tr w:rsidR="00A20299" w:rsidRPr="00383B58" w14:paraId="34B66C65"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C23292F"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8E5FC9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1083</w:t>
            </w:r>
          </w:p>
        </w:tc>
      </w:tr>
      <w:tr w:rsidR="00A20299" w:rsidRPr="00383B58" w14:paraId="66EBCC2C"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A2222D7"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D3C5218"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1ZDX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 xml:space="preserve">1088 </w:t>
            </w:r>
          </w:p>
        </w:tc>
      </w:tr>
      <w:tr w:rsidR="00A20299" w:rsidRPr="00383B58" w14:paraId="18B542FA"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2189CBF"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7934911B"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1088</w:t>
            </w:r>
          </w:p>
        </w:tc>
      </w:tr>
      <w:tr w:rsidR="00A20299" w:rsidRPr="00383B58" w14:paraId="0200590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AF4878C"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1FD85ED"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1088</w:t>
            </w:r>
          </w:p>
        </w:tc>
      </w:tr>
      <w:tr w:rsidR="00A20299" w:rsidRPr="00383B58" w14:paraId="0733144F" w14:textId="77777777" w:rsidTr="00A20299">
        <w:trPr>
          <w:trHeight w:val="300"/>
        </w:trPr>
        <w:tc>
          <w:tcPr>
            <w:tcW w:w="105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12130F3D"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30-99</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8DED270"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1APX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1055</w:t>
            </w:r>
          </w:p>
        </w:tc>
      </w:tr>
      <w:tr w:rsidR="00A20299" w:rsidRPr="00383B58" w14:paraId="18D9FEDC"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46AAD782"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6EECD920"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1BXX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1063</w:t>
            </w:r>
          </w:p>
        </w:tc>
      </w:tr>
      <w:tr w:rsidR="00A20299" w:rsidRPr="00383B58" w14:paraId="67E4ECA9"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1721097C"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DCB5E5B"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1CXX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1068</w:t>
            </w:r>
          </w:p>
        </w:tc>
      </w:tr>
      <w:tr w:rsidR="00A20299" w:rsidRPr="00383B58" w14:paraId="251E0143"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54998899"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2C4D3070"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1DTX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1073</w:t>
            </w:r>
          </w:p>
        </w:tc>
      </w:tr>
      <w:tr w:rsidR="00A20299" w:rsidRPr="00383B58" w14:paraId="09A9995F"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0AB4751"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66998AC"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1DXX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1073</w:t>
            </w:r>
          </w:p>
        </w:tc>
      </w:tr>
      <w:tr w:rsidR="00A20299" w:rsidRPr="00383B58" w14:paraId="516DFB70"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D461D88"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0A7AF760"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1SAX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1084</w:t>
            </w:r>
          </w:p>
        </w:tc>
      </w:tr>
      <w:tr w:rsidR="00A20299" w:rsidRPr="00383B58" w14:paraId="29372E62"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73F8DB4D"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96E693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1SLL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1084</w:t>
            </w:r>
          </w:p>
        </w:tc>
      </w:tr>
      <w:tr w:rsidR="00A20299" w:rsidRPr="00383B58" w14:paraId="12041E3B"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BF20CEA"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3771F676"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1SLX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1084</w:t>
            </w:r>
          </w:p>
        </w:tc>
      </w:tr>
      <w:tr w:rsidR="00A20299" w:rsidRPr="00383B58" w14:paraId="46CC800D"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25F866C5"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6F55954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1SXX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1084</w:t>
            </w:r>
          </w:p>
        </w:tc>
      </w:tr>
      <w:tr w:rsidR="00A20299" w:rsidRPr="00383B58" w14:paraId="225E4F1A"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0210DD7E"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E20DA5A"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1ZDX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 xml:space="preserve">1089 </w:t>
            </w:r>
          </w:p>
        </w:tc>
      </w:tr>
      <w:tr w:rsidR="00A20299" w:rsidRPr="00383B58" w14:paraId="5ED31A6A"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3BF677DD"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6D82FFF"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1ZSX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1089</w:t>
            </w:r>
          </w:p>
        </w:tc>
      </w:tr>
      <w:tr w:rsidR="00A20299" w:rsidRPr="00383B58" w14:paraId="300A5118" w14:textId="77777777" w:rsidTr="00A20299">
        <w:trPr>
          <w:trHeight w:val="300"/>
        </w:trPr>
        <w:tc>
          <w:tcPr>
            <w:tcW w:w="0" w:type="auto"/>
            <w:vMerge/>
            <w:tcBorders>
              <w:top w:val="nil"/>
              <w:left w:val="single" w:sz="8" w:space="0" w:color="auto"/>
              <w:bottom w:val="single" w:sz="8" w:space="0" w:color="auto"/>
              <w:right w:val="single" w:sz="8" w:space="0" w:color="auto"/>
            </w:tcBorders>
            <w:vAlign w:val="center"/>
          </w:tcPr>
          <w:p w14:paraId="6A778EA0" w14:textId="77777777" w:rsidR="00A20299" w:rsidRPr="00383B58" w:rsidRDefault="00A20299" w:rsidP="00A20299">
            <w:pPr>
              <w:rPr>
                <w:rFonts w:ascii="BellStone Sans" w:hAnsi="BellStone Sans" w:cs="BellStone Sans"/>
                <w:color w:val="000000"/>
                <w:sz w:val="20"/>
                <w:szCs w:val="20"/>
              </w:rPr>
            </w:pP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12A0B7E4"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1ZXX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1089</w:t>
            </w:r>
          </w:p>
        </w:tc>
      </w:tr>
      <w:tr w:rsidR="00A20299" w:rsidRPr="00383B58" w14:paraId="23D56839" w14:textId="77777777" w:rsidTr="00A20299">
        <w:trPr>
          <w:trHeight w:val="300"/>
        </w:trPr>
        <w:tc>
          <w:tcPr>
            <w:tcW w:w="105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7321D1"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30-34</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6D35C013"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1EXX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1078</w:t>
            </w:r>
          </w:p>
        </w:tc>
      </w:tr>
      <w:tr w:rsidR="00A20299" w:rsidRPr="00383B58" w14:paraId="6749D614" w14:textId="77777777" w:rsidTr="00A20299">
        <w:trPr>
          <w:trHeight w:val="300"/>
        </w:trPr>
        <w:tc>
          <w:tcPr>
            <w:tcW w:w="105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92201A7"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35-99</w:t>
            </w:r>
          </w:p>
        </w:tc>
        <w:tc>
          <w:tcPr>
            <w:tcW w:w="2813" w:type="dxa"/>
            <w:tcBorders>
              <w:top w:val="nil"/>
              <w:left w:val="nil"/>
              <w:bottom w:val="single" w:sz="8" w:space="0" w:color="auto"/>
              <w:right w:val="single" w:sz="8" w:space="0" w:color="auto"/>
            </w:tcBorders>
            <w:tcMar>
              <w:top w:w="0" w:type="dxa"/>
              <w:left w:w="108" w:type="dxa"/>
              <w:bottom w:w="0" w:type="dxa"/>
              <w:right w:w="108" w:type="dxa"/>
            </w:tcMar>
          </w:tcPr>
          <w:p w14:paraId="4A22553E" w14:textId="77777777" w:rsidR="00A20299" w:rsidRPr="00383B58" w:rsidRDefault="00A20299" w:rsidP="00A20299">
            <w:pPr>
              <w:jc w:val="center"/>
              <w:rPr>
                <w:rFonts w:ascii="BellStone Sans" w:hAnsi="BellStone Sans" w:cs="BellStone Sans"/>
                <w:color w:val="000000"/>
                <w:sz w:val="20"/>
                <w:szCs w:val="20"/>
              </w:rPr>
            </w:pPr>
            <w:r w:rsidRPr="0038168F">
              <w:rPr>
                <w:rFonts w:ascii="BellStone Sans" w:hAnsi="BellStone Sans" w:cs="BellStone Sans"/>
                <w:color w:val="000000"/>
                <w:sz w:val="20"/>
                <w:szCs w:val="20"/>
              </w:rPr>
              <w:t xml:space="preserve">1EXX   </w:t>
            </w:r>
            <w:r w:rsidRPr="0038168F">
              <w:rPr>
                <w:rFonts w:ascii="Wingdings" w:hAnsi="Wingdings" w:cs="Wingdings"/>
                <w:color w:val="000000"/>
                <w:sz w:val="20"/>
                <w:szCs w:val="20"/>
              </w:rPr>
              <w:t></w:t>
            </w:r>
            <w:r w:rsidRPr="0038168F">
              <w:rPr>
                <w:rFonts w:ascii="BellStone Sans" w:hAnsi="BellStone Sans" w:cs="BellStone Sans"/>
                <w:color w:val="000000"/>
                <w:sz w:val="20"/>
                <w:szCs w:val="20"/>
              </w:rPr>
              <w:t>1079</w:t>
            </w:r>
          </w:p>
        </w:tc>
      </w:tr>
    </w:tbl>
    <w:p w14:paraId="25F15E76" w14:textId="77777777" w:rsidR="00A20299" w:rsidRDefault="00A20299" w:rsidP="000C0DD0">
      <w:pPr>
        <w:pStyle w:val="Heading1"/>
      </w:pPr>
    </w:p>
    <w:p w14:paraId="09B32082" w14:textId="77777777" w:rsidR="004B7DC1" w:rsidRPr="00383B58" w:rsidRDefault="0038168F" w:rsidP="000C0DD0">
      <w:pPr>
        <w:pStyle w:val="Heading1"/>
      </w:pPr>
      <w:bookmarkStart w:id="59" w:name="_Toc100662806"/>
      <w:r w:rsidRPr="0038168F">
        <w:t>Appendix B – Absence and Attendance Table (Detail)</w:t>
      </w:r>
      <w:bookmarkEnd w:id="59"/>
      <w:r w:rsidRPr="0038168F">
        <w:t xml:space="preserve"> </w:t>
      </w:r>
    </w:p>
    <w:p w14:paraId="4F3E644B" w14:textId="77777777" w:rsidR="004B7DC1" w:rsidRPr="00383B58" w:rsidRDefault="004B7DC1" w:rsidP="00AA68E0">
      <w:pPr>
        <w:spacing w:after="0" w:line="240" w:lineRule="auto"/>
        <w:rPr>
          <w:color w:val="000000"/>
        </w:rPr>
      </w:pPr>
    </w:p>
    <w:p w14:paraId="37719910" w14:textId="77777777" w:rsidR="004B7DC1" w:rsidRPr="00383B58" w:rsidRDefault="0038168F" w:rsidP="00AA68E0">
      <w:pPr>
        <w:spacing w:after="0" w:line="240" w:lineRule="auto"/>
        <w:rPr>
          <w:color w:val="000000"/>
        </w:rPr>
      </w:pPr>
      <w:r w:rsidRPr="0038168F">
        <w:rPr>
          <w:color w:val="000000"/>
        </w:rPr>
        <w:t xml:space="preserve">The following table provides a detailed list of those absences which are “core hours” and which are labeled “additional time.”  </w:t>
      </w:r>
    </w:p>
    <w:p w14:paraId="69C5AB75" w14:textId="77777777" w:rsidR="004B7DC1" w:rsidRPr="00383B58" w:rsidRDefault="004B7DC1" w:rsidP="00AA68E0">
      <w:pPr>
        <w:spacing w:after="0" w:line="240" w:lineRule="auto"/>
        <w:rPr>
          <w:color w:val="000000"/>
        </w:rPr>
      </w:pPr>
    </w:p>
    <w:tbl>
      <w:tblPr>
        <w:tblW w:w="7660" w:type="dxa"/>
        <w:tblInd w:w="108" w:type="dxa"/>
        <w:tblCellMar>
          <w:left w:w="0" w:type="dxa"/>
          <w:right w:w="0" w:type="dxa"/>
        </w:tblCellMar>
        <w:tblLook w:val="00A0" w:firstRow="1" w:lastRow="0" w:firstColumn="1" w:lastColumn="0" w:noHBand="0" w:noVBand="0"/>
      </w:tblPr>
      <w:tblGrid>
        <w:gridCol w:w="960"/>
        <w:gridCol w:w="846"/>
        <w:gridCol w:w="2940"/>
        <w:gridCol w:w="2914"/>
      </w:tblGrid>
      <w:tr w:rsidR="00AF67F1" w:rsidRPr="00AF67F1" w14:paraId="5B6AC97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113678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w:t>
            </w:r>
            <w:proofErr w:type="spellStart"/>
            <w:r w:rsidRPr="00AF67F1">
              <w:rPr>
                <w:rFonts w:ascii="Arial Narrow" w:hAnsi="Arial Narrow" w:cs="Arial Narrow"/>
                <w:color w:val="000000"/>
                <w:sz w:val="20"/>
                <w:szCs w:val="20"/>
              </w:rPr>
              <w:t>AType</w:t>
            </w:r>
            <w:proofErr w:type="spellEnd"/>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CD3D90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w:t>
            </w:r>
            <w:proofErr w:type="spellStart"/>
            <w:r w:rsidRPr="00AF67F1">
              <w:rPr>
                <w:rFonts w:ascii="Arial Narrow" w:hAnsi="Arial Narrow" w:cs="Arial Narrow"/>
                <w:color w:val="000000"/>
                <w:sz w:val="20"/>
                <w:szCs w:val="20"/>
              </w:rPr>
              <w:t>AType</w:t>
            </w:r>
            <w:proofErr w:type="spellEnd"/>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15E3F5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Att./abs. type text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471D93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CATEGORY</w:t>
            </w:r>
          </w:p>
        </w:tc>
      </w:tr>
      <w:tr w:rsidR="00AF67F1" w:rsidRPr="00AF67F1" w14:paraId="686CEDB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93A889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E7BEAA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5D50EB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Auxiliary Assignment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BF2F4A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7F7B8A9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79490B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BB</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3E4A9C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8E9D73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Buy Back</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61E056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7B39EB33"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AE77F2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F6584B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6D6410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Beyond Bell -</w:t>
            </w:r>
            <w:proofErr w:type="spellStart"/>
            <w:r w:rsidRPr="00AF67F1">
              <w:rPr>
                <w:rFonts w:ascii="Arial Narrow" w:hAnsi="Arial Narrow" w:cs="Arial Narrow"/>
                <w:color w:val="000000"/>
                <w:sz w:val="20"/>
                <w:szCs w:val="20"/>
              </w:rPr>
              <w:t>ClassRm</w:t>
            </w:r>
            <w:proofErr w:type="spellEnd"/>
            <w:r w:rsidRPr="00AF67F1">
              <w:rPr>
                <w:rFonts w:ascii="Arial Narrow" w:hAnsi="Arial Narrow" w:cs="Arial Narrow"/>
                <w:color w:val="000000"/>
                <w:sz w:val="20"/>
                <w:szCs w:val="20"/>
              </w:rPr>
              <w:t xml:space="preserve"> Diff</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02FFF70"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att</w:t>
            </w:r>
            <w:proofErr w:type="spellEnd"/>
            <w:r w:rsidRPr="00AF67F1">
              <w:rPr>
                <w:rFonts w:ascii="Arial Narrow" w:hAnsi="Arial Narrow" w:cs="Arial Narrow"/>
                <w:color w:val="000000"/>
                <w:sz w:val="20"/>
                <w:szCs w:val="20"/>
              </w:rPr>
              <w:t xml:space="preserve">: additional </w:t>
            </w:r>
            <w:proofErr w:type="spellStart"/>
            <w:r w:rsidRPr="00AF67F1">
              <w:rPr>
                <w:rFonts w:ascii="Arial Narrow" w:hAnsi="Arial Narrow" w:cs="Arial Narrow"/>
                <w:color w:val="000000"/>
                <w:sz w:val="20"/>
                <w:szCs w:val="20"/>
              </w:rPr>
              <w:t>zhrs</w:t>
            </w:r>
            <w:proofErr w:type="spellEnd"/>
          </w:p>
        </w:tc>
      </w:tr>
      <w:tr w:rsidR="00AF67F1" w:rsidRPr="00AF67F1" w14:paraId="154EC650"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711F87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BLNC</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9AF38F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C368CA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Bynd Bell -</w:t>
            </w:r>
            <w:proofErr w:type="spellStart"/>
            <w:r w:rsidRPr="00AF67F1">
              <w:rPr>
                <w:rFonts w:ascii="Arial Narrow" w:hAnsi="Arial Narrow" w:cs="Arial Narrow"/>
                <w:color w:val="000000"/>
                <w:sz w:val="20"/>
                <w:szCs w:val="20"/>
              </w:rPr>
              <w:t>NonCl</w:t>
            </w:r>
            <w:proofErr w:type="spellEnd"/>
            <w:r w:rsidRPr="00AF67F1">
              <w:rPr>
                <w:rFonts w:ascii="Arial Narrow" w:hAnsi="Arial Narrow" w:cs="Arial Narrow"/>
                <w:color w:val="000000"/>
                <w:sz w:val="20"/>
                <w:szCs w:val="20"/>
              </w:rPr>
              <w:t xml:space="preserve"> no Diff</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5F75F0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6DAADDA9"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852C26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BV</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5AA318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AAC357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Bereavement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F32320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2D13750E"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E8C1D7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1512BE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473B31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Comp Accrual</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E5CF2C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 (equivalent to OT)</w:t>
            </w:r>
          </w:p>
        </w:tc>
      </w:tr>
      <w:tr w:rsidR="00AF67F1" w:rsidRPr="00AF67F1" w14:paraId="0DD29889"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2B1405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CU</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DA7063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9C733F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Comp Time Usage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0D15E1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50F0CD8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1638EF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DF26</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662417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F20F58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0926 - </w:t>
            </w:r>
            <w:proofErr w:type="spellStart"/>
            <w:r w:rsidRPr="00AF67F1">
              <w:rPr>
                <w:rFonts w:ascii="Arial Narrow" w:hAnsi="Arial Narrow" w:cs="Arial Narrow"/>
                <w:color w:val="000000"/>
                <w:sz w:val="20"/>
                <w:szCs w:val="20"/>
              </w:rPr>
              <w:t>Supv</w:t>
            </w:r>
            <w:proofErr w:type="spellEnd"/>
            <w:r w:rsidRPr="00AF67F1">
              <w:rPr>
                <w:rFonts w:ascii="Arial Narrow" w:hAnsi="Arial Narrow" w:cs="Arial Narrow"/>
                <w:color w:val="000000"/>
                <w:sz w:val="20"/>
                <w:szCs w:val="20"/>
              </w:rPr>
              <w:t xml:space="preserve"> Elem-</w:t>
            </w:r>
            <w:proofErr w:type="spellStart"/>
            <w:r w:rsidRPr="00AF67F1">
              <w:rPr>
                <w:rFonts w:ascii="Arial Narrow" w:hAnsi="Arial Narrow" w:cs="Arial Narrow"/>
                <w:color w:val="000000"/>
                <w:sz w:val="20"/>
                <w:szCs w:val="20"/>
              </w:rPr>
              <w:t>Voluntar</w:t>
            </w:r>
            <w:proofErr w:type="spellEnd"/>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6636610" w14:textId="77777777" w:rsidR="00AF67F1" w:rsidRPr="00AF67F1" w:rsidRDefault="00AF67F1" w:rsidP="00AF67F1">
            <w:pPr>
              <w:jc w:val="center"/>
              <w:rPr>
                <w:rFonts w:ascii="Arial Narrow" w:hAnsi="Arial Narrow" w:cs="Arial Narrow"/>
                <w:color w:val="000000"/>
                <w:sz w:val="20"/>
                <w:szCs w:val="20"/>
              </w:rPr>
            </w:pPr>
            <w:proofErr w:type="gramStart"/>
            <w:r w:rsidRPr="00AF67F1">
              <w:rPr>
                <w:rFonts w:ascii="Arial Narrow" w:hAnsi="Arial Narrow" w:cs="Arial Narrow"/>
                <w:color w:val="000000"/>
                <w:sz w:val="20"/>
                <w:szCs w:val="20"/>
              </w:rPr>
              <w:t>additional-diff</w:t>
            </w:r>
            <w:proofErr w:type="gramEnd"/>
          </w:p>
        </w:tc>
      </w:tr>
      <w:tr w:rsidR="00AF67F1" w:rsidRPr="00AF67F1" w14:paraId="0F58FCE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3F753C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DF27</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B8484D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F302C6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0927 Sup Elem-Non-Vol</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EC67E36" w14:textId="77777777" w:rsidR="00AF67F1" w:rsidRPr="00AF67F1" w:rsidRDefault="00AF67F1" w:rsidP="00AF67F1">
            <w:pPr>
              <w:jc w:val="center"/>
              <w:rPr>
                <w:rFonts w:ascii="Arial Narrow" w:hAnsi="Arial Narrow" w:cs="Arial Narrow"/>
                <w:color w:val="000000"/>
                <w:sz w:val="20"/>
                <w:szCs w:val="20"/>
              </w:rPr>
            </w:pPr>
            <w:proofErr w:type="gramStart"/>
            <w:r w:rsidRPr="00AF67F1">
              <w:rPr>
                <w:rFonts w:ascii="Arial Narrow" w:hAnsi="Arial Narrow" w:cs="Arial Narrow"/>
                <w:color w:val="000000"/>
                <w:sz w:val="20"/>
                <w:szCs w:val="20"/>
              </w:rPr>
              <w:t>additional-diff</w:t>
            </w:r>
            <w:proofErr w:type="gramEnd"/>
          </w:p>
        </w:tc>
      </w:tr>
      <w:tr w:rsidR="00AF67F1" w:rsidRPr="00AF67F1" w14:paraId="42F8D56E"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4C1685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lastRenderedPageBreak/>
              <w:t>DH</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F8F56C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0D0669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Dead Head (Regular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086FD0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w:t>
            </w:r>
            <w:proofErr w:type="spellStart"/>
            <w:proofErr w:type="gramStart"/>
            <w:r w:rsidRPr="00AF67F1">
              <w:rPr>
                <w:rFonts w:ascii="Arial Narrow" w:hAnsi="Arial Narrow" w:cs="Arial Narrow"/>
                <w:color w:val="000000"/>
                <w:sz w:val="20"/>
                <w:szCs w:val="20"/>
              </w:rPr>
              <w:t>att</w:t>
            </w:r>
            <w:proofErr w:type="spellEnd"/>
            <w:r w:rsidRPr="00AF67F1">
              <w:rPr>
                <w:rFonts w:ascii="Arial Narrow" w:hAnsi="Arial Narrow" w:cs="Arial Narrow"/>
                <w:color w:val="000000"/>
                <w:sz w:val="20"/>
                <w:szCs w:val="20"/>
              </w:rPr>
              <w:t>  (</w:t>
            </w:r>
            <w:proofErr w:type="gramEnd"/>
            <w:r w:rsidRPr="00AF67F1">
              <w:rPr>
                <w:rFonts w:ascii="Arial Narrow" w:hAnsi="Arial Narrow" w:cs="Arial Narrow"/>
                <w:color w:val="000000"/>
                <w:sz w:val="20"/>
                <w:szCs w:val="20"/>
              </w:rPr>
              <w:t>schema generated)</w:t>
            </w:r>
          </w:p>
        </w:tc>
      </w:tr>
      <w:tr w:rsidR="00AF67F1" w:rsidRPr="00AF67F1" w14:paraId="1210E187"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F21475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ECAS</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49CC1F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3DCB32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ECAS -Extend Couns </w:t>
            </w:r>
            <w:proofErr w:type="spellStart"/>
            <w:r w:rsidRPr="00AF67F1">
              <w:rPr>
                <w:rFonts w:ascii="Arial Narrow" w:hAnsi="Arial Narrow" w:cs="Arial Narrow"/>
                <w:color w:val="000000"/>
                <w:sz w:val="20"/>
                <w:szCs w:val="20"/>
              </w:rPr>
              <w:t>Asgnmt</w:t>
            </w:r>
            <w:proofErr w:type="spellEnd"/>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F0146D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080709C4"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BAAB36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ETAS</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0EF996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7852EF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ETAS -Extend Teach </w:t>
            </w:r>
            <w:proofErr w:type="spellStart"/>
            <w:r w:rsidRPr="00AF67F1">
              <w:rPr>
                <w:rFonts w:ascii="Arial Narrow" w:hAnsi="Arial Narrow" w:cs="Arial Narrow"/>
                <w:color w:val="000000"/>
                <w:sz w:val="20"/>
                <w:szCs w:val="20"/>
              </w:rPr>
              <w:t>Asgnmt</w:t>
            </w:r>
            <w:proofErr w:type="spellEnd"/>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DAE4DA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0585AB2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FB6783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FCHO</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E3886A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7B89CF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Holiday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0E5E94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46C5B33"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DB660A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ECEB11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05AF22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D7351F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6029249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22FA5C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2F5975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FCIH</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29F718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65F8EC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757442CA"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79ADF6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FCKC</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D8BF34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64D11E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Kin Care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948536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5A48ED9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998EDA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FCPN</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EDB29A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837288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PN</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0644CA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9468C8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8B6B60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FCUP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474F8A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61E208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Unpaid</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5009BA5"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unpd-</w:t>
            </w:r>
            <w:proofErr w:type="gramStart"/>
            <w:r w:rsidRPr="00AF67F1">
              <w:rPr>
                <w:rFonts w:ascii="Arial Narrow" w:hAnsi="Arial Narrow" w:cs="Arial Narrow"/>
                <w:color w:val="000000"/>
                <w:sz w:val="20"/>
                <w:szCs w:val="20"/>
              </w:rPr>
              <w:t>abs:unpaid</w:t>
            </w:r>
            <w:proofErr w:type="spellEnd"/>
            <w:proofErr w:type="gram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hrs</w:t>
            </w:r>
            <w:proofErr w:type="spellEnd"/>
          </w:p>
        </w:tc>
      </w:tr>
      <w:tr w:rsidR="00AF67F1" w:rsidRPr="00AF67F1" w14:paraId="2045BCB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FC9180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FCVA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E6F60B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6651DB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Vacation</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455779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2765970D"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056956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FH</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DF8BA6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7681BF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Furlough</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7ECAC7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w:t>
            </w:r>
            <w:proofErr w:type="spellStart"/>
            <w:r w:rsidRPr="00AF67F1">
              <w:rPr>
                <w:rFonts w:ascii="Arial Narrow" w:hAnsi="Arial Narrow" w:cs="Arial Narrow"/>
                <w:color w:val="000000"/>
                <w:sz w:val="20"/>
                <w:szCs w:val="20"/>
              </w:rPr>
              <w:t>att</w:t>
            </w:r>
            <w:proofErr w:type="spellEnd"/>
          </w:p>
        </w:tc>
      </w:tr>
      <w:tr w:rsidR="00AF67F1" w:rsidRPr="00AF67F1" w14:paraId="3B6D241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D149DF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FNIL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65DB19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B59759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ILL Non-Deduct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58E4EE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39C1EA0E"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28D90E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FNIL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7AE3C4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FNIH</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F44EE3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ILL Non-Deduct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380E4E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core-abs  </w:t>
            </w:r>
          </w:p>
        </w:tc>
      </w:tr>
      <w:tr w:rsidR="00AF67F1" w:rsidRPr="00AF67F1" w14:paraId="033DF750"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0FC529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FNKC</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D5BCD6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4C18B2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KC Non-Deduct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34D2CE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05719F0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FA6EA6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FNPN</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BC5EC0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3136B3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PN Non-Deduct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27DDA0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3BA47B54"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3D414E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FNUP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751300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9E6BF3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UP Non-Deduct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AFCED1D"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unpd-</w:t>
            </w:r>
            <w:proofErr w:type="gramStart"/>
            <w:r w:rsidRPr="00AF67F1">
              <w:rPr>
                <w:rFonts w:ascii="Arial Narrow" w:hAnsi="Arial Narrow" w:cs="Arial Narrow"/>
                <w:color w:val="000000"/>
                <w:sz w:val="20"/>
                <w:szCs w:val="20"/>
              </w:rPr>
              <w:t>abs:unpaid</w:t>
            </w:r>
            <w:proofErr w:type="spellEnd"/>
            <w:proofErr w:type="gram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hrs</w:t>
            </w:r>
            <w:proofErr w:type="spellEnd"/>
          </w:p>
        </w:tc>
      </w:tr>
      <w:tr w:rsidR="00AF67F1" w:rsidRPr="00AF67F1" w14:paraId="1D453702"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D79C70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FNVA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5F0889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B101F1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FMLA-CFRA VA Non-Deduct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5BA0C1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BD79B6" w:rsidRPr="0017796F" w14:paraId="5D8E61C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10A8D26" w14:textId="77777777" w:rsidR="00BD79B6" w:rsidRPr="00AF67F1"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FWA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96E06FE" w14:textId="77777777" w:rsidR="00BD79B6" w:rsidRPr="00AF67F1" w:rsidRDefault="00BD79B6" w:rsidP="00AF67F1">
            <w:pPr>
              <w:jc w:val="center"/>
              <w:rPr>
                <w:rFonts w:ascii="Arial Narrow" w:hAnsi="Arial Narrow" w:cs="Arial Narrow"/>
                <w:color w:val="000000"/>
                <w:sz w:val="20"/>
                <w:szCs w:val="20"/>
              </w:rPr>
            </w:pP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339F858" w14:textId="77777777" w:rsidR="00BD79B6" w:rsidRPr="00AF67F1"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FMLA Workers’ Comp Unit 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538BB4D" w14:textId="77777777" w:rsidR="0017796F" w:rsidRPr="0017796F" w:rsidRDefault="00333955" w:rsidP="0017796F">
            <w:pPr>
              <w:jc w:val="center"/>
              <w:rPr>
                <w:rFonts w:ascii="Arial Narrow" w:hAnsi="Arial Narrow" w:cs="Arial"/>
                <w:color w:val="000000"/>
                <w:sz w:val="20"/>
                <w:szCs w:val="20"/>
              </w:rPr>
            </w:pPr>
            <w:proofErr w:type="spellStart"/>
            <w:r w:rsidRPr="0017796F">
              <w:rPr>
                <w:rFonts w:ascii="Arial Narrow" w:hAnsi="Arial Narrow" w:cs="Arial"/>
                <w:color w:val="000000"/>
                <w:sz w:val="20"/>
                <w:szCs w:val="20"/>
              </w:rPr>
              <w:t>Wcsp</w:t>
            </w:r>
            <w:proofErr w:type="spellEnd"/>
            <w:r w:rsidRPr="0017796F">
              <w:rPr>
                <w:rFonts w:ascii="Arial Narrow" w:hAnsi="Arial Narrow" w:cs="Arial"/>
                <w:color w:val="000000"/>
                <w:sz w:val="20"/>
                <w:szCs w:val="20"/>
              </w:rPr>
              <w:t>-abs</w:t>
            </w:r>
            <w:r w:rsidR="00CF04F9" w:rsidRPr="0017796F">
              <w:rPr>
                <w:rFonts w:ascii="Arial Narrow" w:hAnsi="Arial Narrow" w:cs="Arial"/>
                <w:color w:val="000000"/>
                <w:sz w:val="20"/>
                <w:szCs w:val="20"/>
              </w:rPr>
              <w:t>: FMLA</w:t>
            </w:r>
            <w:r w:rsidR="0017796F" w:rsidRPr="0017796F">
              <w:rPr>
                <w:rFonts w:ascii="Arial Narrow" w:hAnsi="Arial Narrow" w:cs="Arial"/>
                <w:color w:val="000000"/>
                <w:sz w:val="20"/>
                <w:szCs w:val="20"/>
              </w:rPr>
              <w:t xml:space="preserve"> </w:t>
            </w:r>
            <w:proofErr w:type="spellStart"/>
            <w:r w:rsidR="0017796F" w:rsidRPr="0017796F">
              <w:rPr>
                <w:rFonts w:ascii="Arial Narrow" w:hAnsi="Arial Narrow" w:cs="Arial"/>
                <w:color w:val="000000"/>
                <w:sz w:val="20"/>
                <w:szCs w:val="20"/>
              </w:rPr>
              <w:t>Wk</w:t>
            </w:r>
            <w:proofErr w:type="spellEnd"/>
            <w:r w:rsidR="0017796F" w:rsidRPr="0017796F">
              <w:rPr>
                <w:rFonts w:ascii="Arial Narrow" w:hAnsi="Arial Narrow" w:cs="Arial"/>
                <w:color w:val="000000"/>
                <w:sz w:val="20"/>
                <w:szCs w:val="20"/>
              </w:rPr>
              <w:t xml:space="preserve"> Comp-Sch police-TK reported only eff 07/01/2012.</w:t>
            </w:r>
          </w:p>
          <w:p w14:paraId="27286A95" w14:textId="77777777" w:rsidR="00BD79B6" w:rsidRPr="0017796F" w:rsidRDefault="00BD79B6" w:rsidP="0017796F">
            <w:pPr>
              <w:jc w:val="center"/>
              <w:rPr>
                <w:rFonts w:ascii="Arial Narrow" w:hAnsi="Arial Narrow" w:cs="Arial Narrow"/>
                <w:color w:val="000000"/>
                <w:sz w:val="20"/>
                <w:szCs w:val="20"/>
              </w:rPr>
            </w:pPr>
          </w:p>
        </w:tc>
      </w:tr>
      <w:tr w:rsidR="0017796F" w:rsidRPr="0017796F" w14:paraId="55929852"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EBBD3EA"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FWC</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4AB2A5A" w14:textId="77777777" w:rsidR="0017796F" w:rsidRPr="00AF67F1" w:rsidRDefault="0017796F" w:rsidP="00AF67F1">
            <w:pPr>
              <w:jc w:val="center"/>
              <w:rPr>
                <w:rFonts w:ascii="Arial Narrow" w:hAnsi="Arial Narrow" w:cs="Arial Narrow"/>
                <w:color w:val="000000"/>
                <w:sz w:val="20"/>
                <w:szCs w:val="20"/>
              </w:rPr>
            </w:pP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56B633E"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FMLA Workers’ Comp</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49272E3" w14:textId="77777777" w:rsidR="0017796F" w:rsidRPr="0017796F" w:rsidRDefault="0017796F" w:rsidP="0017796F">
            <w:pPr>
              <w:jc w:val="center"/>
              <w:rPr>
                <w:rFonts w:ascii="Arial Narrow" w:hAnsi="Arial Narrow" w:cs="Arial"/>
                <w:color w:val="000000"/>
                <w:sz w:val="20"/>
                <w:szCs w:val="20"/>
              </w:rPr>
            </w:pPr>
            <w:proofErr w:type="spellStart"/>
            <w:r w:rsidRPr="0017796F">
              <w:rPr>
                <w:rFonts w:ascii="Arial Narrow" w:hAnsi="Arial Narrow" w:cs="Arial"/>
                <w:color w:val="000000"/>
                <w:sz w:val="20"/>
                <w:szCs w:val="20"/>
              </w:rPr>
              <w:t>wcal</w:t>
            </w:r>
            <w:proofErr w:type="spellEnd"/>
            <w:r w:rsidRPr="0017796F">
              <w:rPr>
                <w:rFonts w:ascii="Arial Narrow" w:hAnsi="Arial Narrow" w:cs="Arial"/>
                <w:color w:val="000000"/>
                <w:sz w:val="20"/>
                <w:szCs w:val="20"/>
              </w:rPr>
              <w:t xml:space="preserve">-abs:  FMLA </w:t>
            </w:r>
            <w:proofErr w:type="spellStart"/>
            <w:r w:rsidRPr="0017796F">
              <w:rPr>
                <w:rFonts w:ascii="Arial Narrow" w:hAnsi="Arial Narrow" w:cs="Arial"/>
                <w:color w:val="000000"/>
                <w:sz w:val="20"/>
                <w:szCs w:val="20"/>
              </w:rPr>
              <w:t>Wk</w:t>
            </w:r>
            <w:proofErr w:type="spellEnd"/>
            <w:r w:rsidRPr="0017796F">
              <w:rPr>
                <w:rFonts w:ascii="Arial Narrow" w:hAnsi="Arial Narrow" w:cs="Arial"/>
                <w:color w:val="000000"/>
                <w:sz w:val="20"/>
                <w:szCs w:val="20"/>
              </w:rPr>
              <w:t xml:space="preserve"> Comp-</w:t>
            </w:r>
            <w:proofErr w:type="spellStart"/>
            <w:r w:rsidRPr="0017796F">
              <w:rPr>
                <w:rFonts w:ascii="Arial Narrow" w:hAnsi="Arial Narrow" w:cs="Arial"/>
                <w:color w:val="000000"/>
                <w:sz w:val="20"/>
                <w:szCs w:val="20"/>
              </w:rPr>
              <w:t>TKeeper</w:t>
            </w:r>
            <w:proofErr w:type="spellEnd"/>
            <w:r w:rsidRPr="0017796F">
              <w:rPr>
                <w:rFonts w:ascii="Arial Narrow" w:hAnsi="Arial Narrow" w:cs="Arial"/>
                <w:color w:val="000000"/>
                <w:sz w:val="20"/>
                <w:szCs w:val="20"/>
              </w:rPr>
              <w:t xml:space="preserve"> only-Conv to WR/WI/WV by PSB-</w:t>
            </w:r>
            <w:proofErr w:type="spellStart"/>
            <w:r w:rsidRPr="0017796F">
              <w:rPr>
                <w:rFonts w:ascii="Arial Narrow" w:hAnsi="Arial Narrow" w:cs="Arial"/>
                <w:color w:val="000000"/>
                <w:sz w:val="20"/>
                <w:szCs w:val="20"/>
              </w:rPr>
              <w:t>WCunit</w:t>
            </w:r>
            <w:proofErr w:type="spellEnd"/>
            <w:r w:rsidRPr="0017796F">
              <w:rPr>
                <w:rFonts w:ascii="Arial Narrow" w:hAnsi="Arial Narrow" w:cs="Arial"/>
                <w:color w:val="000000"/>
                <w:sz w:val="20"/>
                <w:szCs w:val="20"/>
              </w:rPr>
              <w:t xml:space="preserve"> eff 7/1/12</w:t>
            </w:r>
          </w:p>
          <w:p w14:paraId="4159FAB9" w14:textId="77777777" w:rsidR="0017796F" w:rsidRPr="0017796F" w:rsidRDefault="0017796F" w:rsidP="0017796F">
            <w:pPr>
              <w:jc w:val="center"/>
              <w:rPr>
                <w:rFonts w:ascii="Arial Narrow" w:hAnsi="Arial Narrow" w:cs="Arial"/>
                <w:color w:val="000000"/>
                <w:sz w:val="20"/>
                <w:szCs w:val="20"/>
              </w:rPr>
            </w:pPr>
          </w:p>
        </w:tc>
      </w:tr>
      <w:tr w:rsidR="0017796F" w:rsidRPr="0017796F" w14:paraId="1A502E8C"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DFB78E0"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FWI</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A56BDC6" w14:textId="77777777" w:rsidR="0017796F" w:rsidRPr="00AF67F1" w:rsidRDefault="0017796F" w:rsidP="00AF67F1">
            <w:pPr>
              <w:jc w:val="center"/>
              <w:rPr>
                <w:rFonts w:ascii="Arial Narrow" w:hAnsi="Arial Narrow" w:cs="Arial Narrow"/>
                <w:color w:val="000000"/>
                <w:sz w:val="20"/>
                <w:szCs w:val="20"/>
              </w:rPr>
            </w:pP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D1BD4C0"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Payroll Use Only- FMLA ILL</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5B0B98E" w14:textId="77777777" w:rsidR="0017796F" w:rsidRPr="0017796F" w:rsidRDefault="0017796F" w:rsidP="0017796F">
            <w:pPr>
              <w:jc w:val="center"/>
              <w:rPr>
                <w:rFonts w:ascii="Arial Narrow" w:hAnsi="Arial Narrow"/>
                <w:color w:val="000000"/>
                <w:sz w:val="20"/>
                <w:szCs w:val="20"/>
              </w:rPr>
            </w:pPr>
            <w:r w:rsidRPr="0017796F">
              <w:rPr>
                <w:rFonts w:ascii="Arial Narrow" w:hAnsi="Arial Narrow"/>
                <w:color w:val="000000"/>
                <w:sz w:val="20"/>
                <w:szCs w:val="20"/>
              </w:rPr>
              <w:t>core-abs, eff 07/01/2012</w:t>
            </w:r>
          </w:p>
          <w:p w14:paraId="7FE267A1" w14:textId="77777777" w:rsidR="0017796F" w:rsidRPr="0017796F" w:rsidRDefault="0017796F" w:rsidP="0017796F">
            <w:pPr>
              <w:jc w:val="center"/>
              <w:rPr>
                <w:rFonts w:ascii="Arial Narrow" w:hAnsi="Arial Narrow" w:cs="Arial"/>
                <w:color w:val="000000"/>
                <w:sz w:val="20"/>
                <w:szCs w:val="20"/>
              </w:rPr>
            </w:pPr>
          </w:p>
        </w:tc>
      </w:tr>
      <w:tr w:rsidR="0017796F" w:rsidRPr="0017796F" w14:paraId="1349C7B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6B474B9"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FWI</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CC46EC0" w14:textId="77777777" w:rsidR="0017796F" w:rsidRPr="00AF67F1"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FWH</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D4BC5B4"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Payroll Use Only- FMLA ILL</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3AEADAF" w14:textId="77777777" w:rsidR="0017796F" w:rsidRPr="0017796F" w:rsidRDefault="0017796F" w:rsidP="0017796F">
            <w:pPr>
              <w:jc w:val="center"/>
              <w:rPr>
                <w:rFonts w:ascii="Arial Narrow" w:hAnsi="Arial Narrow"/>
                <w:color w:val="000000"/>
                <w:sz w:val="20"/>
                <w:szCs w:val="20"/>
              </w:rPr>
            </w:pPr>
            <w:r w:rsidRPr="0017796F">
              <w:rPr>
                <w:rFonts w:ascii="Arial Narrow" w:hAnsi="Arial Narrow"/>
                <w:color w:val="000000"/>
                <w:sz w:val="20"/>
                <w:szCs w:val="20"/>
              </w:rPr>
              <w:t>core-abs, eff 07/01/2012</w:t>
            </w:r>
          </w:p>
          <w:p w14:paraId="39AA02EC" w14:textId="77777777" w:rsidR="0017796F" w:rsidRPr="0017796F" w:rsidRDefault="0017796F" w:rsidP="0017796F">
            <w:pPr>
              <w:jc w:val="center"/>
              <w:rPr>
                <w:rFonts w:ascii="Arial Narrow" w:hAnsi="Arial Narrow"/>
                <w:color w:val="000000"/>
                <w:sz w:val="20"/>
                <w:szCs w:val="20"/>
              </w:rPr>
            </w:pPr>
          </w:p>
        </w:tc>
      </w:tr>
      <w:tr w:rsidR="0017796F" w:rsidRPr="0017796F" w14:paraId="350C668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0FAC0D0"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FWR</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28E887E" w14:textId="77777777" w:rsidR="0017796F" w:rsidRPr="00AF67F1" w:rsidRDefault="0017796F" w:rsidP="00AF67F1">
            <w:pPr>
              <w:jc w:val="center"/>
              <w:rPr>
                <w:rFonts w:ascii="Arial Narrow" w:hAnsi="Arial Narrow" w:cs="Arial Narrow"/>
                <w:color w:val="000000"/>
                <w:sz w:val="20"/>
                <w:szCs w:val="20"/>
              </w:rPr>
            </w:pP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44A3A88"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Payroll Use Only – FMLA RG</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BC4E05E" w14:textId="77777777" w:rsidR="0017796F" w:rsidRPr="0017796F" w:rsidRDefault="0017796F" w:rsidP="0017796F">
            <w:pPr>
              <w:jc w:val="center"/>
              <w:rPr>
                <w:rFonts w:ascii="Arial Narrow" w:hAnsi="Arial Narrow"/>
                <w:color w:val="000000"/>
                <w:sz w:val="20"/>
                <w:szCs w:val="20"/>
              </w:rPr>
            </w:pPr>
            <w:r w:rsidRPr="0017796F">
              <w:rPr>
                <w:rFonts w:ascii="Arial Narrow" w:hAnsi="Arial Narrow"/>
                <w:color w:val="000000"/>
                <w:sz w:val="20"/>
                <w:szCs w:val="20"/>
              </w:rPr>
              <w:t>core-</w:t>
            </w:r>
            <w:proofErr w:type="spellStart"/>
            <w:r w:rsidRPr="0017796F">
              <w:rPr>
                <w:rFonts w:ascii="Arial Narrow" w:hAnsi="Arial Narrow"/>
                <w:color w:val="000000"/>
                <w:sz w:val="20"/>
                <w:szCs w:val="20"/>
              </w:rPr>
              <w:t>att</w:t>
            </w:r>
            <w:proofErr w:type="spellEnd"/>
            <w:r w:rsidRPr="0017796F">
              <w:rPr>
                <w:rFonts w:ascii="Arial Narrow" w:hAnsi="Arial Narrow"/>
                <w:color w:val="000000"/>
                <w:sz w:val="20"/>
                <w:szCs w:val="20"/>
              </w:rPr>
              <w:t>, eff 07/01/2012</w:t>
            </w:r>
          </w:p>
          <w:p w14:paraId="5A4440EE" w14:textId="77777777" w:rsidR="0017796F" w:rsidRPr="0017796F" w:rsidRDefault="0017796F" w:rsidP="0017796F">
            <w:pPr>
              <w:jc w:val="center"/>
              <w:rPr>
                <w:rFonts w:ascii="Arial Narrow" w:hAnsi="Arial Narrow"/>
                <w:color w:val="000000"/>
                <w:sz w:val="20"/>
                <w:szCs w:val="20"/>
              </w:rPr>
            </w:pPr>
          </w:p>
        </w:tc>
      </w:tr>
      <w:tr w:rsidR="0017796F" w:rsidRPr="00AF67F1" w14:paraId="29BD5F2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DD3779A"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lastRenderedPageBreak/>
              <w:t>FWV</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1E86D4E" w14:textId="77777777" w:rsidR="0017796F" w:rsidRPr="00AF67F1" w:rsidRDefault="0017796F" w:rsidP="00AF67F1">
            <w:pPr>
              <w:jc w:val="center"/>
              <w:rPr>
                <w:rFonts w:ascii="Arial Narrow" w:hAnsi="Arial Narrow" w:cs="Arial Narrow"/>
                <w:color w:val="000000"/>
                <w:sz w:val="20"/>
                <w:szCs w:val="20"/>
              </w:rPr>
            </w:pP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532E266" w14:textId="77777777" w:rsidR="0017796F"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Payroll Use Only – FMLA VA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8F8E5D5" w14:textId="77777777" w:rsidR="0017796F" w:rsidRPr="0017796F" w:rsidRDefault="0017796F" w:rsidP="0017796F">
            <w:pPr>
              <w:jc w:val="center"/>
              <w:rPr>
                <w:rFonts w:ascii="Arial Narrow" w:hAnsi="Arial Narrow"/>
                <w:color w:val="000000"/>
                <w:sz w:val="20"/>
                <w:szCs w:val="20"/>
              </w:rPr>
            </w:pPr>
            <w:r w:rsidRPr="0017796F">
              <w:rPr>
                <w:rFonts w:ascii="Arial Narrow" w:hAnsi="Arial Narrow"/>
                <w:color w:val="000000"/>
                <w:sz w:val="20"/>
                <w:szCs w:val="20"/>
              </w:rPr>
              <w:t>core-abs, eff 07/01/2012</w:t>
            </w:r>
          </w:p>
          <w:p w14:paraId="4AF50F37" w14:textId="77777777" w:rsidR="0017796F" w:rsidRPr="0017796F" w:rsidRDefault="0017796F" w:rsidP="0017796F">
            <w:pPr>
              <w:jc w:val="center"/>
              <w:rPr>
                <w:rFonts w:ascii="Arial" w:hAnsi="Arial" w:cs="Arial"/>
                <w:color w:val="000000"/>
                <w:sz w:val="20"/>
                <w:szCs w:val="20"/>
              </w:rPr>
            </w:pPr>
          </w:p>
        </w:tc>
      </w:tr>
      <w:tr w:rsidR="00AF67F1" w:rsidRPr="00AF67F1" w14:paraId="226BDEA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8533C4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B51530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5823A4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Holiday - Legal Holiday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B26591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042AE879"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1F3A1F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HOAD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253EF7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1B9EFA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Holiday -Admission Day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F243CBF" w14:textId="77777777" w:rsidR="00AF67F1" w:rsidRPr="00AF67F1" w:rsidRDefault="00AF67F1" w:rsidP="0017796F">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r w:rsidR="0017796F">
              <w:rPr>
                <w:rFonts w:ascii="Arial Narrow" w:hAnsi="Arial Narrow" w:cs="Arial Narrow"/>
                <w:color w:val="000000"/>
                <w:sz w:val="20"/>
                <w:szCs w:val="20"/>
              </w:rPr>
              <w:t xml:space="preserve"> </w:t>
            </w:r>
          </w:p>
        </w:tc>
      </w:tr>
      <w:tr w:rsidR="00AF67F1" w:rsidRPr="00AF67F1" w14:paraId="0DBE1269"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650586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HOSB</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D6473E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C41C72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Holiday - Spring Break</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689812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r w:rsidR="0017796F">
              <w:rPr>
                <w:rFonts w:ascii="Arial Narrow" w:hAnsi="Arial Narrow" w:cs="Arial Narrow"/>
                <w:color w:val="000000"/>
                <w:sz w:val="20"/>
                <w:szCs w:val="20"/>
              </w:rPr>
              <w:t xml:space="preserve"> (delimited eff 7/1/2012)</w:t>
            </w:r>
          </w:p>
        </w:tc>
      </w:tr>
      <w:tr w:rsidR="00AF67F1" w:rsidRPr="00AF67F1" w14:paraId="384700C0"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33EBC6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HOWB</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96D69F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3DE0CE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Holiday - Winter Break</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434534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r w:rsidR="0017796F">
              <w:rPr>
                <w:rFonts w:ascii="Arial Narrow" w:hAnsi="Arial Narrow" w:cs="Arial Narrow"/>
                <w:color w:val="000000"/>
                <w:sz w:val="20"/>
                <w:szCs w:val="20"/>
              </w:rPr>
              <w:t xml:space="preserve"> (delimited eff 7/1/2012)</w:t>
            </w:r>
          </w:p>
        </w:tc>
      </w:tr>
      <w:tr w:rsidR="00AF67F1" w:rsidRPr="00AF67F1" w14:paraId="1F898EE2"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E58D5F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1CF4A8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IH</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024852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271308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0824685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C321F8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2302A5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47E234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2F1DD8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497B1D12"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31ED45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JA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1CBAF0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284945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Job Action</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E93189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0C1FA4BC"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611F5B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JU</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A7717C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272181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Jury Duty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D82E58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E3E541A"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D4F5BA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KC</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19A23A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4EA758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Kin Care Pay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96D645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7F899892"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60E5D7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4536B0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937918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Military Duty Leave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B21237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52BB97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FBCBE2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D7A3EC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AFE50F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Military Duty Leave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B6440C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474D2AED"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497AD9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29C278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BA4E86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Military Duty Leave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03BC0D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5CE1E8B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353BC2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790C8A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383809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Military Duty Leave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6CE8D3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core-abs  </w:t>
            </w:r>
          </w:p>
        </w:tc>
      </w:tr>
      <w:tr w:rsidR="00AF67F1" w:rsidRPr="00AF67F1" w14:paraId="12787DC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F2C26F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MS</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ECDD21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BAB87A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Miscellaneous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00558F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42A9AE9D"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F39C45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MSAP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1CA320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92FF16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MS-Annual Physical Exam</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A04895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EEAF482"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9B3A4C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MSND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D71D07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D86923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Misc. Natural Disaster</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A8BE8D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0D8DAB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5ECF47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OT</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4AD8D1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EC7C5C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Overtime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BAB38A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69B99EE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78ADFF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A58656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CE5D95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Professional Development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EE7C57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69FFD23B"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5CEA8B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PDHO</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721E54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E74C44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 Dis HO w/o FMLA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6E7B80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244EDDE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D3C027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DD1135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C0E877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 Dis ILL w/o FMLA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06B896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0DA8466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301960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161AC0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PDIH</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9B743C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 Dis ILL w/o FMLA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91F5F6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68BEB00D"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166806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PDUP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236E82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887B9C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 Dis UP w/o FMLA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15185B6"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unpd-</w:t>
            </w:r>
            <w:proofErr w:type="gramStart"/>
            <w:r w:rsidRPr="00AF67F1">
              <w:rPr>
                <w:rFonts w:ascii="Arial Narrow" w:hAnsi="Arial Narrow" w:cs="Arial Narrow"/>
                <w:color w:val="000000"/>
                <w:sz w:val="20"/>
                <w:szCs w:val="20"/>
              </w:rPr>
              <w:t>abs:unpaid</w:t>
            </w:r>
            <w:proofErr w:type="spellEnd"/>
            <w:proofErr w:type="gram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hrs</w:t>
            </w:r>
            <w:proofErr w:type="spellEnd"/>
          </w:p>
        </w:tc>
      </w:tr>
      <w:tr w:rsidR="00AF67F1" w:rsidRPr="00AF67F1" w14:paraId="4641837B"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5BA22A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PDVA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ADA28F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49DFC3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 Dis VA w/o FMLA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05DE1A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5D8D47D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155E51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PDVP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2673AC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A6FB17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 Dis Vac Non-Deduct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5D1542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0FE73283"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508407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PFHO</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C6BD88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561F0F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Preg/FMLA Dis Holiday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492260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6C732E3E"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95EAC0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lastRenderedPageBreak/>
              <w:t>PFIL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561E1D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304DEA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Preg/FMLA Dis 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08BF31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4224705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6795EB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PFIL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1D3981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PFIH</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130D1F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Preg/FMLA Dis 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76F831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58C10D7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F09934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PFUP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8D3F40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ECB074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Preg/FMLA Dis Unpaid</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C985CE6"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unpd-</w:t>
            </w:r>
            <w:proofErr w:type="gramStart"/>
            <w:r w:rsidRPr="00AF67F1">
              <w:rPr>
                <w:rFonts w:ascii="Arial Narrow" w:hAnsi="Arial Narrow" w:cs="Arial Narrow"/>
                <w:color w:val="000000"/>
                <w:sz w:val="20"/>
                <w:szCs w:val="20"/>
              </w:rPr>
              <w:t>abs:unpaid</w:t>
            </w:r>
            <w:proofErr w:type="spellEnd"/>
            <w:proofErr w:type="gram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hrs</w:t>
            </w:r>
            <w:proofErr w:type="spellEnd"/>
          </w:p>
        </w:tc>
      </w:tr>
      <w:tr w:rsidR="00AF67F1" w:rsidRPr="00AF67F1" w14:paraId="717E214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ED1C94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PFVA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22CCC4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2FE1FB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Preg/FMLA Dis Vacation</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C36D54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6949D22"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00AE15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PN</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BFC34A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DBF606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Personal Necessity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54E82F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769A61A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C32B59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CA4ECA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AAB096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Professional Expert</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505C5B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04A4CC50"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B4640A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57D6B2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CE8D87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Temp Cert </w:t>
            </w:r>
            <w:proofErr w:type="spellStart"/>
            <w:r w:rsidRPr="00AF67F1">
              <w:rPr>
                <w:rFonts w:ascii="Arial Narrow" w:hAnsi="Arial Narrow" w:cs="Arial Narrow"/>
                <w:color w:val="000000"/>
                <w:sz w:val="20"/>
                <w:szCs w:val="20"/>
              </w:rPr>
              <w:t>Asmt</w:t>
            </w:r>
            <w:proofErr w:type="spellEnd"/>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BAAC6B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057DDB8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BFEB0E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PXE</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9E427E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54084D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0625 - Prof Exp E $16.00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84A6AB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5F17721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16BC0D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PXF</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66C1BC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05FEAD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0626 - Prof Exp F $12.80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CC9960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2D22E94E"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25ACD0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PXG</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DB36F4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678610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8200 - Prof Exp G $20.00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62C586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4E8C481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BF3575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PXH</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8D1782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7F134A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8201 - Prof Exp H $25.00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B2ED6E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7852A4F3"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B7104E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PXJ</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D86C63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B1AA12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8202 - Prof Exp J $30.00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9B048F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2696400B"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467917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PXK</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380F02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E45C4A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8203 - Prof Exp K $35.00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158D61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64AFF363"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CD9E56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PXL</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F8C8A5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836214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8204 - Prof Exp L $40.00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CBA9A1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0B8523D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2CE482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PXM</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CEEED3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291350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8205 - Prof Exp M $47.55</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176BA8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4CDFA31D"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C732C8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PXN</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2F19EF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22D501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8206 - Prof Exp N $32.00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BC3E59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48B30AB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4047FA5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PXP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D85598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46726C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8207 - Prof Exp P $38.00</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C70200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420D7EA9"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87E4EF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READ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CE2FCB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FC407A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0947thru 0950 Reg </w:t>
            </w:r>
            <w:proofErr w:type="spellStart"/>
            <w:r w:rsidRPr="00AF67F1">
              <w:rPr>
                <w:rFonts w:ascii="Arial Narrow" w:hAnsi="Arial Narrow" w:cs="Arial Narrow"/>
                <w:color w:val="000000"/>
                <w:sz w:val="20"/>
                <w:szCs w:val="20"/>
              </w:rPr>
              <w:t>Advsr</w:t>
            </w:r>
            <w:proofErr w:type="spellEnd"/>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143D85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1F5C6734"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0E27CB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A84B78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631170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Regular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60323C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w:t>
            </w:r>
            <w:proofErr w:type="spellStart"/>
            <w:r w:rsidRPr="00AF67F1">
              <w:rPr>
                <w:rFonts w:ascii="Arial Narrow" w:hAnsi="Arial Narrow" w:cs="Arial Narrow"/>
                <w:color w:val="000000"/>
                <w:sz w:val="20"/>
                <w:szCs w:val="20"/>
              </w:rPr>
              <w:t>att</w:t>
            </w:r>
            <w:proofErr w:type="spellEnd"/>
          </w:p>
        </w:tc>
      </w:tr>
      <w:tr w:rsidR="00AF67F1" w:rsidRPr="00AF67F1" w14:paraId="129D7D4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EF8BE5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RGHO</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E40803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EC45AD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 Time for Legal Holiday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2F694A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w:t>
            </w:r>
            <w:proofErr w:type="spellStart"/>
            <w:r w:rsidRPr="00AF67F1">
              <w:rPr>
                <w:rFonts w:ascii="Arial Narrow" w:hAnsi="Arial Narrow" w:cs="Arial Narrow"/>
                <w:color w:val="000000"/>
                <w:sz w:val="20"/>
                <w:szCs w:val="20"/>
              </w:rPr>
              <w:t>att</w:t>
            </w:r>
            <w:proofErr w:type="spellEnd"/>
          </w:p>
        </w:tc>
      </w:tr>
      <w:tr w:rsidR="00AF67F1" w:rsidRPr="00AF67F1" w14:paraId="70807AFA"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EE3043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RGMK</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ADD6AF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F164DE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Regular - Make-up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77B107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w:t>
            </w:r>
            <w:proofErr w:type="spellStart"/>
            <w:r w:rsidRPr="00AF67F1">
              <w:rPr>
                <w:rFonts w:ascii="Arial Narrow" w:hAnsi="Arial Narrow" w:cs="Arial Narrow"/>
                <w:color w:val="000000"/>
                <w:sz w:val="20"/>
                <w:szCs w:val="20"/>
              </w:rPr>
              <w:t>att</w:t>
            </w:r>
            <w:proofErr w:type="spellEnd"/>
            <w:r w:rsidRPr="00AF67F1">
              <w:rPr>
                <w:rFonts w:ascii="Arial Narrow" w:hAnsi="Arial Narrow" w:cs="Arial Narrow"/>
                <w:color w:val="000000"/>
                <w:sz w:val="20"/>
                <w:szCs w:val="20"/>
              </w:rPr>
              <w:t xml:space="preserve">  </w:t>
            </w:r>
          </w:p>
        </w:tc>
      </w:tr>
      <w:tr w:rsidR="00AF67F1" w:rsidRPr="00AF67F1" w14:paraId="65DB536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9DC2A4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RGSA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BAC30D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EBADBB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RG-Cert Substitute </w:t>
            </w:r>
            <w:proofErr w:type="spellStart"/>
            <w:r w:rsidRPr="00AF67F1">
              <w:rPr>
                <w:rFonts w:ascii="Arial Narrow" w:hAnsi="Arial Narrow" w:cs="Arial Narrow"/>
                <w:color w:val="000000"/>
                <w:sz w:val="20"/>
                <w:szCs w:val="20"/>
              </w:rPr>
              <w:t>Asgn</w:t>
            </w:r>
            <w:proofErr w:type="spellEnd"/>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5CD4DC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14662DD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802736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RGZD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860520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42B1B6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Z-Time w/ Diff; Prog=1246</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F9C3F02"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att</w:t>
            </w:r>
            <w:proofErr w:type="spellEnd"/>
            <w:r w:rsidRPr="00AF67F1">
              <w:rPr>
                <w:rFonts w:ascii="Arial Narrow" w:hAnsi="Arial Narrow" w:cs="Arial Narrow"/>
                <w:color w:val="000000"/>
                <w:sz w:val="20"/>
                <w:szCs w:val="20"/>
              </w:rPr>
              <w:t xml:space="preserve">: additional </w:t>
            </w:r>
            <w:proofErr w:type="spellStart"/>
            <w:r w:rsidRPr="00AF67F1">
              <w:rPr>
                <w:rFonts w:ascii="Arial Narrow" w:hAnsi="Arial Narrow" w:cs="Arial Narrow"/>
                <w:color w:val="000000"/>
                <w:sz w:val="20"/>
                <w:szCs w:val="20"/>
              </w:rPr>
              <w:t>zhrs</w:t>
            </w:r>
            <w:proofErr w:type="spellEnd"/>
          </w:p>
        </w:tc>
      </w:tr>
      <w:tr w:rsidR="00AF67F1" w:rsidRPr="00AF67F1" w14:paraId="522235EC"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C5940E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RGZN</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6105B5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1184D8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Z-Time during 'ON'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1A82B70"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att</w:t>
            </w:r>
            <w:proofErr w:type="spellEnd"/>
            <w:r w:rsidRPr="00AF67F1">
              <w:rPr>
                <w:rFonts w:ascii="Arial Narrow" w:hAnsi="Arial Narrow" w:cs="Arial Narrow"/>
                <w:color w:val="000000"/>
                <w:sz w:val="20"/>
                <w:szCs w:val="20"/>
              </w:rPr>
              <w:t xml:space="preserve">: additional </w:t>
            </w:r>
            <w:proofErr w:type="spellStart"/>
            <w:r w:rsidRPr="00AF67F1">
              <w:rPr>
                <w:rFonts w:ascii="Arial Narrow" w:hAnsi="Arial Narrow" w:cs="Arial Narrow"/>
                <w:color w:val="000000"/>
                <w:sz w:val="20"/>
                <w:szCs w:val="20"/>
              </w:rPr>
              <w:t>zhrs</w:t>
            </w:r>
            <w:proofErr w:type="spellEnd"/>
          </w:p>
        </w:tc>
      </w:tr>
      <w:tr w:rsidR="00AF67F1" w:rsidRPr="00AF67F1" w14:paraId="57BCC1E8"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A57143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5B3EB6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1C005D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Replacement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58A69F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45894EE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F71B7E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SA95</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2CAE14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F59D80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0695 A Prin, </w:t>
            </w:r>
            <w:proofErr w:type="spellStart"/>
            <w:r w:rsidRPr="00AF67F1">
              <w:rPr>
                <w:rFonts w:ascii="Arial Narrow" w:hAnsi="Arial Narrow" w:cs="Arial Narrow"/>
                <w:color w:val="000000"/>
                <w:sz w:val="20"/>
                <w:szCs w:val="20"/>
              </w:rPr>
              <w:t>Sp</w:t>
            </w:r>
            <w:proofErr w:type="spell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Asn</w:t>
            </w:r>
            <w:proofErr w:type="spellEnd"/>
            <w:r w:rsidRPr="00AF67F1">
              <w:rPr>
                <w:rFonts w:ascii="Arial Narrow" w:hAnsi="Arial Narrow" w:cs="Arial Narrow"/>
                <w:color w:val="000000"/>
                <w:sz w:val="20"/>
                <w:szCs w:val="20"/>
              </w:rPr>
              <w:t xml:space="preserve"> 8hr/d</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1926AA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12EFF96E"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3ADDF5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SA96</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AF05E0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6E41D2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0696 Prin, </w:t>
            </w:r>
            <w:proofErr w:type="spellStart"/>
            <w:r w:rsidRPr="00AF67F1">
              <w:rPr>
                <w:rFonts w:ascii="Arial Narrow" w:hAnsi="Arial Narrow" w:cs="Arial Narrow"/>
                <w:color w:val="000000"/>
                <w:sz w:val="20"/>
                <w:szCs w:val="20"/>
              </w:rPr>
              <w:t>Spc</w:t>
            </w:r>
            <w:proofErr w:type="spell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Asn</w:t>
            </w:r>
            <w:proofErr w:type="spellEnd"/>
            <w:r w:rsidRPr="00AF67F1">
              <w:rPr>
                <w:rFonts w:ascii="Arial Narrow" w:hAnsi="Arial Narrow" w:cs="Arial Narrow"/>
                <w:color w:val="000000"/>
                <w:sz w:val="20"/>
                <w:szCs w:val="20"/>
              </w:rPr>
              <w:t xml:space="preserve"> 8hr/d</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411DAB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50A9220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FDBD07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SAXB</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BF368C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BD09DB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Special </w:t>
            </w:r>
            <w:proofErr w:type="spellStart"/>
            <w:r w:rsidRPr="00AF67F1">
              <w:rPr>
                <w:rFonts w:ascii="Arial Narrow" w:hAnsi="Arial Narrow" w:cs="Arial Narrow"/>
                <w:color w:val="000000"/>
                <w:sz w:val="20"/>
                <w:szCs w:val="20"/>
              </w:rPr>
              <w:t>Asgn</w:t>
            </w:r>
            <w:proofErr w:type="spellEnd"/>
            <w:r w:rsidRPr="00AF67F1">
              <w:rPr>
                <w:rFonts w:ascii="Arial Narrow" w:hAnsi="Arial Narrow" w:cs="Arial Narrow"/>
                <w:color w:val="000000"/>
                <w:sz w:val="20"/>
                <w:szCs w:val="20"/>
              </w:rPr>
              <w:t xml:space="preserve"> X-Basis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43D3063"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att</w:t>
            </w:r>
            <w:proofErr w:type="spellEnd"/>
            <w:r w:rsidRPr="00AF67F1">
              <w:rPr>
                <w:rFonts w:ascii="Arial Narrow" w:hAnsi="Arial Narrow" w:cs="Arial Narrow"/>
                <w:color w:val="000000"/>
                <w:sz w:val="20"/>
                <w:szCs w:val="20"/>
              </w:rPr>
              <w:t xml:space="preserve">: additional </w:t>
            </w:r>
            <w:proofErr w:type="spellStart"/>
            <w:r w:rsidRPr="00AF67F1">
              <w:rPr>
                <w:rFonts w:ascii="Arial Narrow" w:hAnsi="Arial Narrow" w:cs="Arial Narrow"/>
                <w:color w:val="000000"/>
                <w:sz w:val="20"/>
                <w:szCs w:val="20"/>
              </w:rPr>
              <w:t>zhrs</w:t>
            </w:r>
            <w:proofErr w:type="spellEnd"/>
          </w:p>
        </w:tc>
      </w:tr>
      <w:tr w:rsidR="00AF67F1" w:rsidRPr="00AF67F1" w14:paraId="561C12BD"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64EEE5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lastRenderedPageBreak/>
              <w:t>ST27</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EE978C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C0E2C6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8827 Diff Cons </w:t>
            </w:r>
            <w:proofErr w:type="spellStart"/>
            <w:r w:rsidRPr="00AF67F1">
              <w:rPr>
                <w:rFonts w:ascii="Arial Narrow" w:hAnsi="Arial Narrow" w:cs="Arial Narrow"/>
                <w:color w:val="000000"/>
                <w:sz w:val="20"/>
                <w:szCs w:val="20"/>
              </w:rPr>
              <w:t>Tchr</w:t>
            </w:r>
            <w:proofErr w:type="spellEnd"/>
            <w:r w:rsidRPr="00AF67F1">
              <w:rPr>
                <w:rFonts w:ascii="Arial Narrow" w:hAnsi="Arial Narrow" w:cs="Arial Narrow"/>
                <w:color w:val="000000"/>
                <w:sz w:val="20"/>
                <w:szCs w:val="20"/>
              </w:rPr>
              <w:t xml:space="preserve"> Par</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140686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030BF27C"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C2A971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STRK</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B9B179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7FDFCF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Strike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83ADB4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4419821D"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5F4445A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TR01</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8BC71D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242784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8302 </w:t>
            </w:r>
            <w:proofErr w:type="spellStart"/>
            <w:r w:rsidRPr="00AF67F1">
              <w:rPr>
                <w:rFonts w:ascii="Arial Narrow" w:hAnsi="Arial Narrow" w:cs="Arial Narrow"/>
                <w:color w:val="000000"/>
                <w:sz w:val="20"/>
                <w:szCs w:val="20"/>
              </w:rPr>
              <w:t>Dist</w:t>
            </w:r>
            <w:proofErr w:type="spellEnd"/>
            <w:r w:rsidRPr="00AF67F1">
              <w:rPr>
                <w:rFonts w:ascii="Arial Narrow" w:hAnsi="Arial Narrow" w:cs="Arial Narrow"/>
                <w:color w:val="000000"/>
                <w:sz w:val="20"/>
                <w:szCs w:val="20"/>
              </w:rPr>
              <w:t xml:space="preserve"> Spon </w:t>
            </w:r>
            <w:proofErr w:type="spellStart"/>
            <w:r w:rsidRPr="00AF67F1">
              <w:rPr>
                <w:rFonts w:ascii="Arial Narrow" w:hAnsi="Arial Narrow" w:cs="Arial Narrow"/>
                <w:color w:val="000000"/>
                <w:sz w:val="20"/>
                <w:szCs w:val="20"/>
              </w:rPr>
              <w:t>Trng</w:t>
            </w:r>
            <w:proofErr w:type="spellEnd"/>
            <w:r w:rsidRPr="00AF67F1">
              <w:rPr>
                <w:rFonts w:ascii="Arial Narrow" w:hAnsi="Arial Narrow" w:cs="Arial Narrow"/>
                <w:color w:val="000000"/>
                <w:sz w:val="20"/>
                <w:szCs w:val="20"/>
              </w:rPr>
              <w:t xml:space="preserve"> Rt 1</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76E270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2AF81CB0"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17E306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TR02</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CD2E59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DD2F5B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8303 </w:t>
            </w:r>
            <w:proofErr w:type="spellStart"/>
            <w:r w:rsidRPr="00AF67F1">
              <w:rPr>
                <w:rFonts w:ascii="Arial Narrow" w:hAnsi="Arial Narrow" w:cs="Arial Narrow"/>
                <w:color w:val="000000"/>
                <w:sz w:val="20"/>
                <w:szCs w:val="20"/>
              </w:rPr>
              <w:t>Dist</w:t>
            </w:r>
            <w:proofErr w:type="spellEnd"/>
            <w:r w:rsidRPr="00AF67F1">
              <w:rPr>
                <w:rFonts w:ascii="Arial Narrow" w:hAnsi="Arial Narrow" w:cs="Arial Narrow"/>
                <w:color w:val="000000"/>
                <w:sz w:val="20"/>
                <w:szCs w:val="20"/>
              </w:rPr>
              <w:t xml:space="preserve"> Spon </w:t>
            </w:r>
            <w:proofErr w:type="spellStart"/>
            <w:r w:rsidRPr="00AF67F1">
              <w:rPr>
                <w:rFonts w:ascii="Arial Narrow" w:hAnsi="Arial Narrow" w:cs="Arial Narrow"/>
                <w:color w:val="000000"/>
                <w:sz w:val="20"/>
                <w:szCs w:val="20"/>
              </w:rPr>
              <w:t>Trg</w:t>
            </w:r>
            <w:proofErr w:type="spellEnd"/>
            <w:r w:rsidRPr="00AF67F1">
              <w:rPr>
                <w:rFonts w:ascii="Arial Narrow" w:hAnsi="Arial Narrow" w:cs="Arial Narrow"/>
                <w:color w:val="000000"/>
                <w:sz w:val="20"/>
                <w:szCs w:val="20"/>
              </w:rPr>
              <w:t xml:space="preserve"> Rt 2</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234D90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65DCCA65"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AF725EF"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TR03</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F11E8D2"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132FC6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8304 </w:t>
            </w:r>
            <w:proofErr w:type="spellStart"/>
            <w:r w:rsidRPr="00AF67F1">
              <w:rPr>
                <w:rFonts w:ascii="Arial Narrow" w:hAnsi="Arial Narrow" w:cs="Arial Narrow"/>
                <w:color w:val="000000"/>
                <w:sz w:val="20"/>
                <w:szCs w:val="20"/>
              </w:rPr>
              <w:t>Dist</w:t>
            </w:r>
            <w:proofErr w:type="spell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Sponrd</w:t>
            </w:r>
            <w:proofErr w:type="spell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Trg</w:t>
            </w:r>
            <w:proofErr w:type="spellEnd"/>
            <w:r w:rsidRPr="00AF67F1">
              <w:rPr>
                <w:rFonts w:ascii="Arial Narrow" w:hAnsi="Arial Narrow" w:cs="Arial Narrow"/>
                <w:color w:val="000000"/>
                <w:sz w:val="20"/>
                <w:szCs w:val="20"/>
              </w:rPr>
              <w:t xml:space="preserve"> Rt 3</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8B0BC7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5732698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EE102A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TR04</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93C477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1BAC39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8299 </w:t>
            </w:r>
            <w:proofErr w:type="spellStart"/>
            <w:r w:rsidRPr="00AF67F1">
              <w:rPr>
                <w:rFonts w:ascii="Arial Narrow" w:hAnsi="Arial Narrow" w:cs="Arial Narrow"/>
                <w:color w:val="000000"/>
                <w:sz w:val="20"/>
                <w:szCs w:val="20"/>
              </w:rPr>
              <w:t>Dist</w:t>
            </w:r>
            <w:proofErr w:type="spellEnd"/>
            <w:r w:rsidRPr="00AF67F1">
              <w:rPr>
                <w:rFonts w:ascii="Arial Narrow" w:hAnsi="Arial Narrow" w:cs="Arial Narrow"/>
                <w:color w:val="000000"/>
                <w:sz w:val="20"/>
                <w:szCs w:val="20"/>
              </w:rPr>
              <w:t xml:space="preserve"> Spon </w:t>
            </w:r>
            <w:proofErr w:type="spellStart"/>
            <w:r w:rsidRPr="00AF67F1">
              <w:rPr>
                <w:rFonts w:ascii="Arial Narrow" w:hAnsi="Arial Narrow" w:cs="Arial Narrow"/>
                <w:color w:val="000000"/>
                <w:sz w:val="20"/>
                <w:szCs w:val="20"/>
              </w:rPr>
              <w:t>Trng</w:t>
            </w:r>
            <w:proofErr w:type="spellEnd"/>
            <w:r w:rsidRPr="00AF67F1">
              <w:rPr>
                <w:rFonts w:ascii="Arial Narrow" w:hAnsi="Arial Narrow" w:cs="Arial Narrow"/>
                <w:color w:val="000000"/>
                <w:sz w:val="20"/>
                <w:szCs w:val="20"/>
              </w:rPr>
              <w:t xml:space="preserve"> Rt 1</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0C2F2A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AF67F1" w:rsidRPr="00AF67F1" w14:paraId="0146357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76E813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UP</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181972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5C789C1"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Unpaid Time</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7CC3F2C" w14:textId="77777777" w:rsidR="00AF67F1" w:rsidRPr="00AF67F1" w:rsidRDefault="00AF67F1" w:rsidP="00AF67F1">
            <w:pPr>
              <w:jc w:val="center"/>
              <w:rPr>
                <w:rFonts w:ascii="Arial Narrow" w:hAnsi="Arial Narrow" w:cs="Arial Narrow"/>
                <w:color w:val="000000"/>
                <w:sz w:val="20"/>
                <w:szCs w:val="20"/>
              </w:rPr>
            </w:pPr>
            <w:proofErr w:type="spellStart"/>
            <w:r w:rsidRPr="00AF67F1">
              <w:rPr>
                <w:rFonts w:ascii="Arial Narrow" w:hAnsi="Arial Narrow" w:cs="Arial Narrow"/>
                <w:color w:val="000000"/>
                <w:sz w:val="20"/>
                <w:szCs w:val="20"/>
              </w:rPr>
              <w:t>unpd-</w:t>
            </w:r>
            <w:proofErr w:type="gramStart"/>
            <w:r w:rsidRPr="00AF67F1">
              <w:rPr>
                <w:rFonts w:ascii="Arial Narrow" w:hAnsi="Arial Narrow" w:cs="Arial Narrow"/>
                <w:color w:val="000000"/>
                <w:sz w:val="20"/>
                <w:szCs w:val="20"/>
              </w:rPr>
              <w:t>abs:unpaid</w:t>
            </w:r>
            <w:proofErr w:type="spellEnd"/>
            <w:proofErr w:type="gramEnd"/>
            <w:r w:rsidRPr="00AF67F1">
              <w:rPr>
                <w:rFonts w:ascii="Arial Narrow" w:hAnsi="Arial Narrow" w:cs="Arial Narrow"/>
                <w:color w:val="000000"/>
                <w:sz w:val="20"/>
                <w:szCs w:val="20"/>
              </w:rPr>
              <w:t xml:space="preserve"> </w:t>
            </w:r>
            <w:proofErr w:type="spellStart"/>
            <w:r w:rsidRPr="00AF67F1">
              <w:rPr>
                <w:rFonts w:ascii="Arial Narrow" w:hAnsi="Arial Narrow" w:cs="Arial Narrow"/>
                <w:color w:val="000000"/>
                <w:sz w:val="20"/>
                <w:szCs w:val="20"/>
              </w:rPr>
              <w:t>hrs</w:t>
            </w:r>
            <w:proofErr w:type="spellEnd"/>
          </w:p>
        </w:tc>
      </w:tr>
      <w:tr w:rsidR="00AF67F1" w:rsidRPr="00AF67F1" w14:paraId="64C7E8B6"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D1EE27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VA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1756CA6"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C79C6E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Vacation Time Pay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3E13B8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321BBEB"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CF513C9"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VBID</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AB54743"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311D32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BID Bus Dr/Fleet </w:t>
            </w:r>
            <w:proofErr w:type="spellStart"/>
            <w:r w:rsidRPr="00AF67F1">
              <w:rPr>
                <w:rFonts w:ascii="Arial Narrow" w:hAnsi="Arial Narrow" w:cs="Arial Narrow"/>
                <w:color w:val="000000"/>
                <w:sz w:val="20"/>
                <w:szCs w:val="20"/>
              </w:rPr>
              <w:t>Mnt</w:t>
            </w:r>
            <w:proofErr w:type="spellEnd"/>
            <w:r w:rsidRPr="00AF67F1">
              <w:rPr>
                <w:rFonts w:ascii="Arial Narrow" w:hAnsi="Arial Narrow" w:cs="Arial Narrow"/>
                <w:color w:val="000000"/>
                <w:sz w:val="20"/>
                <w:szCs w:val="20"/>
              </w:rPr>
              <w:t xml:space="preserve"> ONLY</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14A4FA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r w:rsidR="0017796F" w:rsidRPr="00AF67F1" w14:paraId="0FFF73B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484E090" w14:textId="77777777" w:rsidR="0017796F" w:rsidRPr="00AF67F1"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WA</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47CF5AC" w14:textId="77777777" w:rsidR="0017796F" w:rsidRPr="00AF67F1" w:rsidRDefault="0017796F" w:rsidP="00AF67F1">
            <w:pPr>
              <w:jc w:val="center"/>
              <w:rPr>
                <w:rFonts w:ascii="Arial Narrow" w:hAnsi="Arial Narrow" w:cs="Arial Narrow"/>
                <w:color w:val="000000"/>
                <w:sz w:val="20"/>
                <w:szCs w:val="20"/>
              </w:rPr>
            </w:pP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E94ACD3" w14:textId="77777777" w:rsidR="0017796F" w:rsidRPr="00AF67F1"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Workers’ Comp – Unit A</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60018B7" w14:textId="77777777" w:rsidR="00900E8F" w:rsidRPr="00900E8F" w:rsidRDefault="00900E8F" w:rsidP="00900E8F">
            <w:pPr>
              <w:jc w:val="center"/>
              <w:rPr>
                <w:rFonts w:ascii="Arial Narrow" w:hAnsi="Arial Narrow"/>
                <w:color w:val="000000"/>
                <w:sz w:val="20"/>
                <w:szCs w:val="20"/>
              </w:rPr>
            </w:pPr>
            <w:proofErr w:type="spellStart"/>
            <w:r w:rsidRPr="00900E8F">
              <w:rPr>
                <w:rFonts w:ascii="Arial Narrow" w:hAnsi="Arial Narrow"/>
                <w:color w:val="000000"/>
                <w:sz w:val="20"/>
                <w:szCs w:val="20"/>
              </w:rPr>
              <w:t>wcsp-</w:t>
            </w:r>
            <w:proofErr w:type="gramStart"/>
            <w:r w:rsidRPr="00900E8F">
              <w:rPr>
                <w:rFonts w:ascii="Arial Narrow" w:hAnsi="Arial Narrow"/>
                <w:color w:val="000000"/>
                <w:sz w:val="20"/>
                <w:szCs w:val="20"/>
              </w:rPr>
              <w:t>abs:Wk</w:t>
            </w:r>
            <w:proofErr w:type="spellEnd"/>
            <w:proofErr w:type="gramEnd"/>
            <w:r w:rsidRPr="00900E8F">
              <w:rPr>
                <w:rFonts w:ascii="Arial Narrow" w:hAnsi="Arial Narrow"/>
                <w:color w:val="000000"/>
                <w:sz w:val="20"/>
                <w:szCs w:val="20"/>
              </w:rPr>
              <w:t xml:space="preserve"> Comp-Sch police-TK only-Conv to WR/WI/WV by PSB-WCunit,0K00 11/18/11</w:t>
            </w:r>
          </w:p>
          <w:p w14:paraId="5E454F11" w14:textId="77777777" w:rsidR="0017796F" w:rsidRPr="00AF67F1" w:rsidRDefault="0017796F" w:rsidP="00AF67F1">
            <w:pPr>
              <w:jc w:val="center"/>
              <w:rPr>
                <w:rFonts w:ascii="Arial Narrow" w:hAnsi="Arial Narrow" w:cs="Arial Narrow"/>
                <w:color w:val="000000"/>
                <w:sz w:val="20"/>
                <w:szCs w:val="20"/>
              </w:rPr>
            </w:pPr>
          </w:p>
        </w:tc>
      </w:tr>
      <w:tr w:rsidR="0017796F" w:rsidRPr="00AF67F1" w14:paraId="59C945AA"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37F65DA2" w14:textId="77777777" w:rsidR="0017796F" w:rsidRPr="00AF67F1" w:rsidRDefault="0017796F" w:rsidP="00AF67F1">
            <w:pPr>
              <w:jc w:val="center"/>
              <w:rPr>
                <w:rFonts w:ascii="Arial Narrow" w:hAnsi="Arial Narrow" w:cs="Arial Narrow"/>
                <w:color w:val="000000"/>
                <w:sz w:val="20"/>
                <w:szCs w:val="20"/>
              </w:rPr>
            </w:pPr>
            <w:r>
              <w:rPr>
                <w:rFonts w:ascii="Arial Narrow" w:hAnsi="Arial Narrow" w:cs="Arial Narrow"/>
                <w:color w:val="000000"/>
                <w:sz w:val="20"/>
                <w:szCs w:val="20"/>
              </w:rPr>
              <w:t>WC</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2334F3C2" w14:textId="77777777" w:rsidR="0017796F" w:rsidRPr="00AF67F1" w:rsidRDefault="0017796F" w:rsidP="00AF67F1">
            <w:pPr>
              <w:jc w:val="center"/>
              <w:rPr>
                <w:rFonts w:ascii="Arial Narrow" w:hAnsi="Arial Narrow" w:cs="Arial Narrow"/>
                <w:color w:val="000000"/>
                <w:sz w:val="20"/>
                <w:szCs w:val="20"/>
              </w:rPr>
            </w:pP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50245BF" w14:textId="77777777" w:rsidR="0017796F" w:rsidRPr="00AF67F1" w:rsidRDefault="00900E8F" w:rsidP="00AF67F1">
            <w:pPr>
              <w:jc w:val="center"/>
              <w:rPr>
                <w:rFonts w:ascii="Arial Narrow" w:hAnsi="Arial Narrow" w:cs="Arial Narrow"/>
                <w:color w:val="000000"/>
                <w:sz w:val="20"/>
                <w:szCs w:val="20"/>
              </w:rPr>
            </w:pPr>
            <w:r>
              <w:rPr>
                <w:rFonts w:ascii="Arial Narrow" w:hAnsi="Arial Narrow" w:cs="Arial Narrow"/>
                <w:color w:val="000000"/>
                <w:sz w:val="20"/>
                <w:szCs w:val="20"/>
              </w:rPr>
              <w:t>Workers’ Comp</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83783C6" w14:textId="77777777" w:rsidR="00900E8F" w:rsidRPr="00900E8F" w:rsidRDefault="00900E8F" w:rsidP="00900E8F">
            <w:pPr>
              <w:jc w:val="center"/>
              <w:rPr>
                <w:rFonts w:ascii="Arial Narrow" w:hAnsi="Arial Narrow"/>
                <w:color w:val="000000"/>
                <w:sz w:val="20"/>
                <w:szCs w:val="20"/>
              </w:rPr>
            </w:pPr>
            <w:proofErr w:type="spellStart"/>
            <w:r w:rsidRPr="00900E8F">
              <w:rPr>
                <w:rFonts w:ascii="Arial Narrow" w:hAnsi="Arial Narrow"/>
                <w:color w:val="000000"/>
                <w:sz w:val="20"/>
                <w:szCs w:val="20"/>
              </w:rPr>
              <w:t>wcal</w:t>
            </w:r>
            <w:proofErr w:type="spellEnd"/>
            <w:r w:rsidRPr="00900E8F">
              <w:rPr>
                <w:rFonts w:ascii="Arial Narrow" w:hAnsi="Arial Narrow"/>
                <w:color w:val="000000"/>
                <w:sz w:val="20"/>
                <w:szCs w:val="20"/>
              </w:rPr>
              <w:t xml:space="preserve">-abs: </w:t>
            </w:r>
            <w:proofErr w:type="spellStart"/>
            <w:r w:rsidRPr="00900E8F">
              <w:rPr>
                <w:rFonts w:ascii="Arial Narrow" w:hAnsi="Arial Narrow"/>
                <w:color w:val="000000"/>
                <w:sz w:val="20"/>
                <w:szCs w:val="20"/>
              </w:rPr>
              <w:t>Wk</w:t>
            </w:r>
            <w:proofErr w:type="spellEnd"/>
            <w:r w:rsidRPr="00900E8F">
              <w:rPr>
                <w:rFonts w:ascii="Arial Narrow" w:hAnsi="Arial Narrow"/>
                <w:color w:val="000000"/>
                <w:sz w:val="20"/>
                <w:szCs w:val="20"/>
              </w:rPr>
              <w:t xml:space="preserve"> Comp-All </w:t>
            </w:r>
            <w:proofErr w:type="gramStart"/>
            <w:r w:rsidRPr="00900E8F">
              <w:rPr>
                <w:rFonts w:ascii="Arial Narrow" w:hAnsi="Arial Narrow"/>
                <w:color w:val="000000"/>
                <w:sz w:val="20"/>
                <w:szCs w:val="20"/>
              </w:rPr>
              <w:t>others  -</w:t>
            </w:r>
            <w:proofErr w:type="gramEnd"/>
            <w:r w:rsidRPr="00900E8F">
              <w:rPr>
                <w:rFonts w:ascii="Arial Narrow" w:hAnsi="Arial Narrow"/>
                <w:color w:val="000000"/>
                <w:sz w:val="20"/>
                <w:szCs w:val="20"/>
              </w:rPr>
              <w:t>Time Keeper only-Conv to WR/WI/WV by PSB-</w:t>
            </w:r>
            <w:proofErr w:type="spellStart"/>
            <w:r w:rsidRPr="00900E8F">
              <w:rPr>
                <w:rFonts w:ascii="Arial Narrow" w:hAnsi="Arial Narrow"/>
                <w:color w:val="000000"/>
                <w:sz w:val="20"/>
                <w:szCs w:val="20"/>
              </w:rPr>
              <w:t>WCunit</w:t>
            </w:r>
            <w:proofErr w:type="spellEnd"/>
          </w:p>
          <w:p w14:paraId="6688C5E5" w14:textId="77777777" w:rsidR="0017796F" w:rsidRPr="00AF67F1" w:rsidRDefault="0017796F" w:rsidP="00AF67F1">
            <w:pPr>
              <w:jc w:val="center"/>
              <w:rPr>
                <w:rFonts w:ascii="Arial Narrow" w:hAnsi="Arial Narrow" w:cs="Arial Narrow"/>
                <w:color w:val="000000"/>
                <w:sz w:val="20"/>
                <w:szCs w:val="20"/>
              </w:rPr>
            </w:pPr>
          </w:p>
        </w:tc>
      </w:tr>
      <w:tr w:rsidR="00AF67F1" w:rsidRPr="00AF67F1" w14:paraId="41FDA4B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2060954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WI</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472CDD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WH</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7A2263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PAYROLL USE ONLY-Illness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044C356C"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15738EAA"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1BA7AD9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WI</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B89598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C7BA10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PAYROLL USE ONLY-Illness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312C6F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34A8140E"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035A3205"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WR</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1D9BD9BE"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046A23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xml:space="preserve">PAYROLL USE </w:t>
            </w:r>
            <w:proofErr w:type="gramStart"/>
            <w:r w:rsidRPr="00AF67F1">
              <w:rPr>
                <w:rFonts w:ascii="Arial Narrow" w:hAnsi="Arial Narrow" w:cs="Arial Narrow"/>
                <w:color w:val="000000"/>
                <w:sz w:val="20"/>
                <w:szCs w:val="20"/>
              </w:rPr>
              <w:t>ONLY-Regular</w:t>
            </w:r>
            <w:proofErr w:type="gramEnd"/>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33A2CAFD"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w:t>
            </w:r>
            <w:proofErr w:type="spellStart"/>
            <w:r w:rsidRPr="00AF67F1">
              <w:rPr>
                <w:rFonts w:ascii="Arial Narrow" w:hAnsi="Arial Narrow" w:cs="Arial Narrow"/>
                <w:color w:val="000000"/>
                <w:sz w:val="20"/>
                <w:szCs w:val="20"/>
              </w:rPr>
              <w:t>att</w:t>
            </w:r>
            <w:proofErr w:type="spellEnd"/>
          </w:p>
        </w:tc>
      </w:tr>
      <w:tr w:rsidR="00AF67F1" w:rsidRPr="00AF67F1" w14:paraId="29221911"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78A7DBE7"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WV</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4B690AF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157DEDB"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PAYROLL USE ONLY-Vacation</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69E6EE4"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core-abs</w:t>
            </w:r>
          </w:p>
        </w:tc>
      </w:tr>
      <w:tr w:rsidR="00AF67F1" w:rsidRPr="00AF67F1" w14:paraId="40905B2F" w14:textId="77777777" w:rsidTr="00AF67F1">
        <w:trPr>
          <w:trHeight w:val="260"/>
        </w:trPr>
        <w:tc>
          <w:tcPr>
            <w:tcW w:w="960" w:type="dxa"/>
            <w:tcBorders>
              <w:top w:val="dotted" w:sz="8" w:space="0" w:color="auto"/>
              <w:left w:val="dotted" w:sz="8" w:space="0" w:color="auto"/>
              <w:bottom w:val="dotted" w:sz="8" w:space="0" w:color="auto"/>
              <w:right w:val="dotted" w:sz="8" w:space="0" w:color="auto"/>
            </w:tcBorders>
            <w:shd w:val="clear" w:color="auto" w:fill="auto"/>
            <w:noWrap/>
            <w:tcMar>
              <w:top w:w="0" w:type="dxa"/>
              <w:left w:w="108" w:type="dxa"/>
              <w:bottom w:w="0" w:type="dxa"/>
              <w:right w:w="108" w:type="dxa"/>
            </w:tcMar>
            <w:vAlign w:val="bottom"/>
          </w:tcPr>
          <w:p w14:paraId="687C751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ZT</w:t>
            </w:r>
          </w:p>
        </w:tc>
        <w:tc>
          <w:tcPr>
            <w:tcW w:w="846"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5D2FFEEA"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 </w:t>
            </w:r>
          </w:p>
        </w:tc>
        <w:tc>
          <w:tcPr>
            <w:tcW w:w="2940"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663BF570"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RG- Relief Time for TAs</w:t>
            </w:r>
          </w:p>
        </w:tc>
        <w:tc>
          <w:tcPr>
            <w:tcW w:w="2914" w:type="dxa"/>
            <w:tcBorders>
              <w:top w:val="dotted" w:sz="8" w:space="0" w:color="auto"/>
              <w:left w:val="nil"/>
              <w:bottom w:val="dotted" w:sz="8" w:space="0" w:color="auto"/>
              <w:right w:val="dotted" w:sz="8" w:space="0" w:color="auto"/>
            </w:tcBorders>
            <w:shd w:val="clear" w:color="auto" w:fill="auto"/>
            <w:noWrap/>
            <w:tcMar>
              <w:top w:w="0" w:type="dxa"/>
              <w:left w:w="108" w:type="dxa"/>
              <w:bottom w:w="0" w:type="dxa"/>
              <w:right w:w="108" w:type="dxa"/>
            </w:tcMar>
            <w:vAlign w:val="bottom"/>
          </w:tcPr>
          <w:p w14:paraId="7F0F9E28" w14:textId="77777777" w:rsidR="00AF67F1" w:rsidRPr="00AF67F1" w:rsidRDefault="00AF67F1" w:rsidP="00AF67F1">
            <w:pPr>
              <w:jc w:val="center"/>
              <w:rPr>
                <w:rFonts w:ascii="Arial Narrow" w:hAnsi="Arial Narrow" w:cs="Arial Narrow"/>
                <w:color w:val="000000"/>
                <w:sz w:val="20"/>
                <w:szCs w:val="20"/>
              </w:rPr>
            </w:pPr>
            <w:r w:rsidRPr="00AF67F1">
              <w:rPr>
                <w:rFonts w:ascii="Arial Narrow" w:hAnsi="Arial Narrow" w:cs="Arial Narrow"/>
                <w:color w:val="000000"/>
                <w:sz w:val="20"/>
                <w:szCs w:val="20"/>
              </w:rPr>
              <w:t>additional hours</w:t>
            </w:r>
          </w:p>
        </w:tc>
      </w:tr>
    </w:tbl>
    <w:p w14:paraId="4AE424E0" w14:textId="77777777" w:rsidR="004B7DC1" w:rsidRPr="00383B58" w:rsidRDefault="004B7DC1" w:rsidP="00AA68E0">
      <w:pPr>
        <w:spacing w:after="0" w:line="240" w:lineRule="auto"/>
        <w:rPr>
          <w:color w:val="000000"/>
        </w:rPr>
      </w:pPr>
    </w:p>
    <w:p w14:paraId="5FB90CE9" w14:textId="77777777" w:rsidR="004B7DC1" w:rsidRPr="00383B58" w:rsidRDefault="004B7DC1" w:rsidP="00AA68E0">
      <w:pPr>
        <w:spacing w:after="0" w:line="240" w:lineRule="auto"/>
        <w:rPr>
          <w:color w:val="000000"/>
        </w:rPr>
      </w:pPr>
    </w:p>
    <w:p w14:paraId="23A7C8A6" w14:textId="77777777" w:rsidR="004B7DC1" w:rsidRPr="00383B58" w:rsidRDefault="004B7DC1" w:rsidP="00AA68E0">
      <w:pPr>
        <w:spacing w:after="0" w:line="240" w:lineRule="auto"/>
        <w:rPr>
          <w:color w:val="000000"/>
        </w:rPr>
      </w:pPr>
    </w:p>
    <w:p w14:paraId="07F1DB58" w14:textId="77777777" w:rsidR="004E7029" w:rsidRPr="00383B58" w:rsidRDefault="004E7029" w:rsidP="004E7029">
      <w:pPr>
        <w:pStyle w:val="Heading1"/>
      </w:pPr>
      <w:bookmarkStart w:id="60" w:name="_Toc100662807"/>
      <w:r>
        <w:t>Appendix C</w:t>
      </w:r>
      <w:r w:rsidRPr="0038168F">
        <w:t xml:space="preserve"> – Absence and Attendance Table</w:t>
      </w:r>
      <w:r>
        <w:t xml:space="preserve"> for SU35 Credit</w:t>
      </w:r>
      <w:r w:rsidRPr="0038168F">
        <w:t xml:space="preserve"> (Detail)</w:t>
      </w:r>
      <w:bookmarkEnd w:id="60"/>
      <w:r w:rsidRPr="0038168F">
        <w:t xml:space="preserve"> </w:t>
      </w:r>
    </w:p>
    <w:p w14:paraId="236FC237" w14:textId="77777777" w:rsidR="004B7DC1" w:rsidRDefault="004B7DC1" w:rsidP="00AA68E0">
      <w:pPr>
        <w:spacing w:after="0" w:line="240" w:lineRule="auto"/>
        <w:rPr>
          <w:color w:val="000000"/>
        </w:rPr>
      </w:pPr>
    </w:p>
    <w:tbl>
      <w:tblPr>
        <w:tblW w:w="601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020"/>
        <w:gridCol w:w="2920"/>
        <w:gridCol w:w="1500"/>
      </w:tblGrid>
      <w:tr w:rsidR="00C204C2" w14:paraId="29DD04C5" w14:textId="77777777" w:rsidTr="00EF4247">
        <w:trPr>
          <w:trHeight w:val="290"/>
        </w:trPr>
        <w:tc>
          <w:tcPr>
            <w:tcW w:w="578" w:type="dxa"/>
            <w:noWrap/>
            <w:hideMark/>
          </w:tcPr>
          <w:p w14:paraId="0774CE6C" w14:textId="77777777" w:rsidR="004E7029" w:rsidRPr="00EF4247" w:rsidRDefault="004E7029">
            <w:pPr>
              <w:rPr>
                <w:rFonts w:eastAsia="Gulim" w:cs="Gulim"/>
                <w:b/>
                <w:bCs/>
                <w:color w:val="000000"/>
                <w:lang w:eastAsia="ko-KR"/>
              </w:rPr>
            </w:pPr>
            <w:r w:rsidRPr="00EF4247">
              <w:rPr>
                <w:b/>
                <w:bCs/>
                <w:color w:val="000000"/>
              </w:rPr>
              <w:t>PSG</w:t>
            </w:r>
          </w:p>
        </w:tc>
        <w:tc>
          <w:tcPr>
            <w:tcW w:w="1020" w:type="dxa"/>
            <w:noWrap/>
            <w:hideMark/>
          </w:tcPr>
          <w:p w14:paraId="5F8D0F78" w14:textId="77777777" w:rsidR="004E7029" w:rsidRPr="00EF4247" w:rsidRDefault="004E7029">
            <w:pPr>
              <w:rPr>
                <w:rFonts w:eastAsia="Gulim" w:cs="Gulim"/>
                <w:b/>
                <w:bCs/>
                <w:color w:val="000000"/>
                <w:lang w:eastAsia="ko-KR"/>
              </w:rPr>
            </w:pPr>
            <w:r w:rsidRPr="00EF4247">
              <w:rPr>
                <w:b/>
                <w:bCs/>
                <w:color w:val="000000"/>
              </w:rPr>
              <w:t>A/</w:t>
            </w:r>
            <w:proofErr w:type="spellStart"/>
            <w:r w:rsidRPr="00EF4247">
              <w:rPr>
                <w:b/>
                <w:bCs/>
                <w:color w:val="000000"/>
              </w:rPr>
              <w:t>AType</w:t>
            </w:r>
            <w:proofErr w:type="spellEnd"/>
          </w:p>
        </w:tc>
        <w:tc>
          <w:tcPr>
            <w:tcW w:w="2920" w:type="dxa"/>
            <w:noWrap/>
            <w:hideMark/>
          </w:tcPr>
          <w:p w14:paraId="7A74939C" w14:textId="77777777" w:rsidR="004E7029" w:rsidRPr="00EF4247" w:rsidRDefault="004E7029">
            <w:pPr>
              <w:rPr>
                <w:rFonts w:eastAsia="Gulim" w:cs="Gulim"/>
                <w:b/>
                <w:bCs/>
                <w:color w:val="000000"/>
                <w:lang w:eastAsia="ko-KR"/>
              </w:rPr>
            </w:pPr>
            <w:r w:rsidRPr="00EF4247">
              <w:rPr>
                <w:b/>
                <w:bCs/>
                <w:color w:val="000000"/>
              </w:rPr>
              <w:t>Att./abs. type text</w:t>
            </w:r>
          </w:p>
        </w:tc>
        <w:tc>
          <w:tcPr>
            <w:tcW w:w="1500" w:type="dxa"/>
            <w:noWrap/>
            <w:hideMark/>
          </w:tcPr>
          <w:p w14:paraId="30E482F6" w14:textId="77777777" w:rsidR="004E7029" w:rsidRPr="00EF4247" w:rsidRDefault="004E7029" w:rsidP="00EF4247">
            <w:pPr>
              <w:jc w:val="center"/>
              <w:rPr>
                <w:rFonts w:eastAsia="Gulim" w:cs="Gulim"/>
                <w:b/>
                <w:bCs/>
                <w:color w:val="000000"/>
                <w:lang w:eastAsia="ko-KR"/>
              </w:rPr>
            </w:pPr>
            <w:r w:rsidRPr="00EF4247">
              <w:rPr>
                <w:b/>
                <w:bCs/>
                <w:color w:val="000000"/>
              </w:rPr>
              <w:t>Credit to SU35</w:t>
            </w:r>
          </w:p>
        </w:tc>
      </w:tr>
      <w:tr w:rsidR="00C204C2" w14:paraId="2435526C" w14:textId="77777777" w:rsidTr="00EF4247">
        <w:trPr>
          <w:trHeight w:val="290"/>
        </w:trPr>
        <w:tc>
          <w:tcPr>
            <w:tcW w:w="578" w:type="dxa"/>
            <w:noWrap/>
            <w:hideMark/>
          </w:tcPr>
          <w:p w14:paraId="111B77A1"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60F1C995" w14:textId="77777777" w:rsidR="004E7029" w:rsidRPr="00EF4247" w:rsidRDefault="004E7029">
            <w:pPr>
              <w:rPr>
                <w:rFonts w:eastAsia="Gulim" w:cs="Gulim"/>
                <w:color w:val="000000"/>
                <w:lang w:eastAsia="ko-KR"/>
              </w:rPr>
            </w:pPr>
            <w:r w:rsidRPr="00EF4247">
              <w:rPr>
                <w:color w:val="000000"/>
              </w:rPr>
              <w:t>AA</w:t>
            </w:r>
          </w:p>
        </w:tc>
        <w:tc>
          <w:tcPr>
            <w:tcW w:w="2920" w:type="dxa"/>
            <w:noWrap/>
            <w:hideMark/>
          </w:tcPr>
          <w:p w14:paraId="31BBCCC6" w14:textId="77777777" w:rsidR="004E7029" w:rsidRPr="00EF4247" w:rsidRDefault="004E7029">
            <w:pPr>
              <w:rPr>
                <w:rFonts w:eastAsia="Gulim" w:cs="Gulim"/>
                <w:color w:val="000000"/>
                <w:lang w:eastAsia="ko-KR"/>
              </w:rPr>
            </w:pPr>
            <w:r w:rsidRPr="00EF4247">
              <w:rPr>
                <w:color w:val="000000"/>
              </w:rPr>
              <w:t>Auxiliary Assignment</w:t>
            </w:r>
          </w:p>
        </w:tc>
        <w:tc>
          <w:tcPr>
            <w:tcW w:w="1500" w:type="dxa"/>
            <w:noWrap/>
            <w:hideMark/>
          </w:tcPr>
          <w:p w14:paraId="3C625688"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2EC0EF2E" w14:textId="77777777" w:rsidTr="00EF4247">
        <w:trPr>
          <w:trHeight w:val="290"/>
        </w:trPr>
        <w:tc>
          <w:tcPr>
            <w:tcW w:w="578" w:type="dxa"/>
            <w:noWrap/>
            <w:hideMark/>
          </w:tcPr>
          <w:p w14:paraId="5DA96121"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6994E784" w14:textId="77777777" w:rsidR="004E7029" w:rsidRPr="00EF4247" w:rsidRDefault="004E7029">
            <w:pPr>
              <w:rPr>
                <w:rFonts w:eastAsia="Gulim" w:cs="Gulim"/>
                <w:color w:val="000000"/>
                <w:lang w:eastAsia="ko-KR"/>
              </w:rPr>
            </w:pPr>
            <w:r w:rsidRPr="00EF4247">
              <w:rPr>
                <w:color w:val="000000"/>
              </w:rPr>
              <w:t>BL</w:t>
            </w:r>
          </w:p>
        </w:tc>
        <w:tc>
          <w:tcPr>
            <w:tcW w:w="2920" w:type="dxa"/>
            <w:noWrap/>
            <w:hideMark/>
          </w:tcPr>
          <w:p w14:paraId="377F7CBE" w14:textId="77777777" w:rsidR="004E7029" w:rsidRPr="00EF4247" w:rsidRDefault="004E7029">
            <w:pPr>
              <w:rPr>
                <w:rFonts w:eastAsia="Gulim" w:cs="Gulim"/>
                <w:color w:val="000000"/>
                <w:lang w:eastAsia="ko-KR"/>
              </w:rPr>
            </w:pPr>
            <w:r w:rsidRPr="00EF4247">
              <w:rPr>
                <w:color w:val="000000"/>
              </w:rPr>
              <w:t>Beyond Bell - w/ Stipend</w:t>
            </w:r>
          </w:p>
        </w:tc>
        <w:tc>
          <w:tcPr>
            <w:tcW w:w="1500" w:type="dxa"/>
            <w:noWrap/>
            <w:hideMark/>
          </w:tcPr>
          <w:p w14:paraId="243F107E"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4A157E42" w14:textId="77777777" w:rsidTr="00EF4247">
        <w:trPr>
          <w:trHeight w:val="290"/>
        </w:trPr>
        <w:tc>
          <w:tcPr>
            <w:tcW w:w="578" w:type="dxa"/>
            <w:noWrap/>
            <w:hideMark/>
          </w:tcPr>
          <w:p w14:paraId="32DF9E93" w14:textId="77777777" w:rsidR="004E7029" w:rsidRPr="00EF4247" w:rsidRDefault="004E7029" w:rsidP="00EF4247">
            <w:pPr>
              <w:jc w:val="right"/>
              <w:rPr>
                <w:rFonts w:eastAsia="Gulim" w:cs="Gulim"/>
                <w:color w:val="000000"/>
                <w:lang w:eastAsia="ko-KR"/>
              </w:rPr>
            </w:pPr>
            <w:r w:rsidRPr="00EF4247">
              <w:rPr>
                <w:color w:val="000000"/>
              </w:rPr>
              <w:lastRenderedPageBreak/>
              <w:t>17</w:t>
            </w:r>
          </w:p>
        </w:tc>
        <w:tc>
          <w:tcPr>
            <w:tcW w:w="1020" w:type="dxa"/>
            <w:noWrap/>
            <w:hideMark/>
          </w:tcPr>
          <w:p w14:paraId="3CEFBFBF" w14:textId="77777777" w:rsidR="004E7029" w:rsidRPr="00EF4247" w:rsidRDefault="004E7029">
            <w:pPr>
              <w:rPr>
                <w:rFonts w:eastAsia="Gulim" w:cs="Gulim"/>
                <w:color w:val="000000"/>
                <w:lang w:eastAsia="ko-KR"/>
              </w:rPr>
            </w:pPr>
            <w:r w:rsidRPr="00EF4247">
              <w:rPr>
                <w:color w:val="000000"/>
              </w:rPr>
              <w:t>BLNC</w:t>
            </w:r>
          </w:p>
        </w:tc>
        <w:tc>
          <w:tcPr>
            <w:tcW w:w="2920" w:type="dxa"/>
            <w:noWrap/>
            <w:hideMark/>
          </w:tcPr>
          <w:p w14:paraId="0B1A8D88" w14:textId="77777777" w:rsidR="004E7029" w:rsidRPr="00EF4247" w:rsidRDefault="004E7029">
            <w:pPr>
              <w:rPr>
                <w:rFonts w:eastAsia="Gulim" w:cs="Gulim"/>
                <w:color w:val="000000"/>
                <w:lang w:eastAsia="ko-KR"/>
              </w:rPr>
            </w:pPr>
            <w:r w:rsidRPr="00EF4247">
              <w:rPr>
                <w:color w:val="000000"/>
              </w:rPr>
              <w:t>Beyond Bell -no Stipend</w:t>
            </w:r>
          </w:p>
        </w:tc>
        <w:tc>
          <w:tcPr>
            <w:tcW w:w="1500" w:type="dxa"/>
            <w:noWrap/>
            <w:hideMark/>
          </w:tcPr>
          <w:p w14:paraId="55834DC6"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5C6F8210" w14:textId="77777777" w:rsidTr="00EF4247">
        <w:trPr>
          <w:trHeight w:val="290"/>
        </w:trPr>
        <w:tc>
          <w:tcPr>
            <w:tcW w:w="578" w:type="dxa"/>
            <w:noWrap/>
            <w:hideMark/>
          </w:tcPr>
          <w:p w14:paraId="44641878"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0170207D" w14:textId="77777777" w:rsidR="004E7029" w:rsidRPr="00EF4247" w:rsidRDefault="004E7029">
            <w:pPr>
              <w:rPr>
                <w:rFonts w:eastAsia="Gulim" w:cs="Gulim"/>
                <w:color w:val="000000"/>
                <w:lang w:eastAsia="ko-KR"/>
              </w:rPr>
            </w:pPr>
            <w:r w:rsidRPr="00EF4247">
              <w:rPr>
                <w:color w:val="000000"/>
              </w:rPr>
              <w:t>RG</w:t>
            </w:r>
          </w:p>
        </w:tc>
        <w:tc>
          <w:tcPr>
            <w:tcW w:w="2920" w:type="dxa"/>
            <w:noWrap/>
            <w:hideMark/>
          </w:tcPr>
          <w:p w14:paraId="133819D5" w14:textId="77777777" w:rsidR="004E7029" w:rsidRPr="00EF4247" w:rsidRDefault="004E7029">
            <w:pPr>
              <w:rPr>
                <w:rFonts w:eastAsia="Gulim" w:cs="Gulim"/>
                <w:color w:val="000000"/>
                <w:lang w:eastAsia="ko-KR"/>
              </w:rPr>
            </w:pPr>
            <w:r w:rsidRPr="00EF4247">
              <w:rPr>
                <w:color w:val="000000"/>
              </w:rPr>
              <w:t>Regular Time</w:t>
            </w:r>
          </w:p>
        </w:tc>
        <w:tc>
          <w:tcPr>
            <w:tcW w:w="1500" w:type="dxa"/>
            <w:noWrap/>
            <w:hideMark/>
          </w:tcPr>
          <w:p w14:paraId="79F89C9D" w14:textId="77777777" w:rsidR="004E7029" w:rsidRPr="00EF4247" w:rsidRDefault="004E7029" w:rsidP="00EF4247">
            <w:pPr>
              <w:jc w:val="center"/>
              <w:rPr>
                <w:rFonts w:eastAsia="Gulim" w:cs="Gulim"/>
                <w:color w:val="000000"/>
                <w:lang w:eastAsia="ko-KR"/>
              </w:rPr>
            </w:pPr>
            <w:r w:rsidRPr="00EF4247">
              <w:rPr>
                <w:color w:val="000000"/>
              </w:rPr>
              <w:t>YES</w:t>
            </w:r>
          </w:p>
        </w:tc>
      </w:tr>
      <w:tr w:rsidR="00C204C2" w14:paraId="0D11499C" w14:textId="77777777" w:rsidTr="00EF4247">
        <w:trPr>
          <w:trHeight w:val="290"/>
        </w:trPr>
        <w:tc>
          <w:tcPr>
            <w:tcW w:w="578" w:type="dxa"/>
            <w:noWrap/>
            <w:hideMark/>
          </w:tcPr>
          <w:p w14:paraId="3C3E0C4F"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3B8C5473" w14:textId="77777777" w:rsidR="004E7029" w:rsidRPr="00EF4247" w:rsidRDefault="004E7029">
            <w:pPr>
              <w:rPr>
                <w:rFonts w:eastAsia="Gulim" w:cs="Gulim"/>
                <w:color w:val="000000"/>
                <w:lang w:eastAsia="ko-KR"/>
              </w:rPr>
            </w:pPr>
            <w:r w:rsidRPr="00EF4247">
              <w:rPr>
                <w:color w:val="000000"/>
              </w:rPr>
              <w:t>RGHO</w:t>
            </w:r>
          </w:p>
        </w:tc>
        <w:tc>
          <w:tcPr>
            <w:tcW w:w="2920" w:type="dxa"/>
            <w:noWrap/>
            <w:hideMark/>
          </w:tcPr>
          <w:p w14:paraId="5A4B47D4" w14:textId="77777777" w:rsidR="004E7029" w:rsidRPr="00EF4247" w:rsidRDefault="004E7029">
            <w:pPr>
              <w:rPr>
                <w:rFonts w:eastAsia="Gulim" w:cs="Gulim"/>
                <w:color w:val="000000"/>
                <w:lang w:eastAsia="ko-KR"/>
              </w:rPr>
            </w:pPr>
            <w:r w:rsidRPr="00EF4247">
              <w:rPr>
                <w:color w:val="000000"/>
              </w:rPr>
              <w:t>RG Time on Legal Holiday</w:t>
            </w:r>
          </w:p>
        </w:tc>
        <w:tc>
          <w:tcPr>
            <w:tcW w:w="1500" w:type="dxa"/>
            <w:noWrap/>
            <w:hideMark/>
          </w:tcPr>
          <w:p w14:paraId="16C8B955"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7EF46282" w14:textId="77777777" w:rsidTr="00EF4247">
        <w:trPr>
          <w:trHeight w:val="290"/>
        </w:trPr>
        <w:tc>
          <w:tcPr>
            <w:tcW w:w="578" w:type="dxa"/>
            <w:noWrap/>
            <w:hideMark/>
          </w:tcPr>
          <w:p w14:paraId="6D95BA9B"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5F2BBD61" w14:textId="77777777" w:rsidR="004E7029" w:rsidRPr="00EF4247" w:rsidRDefault="004E7029">
            <w:pPr>
              <w:rPr>
                <w:rFonts w:eastAsia="Gulim" w:cs="Gulim"/>
                <w:color w:val="000000"/>
                <w:lang w:eastAsia="ko-KR"/>
              </w:rPr>
            </w:pPr>
            <w:r w:rsidRPr="00EF4247">
              <w:rPr>
                <w:color w:val="000000"/>
              </w:rPr>
              <w:t>RP</w:t>
            </w:r>
          </w:p>
        </w:tc>
        <w:tc>
          <w:tcPr>
            <w:tcW w:w="2920" w:type="dxa"/>
            <w:noWrap/>
            <w:hideMark/>
          </w:tcPr>
          <w:p w14:paraId="71A38627" w14:textId="77777777" w:rsidR="004E7029" w:rsidRPr="00EF4247" w:rsidRDefault="004E7029">
            <w:pPr>
              <w:rPr>
                <w:rFonts w:eastAsia="Gulim" w:cs="Gulim"/>
                <w:color w:val="000000"/>
                <w:lang w:eastAsia="ko-KR"/>
              </w:rPr>
            </w:pPr>
            <w:r w:rsidRPr="00EF4247">
              <w:rPr>
                <w:color w:val="000000"/>
              </w:rPr>
              <w:t>Replacement Time</w:t>
            </w:r>
          </w:p>
        </w:tc>
        <w:tc>
          <w:tcPr>
            <w:tcW w:w="1500" w:type="dxa"/>
            <w:noWrap/>
            <w:hideMark/>
          </w:tcPr>
          <w:p w14:paraId="380683F8"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2DFA39CB" w14:textId="77777777" w:rsidTr="00EF4247">
        <w:trPr>
          <w:trHeight w:val="290"/>
        </w:trPr>
        <w:tc>
          <w:tcPr>
            <w:tcW w:w="578" w:type="dxa"/>
            <w:noWrap/>
            <w:hideMark/>
          </w:tcPr>
          <w:p w14:paraId="2588D061"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3C601865" w14:textId="77777777" w:rsidR="004E7029" w:rsidRPr="00EF4247" w:rsidRDefault="004E7029">
            <w:pPr>
              <w:rPr>
                <w:rFonts w:eastAsia="Gulim" w:cs="Gulim"/>
                <w:color w:val="000000"/>
                <w:lang w:eastAsia="ko-KR"/>
              </w:rPr>
            </w:pPr>
            <w:r w:rsidRPr="00EF4247">
              <w:rPr>
                <w:color w:val="000000"/>
              </w:rPr>
              <w:t>SAXB</w:t>
            </w:r>
          </w:p>
        </w:tc>
        <w:tc>
          <w:tcPr>
            <w:tcW w:w="2920" w:type="dxa"/>
            <w:noWrap/>
            <w:hideMark/>
          </w:tcPr>
          <w:p w14:paraId="078BE140" w14:textId="77777777" w:rsidR="004E7029" w:rsidRPr="00EF4247" w:rsidRDefault="004E7029">
            <w:pPr>
              <w:rPr>
                <w:rFonts w:eastAsia="Gulim" w:cs="Gulim"/>
                <w:color w:val="000000"/>
                <w:lang w:eastAsia="ko-KR"/>
              </w:rPr>
            </w:pPr>
            <w:r w:rsidRPr="00EF4247">
              <w:rPr>
                <w:color w:val="000000"/>
              </w:rPr>
              <w:t xml:space="preserve">Special </w:t>
            </w:r>
            <w:proofErr w:type="spellStart"/>
            <w:r w:rsidRPr="00EF4247">
              <w:rPr>
                <w:color w:val="000000"/>
              </w:rPr>
              <w:t>Asgn</w:t>
            </w:r>
            <w:proofErr w:type="spellEnd"/>
            <w:r w:rsidRPr="00EF4247">
              <w:rPr>
                <w:color w:val="000000"/>
              </w:rPr>
              <w:t xml:space="preserve"> X-Basis</w:t>
            </w:r>
          </w:p>
        </w:tc>
        <w:tc>
          <w:tcPr>
            <w:tcW w:w="1500" w:type="dxa"/>
            <w:noWrap/>
            <w:hideMark/>
          </w:tcPr>
          <w:p w14:paraId="0912C255"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444309A6" w14:textId="77777777" w:rsidTr="00EF4247">
        <w:trPr>
          <w:trHeight w:val="290"/>
        </w:trPr>
        <w:tc>
          <w:tcPr>
            <w:tcW w:w="578" w:type="dxa"/>
            <w:noWrap/>
            <w:hideMark/>
          </w:tcPr>
          <w:p w14:paraId="6583CC58"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57EB1C86" w14:textId="77777777" w:rsidR="004E7029" w:rsidRPr="00EF4247" w:rsidRDefault="004E7029">
            <w:pPr>
              <w:rPr>
                <w:rFonts w:eastAsia="Gulim" w:cs="Gulim"/>
                <w:color w:val="000000"/>
                <w:lang w:eastAsia="ko-KR"/>
              </w:rPr>
            </w:pPr>
            <w:r w:rsidRPr="00EF4247">
              <w:rPr>
                <w:color w:val="000000"/>
              </w:rPr>
              <w:t>TR01</w:t>
            </w:r>
          </w:p>
        </w:tc>
        <w:tc>
          <w:tcPr>
            <w:tcW w:w="2920" w:type="dxa"/>
            <w:noWrap/>
            <w:hideMark/>
          </w:tcPr>
          <w:p w14:paraId="202BA11D" w14:textId="77777777" w:rsidR="004E7029" w:rsidRPr="00EF4247" w:rsidRDefault="004E7029">
            <w:pPr>
              <w:rPr>
                <w:rFonts w:eastAsia="Gulim" w:cs="Gulim"/>
                <w:color w:val="000000"/>
                <w:lang w:eastAsia="ko-KR"/>
              </w:rPr>
            </w:pPr>
            <w:r w:rsidRPr="00EF4247">
              <w:rPr>
                <w:color w:val="000000"/>
              </w:rPr>
              <w:t xml:space="preserve">8302 </w:t>
            </w:r>
            <w:proofErr w:type="spellStart"/>
            <w:r w:rsidRPr="00EF4247">
              <w:rPr>
                <w:color w:val="000000"/>
              </w:rPr>
              <w:t>Dist</w:t>
            </w:r>
            <w:proofErr w:type="spellEnd"/>
            <w:r w:rsidRPr="00EF4247">
              <w:rPr>
                <w:color w:val="000000"/>
              </w:rPr>
              <w:t xml:space="preserve"> Spon </w:t>
            </w:r>
            <w:proofErr w:type="spellStart"/>
            <w:r w:rsidRPr="00EF4247">
              <w:rPr>
                <w:color w:val="000000"/>
              </w:rPr>
              <w:t>Trg</w:t>
            </w:r>
            <w:proofErr w:type="spellEnd"/>
            <w:r w:rsidRPr="00EF4247">
              <w:rPr>
                <w:color w:val="000000"/>
              </w:rPr>
              <w:t xml:space="preserve"> Rt 1</w:t>
            </w:r>
          </w:p>
        </w:tc>
        <w:tc>
          <w:tcPr>
            <w:tcW w:w="1500" w:type="dxa"/>
            <w:noWrap/>
            <w:hideMark/>
          </w:tcPr>
          <w:p w14:paraId="0AC5A9AF"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74088B44" w14:textId="77777777" w:rsidTr="00EF4247">
        <w:trPr>
          <w:trHeight w:val="290"/>
        </w:trPr>
        <w:tc>
          <w:tcPr>
            <w:tcW w:w="578" w:type="dxa"/>
            <w:noWrap/>
            <w:hideMark/>
          </w:tcPr>
          <w:p w14:paraId="54B83E5D"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3DF80133" w14:textId="77777777" w:rsidR="004E7029" w:rsidRPr="00EF4247" w:rsidRDefault="004E7029">
            <w:pPr>
              <w:rPr>
                <w:rFonts w:eastAsia="Gulim" w:cs="Gulim"/>
                <w:color w:val="000000"/>
                <w:lang w:eastAsia="ko-KR"/>
              </w:rPr>
            </w:pPr>
            <w:r w:rsidRPr="00EF4247">
              <w:rPr>
                <w:color w:val="000000"/>
              </w:rPr>
              <w:t>TR02</w:t>
            </w:r>
          </w:p>
        </w:tc>
        <w:tc>
          <w:tcPr>
            <w:tcW w:w="2920" w:type="dxa"/>
            <w:noWrap/>
            <w:hideMark/>
          </w:tcPr>
          <w:p w14:paraId="0D0A9CC4" w14:textId="77777777" w:rsidR="004E7029" w:rsidRPr="00EF4247" w:rsidRDefault="004E7029">
            <w:pPr>
              <w:rPr>
                <w:rFonts w:eastAsia="Gulim" w:cs="Gulim"/>
                <w:color w:val="000000"/>
                <w:lang w:eastAsia="ko-KR"/>
              </w:rPr>
            </w:pPr>
            <w:r w:rsidRPr="00EF4247">
              <w:rPr>
                <w:color w:val="000000"/>
              </w:rPr>
              <w:t xml:space="preserve">8303 </w:t>
            </w:r>
            <w:proofErr w:type="spellStart"/>
            <w:r w:rsidRPr="00EF4247">
              <w:rPr>
                <w:color w:val="000000"/>
              </w:rPr>
              <w:t>Dist</w:t>
            </w:r>
            <w:proofErr w:type="spellEnd"/>
            <w:r w:rsidRPr="00EF4247">
              <w:rPr>
                <w:color w:val="000000"/>
              </w:rPr>
              <w:t xml:space="preserve"> Spon </w:t>
            </w:r>
            <w:proofErr w:type="spellStart"/>
            <w:r w:rsidRPr="00EF4247">
              <w:rPr>
                <w:color w:val="000000"/>
              </w:rPr>
              <w:t>Trg</w:t>
            </w:r>
            <w:proofErr w:type="spellEnd"/>
            <w:r w:rsidRPr="00EF4247">
              <w:rPr>
                <w:color w:val="000000"/>
              </w:rPr>
              <w:t xml:space="preserve"> Rt 2</w:t>
            </w:r>
          </w:p>
        </w:tc>
        <w:tc>
          <w:tcPr>
            <w:tcW w:w="1500" w:type="dxa"/>
            <w:noWrap/>
            <w:hideMark/>
          </w:tcPr>
          <w:p w14:paraId="6DAB45E6"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2FAABC12" w14:textId="77777777" w:rsidTr="00EF4247">
        <w:trPr>
          <w:trHeight w:val="290"/>
        </w:trPr>
        <w:tc>
          <w:tcPr>
            <w:tcW w:w="578" w:type="dxa"/>
            <w:noWrap/>
            <w:hideMark/>
          </w:tcPr>
          <w:p w14:paraId="693CE488"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45D99291" w14:textId="77777777" w:rsidR="004E7029" w:rsidRPr="00EF4247" w:rsidRDefault="004E7029">
            <w:pPr>
              <w:rPr>
                <w:rFonts w:eastAsia="Gulim" w:cs="Gulim"/>
                <w:color w:val="000000"/>
                <w:lang w:eastAsia="ko-KR"/>
              </w:rPr>
            </w:pPr>
            <w:r w:rsidRPr="00EF4247">
              <w:rPr>
                <w:color w:val="000000"/>
              </w:rPr>
              <w:t>BV</w:t>
            </w:r>
          </w:p>
        </w:tc>
        <w:tc>
          <w:tcPr>
            <w:tcW w:w="2920" w:type="dxa"/>
            <w:noWrap/>
            <w:hideMark/>
          </w:tcPr>
          <w:p w14:paraId="36BDEB89" w14:textId="77777777" w:rsidR="004E7029" w:rsidRPr="00EF4247" w:rsidRDefault="004E7029">
            <w:pPr>
              <w:rPr>
                <w:rFonts w:eastAsia="Gulim" w:cs="Gulim"/>
                <w:color w:val="000000"/>
                <w:lang w:eastAsia="ko-KR"/>
              </w:rPr>
            </w:pPr>
            <w:r w:rsidRPr="00EF4247">
              <w:rPr>
                <w:color w:val="000000"/>
              </w:rPr>
              <w:t>Bereavement Time</w:t>
            </w:r>
          </w:p>
        </w:tc>
        <w:tc>
          <w:tcPr>
            <w:tcW w:w="1500" w:type="dxa"/>
            <w:noWrap/>
            <w:hideMark/>
          </w:tcPr>
          <w:p w14:paraId="3089FD00"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63E1B4E3" w14:textId="77777777" w:rsidTr="00EF4247">
        <w:trPr>
          <w:trHeight w:val="290"/>
        </w:trPr>
        <w:tc>
          <w:tcPr>
            <w:tcW w:w="578" w:type="dxa"/>
            <w:noWrap/>
            <w:hideMark/>
          </w:tcPr>
          <w:p w14:paraId="5032EF93"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16E83E12" w14:textId="77777777" w:rsidR="004E7029" w:rsidRPr="00EF4247" w:rsidRDefault="004E7029">
            <w:pPr>
              <w:rPr>
                <w:rFonts w:eastAsia="Gulim" w:cs="Gulim"/>
                <w:color w:val="000000"/>
                <w:lang w:eastAsia="ko-KR"/>
              </w:rPr>
            </w:pPr>
            <w:r w:rsidRPr="00EF4247">
              <w:rPr>
                <w:color w:val="000000"/>
              </w:rPr>
              <w:t>FCIL</w:t>
            </w:r>
          </w:p>
        </w:tc>
        <w:tc>
          <w:tcPr>
            <w:tcW w:w="2920" w:type="dxa"/>
            <w:noWrap/>
            <w:hideMark/>
          </w:tcPr>
          <w:p w14:paraId="6AA18FE1" w14:textId="77777777" w:rsidR="004E7029" w:rsidRPr="00EF4247" w:rsidRDefault="004E7029">
            <w:pPr>
              <w:rPr>
                <w:rFonts w:eastAsia="Gulim" w:cs="Gulim"/>
                <w:color w:val="000000"/>
                <w:lang w:eastAsia="ko-KR"/>
              </w:rPr>
            </w:pPr>
            <w:r w:rsidRPr="00EF4247">
              <w:rPr>
                <w:color w:val="000000"/>
              </w:rPr>
              <w:t>FMLA-CFRA Illness</w:t>
            </w:r>
          </w:p>
        </w:tc>
        <w:tc>
          <w:tcPr>
            <w:tcW w:w="1500" w:type="dxa"/>
            <w:noWrap/>
            <w:hideMark/>
          </w:tcPr>
          <w:p w14:paraId="3CF346C6"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366572AF" w14:textId="77777777" w:rsidTr="00EF4247">
        <w:trPr>
          <w:trHeight w:val="290"/>
        </w:trPr>
        <w:tc>
          <w:tcPr>
            <w:tcW w:w="578" w:type="dxa"/>
            <w:noWrap/>
            <w:hideMark/>
          </w:tcPr>
          <w:p w14:paraId="0D699131"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0B62D403" w14:textId="77777777" w:rsidR="004E7029" w:rsidRPr="00EF4247" w:rsidRDefault="004E7029">
            <w:pPr>
              <w:rPr>
                <w:rFonts w:eastAsia="Gulim" w:cs="Gulim"/>
                <w:color w:val="000000"/>
                <w:lang w:eastAsia="ko-KR"/>
              </w:rPr>
            </w:pPr>
            <w:r w:rsidRPr="00EF4247">
              <w:rPr>
                <w:color w:val="000000"/>
              </w:rPr>
              <w:t>FCUP</w:t>
            </w:r>
          </w:p>
        </w:tc>
        <w:tc>
          <w:tcPr>
            <w:tcW w:w="2920" w:type="dxa"/>
            <w:noWrap/>
            <w:hideMark/>
          </w:tcPr>
          <w:p w14:paraId="7A322FA2" w14:textId="77777777" w:rsidR="004E7029" w:rsidRPr="00EF4247" w:rsidRDefault="004E7029">
            <w:pPr>
              <w:rPr>
                <w:rFonts w:eastAsia="Gulim" w:cs="Gulim"/>
                <w:color w:val="000000"/>
                <w:lang w:eastAsia="ko-KR"/>
              </w:rPr>
            </w:pPr>
            <w:r w:rsidRPr="00EF4247">
              <w:rPr>
                <w:color w:val="000000"/>
              </w:rPr>
              <w:t>FMLA-CFRA Unpaid</w:t>
            </w:r>
          </w:p>
        </w:tc>
        <w:tc>
          <w:tcPr>
            <w:tcW w:w="1500" w:type="dxa"/>
            <w:noWrap/>
            <w:hideMark/>
          </w:tcPr>
          <w:p w14:paraId="047A6013"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2F57AA53" w14:textId="77777777" w:rsidTr="00EF4247">
        <w:trPr>
          <w:trHeight w:val="290"/>
        </w:trPr>
        <w:tc>
          <w:tcPr>
            <w:tcW w:w="578" w:type="dxa"/>
            <w:noWrap/>
            <w:hideMark/>
          </w:tcPr>
          <w:p w14:paraId="79947C63"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22147983" w14:textId="77777777" w:rsidR="004E7029" w:rsidRPr="00EF4247" w:rsidRDefault="004E7029">
            <w:pPr>
              <w:rPr>
                <w:rFonts w:eastAsia="Gulim" w:cs="Gulim"/>
                <w:color w:val="000000"/>
                <w:lang w:eastAsia="ko-KR"/>
              </w:rPr>
            </w:pPr>
            <w:r w:rsidRPr="00EF4247">
              <w:rPr>
                <w:color w:val="000000"/>
              </w:rPr>
              <w:t>FNIL</w:t>
            </w:r>
          </w:p>
        </w:tc>
        <w:tc>
          <w:tcPr>
            <w:tcW w:w="2920" w:type="dxa"/>
            <w:noWrap/>
            <w:hideMark/>
          </w:tcPr>
          <w:p w14:paraId="49E15DA5" w14:textId="77777777" w:rsidR="004E7029" w:rsidRPr="00EF4247" w:rsidRDefault="004E7029">
            <w:pPr>
              <w:rPr>
                <w:rFonts w:eastAsia="Gulim" w:cs="Gulim"/>
                <w:color w:val="000000"/>
                <w:lang w:eastAsia="ko-KR"/>
              </w:rPr>
            </w:pPr>
            <w:r w:rsidRPr="00EF4247">
              <w:rPr>
                <w:color w:val="000000"/>
              </w:rPr>
              <w:t>FMLA-CFRA ILL Non-Deduct</w:t>
            </w:r>
          </w:p>
        </w:tc>
        <w:tc>
          <w:tcPr>
            <w:tcW w:w="1500" w:type="dxa"/>
            <w:noWrap/>
            <w:hideMark/>
          </w:tcPr>
          <w:p w14:paraId="0C87830B"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7C2A1532" w14:textId="77777777" w:rsidTr="00EF4247">
        <w:trPr>
          <w:trHeight w:val="290"/>
        </w:trPr>
        <w:tc>
          <w:tcPr>
            <w:tcW w:w="578" w:type="dxa"/>
            <w:noWrap/>
            <w:hideMark/>
          </w:tcPr>
          <w:p w14:paraId="02ADDBFF"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484325AD" w14:textId="77777777" w:rsidR="004E7029" w:rsidRPr="00EF4247" w:rsidRDefault="004E7029">
            <w:pPr>
              <w:rPr>
                <w:rFonts w:eastAsia="Gulim" w:cs="Gulim"/>
                <w:color w:val="000000"/>
                <w:lang w:eastAsia="ko-KR"/>
              </w:rPr>
            </w:pPr>
            <w:r w:rsidRPr="00EF4247">
              <w:rPr>
                <w:color w:val="000000"/>
              </w:rPr>
              <w:t>FNUP</w:t>
            </w:r>
          </w:p>
        </w:tc>
        <w:tc>
          <w:tcPr>
            <w:tcW w:w="2920" w:type="dxa"/>
            <w:noWrap/>
            <w:hideMark/>
          </w:tcPr>
          <w:p w14:paraId="6D96534D" w14:textId="77777777" w:rsidR="004E7029" w:rsidRPr="00EF4247" w:rsidRDefault="004E7029">
            <w:pPr>
              <w:rPr>
                <w:rFonts w:eastAsia="Gulim" w:cs="Gulim"/>
                <w:color w:val="000000"/>
                <w:lang w:eastAsia="ko-KR"/>
              </w:rPr>
            </w:pPr>
            <w:r w:rsidRPr="00EF4247">
              <w:rPr>
                <w:color w:val="000000"/>
              </w:rPr>
              <w:t>FMLA-CFRA UP Non-Deduct</w:t>
            </w:r>
          </w:p>
        </w:tc>
        <w:tc>
          <w:tcPr>
            <w:tcW w:w="1500" w:type="dxa"/>
            <w:noWrap/>
            <w:hideMark/>
          </w:tcPr>
          <w:p w14:paraId="12837EF5"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26D66F9F" w14:textId="77777777" w:rsidTr="00EF4247">
        <w:trPr>
          <w:trHeight w:val="290"/>
        </w:trPr>
        <w:tc>
          <w:tcPr>
            <w:tcW w:w="578" w:type="dxa"/>
            <w:noWrap/>
            <w:hideMark/>
          </w:tcPr>
          <w:p w14:paraId="49AEC947"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4B9E80B5" w14:textId="77777777" w:rsidR="004E7029" w:rsidRPr="00EF4247" w:rsidRDefault="004E7029">
            <w:pPr>
              <w:rPr>
                <w:rFonts w:eastAsia="Gulim" w:cs="Gulim"/>
                <w:color w:val="000000"/>
                <w:lang w:eastAsia="ko-KR"/>
              </w:rPr>
            </w:pPr>
            <w:r w:rsidRPr="00EF4247">
              <w:rPr>
                <w:color w:val="000000"/>
              </w:rPr>
              <w:t>IL</w:t>
            </w:r>
          </w:p>
        </w:tc>
        <w:tc>
          <w:tcPr>
            <w:tcW w:w="2920" w:type="dxa"/>
            <w:noWrap/>
            <w:hideMark/>
          </w:tcPr>
          <w:p w14:paraId="5D2D5749" w14:textId="77777777" w:rsidR="004E7029" w:rsidRPr="00EF4247" w:rsidRDefault="004E7029">
            <w:pPr>
              <w:rPr>
                <w:rFonts w:eastAsia="Gulim" w:cs="Gulim"/>
                <w:color w:val="000000"/>
                <w:lang w:eastAsia="ko-KR"/>
              </w:rPr>
            </w:pPr>
            <w:r w:rsidRPr="00EF4247">
              <w:rPr>
                <w:color w:val="000000"/>
              </w:rPr>
              <w:t>Illness</w:t>
            </w:r>
          </w:p>
        </w:tc>
        <w:tc>
          <w:tcPr>
            <w:tcW w:w="1500" w:type="dxa"/>
            <w:noWrap/>
            <w:hideMark/>
          </w:tcPr>
          <w:p w14:paraId="4996654A"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241800E3" w14:textId="77777777" w:rsidTr="00EF4247">
        <w:trPr>
          <w:trHeight w:val="290"/>
        </w:trPr>
        <w:tc>
          <w:tcPr>
            <w:tcW w:w="578" w:type="dxa"/>
            <w:noWrap/>
            <w:hideMark/>
          </w:tcPr>
          <w:p w14:paraId="4C43FCB1"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6D9117DF" w14:textId="77777777" w:rsidR="004E7029" w:rsidRPr="00EF4247" w:rsidRDefault="004E7029">
            <w:pPr>
              <w:rPr>
                <w:rFonts w:eastAsia="Gulim" w:cs="Gulim"/>
                <w:color w:val="000000"/>
                <w:lang w:eastAsia="ko-KR"/>
              </w:rPr>
            </w:pPr>
            <w:r w:rsidRPr="00EF4247">
              <w:rPr>
                <w:color w:val="000000"/>
              </w:rPr>
              <w:t>MD</w:t>
            </w:r>
          </w:p>
        </w:tc>
        <w:tc>
          <w:tcPr>
            <w:tcW w:w="2920" w:type="dxa"/>
            <w:noWrap/>
            <w:hideMark/>
          </w:tcPr>
          <w:p w14:paraId="30B67356" w14:textId="77777777" w:rsidR="004E7029" w:rsidRPr="00EF4247" w:rsidRDefault="004E7029">
            <w:pPr>
              <w:rPr>
                <w:rFonts w:eastAsia="Gulim" w:cs="Gulim"/>
                <w:color w:val="000000"/>
                <w:lang w:eastAsia="ko-KR"/>
              </w:rPr>
            </w:pPr>
            <w:r w:rsidRPr="00EF4247">
              <w:rPr>
                <w:color w:val="000000"/>
              </w:rPr>
              <w:t>Military Duty Leave</w:t>
            </w:r>
          </w:p>
        </w:tc>
        <w:tc>
          <w:tcPr>
            <w:tcW w:w="1500" w:type="dxa"/>
            <w:noWrap/>
            <w:hideMark/>
          </w:tcPr>
          <w:p w14:paraId="54FDE033"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62B1B5CF" w14:textId="77777777" w:rsidTr="00EF4247">
        <w:trPr>
          <w:trHeight w:val="290"/>
        </w:trPr>
        <w:tc>
          <w:tcPr>
            <w:tcW w:w="578" w:type="dxa"/>
            <w:noWrap/>
            <w:hideMark/>
          </w:tcPr>
          <w:p w14:paraId="0FCB5892"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75B6B38D" w14:textId="77777777" w:rsidR="004E7029" w:rsidRPr="00EF4247" w:rsidRDefault="004E7029">
            <w:pPr>
              <w:rPr>
                <w:rFonts w:eastAsia="Gulim" w:cs="Gulim"/>
                <w:color w:val="000000"/>
                <w:lang w:eastAsia="ko-KR"/>
              </w:rPr>
            </w:pPr>
            <w:r w:rsidRPr="00EF4247">
              <w:rPr>
                <w:color w:val="000000"/>
              </w:rPr>
              <w:t>MSND</w:t>
            </w:r>
          </w:p>
        </w:tc>
        <w:tc>
          <w:tcPr>
            <w:tcW w:w="2920" w:type="dxa"/>
            <w:noWrap/>
            <w:hideMark/>
          </w:tcPr>
          <w:p w14:paraId="0BBE9591" w14:textId="77777777" w:rsidR="004E7029" w:rsidRPr="00EF4247" w:rsidRDefault="004E7029">
            <w:pPr>
              <w:rPr>
                <w:rFonts w:eastAsia="Gulim" w:cs="Gulim"/>
                <w:color w:val="000000"/>
                <w:lang w:eastAsia="ko-KR"/>
              </w:rPr>
            </w:pPr>
            <w:r w:rsidRPr="00EF4247">
              <w:rPr>
                <w:color w:val="000000"/>
              </w:rPr>
              <w:t>Misc. Natural Disaster</w:t>
            </w:r>
          </w:p>
        </w:tc>
        <w:tc>
          <w:tcPr>
            <w:tcW w:w="1500" w:type="dxa"/>
            <w:noWrap/>
            <w:hideMark/>
          </w:tcPr>
          <w:p w14:paraId="7CFBC06C"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6E1265B0" w14:textId="77777777" w:rsidTr="00EF4247">
        <w:trPr>
          <w:trHeight w:val="290"/>
        </w:trPr>
        <w:tc>
          <w:tcPr>
            <w:tcW w:w="578" w:type="dxa"/>
            <w:noWrap/>
            <w:hideMark/>
          </w:tcPr>
          <w:p w14:paraId="71D850CD"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43F472E5" w14:textId="77777777" w:rsidR="004E7029" w:rsidRPr="00EF4247" w:rsidRDefault="004E7029">
            <w:pPr>
              <w:rPr>
                <w:rFonts w:eastAsia="Gulim" w:cs="Gulim"/>
                <w:color w:val="000000"/>
                <w:lang w:eastAsia="ko-KR"/>
              </w:rPr>
            </w:pPr>
            <w:r w:rsidRPr="00EF4247">
              <w:rPr>
                <w:color w:val="000000"/>
              </w:rPr>
              <w:t>PD</w:t>
            </w:r>
          </w:p>
        </w:tc>
        <w:tc>
          <w:tcPr>
            <w:tcW w:w="2920" w:type="dxa"/>
            <w:noWrap/>
            <w:hideMark/>
          </w:tcPr>
          <w:p w14:paraId="7E62E135" w14:textId="77777777" w:rsidR="004E7029" w:rsidRPr="00EF4247" w:rsidRDefault="004E7029">
            <w:pPr>
              <w:rPr>
                <w:rFonts w:eastAsia="Gulim" w:cs="Gulim"/>
                <w:color w:val="000000"/>
                <w:lang w:eastAsia="ko-KR"/>
              </w:rPr>
            </w:pPr>
            <w:r w:rsidRPr="00EF4247">
              <w:rPr>
                <w:color w:val="000000"/>
              </w:rPr>
              <w:t>Professional Development</w:t>
            </w:r>
          </w:p>
        </w:tc>
        <w:tc>
          <w:tcPr>
            <w:tcW w:w="1500" w:type="dxa"/>
            <w:noWrap/>
            <w:hideMark/>
          </w:tcPr>
          <w:p w14:paraId="454D2B9F"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38130CBD" w14:textId="77777777" w:rsidTr="00EF4247">
        <w:trPr>
          <w:trHeight w:val="290"/>
        </w:trPr>
        <w:tc>
          <w:tcPr>
            <w:tcW w:w="578" w:type="dxa"/>
            <w:noWrap/>
            <w:hideMark/>
          </w:tcPr>
          <w:p w14:paraId="3B1FCB43"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04A8F823" w14:textId="77777777" w:rsidR="004E7029" w:rsidRPr="00EF4247" w:rsidRDefault="004E7029">
            <w:pPr>
              <w:rPr>
                <w:rFonts w:eastAsia="Gulim" w:cs="Gulim"/>
                <w:color w:val="000000"/>
                <w:lang w:eastAsia="ko-KR"/>
              </w:rPr>
            </w:pPr>
            <w:r w:rsidRPr="00EF4247">
              <w:rPr>
                <w:color w:val="000000"/>
              </w:rPr>
              <w:t>PDIL</w:t>
            </w:r>
          </w:p>
        </w:tc>
        <w:tc>
          <w:tcPr>
            <w:tcW w:w="2920" w:type="dxa"/>
            <w:noWrap/>
            <w:hideMark/>
          </w:tcPr>
          <w:p w14:paraId="3A51C1DA" w14:textId="77777777" w:rsidR="004E7029" w:rsidRPr="00EF4247" w:rsidRDefault="004E7029">
            <w:pPr>
              <w:rPr>
                <w:rFonts w:eastAsia="Gulim" w:cs="Gulim"/>
                <w:color w:val="000000"/>
                <w:lang w:eastAsia="ko-KR"/>
              </w:rPr>
            </w:pPr>
            <w:r w:rsidRPr="00EF4247">
              <w:rPr>
                <w:color w:val="000000"/>
              </w:rPr>
              <w:t>Preg Dis ILL w/o FMLA</w:t>
            </w:r>
          </w:p>
        </w:tc>
        <w:tc>
          <w:tcPr>
            <w:tcW w:w="1500" w:type="dxa"/>
            <w:noWrap/>
            <w:hideMark/>
          </w:tcPr>
          <w:p w14:paraId="455E1EDC"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3D14DEB1" w14:textId="77777777" w:rsidTr="00EF4247">
        <w:trPr>
          <w:trHeight w:val="290"/>
        </w:trPr>
        <w:tc>
          <w:tcPr>
            <w:tcW w:w="578" w:type="dxa"/>
            <w:noWrap/>
            <w:hideMark/>
          </w:tcPr>
          <w:p w14:paraId="57C9B828"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515EA54B" w14:textId="77777777" w:rsidR="004E7029" w:rsidRPr="00EF4247" w:rsidRDefault="004E7029">
            <w:pPr>
              <w:rPr>
                <w:rFonts w:eastAsia="Gulim" w:cs="Gulim"/>
                <w:color w:val="000000"/>
                <w:lang w:eastAsia="ko-KR"/>
              </w:rPr>
            </w:pPr>
            <w:r w:rsidRPr="00EF4247">
              <w:rPr>
                <w:color w:val="000000"/>
              </w:rPr>
              <w:t>PDUP</w:t>
            </w:r>
          </w:p>
        </w:tc>
        <w:tc>
          <w:tcPr>
            <w:tcW w:w="2920" w:type="dxa"/>
            <w:noWrap/>
            <w:hideMark/>
          </w:tcPr>
          <w:p w14:paraId="783AD686" w14:textId="77777777" w:rsidR="004E7029" w:rsidRPr="00EF4247" w:rsidRDefault="004E7029">
            <w:pPr>
              <w:rPr>
                <w:rFonts w:eastAsia="Gulim" w:cs="Gulim"/>
                <w:color w:val="000000"/>
                <w:lang w:eastAsia="ko-KR"/>
              </w:rPr>
            </w:pPr>
            <w:r w:rsidRPr="00EF4247">
              <w:rPr>
                <w:color w:val="000000"/>
              </w:rPr>
              <w:t>Preg Dis UP w/o FMLA</w:t>
            </w:r>
          </w:p>
        </w:tc>
        <w:tc>
          <w:tcPr>
            <w:tcW w:w="1500" w:type="dxa"/>
            <w:noWrap/>
            <w:hideMark/>
          </w:tcPr>
          <w:p w14:paraId="09200341"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57C0B758" w14:textId="77777777" w:rsidTr="00EF4247">
        <w:trPr>
          <w:trHeight w:val="290"/>
        </w:trPr>
        <w:tc>
          <w:tcPr>
            <w:tcW w:w="578" w:type="dxa"/>
            <w:noWrap/>
            <w:hideMark/>
          </w:tcPr>
          <w:p w14:paraId="58BEAEC4"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340DDB2D" w14:textId="77777777" w:rsidR="004E7029" w:rsidRPr="00EF4247" w:rsidRDefault="004E7029">
            <w:pPr>
              <w:rPr>
                <w:rFonts w:eastAsia="Gulim" w:cs="Gulim"/>
                <w:color w:val="000000"/>
                <w:lang w:eastAsia="ko-KR"/>
              </w:rPr>
            </w:pPr>
            <w:r w:rsidRPr="00EF4247">
              <w:rPr>
                <w:color w:val="000000"/>
              </w:rPr>
              <w:t>PFIL</w:t>
            </w:r>
          </w:p>
        </w:tc>
        <w:tc>
          <w:tcPr>
            <w:tcW w:w="2920" w:type="dxa"/>
            <w:noWrap/>
            <w:hideMark/>
          </w:tcPr>
          <w:p w14:paraId="5CC67EF7" w14:textId="77777777" w:rsidR="004E7029" w:rsidRPr="00EF4247" w:rsidRDefault="004E7029">
            <w:pPr>
              <w:rPr>
                <w:rFonts w:eastAsia="Gulim" w:cs="Gulim"/>
                <w:color w:val="000000"/>
                <w:lang w:eastAsia="ko-KR"/>
              </w:rPr>
            </w:pPr>
            <w:r w:rsidRPr="00EF4247">
              <w:rPr>
                <w:color w:val="000000"/>
              </w:rPr>
              <w:t>Preg/FMLA Dis Illness</w:t>
            </w:r>
          </w:p>
        </w:tc>
        <w:tc>
          <w:tcPr>
            <w:tcW w:w="1500" w:type="dxa"/>
            <w:noWrap/>
            <w:hideMark/>
          </w:tcPr>
          <w:p w14:paraId="4B4303E7"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713E17C0" w14:textId="77777777" w:rsidTr="00EF4247">
        <w:trPr>
          <w:trHeight w:val="290"/>
        </w:trPr>
        <w:tc>
          <w:tcPr>
            <w:tcW w:w="578" w:type="dxa"/>
            <w:noWrap/>
            <w:hideMark/>
          </w:tcPr>
          <w:p w14:paraId="271D6D23"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7E3DD6FF" w14:textId="77777777" w:rsidR="004E7029" w:rsidRPr="00EF4247" w:rsidRDefault="004E7029">
            <w:pPr>
              <w:rPr>
                <w:rFonts w:eastAsia="Gulim" w:cs="Gulim"/>
                <w:color w:val="000000"/>
                <w:lang w:eastAsia="ko-KR"/>
              </w:rPr>
            </w:pPr>
            <w:r w:rsidRPr="00EF4247">
              <w:rPr>
                <w:color w:val="000000"/>
              </w:rPr>
              <w:t>PFUP</w:t>
            </w:r>
          </w:p>
        </w:tc>
        <w:tc>
          <w:tcPr>
            <w:tcW w:w="2920" w:type="dxa"/>
            <w:noWrap/>
            <w:hideMark/>
          </w:tcPr>
          <w:p w14:paraId="46651BA5" w14:textId="77777777" w:rsidR="004E7029" w:rsidRPr="00EF4247" w:rsidRDefault="004E7029">
            <w:pPr>
              <w:rPr>
                <w:rFonts w:eastAsia="Gulim" w:cs="Gulim"/>
                <w:color w:val="000000"/>
                <w:lang w:eastAsia="ko-KR"/>
              </w:rPr>
            </w:pPr>
            <w:r w:rsidRPr="00EF4247">
              <w:rPr>
                <w:color w:val="000000"/>
              </w:rPr>
              <w:t>Preg/FMLA Dis Unpaid</w:t>
            </w:r>
          </w:p>
        </w:tc>
        <w:tc>
          <w:tcPr>
            <w:tcW w:w="1500" w:type="dxa"/>
            <w:noWrap/>
            <w:hideMark/>
          </w:tcPr>
          <w:p w14:paraId="6C546D8C"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3BDD834D" w14:textId="77777777" w:rsidTr="00EF4247">
        <w:trPr>
          <w:trHeight w:val="290"/>
        </w:trPr>
        <w:tc>
          <w:tcPr>
            <w:tcW w:w="578" w:type="dxa"/>
            <w:noWrap/>
            <w:hideMark/>
          </w:tcPr>
          <w:p w14:paraId="7C29CD44"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0AD5424C" w14:textId="77777777" w:rsidR="004E7029" w:rsidRPr="00EF4247" w:rsidRDefault="004E7029">
            <w:pPr>
              <w:rPr>
                <w:rFonts w:eastAsia="Gulim" w:cs="Gulim"/>
                <w:color w:val="000000"/>
                <w:lang w:eastAsia="ko-KR"/>
              </w:rPr>
            </w:pPr>
            <w:r w:rsidRPr="00EF4247">
              <w:rPr>
                <w:color w:val="000000"/>
              </w:rPr>
              <w:t>UP</w:t>
            </w:r>
          </w:p>
        </w:tc>
        <w:tc>
          <w:tcPr>
            <w:tcW w:w="2920" w:type="dxa"/>
            <w:noWrap/>
            <w:hideMark/>
          </w:tcPr>
          <w:p w14:paraId="386F8C6E" w14:textId="77777777" w:rsidR="004E7029" w:rsidRPr="00EF4247" w:rsidRDefault="004E7029">
            <w:pPr>
              <w:rPr>
                <w:rFonts w:eastAsia="Gulim" w:cs="Gulim"/>
                <w:color w:val="000000"/>
                <w:lang w:eastAsia="ko-KR"/>
              </w:rPr>
            </w:pPr>
            <w:r w:rsidRPr="00EF4247">
              <w:rPr>
                <w:color w:val="000000"/>
              </w:rPr>
              <w:t>Unpaid Time</w:t>
            </w:r>
          </w:p>
        </w:tc>
        <w:tc>
          <w:tcPr>
            <w:tcW w:w="1500" w:type="dxa"/>
            <w:noWrap/>
            <w:hideMark/>
          </w:tcPr>
          <w:p w14:paraId="460E55E2"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16B28FE1" w14:textId="77777777" w:rsidTr="00EF4247">
        <w:trPr>
          <w:trHeight w:val="290"/>
        </w:trPr>
        <w:tc>
          <w:tcPr>
            <w:tcW w:w="578" w:type="dxa"/>
            <w:noWrap/>
            <w:hideMark/>
          </w:tcPr>
          <w:p w14:paraId="41EDF41B"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330AA9B0" w14:textId="77777777" w:rsidR="004E7029" w:rsidRPr="00EF4247" w:rsidRDefault="004E7029">
            <w:pPr>
              <w:rPr>
                <w:rFonts w:eastAsia="Gulim" w:cs="Gulim"/>
                <w:color w:val="000000"/>
                <w:lang w:eastAsia="ko-KR"/>
              </w:rPr>
            </w:pPr>
            <w:r w:rsidRPr="00EF4247">
              <w:rPr>
                <w:color w:val="000000"/>
              </w:rPr>
              <w:t>WC</w:t>
            </w:r>
          </w:p>
        </w:tc>
        <w:tc>
          <w:tcPr>
            <w:tcW w:w="2920" w:type="dxa"/>
            <w:noWrap/>
            <w:hideMark/>
          </w:tcPr>
          <w:p w14:paraId="3045CAE5" w14:textId="77777777" w:rsidR="004E7029" w:rsidRPr="00EF4247" w:rsidRDefault="004E7029">
            <w:pPr>
              <w:rPr>
                <w:rFonts w:eastAsia="Gulim" w:cs="Gulim"/>
                <w:color w:val="000000"/>
                <w:lang w:eastAsia="ko-KR"/>
              </w:rPr>
            </w:pPr>
            <w:r w:rsidRPr="00EF4247">
              <w:rPr>
                <w:color w:val="000000"/>
              </w:rPr>
              <w:t>Worker's Comp</w:t>
            </w:r>
          </w:p>
        </w:tc>
        <w:tc>
          <w:tcPr>
            <w:tcW w:w="1500" w:type="dxa"/>
            <w:noWrap/>
            <w:hideMark/>
          </w:tcPr>
          <w:p w14:paraId="5F823EE5" w14:textId="77777777" w:rsidR="004E7029" w:rsidRPr="00EF4247" w:rsidRDefault="004E7029" w:rsidP="00EF4247">
            <w:pPr>
              <w:jc w:val="center"/>
              <w:rPr>
                <w:rFonts w:eastAsia="Gulim" w:cs="Gulim"/>
                <w:b/>
                <w:bCs/>
                <w:color w:val="FF0000"/>
                <w:lang w:eastAsia="ko-KR"/>
              </w:rPr>
            </w:pPr>
            <w:r w:rsidRPr="00EF4247">
              <w:rPr>
                <w:b/>
                <w:bCs/>
                <w:color w:val="FF0000"/>
              </w:rPr>
              <w:t>NO</w:t>
            </w:r>
          </w:p>
        </w:tc>
      </w:tr>
      <w:tr w:rsidR="00C204C2" w14:paraId="3E671F84" w14:textId="77777777" w:rsidTr="00EF4247">
        <w:trPr>
          <w:trHeight w:val="290"/>
        </w:trPr>
        <w:tc>
          <w:tcPr>
            <w:tcW w:w="578" w:type="dxa"/>
            <w:noWrap/>
            <w:hideMark/>
          </w:tcPr>
          <w:p w14:paraId="0DB18E30"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4E362443" w14:textId="77777777" w:rsidR="004E7029" w:rsidRPr="00EF4247" w:rsidRDefault="004E7029">
            <w:pPr>
              <w:rPr>
                <w:rFonts w:eastAsia="Gulim" w:cs="Gulim"/>
                <w:color w:val="000000"/>
                <w:lang w:eastAsia="ko-KR"/>
              </w:rPr>
            </w:pPr>
            <w:r w:rsidRPr="00EF4247">
              <w:rPr>
                <w:color w:val="000000"/>
              </w:rPr>
              <w:t>WI</w:t>
            </w:r>
          </w:p>
        </w:tc>
        <w:tc>
          <w:tcPr>
            <w:tcW w:w="2920" w:type="dxa"/>
            <w:noWrap/>
            <w:hideMark/>
          </w:tcPr>
          <w:p w14:paraId="216AF92E" w14:textId="77777777" w:rsidR="004E7029" w:rsidRPr="00EF4247" w:rsidRDefault="004E7029">
            <w:pPr>
              <w:rPr>
                <w:rFonts w:eastAsia="Gulim" w:cs="Gulim"/>
                <w:color w:val="000000"/>
                <w:lang w:eastAsia="ko-KR"/>
              </w:rPr>
            </w:pPr>
            <w:r w:rsidRPr="00EF4247">
              <w:rPr>
                <w:color w:val="000000"/>
              </w:rPr>
              <w:t>PAYROLL USE ONLY-Illness</w:t>
            </w:r>
          </w:p>
        </w:tc>
        <w:tc>
          <w:tcPr>
            <w:tcW w:w="1500" w:type="dxa"/>
            <w:noWrap/>
            <w:hideMark/>
          </w:tcPr>
          <w:p w14:paraId="17C4EFF1"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7B7648BE" w14:textId="77777777" w:rsidTr="00EF4247">
        <w:trPr>
          <w:trHeight w:val="290"/>
        </w:trPr>
        <w:tc>
          <w:tcPr>
            <w:tcW w:w="578" w:type="dxa"/>
            <w:noWrap/>
            <w:hideMark/>
          </w:tcPr>
          <w:p w14:paraId="25B49E66"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252BF634" w14:textId="77777777" w:rsidR="004E7029" w:rsidRPr="00EF4247" w:rsidRDefault="004E7029">
            <w:pPr>
              <w:rPr>
                <w:rFonts w:eastAsia="Gulim" w:cs="Gulim"/>
                <w:color w:val="000000"/>
                <w:lang w:eastAsia="ko-KR"/>
              </w:rPr>
            </w:pPr>
            <w:r w:rsidRPr="00EF4247">
              <w:rPr>
                <w:color w:val="000000"/>
              </w:rPr>
              <w:t>WR</w:t>
            </w:r>
          </w:p>
        </w:tc>
        <w:tc>
          <w:tcPr>
            <w:tcW w:w="2920" w:type="dxa"/>
            <w:noWrap/>
            <w:hideMark/>
          </w:tcPr>
          <w:p w14:paraId="7F483277" w14:textId="77777777" w:rsidR="004E7029" w:rsidRPr="00EF4247" w:rsidRDefault="004E7029">
            <w:pPr>
              <w:rPr>
                <w:rFonts w:eastAsia="Gulim" w:cs="Gulim"/>
                <w:color w:val="000000"/>
                <w:lang w:eastAsia="ko-KR"/>
              </w:rPr>
            </w:pPr>
            <w:r w:rsidRPr="00EF4247">
              <w:rPr>
                <w:color w:val="000000"/>
              </w:rPr>
              <w:t xml:space="preserve">PAYROLL USE </w:t>
            </w:r>
            <w:proofErr w:type="gramStart"/>
            <w:r w:rsidRPr="00EF4247">
              <w:rPr>
                <w:color w:val="000000"/>
              </w:rPr>
              <w:t>ONLY-Regular</w:t>
            </w:r>
            <w:proofErr w:type="gramEnd"/>
          </w:p>
        </w:tc>
        <w:tc>
          <w:tcPr>
            <w:tcW w:w="1500" w:type="dxa"/>
            <w:noWrap/>
            <w:hideMark/>
          </w:tcPr>
          <w:p w14:paraId="2838C0DB"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r w:rsidR="00C204C2" w14:paraId="50166E3B" w14:textId="77777777" w:rsidTr="00EF4247">
        <w:trPr>
          <w:trHeight w:val="290"/>
        </w:trPr>
        <w:tc>
          <w:tcPr>
            <w:tcW w:w="578" w:type="dxa"/>
            <w:noWrap/>
            <w:hideMark/>
          </w:tcPr>
          <w:p w14:paraId="69488A5C" w14:textId="77777777" w:rsidR="004E7029" w:rsidRPr="00EF4247" w:rsidRDefault="004E7029" w:rsidP="00EF4247">
            <w:pPr>
              <w:jc w:val="right"/>
              <w:rPr>
                <w:rFonts w:eastAsia="Gulim" w:cs="Gulim"/>
                <w:color w:val="000000"/>
                <w:lang w:eastAsia="ko-KR"/>
              </w:rPr>
            </w:pPr>
            <w:r w:rsidRPr="00EF4247">
              <w:rPr>
                <w:color w:val="000000"/>
              </w:rPr>
              <w:t>17</w:t>
            </w:r>
          </w:p>
        </w:tc>
        <w:tc>
          <w:tcPr>
            <w:tcW w:w="1020" w:type="dxa"/>
            <w:noWrap/>
            <w:hideMark/>
          </w:tcPr>
          <w:p w14:paraId="01005BAF" w14:textId="77777777" w:rsidR="004E7029" w:rsidRPr="00EF4247" w:rsidRDefault="004E7029">
            <w:pPr>
              <w:rPr>
                <w:rFonts w:eastAsia="Gulim" w:cs="Gulim"/>
                <w:color w:val="000000"/>
                <w:lang w:eastAsia="ko-KR"/>
              </w:rPr>
            </w:pPr>
            <w:r w:rsidRPr="00EF4247">
              <w:rPr>
                <w:color w:val="000000"/>
              </w:rPr>
              <w:t>WV</w:t>
            </w:r>
          </w:p>
        </w:tc>
        <w:tc>
          <w:tcPr>
            <w:tcW w:w="2920" w:type="dxa"/>
            <w:noWrap/>
            <w:hideMark/>
          </w:tcPr>
          <w:p w14:paraId="6E0A6A93" w14:textId="77777777" w:rsidR="004E7029" w:rsidRPr="00EF4247" w:rsidRDefault="004E7029">
            <w:pPr>
              <w:rPr>
                <w:rFonts w:eastAsia="Gulim" w:cs="Gulim"/>
                <w:color w:val="000000"/>
                <w:lang w:eastAsia="ko-KR"/>
              </w:rPr>
            </w:pPr>
            <w:r w:rsidRPr="00EF4247">
              <w:rPr>
                <w:color w:val="000000"/>
              </w:rPr>
              <w:t>PAYROLL USE ONLY-Vacation</w:t>
            </w:r>
          </w:p>
        </w:tc>
        <w:tc>
          <w:tcPr>
            <w:tcW w:w="1500" w:type="dxa"/>
            <w:noWrap/>
            <w:hideMark/>
          </w:tcPr>
          <w:p w14:paraId="61B63579" w14:textId="77777777" w:rsidR="004E7029" w:rsidRPr="00EF4247" w:rsidRDefault="004E7029" w:rsidP="00EF4247">
            <w:pPr>
              <w:jc w:val="center"/>
              <w:rPr>
                <w:rFonts w:eastAsia="Gulim" w:cs="Gulim"/>
                <w:b/>
                <w:bCs/>
                <w:color w:val="FF0000"/>
                <w:lang w:eastAsia="ko-KR"/>
              </w:rPr>
            </w:pPr>
            <w:r w:rsidRPr="00EF4247">
              <w:rPr>
                <w:b/>
                <w:bCs/>
                <w:color w:val="FF0000"/>
              </w:rPr>
              <w:t>YES</w:t>
            </w:r>
          </w:p>
        </w:tc>
      </w:tr>
    </w:tbl>
    <w:p w14:paraId="064FF0C9" w14:textId="77777777" w:rsidR="004E7029" w:rsidRDefault="004E7029" w:rsidP="00AA68E0">
      <w:pPr>
        <w:spacing w:after="0" w:line="240" w:lineRule="auto"/>
        <w:rPr>
          <w:color w:val="000000"/>
        </w:rPr>
      </w:pPr>
    </w:p>
    <w:p w14:paraId="7819D4EB" w14:textId="77777777" w:rsidR="00826838" w:rsidRDefault="00826838" w:rsidP="00826838">
      <w:pPr>
        <w:pStyle w:val="Heading1"/>
      </w:pPr>
      <w:bookmarkStart w:id="61" w:name="_Toc100662808"/>
      <w:r>
        <w:lastRenderedPageBreak/>
        <w:t>Appendix D</w:t>
      </w:r>
      <w:r w:rsidRPr="0038168F">
        <w:t xml:space="preserve"> – Absence and Attendance Table</w:t>
      </w:r>
      <w:r>
        <w:t xml:space="preserve"> for AD40 &amp; UTLA Credit</w:t>
      </w:r>
      <w:r w:rsidRPr="0038168F">
        <w:t xml:space="preserve"> (Detail)</w:t>
      </w:r>
      <w:bookmarkEnd w:id="61"/>
      <w:r w:rsidRPr="0038168F">
        <w:t xml:space="preserve"> </w:t>
      </w:r>
    </w:p>
    <w:p w14:paraId="619E7DCA" w14:textId="77777777" w:rsidR="00826838" w:rsidRDefault="00826838" w:rsidP="00826838"/>
    <w:tbl>
      <w:tblPr>
        <w:tblW w:w="4620" w:type="dxa"/>
        <w:tblInd w:w="93" w:type="dxa"/>
        <w:tblLook w:val="04A0" w:firstRow="1" w:lastRow="0" w:firstColumn="1" w:lastColumn="0" w:noHBand="0" w:noVBand="1"/>
      </w:tblPr>
      <w:tblGrid>
        <w:gridCol w:w="1200"/>
        <w:gridCol w:w="3420"/>
      </w:tblGrid>
      <w:tr w:rsidR="00826838" w:rsidRPr="00826838" w14:paraId="4B8828A2" w14:textId="77777777" w:rsidTr="00826838">
        <w:trPr>
          <w:trHeight w:val="310"/>
        </w:trPr>
        <w:tc>
          <w:tcPr>
            <w:tcW w:w="1200"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14:paraId="6F453F02" w14:textId="77777777" w:rsidR="00826838" w:rsidRPr="00826838" w:rsidRDefault="00826838" w:rsidP="00826838">
            <w:pPr>
              <w:spacing w:after="0" w:line="240" w:lineRule="auto"/>
              <w:jc w:val="center"/>
              <w:rPr>
                <w:rFonts w:cs="Times New Roman"/>
                <w:b/>
                <w:bCs/>
                <w:color w:val="FF0000"/>
              </w:rPr>
            </w:pPr>
            <w:r w:rsidRPr="00826838">
              <w:rPr>
                <w:rFonts w:cs="Times New Roman"/>
                <w:b/>
                <w:bCs/>
                <w:color w:val="FF0000"/>
              </w:rPr>
              <w:t>Wage Types</w:t>
            </w:r>
          </w:p>
        </w:tc>
        <w:tc>
          <w:tcPr>
            <w:tcW w:w="3420" w:type="dxa"/>
            <w:tcBorders>
              <w:top w:val="single" w:sz="12" w:space="0" w:color="auto"/>
              <w:left w:val="nil"/>
              <w:bottom w:val="single" w:sz="8" w:space="0" w:color="auto"/>
              <w:right w:val="single" w:sz="12" w:space="0" w:color="auto"/>
            </w:tcBorders>
            <w:shd w:val="clear" w:color="auto" w:fill="auto"/>
            <w:noWrap/>
            <w:vAlign w:val="bottom"/>
            <w:hideMark/>
          </w:tcPr>
          <w:p w14:paraId="30AF91ED" w14:textId="77777777" w:rsidR="00826838" w:rsidRPr="00826838" w:rsidRDefault="00826838" w:rsidP="00826838">
            <w:pPr>
              <w:spacing w:after="0" w:line="240" w:lineRule="auto"/>
              <w:jc w:val="center"/>
              <w:rPr>
                <w:rFonts w:cs="Times New Roman"/>
                <w:b/>
                <w:bCs/>
                <w:color w:val="FF0000"/>
              </w:rPr>
            </w:pPr>
            <w:r w:rsidRPr="00826838">
              <w:rPr>
                <w:rFonts w:cs="Times New Roman"/>
                <w:b/>
                <w:bCs/>
                <w:color w:val="FF0000"/>
              </w:rPr>
              <w:t>TEXT</w:t>
            </w:r>
          </w:p>
        </w:tc>
      </w:tr>
      <w:tr w:rsidR="00826838" w:rsidRPr="00826838" w14:paraId="1D373EBB"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6D8C7969" w14:textId="77777777" w:rsidR="00826838" w:rsidRPr="00826838" w:rsidRDefault="00826838" w:rsidP="00826838">
            <w:pPr>
              <w:spacing w:after="0" w:line="240" w:lineRule="auto"/>
              <w:jc w:val="center"/>
              <w:rPr>
                <w:rFonts w:cs="Times New Roman"/>
              </w:rPr>
            </w:pPr>
            <w:r w:rsidRPr="00826838">
              <w:rPr>
                <w:rFonts w:cs="Times New Roman"/>
                <w:szCs w:val="20"/>
              </w:rPr>
              <w:t>0410</w:t>
            </w:r>
          </w:p>
        </w:tc>
        <w:tc>
          <w:tcPr>
            <w:tcW w:w="3420" w:type="dxa"/>
            <w:tcBorders>
              <w:top w:val="nil"/>
              <w:left w:val="nil"/>
              <w:bottom w:val="single" w:sz="8" w:space="0" w:color="auto"/>
              <w:right w:val="single" w:sz="12" w:space="0" w:color="auto"/>
            </w:tcBorders>
            <w:shd w:val="clear" w:color="auto" w:fill="auto"/>
            <w:noWrap/>
            <w:vAlign w:val="bottom"/>
            <w:hideMark/>
          </w:tcPr>
          <w:p w14:paraId="59A3037D" w14:textId="77777777" w:rsidR="00826838" w:rsidRPr="00826838" w:rsidRDefault="00826838" w:rsidP="00826838">
            <w:pPr>
              <w:spacing w:after="0" w:line="240" w:lineRule="auto"/>
              <w:rPr>
                <w:rFonts w:cs="Times New Roman"/>
              </w:rPr>
            </w:pPr>
            <w:r w:rsidRPr="00826838">
              <w:rPr>
                <w:rFonts w:cs="Times New Roman"/>
              </w:rPr>
              <w:t>Bereavement Pay</w:t>
            </w:r>
          </w:p>
        </w:tc>
      </w:tr>
      <w:tr w:rsidR="00826838" w:rsidRPr="00826838" w14:paraId="3D18D4A1"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01EC8B26" w14:textId="77777777" w:rsidR="00826838" w:rsidRPr="00826838" w:rsidRDefault="00826838" w:rsidP="00826838">
            <w:pPr>
              <w:spacing w:after="0" w:line="240" w:lineRule="auto"/>
              <w:jc w:val="center"/>
              <w:rPr>
                <w:rFonts w:cs="Times New Roman"/>
              </w:rPr>
            </w:pPr>
            <w:r w:rsidRPr="00826838">
              <w:rPr>
                <w:rFonts w:cs="Times New Roman"/>
                <w:szCs w:val="20"/>
              </w:rPr>
              <w:t>0430</w:t>
            </w:r>
          </w:p>
        </w:tc>
        <w:tc>
          <w:tcPr>
            <w:tcW w:w="3420" w:type="dxa"/>
            <w:tcBorders>
              <w:top w:val="nil"/>
              <w:left w:val="nil"/>
              <w:bottom w:val="single" w:sz="8" w:space="0" w:color="auto"/>
              <w:right w:val="single" w:sz="12" w:space="0" w:color="auto"/>
            </w:tcBorders>
            <w:shd w:val="clear" w:color="auto" w:fill="auto"/>
            <w:noWrap/>
            <w:vAlign w:val="bottom"/>
            <w:hideMark/>
          </w:tcPr>
          <w:p w14:paraId="339701C1" w14:textId="77777777" w:rsidR="00826838" w:rsidRPr="00826838" w:rsidRDefault="00826838" w:rsidP="00826838">
            <w:pPr>
              <w:spacing w:after="0" w:line="240" w:lineRule="auto"/>
              <w:rPr>
                <w:rFonts w:cs="Times New Roman"/>
              </w:rPr>
            </w:pPr>
            <w:r w:rsidRPr="00826838">
              <w:rPr>
                <w:rFonts w:cs="Times New Roman"/>
              </w:rPr>
              <w:t>FMLA/CFRA Full Illness</w:t>
            </w:r>
          </w:p>
        </w:tc>
      </w:tr>
      <w:tr w:rsidR="00826838" w:rsidRPr="00826838" w14:paraId="3564816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33C9303B" w14:textId="77777777" w:rsidR="00826838" w:rsidRPr="00826838" w:rsidRDefault="00826838" w:rsidP="00826838">
            <w:pPr>
              <w:spacing w:after="0" w:line="240" w:lineRule="auto"/>
              <w:jc w:val="center"/>
              <w:rPr>
                <w:rFonts w:cs="Times New Roman"/>
              </w:rPr>
            </w:pPr>
            <w:r w:rsidRPr="00826838">
              <w:rPr>
                <w:rFonts w:cs="Times New Roman"/>
                <w:szCs w:val="20"/>
              </w:rPr>
              <w:t>0432</w:t>
            </w:r>
          </w:p>
        </w:tc>
        <w:tc>
          <w:tcPr>
            <w:tcW w:w="3420" w:type="dxa"/>
            <w:tcBorders>
              <w:top w:val="nil"/>
              <w:left w:val="nil"/>
              <w:bottom w:val="single" w:sz="8" w:space="0" w:color="auto"/>
              <w:right w:val="single" w:sz="12" w:space="0" w:color="auto"/>
            </w:tcBorders>
            <w:shd w:val="clear" w:color="auto" w:fill="auto"/>
            <w:noWrap/>
            <w:vAlign w:val="bottom"/>
            <w:hideMark/>
          </w:tcPr>
          <w:p w14:paraId="5F12F068" w14:textId="77777777" w:rsidR="00826838" w:rsidRPr="00826838" w:rsidRDefault="00826838" w:rsidP="00826838">
            <w:pPr>
              <w:spacing w:after="0" w:line="240" w:lineRule="auto"/>
              <w:rPr>
                <w:rFonts w:cs="Times New Roman"/>
              </w:rPr>
            </w:pPr>
            <w:r w:rsidRPr="00826838">
              <w:rPr>
                <w:rFonts w:cs="Times New Roman"/>
              </w:rPr>
              <w:t>FMLA/CFRA Half-Illness</w:t>
            </w:r>
          </w:p>
        </w:tc>
      </w:tr>
      <w:tr w:rsidR="00826838" w:rsidRPr="00826838" w14:paraId="391A4D9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2BBFB320" w14:textId="77777777" w:rsidR="00826838" w:rsidRPr="00826838" w:rsidRDefault="00826838" w:rsidP="00826838">
            <w:pPr>
              <w:spacing w:after="0" w:line="240" w:lineRule="auto"/>
              <w:jc w:val="center"/>
              <w:rPr>
                <w:rFonts w:cs="Times New Roman"/>
              </w:rPr>
            </w:pPr>
            <w:r w:rsidRPr="00826838">
              <w:rPr>
                <w:rFonts w:cs="Times New Roman"/>
                <w:szCs w:val="20"/>
              </w:rPr>
              <w:t>0434</w:t>
            </w:r>
          </w:p>
        </w:tc>
        <w:tc>
          <w:tcPr>
            <w:tcW w:w="3420" w:type="dxa"/>
            <w:tcBorders>
              <w:top w:val="nil"/>
              <w:left w:val="nil"/>
              <w:bottom w:val="single" w:sz="8" w:space="0" w:color="auto"/>
              <w:right w:val="single" w:sz="12" w:space="0" w:color="auto"/>
            </w:tcBorders>
            <w:shd w:val="clear" w:color="auto" w:fill="auto"/>
            <w:noWrap/>
            <w:vAlign w:val="bottom"/>
            <w:hideMark/>
          </w:tcPr>
          <w:p w14:paraId="1CB33CC0" w14:textId="77777777" w:rsidR="00826838" w:rsidRPr="00826838" w:rsidRDefault="00826838" w:rsidP="00826838">
            <w:pPr>
              <w:spacing w:after="0" w:line="240" w:lineRule="auto"/>
              <w:rPr>
                <w:rFonts w:cs="Times New Roman"/>
              </w:rPr>
            </w:pPr>
            <w:r w:rsidRPr="00826838">
              <w:rPr>
                <w:rFonts w:cs="Times New Roman"/>
              </w:rPr>
              <w:t>FMLA/CFRA Kin Care PN</w:t>
            </w:r>
          </w:p>
        </w:tc>
      </w:tr>
      <w:tr w:rsidR="00826838" w:rsidRPr="00826838" w14:paraId="7EF6048F"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70025B95" w14:textId="77777777" w:rsidR="00826838" w:rsidRPr="00826838" w:rsidRDefault="00826838" w:rsidP="00826838">
            <w:pPr>
              <w:spacing w:after="0" w:line="240" w:lineRule="auto"/>
              <w:jc w:val="center"/>
              <w:rPr>
                <w:rFonts w:cs="Times New Roman"/>
              </w:rPr>
            </w:pPr>
            <w:r w:rsidRPr="00826838">
              <w:rPr>
                <w:rFonts w:cs="Times New Roman"/>
                <w:szCs w:val="20"/>
              </w:rPr>
              <w:t>0436</w:t>
            </w:r>
          </w:p>
        </w:tc>
        <w:tc>
          <w:tcPr>
            <w:tcW w:w="3420" w:type="dxa"/>
            <w:tcBorders>
              <w:top w:val="nil"/>
              <w:left w:val="nil"/>
              <w:bottom w:val="single" w:sz="8" w:space="0" w:color="auto"/>
              <w:right w:val="single" w:sz="12" w:space="0" w:color="auto"/>
            </w:tcBorders>
            <w:shd w:val="clear" w:color="auto" w:fill="auto"/>
            <w:noWrap/>
            <w:vAlign w:val="bottom"/>
            <w:hideMark/>
          </w:tcPr>
          <w:p w14:paraId="115886E3" w14:textId="77777777" w:rsidR="00826838" w:rsidRPr="00826838" w:rsidRDefault="00826838" w:rsidP="00826838">
            <w:pPr>
              <w:spacing w:after="0" w:line="240" w:lineRule="auto"/>
              <w:rPr>
                <w:rFonts w:cs="Times New Roman"/>
              </w:rPr>
            </w:pPr>
            <w:r w:rsidRPr="00826838">
              <w:rPr>
                <w:rFonts w:cs="Times New Roman"/>
              </w:rPr>
              <w:t>FMLA/CFRA Pers. Necessity</w:t>
            </w:r>
          </w:p>
        </w:tc>
      </w:tr>
      <w:tr w:rsidR="00826838" w:rsidRPr="00826838" w14:paraId="58A946EA"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749F50FD" w14:textId="77777777" w:rsidR="00826838" w:rsidRPr="00826838" w:rsidRDefault="00826838" w:rsidP="00826838">
            <w:pPr>
              <w:spacing w:after="0" w:line="240" w:lineRule="auto"/>
              <w:jc w:val="center"/>
              <w:rPr>
                <w:rFonts w:cs="Times New Roman"/>
              </w:rPr>
            </w:pPr>
            <w:r w:rsidRPr="00826838">
              <w:rPr>
                <w:rFonts w:cs="Times New Roman"/>
                <w:szCs w:val="20"/>
              </w:rPr>
              <w:t>0438</w:t>
            </w:r>
          </w:p>
        </w:tc>
        <w:tc>
          <w:tcPr>
            <w:tcW w:w="3420" w:type="dxa"/>
            <w:tcBorders>
              <w:top w:val="nil"/>
              <w:left w:val="nil"/>
              <w:bottom w:val="single" w:sz="8" w:space="0" w:color="auto"/>
              <w:right w:val="single" w:sz="12" w:space="0" w:color="auto"/>
            </w:tcBorders>
            <w:shd w:val="clear" w:color="auto" w:fill="auto"/>
            <w:noWrap/>
            <w:vAlign w:val="bottom"/>
            <w:hideMark/>
          </w:tcPr>
          <w:p w14:paraId="2EC703C6" w14:textId="77777777" w:rsidR="00826838" w:rsidRPr="00826838" w:rsidRDefault="00826838" w:rsidP="00826838">
            <w:pPr>
              <w:spacing w:after="0" w:line="240" w:lineRule="auto"/>
              <w:rPr>
                <w:rFonts w:cs="Times New Roman"/>
              </w:rPr>
            </w:pPr>
            <w:r w:rsidRPr="00826838">
              <w:rPr>
                <w:rFonts w:cs="Times New Roman"/>
              </w:rPr>
              <w:t>FMLA/CFRA Vacation Pay</w:t>
            </w:r>
          </w:p>
        </w:tc>
      </w:tr>
      <w:tr w:rsidR="00826838" w:rsidRPr="00826838" w14:paraId="65479E89"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2753B71" w14:textId="77777777" w:rsidR="00826838" w:rsidRPr="00826838" w:rsidRDefault="00826838" w:rsidP="00826838">
            <w:pPr>
              <w:spacing w:after="0" w:line="240" w:lineRule="auto"/>
              <w:jc w:val="center"/>
              <w:rPr>
                <w:rFonts w:cs="Times New Roman"/>
              </w:rPr>
            </w:pPr>
            <w:r w:rsidRPr="00826838">
              <w:rPr>
                <w:rFonts w:cs="Times New Roman"/>
                <w:szCs w:val="20"/>
              </w:rPr>
              <w:t>0444</w:t>
            </w:r>
          </w:p>
        </w:tc>
        <w:tc>
          <w:tcPr>
            <w:tcW w:w="3420" w:type="dxa"/>
            <w:tcBorders>
              <w:top w:val="nil"/>
              <w:left w:val="nil"/>
              <w:bottom w:val="single" w:sz="8" w:space="0" w:color="auto"/>
              <w:right w:val="single" w:sz="12" w:space="0" w:color="auto"/>
            </w:tcBorders>
            <w:shd w:val="clear" w:color="auto" w:fill="auto"/>
            <w:noWrap/>
            <w:vAlign w:val="bottom"/>
            <w:hideMark/>
          </w:tcPr>
          <w:p w14:paraId="3F0AD412" w14:textId="77777777" w:rsidR="00826838" w:rsidRPr="00826838" w:rsidRDefault="00826838" w:rsidP="00826838">
            <w:pPr>
              <w:spacing w:after="0" w:line="240" w:lineRule="auto"/>
              <w:rPr>
                <w:rFonts w:cs="Times New Roman"/>
              </w:rPr>
            </w:pPr>
            <w:r w:rsidRPr="00826838">
              <w:rPr>
                <w:rFonts w:cs="Times New Roman"/>
              </w:rPr>
              <w:t>Full pay Illness</w:t>
            </w:r>
          </w:p>
        </w:tc>
      </w:tr>
      <w:tr w:rsidR="00826838" w:rsidRPr="00826838" w14:paraId="48EC95CA"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12F0F002" w14:textId="77777777" w:rsidR="00826838" w:rsidRPr="00826838" w:rsidRDefault="00826838" w:rsidP="00826838">
            <w:pPr>
              <w:spacing w:after="0" w:line="240" w:lineRule="auto"/>
              <w:jc w:val="center"/>
              <w:rPr>
                <w:rFonts w:cs="Times New Roman"/>
                <w:color w:val="FF0000"/>
              </w:rPr>
            </w:pPr>
            <w:r w:rsidRPr="00826838">
              <w:rPr>
                <w:rFonts w:cs="Times New Roman"/>
                <w:color w:val="FF0000"/>
                <w:szCs w:val="20"/>
              </w:rPr>
              <w:t>0602</w:t>
            </w:r>
          </w:p>
        </w:tc>
        <w:tc>
          <w:tcPr>
            <w:tcW w:w="3420" w:type="dxa"/>
            <w:tcBorders>
              <w:top w:val="nil"/>
              <w:left w:val="nil"/>
              <w:bottom w:val="single" w:sz="8" w:space="0" w:color="auto"/>
              <w:right w:val="single" w:sz="12" w:space="0" w:color="auto"/>
            </w:tcBorders>
            <w:shd w:val="clear" w:color="auto" w:fill="auto"/>
            <w:noWrap/>
            <w:vAlign w:val="bottom"/>
            <w:hideMark/>
          </w:tcPr>
          <w:p w14:paraId="55675F46" w14:textId="77777777" w:rsidR="00826838" w:rsidRPr="00826838" w:rsidRDefault="00826838" w:rsidP="00826838">
            <w:pPr>
              <w:spacing w:after="0" w:line="240" w:lineRule="auto"/>
              <w:rPr>
                <w:rFonts w:cs="Times New Roman"/>
                <w:color w:val="FF0000"/>
              </w:rPr>
            </w:pPr>
            <w:r w:rsidRPr="00826838">
              <w:rPr>
                <w:rFonts w:cs="Times New Roman"/>
                <w:color w:val="FF0000"/>
              </w:rPr>
              <w:t>Furlough Unpaid/Unworked</w:t>
            </w:r>
          </w:p>
        </w:tc>
      </w:tr>
      <w:tr w:rsidR="00826838" w:rsidRPr="00826838" w14:paraId="7707B33A"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3D473FFC" w14:textId="77777777" w:rsidR="00826838" w:rsidRPr="00826838" w:rsidRDefault="00826838" w:rsidP="00826838">
            <w:pPr>
              <w:spacing w:after="0" w:line="240" w:lineRule="auto"/>
              <w:jc w:val="center"/>
              <w:rPr>
                <w:rFonts w:cs="Times New Roman"/>
              </w:rPr>
            </w:pPr>
            <w:r w:rsidRPr="00826838">
              <w:rPr>
                <w:rFonts w:cs="Times New Roman"/>
                <w:szCs w:val="20"/>
              </w:rPr>
              <w:t>0442</w:t>
            </w:r>
          </w:p>
        </w:tc>
        <w:tc>
          <w:tcPr>
            <w:tcW w:w="3420" w:type="dxa"/>
            <w:tcBorders>
              <w:top w:val="nil"/>
              <w:left w:val="nil"/>
              <w:bottom w:val="single" w:sz="8" w:space="0" w:color="auto"/>
              <w:right w:val="single" w:sz="12" w:space="0" w:color="auto"/>
            </w:tcBorders>
            <w:shd w:val="clear" w:color="auto" w:fill="auto"/>
            <w:noWrap/>
            <w:vAlign w:val="bottom"/>
            <w:hideMark/>
          </w:tcPr>
          <w:p w14:paraId="65426799" w14:textId="77777777" w:rsidR="00826838" w:rsidRPr="00826838" w:rsidRDefault="00826838" w:rsidP="00826838">
            <w:pPr>
              <w:spacing w:after="0" w:line="240" w:lineRule="auto"/>
              <w:rPr>
                <w:rFonts w:cs="Times New Roman"/>
              </w:rPr>
            </w:pPr>
            <w:r w:rsidRPr="00826838">
              <w:rPr>
                <w:rFonts w:cs="Times New Roman"/>
              </w:rPr>
              <w:t>Half Pay Illness</w:t>
            </w:r>
          </w:p>
        </w:tc>
      </w:tr>
      <w:tr w:rsidR="00826838" w:rsidRPr="00826838" w14:paraId="4B5615EA"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202CAD78" w14:textId="77777777" w:rsidR="00826838" w:rsidRPr="00826838" w:rsidRDefault="00826838" w:rsidP="00826838">
            <w:pPr>
              <w:spacing w:after="0" w:line="240" w:lineRule="auto"/>
              <w:jc w:val="center"/>
              <w:rPr>
                <w:rFonts w:cs="Times New Roman"/>
              </w:rPr>
            </w:pPr>
            <w:r w:rsidRPr="00826838">
              <w:rPr>
                <w:rFonts w:cs="Times New Roman"/>
                <w:szCs w:val="20"/>
              </w:rPr>
              <w:t>0440</w:t>
            </w:r>
          </w:p>
        </w:tc>
        <w:tc>
          <w:tcPr>
            <w:tcW w:w="3420" w:type="dxa"/>
            <w:tcBorders>
              <w:top w:val="nil"/>
              <w:left w:val="nil"/>
              <w:bottom w:val="single" w:sz="8" w:space="0" w:color="auto"/>
              <w:right w:val="single" w:sz="12" w:space="0" w:color="auto"/>
            </w:tcBorders>
            <w:shd w:val="clear" w:color="auto" w:fill="auto"/>
            <w:noWrap/>
            <w:vAlign w:val="bottom"/>
            <w:hideMark/>
          </w:tcPr>
          <w:p w14:paraId="213AE6EF" w14:textId="77777777" w:rsidR="00826838" w:rsidRPr="00826838" w:rsidRDefault="00826838" w:rsidP="00826838">
            <w:pPr>
              <w:spacing w:after="0" w:line="240" w:lineRule="auto"/>
              <w:rPr>
                <w:rFonts w:cs="Times New Roman"/>
              </w:rPr>
            </w:pPr>
            <w:r w:rsidRPr="00826838">
              <w:rPr>
                <w:rFonts w:cs="Times New Roman"/>
              </w:rPr>
              <w:t>Holiday Pay</w:t>
            </w:r>
          </w:p>
        </w:tc>
      </w:tr>
      <w:tr w:rsidR="00826838" w:rsidRPr="00826838" w14:paraId="78130EC3"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3AAF415" w14:textId="77777777" w:rsidR="00826838" w:rsidRPr="00826838" w:rsidRDefault="00826838" w:rsidP="00826838">
            <w:pPr>
              <w:spacing w:after="0" w:line="240" w:lineRule="auto"/>
              <w:jc w:val="center"/>
              <w:rPr>
                <w:rFonts w:cs="Times New Roman"/>
              </w:rPr>
            </w:pPr>
            <w:r w:rsidRPr="00826838">
              <w:rPr>
                <w:rFonts w:cs="Times New Roman"/>
                <w:szCs w:val="20"/>
              </w:rPr>
              <w:t>0135</w:t>
            </w:r>
          </w:p>
        </w:tc>
        <w:tc>
          <w:tcPr>
            <w:tcW w:w="3420" w:type="dxa"/>
            <w:tcBorders>
              <w:top w:val="nil"/>
              <w:left w:val="nil"/>
              <w:bottom w:val="single" w:sz="8" w:space="0" w:color="auto"/>
              <w:right w:val="single" w:sz="12" w:space="0" w:color="auto"/>
            </w:tcBorders>
            <w:shd w:val="clear" w:color="auto" w:fill="auto"/>
            <w:noWrap/>
            <w:vAlign w:val="bottom"/>
            <w:hideMark/>
          </w:tcPr>
          <w:p w14:paraId="23799BD3" w14:textId="77777777" w:rsidR="00826838" w:rsidRPr="00826838" w:rsidRDefault="00826838" w:rsidP="00826838">
            <w:pPr>
              <w:spacing w:after="0" w:line="240" w:lineRule="auto"/>
              <w:rPr>
                <w:rFonts w:cs="Times New Roman"/>
              </w:rPr>
            </w:pPr>
            <w:r w:rsidRPr="00826838">
              <w:rPr>
                <w:rFonts w:cs="Times New Roman"/>
              </w:rPr>
              <w:t>Jury Duty Pay</w:t>
            </w:r>
          </w:p>
        </w:tc>
      </w:tr>
      <w:tr w:rsidR="00826838" w:rsidRPr="00826838" w14:paraId="2C1B4B70"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3A3A8A04" w14:textId="77777777" w:rsidR="00826838" w:rsidRPr="00826838" w:rsidRDefault="00826838" w:rsidP="00826838">
            <w:pPr>
              <w:spacing w:after="0" w:line="240" w:lineRule="auto"/>
              <w:jc w:val="center"/>
              <w:rPr>
                <w:rFonts w:cs="Times New Roman"/>
              </w:rPr>
            </w:pPr>
            <w:r w:rsidRPr="00826838">
              <w:rPr>
                <w:rFonts w:cs="Times New Roman"/>
                <w:szCs w:val="20"/>
              </w:rPr>
              <w:t>0514</w:t>
            </w:r>
          </w:p>
        </w:tc>
        <w:tc>
          <w:tcPr>
            <w:tcW w:w="3420" w:type="dxa"/>
            <w:tcBorders>
              <w:top w:val="nil"/>
              <w:left w:val="nil"/>
              <w:bottom w:val="single" w:sz="8" w:space="0" w:color="auto"/>
              <w:right w:val="single" w:sz="12" w:space="0" w:color="auto"/>
            </w:tcBorders>
            <w:shd w:val="clear" w:color="auto" w:fill="auto"/>
            <w:noWrap/>
            <w:vAlign w:val="bottom"/>
            <w:hideMark/>
          </w:tcPr>
          <w:p w14:paraId="335A76F8" w14:textId="77777777" w:rsidR="00826838" w:rsidRPr="00826838" w:rsidRDefault="00826838" w:rsidP="00826838">
            <w:pPr>
              <w:spacing w:after="0" w:line="240" w:lineRule="auto"/>
              <w:rPr>
                <w:rFonts w:cs="Times New Roman"/>
              </w:rPr>
            </w:pPr>
            <w:r w:rsidRPr="00826838">
              <w:rPr>
                <w:rFonts w:cs="Times New Roman"/>
              </w:rPr>
              <w:t>Kin Care Pers Necessity</w:t>
            </w:r>
          </w:p>
        </w:tc>
      </w:tr>
      <w:tr w:rsidR="00826838" w:rsidRPr="00826838" w14:paraId="3C569E02"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EAE5E54" w14:textId="77777777" w:rsidR="00826838" w:rsidRPr="00826838" w:rsidRDefault="00826838" w:rsidP="00826838">
            <w:pPr>
              <w:spacing w:after="0" w:line="240" w:lineRule="auto"/>
              <w:jc w:val="center"/>
              <w:rPr>
                <w:rFonts w:cs="Times New Roman"/>
              </w:rPr>
            </w:pPr>
            <w:r w:rsidRPr="00826838">
              <w:rPr>
                <w:rFonts w:cs="Times New Roman"/>
                <w:szCs w:val="20"/>
              </w:rPr>
              <w:t>0230</w:t>
            </w:r>
          </w:p>
        </w:tc>
        <w:tc>
          <w:tcPr>
            <w:tcW w:w="3420" w:type="dxa"/>
            <w:tcBorders>
              <w:top w:val="nil"/>
              <w:left w:val="nil"/>
              <w:bottom w:val="single" w:sz="8" w:space="0" w:color="auto"/>
              <w:right w:val="single" w:sz="12" w:space="0" w:color="auto"/>
            </w:tcBorders>
            <w:shd w:val="clear" w:color="auto" w:fill="auto"/>
            <w:noWrap/>
            <w:vAlign w:val="bottom"/>
            <w:hideMark/>
          </w:tcPr>
          <w:p w14:paraId="1A2B284E" w14:textId="77777777" w:rsidR="00826838" w:rsidRPr="00826838" w:rsidRDefault="00826838" w:rsidP="00826838">
            <w:pPr>
              <w:spacing w:after="0" w:line="240" w:lineRule="auto"/>
              <w:rPr>
                <w:rFonts w:cs="Times New Roman"/>
              </w:rPr>
            </w:pPr>
            <w:r w:rsidRPr="00826838">
              <w:rPr>
                <w:rFonts w:cs="Times New Roman"/>
              </w:rPr>
              <w:t>Make Up Time</w:t>
            </w:r>
          </w:p>
        </w:tc>
      </w:tr>
      <w:tr w:rsidR="00826838" w:rsidRPr="00826838" w14:paraId="7A3B0376"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4C5ED167" w14:textId="77777777" w:rsidR="00826838" w:rsidRPr="00826838" w:rsidRDefault="00826838" w:rsidP="00826838">
            <w:pPr>
              <w:spacing w:after="0" w:line="240" w:lineRule="auto"/>
              <w:jc w:val="center"/>
              <w:rPr>
                <w:rFonts w:cs="Times New Roman"/>
                <w:color w:val="FF0000"/>
              </w:rPr>
            </w:pPr>
            <w:r w:rsidRPr="00826838">
              <w:rPr>
                <w:rFonts w:cs="Times New Roman"/>
                <w:color w:val="FF0000"/>
                <w:szCs w:val="20"/>
              </w:rPr>
              <w:t>0606</w:t>
            </w:r>
          </w:p>
        </w:tc>
        <w:tc>
          <w:tcPr>
            <w:tcW w:w="3420" w:type="dxa"/>
            <w:tcBorders>
              <w:top w:val="nil"/>
              <w:left w:val="nil"/>
              <w:bottom w:val="single" w:sz="8" w:space="0" w:color="auto"/>
              <w:right w:val="single" w:sz="12" w:space="0" w:color="auto"/>
            </w:tcBorders>
            <w:shd w:val="clear" w:color="auto" w:fill="auto"/>
            <w:noWrap/>
            <w:vAlign w:val="bottom"/>
            <w:hideMark/>
          </w:tcPr>
          <w:p w14:paraId="61C6D767" w14:textId="77777777" w:rsidR="00826838" w:rsidRPr="00826838" w:rsidRDefault="00826838" w:rsidP="00826838">
            <w:pPr>
              <w:spacing w:after="0" w:line="240" w:lineRule="auto"/>
              <w:rPr>
                <w:rFonts w:cs="Times New Roman"/>
                <w:color w:val="FF0000"/>
              </w:rPr>
            </w:pPr>
            <w:r w:rsidRPr="00826838">
              <w:rPr>
                <w:rFonts w:cs="Times New Roman"/>
                <w:color w:val="FF0000"/>
              </w:rPr>
              <w:t>Milt. Lv.&lt;180 Paid</w:t>
            </w:r>
          </w:p>
        </w:tc>
      </w:tr>
      <w:tr w:rsidR="00826838" w:rsidRPr="00826838" w14:paraId="77C94FA1"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6633DEE8" w14:textId="77777777" w:rsidR="00826838" w:rsidRPr="00826838" w:rsidRDefault="00826838" w:rsidP="00826838">
            <w:pPr>
              <w:spacing w:after="0" w:line="240" w:lineRule="auto"/>
              <w:jc w:val="center"/>
              <w:rPr>
                <w:rFonts w:cs="Times New Roman"/>
              </w:rPr>
            </w:pPr>
            <w:r w:rsidRPr="00826838">
              <w:rPr>
                <w:rFonts w:cs="Times New Roman"/>
                <w:szCs w:val="20"/>
              </w:rPr>
              <w:t>0605</w:t>
            </w:r>
          </w:p>
        </w:tc>
        <w:tc>
          <w:tcPr>
            <w:tcW w:w="3420" w:type="dxa"/>
            <w:tcBorders>
              <w:top w:val="nil"/>
              <w:left w:val="nil"/>
              <w:bottom w:val="single" w:sz="8" w:space="0" w:color="auto"/>
              <w:right w:val="single" w:sz="12" w:space="0" w:color="auto"/>
            </w:tcBorders>
            <w:shd w:val="clear" w:color="auto" w:fill="auto"/>
            <w:noWrap/>
            <w:vAlign w:val="bottom"/>
            <w:hideMark/>
          </w:tcPr>
          <w:p w14:paraId="12778D41" w14:textId="77777777" w:rsidR="00826838" w:rsidRPr="00826838" w:rsidRDefault="00826838" w:rsidP="00826838">
            <w:pPr>
              <w:spacing w:after="0" w:line="240" w:lineRule="auto"/>
              <w:rPr>
                <w:rFonts w:cs="Times New Roman"/>
              </w:rPr>
            </w:pPr>
            <w:r w:rsidRPr="00826838">
              <w:rPr>
                <w:rFonts w:cs="Times New Roman"/>
              </w:rPr>
              <w:t>Milt. Lv.21/23 Paid</w:t>
            </w:r>
          </w:p>
        </w:tc>
      </w:tr>
      <w:tr w:rsidR="00826838" w:rsidRPr="00826838" w14:paraId="320861C7"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EC3B40B" w14:textId="77777777" w:rsidR="00826838" w:rsidRPr="00826838" w:rsidRDefault="00826838" w:rsidP="00826838">
            <w:pPr>
              <w:spacing w:after="0" w:line="240" w:lineRule="auto"/>
              <w:jc w:val="center"/>
              <w:rPr>
                <w:rFonts w:cs="Times New Roman"/>
              </w:rPr>
            </w:pPr>
            <w:r w:rsidRPr="00826838">
              <w:rPr>
                <w:rFonts w:cs="Times New Roman"/>
                <w:szCs w:val="20"/>
              </w:rPr>
              <w:t>0449</w:t>
            </w:r>
          </w:p>
        </w:tc>
        <w:tc>
          <w:tcPr>
            <w:tcW w:w="3420" w:type="dxa"/>
            <w:tcBorders>
              <w:top w:val="nil"/>
              <w:left w:val="nil"/>
              <w:bottom w:val="single" w:sz="8" w:space="0" w:color="auto"/>
              <w:right w:val="single" w:sz="12" w:space="0" w:color="auto"/>
            </w:tcBorders>
            <w:shd w:val="clear" w:color="auto" w:fill="auto"/>
            <w:noWrap/>
            <w:vAlign w:val="bottom"/>
            <w:hideMark/>
          </w:tcPr>
          <w:p w14:paraId="31CFE90E" w14:textId="77777777" w:rsidR="00826838" w:rsidRPr="00826838" w:rsidRDefault="00826838" w:rsidP="00826838">
            <w:pPr>
              <w:spacing w:after="0" w:line="240" w:lineRule="auto"/>
              <w:rPr>
                <w:rFonts w:cs="Times New Roman"/>
              </w:rPr>
            </w:pPr>
            <w:r w:rsidRPr="00826838">
              <w:rPr>
                <w:rFonts w:cs="Times New Roman"/>
              </w:rPr>
              <w:t>Misc Natural Disaster</w:t>
            </w:r>
          </w:p>
        </w:tc>
      </w:tr>
      <w:tr w:rsidR="00826838" w:rsidRPr="00826838" w14:paraId="32FAE9F8"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2A1D6D7F" w14:textId="77777777" w:rsidR="00826838" w:rsidRPr="00826838" w:rsidRDefault="00826838" w:rsidP="00826838">
            <w:pPr>
              <w:spacing w:after="0" w:line="240" w:lineRule="auto"/>
              <w:jc w:val="center"/>
              <w:rPr>
                <w:rFonts w:cs="Times New Roman"/>
              </w:rPr>
            </w:pPr>
            <w:r w:rsidRPr="00826838">
              <w:rPr>
                <w:rFonts w:cs="Times New Roman"/>
                <w:szCs w:val="20"/>
              </w:rPr>
              <w:t>0448</w:t>
            </w:r>
          </w:p>
        </w:tc>
        <w:tc>
          <w:tcPr>
            <w:tcW w:w="3420" w:type="dxa"/>
            <w:tcBorders>
              <w:top w:val="nil"/>
              <w:left w:val="nil"/>
              <w:bottom w:val="single" w:sz="8" w:space="0" w:color="auto"/>
              <w:right w:val="single" w:sz="12" w:space="0" w:color="auto"/>
            </w:tcBorders>
            <w:shd w:val="clear" w:color="auto" w:fill="auto"/>
            <w:noWrap/>
            <w:vAlign w:val="bottom"/>
            <w:hideMark/>
          </w:tcPr>
          <w:p w14:paraId="49C785C8" w14:textId="77777777" w:rsidR="00826838" w:rsidRPr="00826838" w:rsidRDefault="00826838" w:rsidP="00826838">
            <w:pPr>
              <w:spacing w:after="0" w:line="240" w:lineRule="auto"/>
              <w:rPr>
                <w:rFonts w:cs="Times New Roman"/>
              </w:rPr>
            </w:pPr>
            <w:r w:rsidRPr="00826838">
              <w:rPr>
                <w:rFonts w:cs="Times New Roman"/>
              </w:rPr>
              <w:t>Miscellaneous Time Pay</w:t>
            </w:r>
          </w:p>
        </w:tc>
      </w:tr>
      <w:tr w:rsidR="00826838" w:rsidRPr="00826838" w14:paraId="034EB5E8"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AD7D90E" w14:textId="77777777" w:rsidR="00826838" w:rsidRPr="00826838" w:rsidRDefault="00826838" w:rsidP="00826838">
            <w:pPr>
              <w:spacing w:after="0" w:line="240" w:lineRule="auto"/>
              <w:jc w:val="center"/>
              <w:rPr>
                <w:rFonts w:cs="Times New Roman"/>
              </w:rPr>
            </w:pPr>
            <w:r w:rsidRPr="00826838">
              <w:rPr>
                <w:rFonts w:cs="Times New Roman"/>
                <w:szCs w:val="20"/>
              </w:rPr>
              <w:t>0518</w:t>
            </w:r>
          </w:p>
        </w:tc>
        <w:tc>
          <w:tcPr>
            <w:tcW w:w="3420" w:type="dxa"/>
            <w:tcBorders>
              <w:top w:val="nil"/>
              <w:left w:val="nil"/>
              <w:bottom w:val="single" w:sz="8" w:space="0" w:color="auto"/>
              <w:right w:val="single" w:sz="12" w:space="0" w:color="auto"/>
            </w:tcBorders>
            <w:shd w:val="clear" w:color="auto" w:fill="auto"/>
            <w:noWrap/>
            <w:vAlign w:val="bottom"/>
            <w:hideMark/>
          </w:tcPr>
          <w:p w14:paraId="6B82E8B3" w14:textId="77777777" w:rsidR="00826838" w:rsidRPr="00826838" w:rsidRDefault="00826838" w:rsidP="00826838">
            <w:pPr>
              <w:spacing w:after="0" w:line="240" w:lineRule="auto"/>
              <w:rPr>
                <w:rFonts w:cs="Times New Roman"/>
              </w:rPr>
            </w:pPr>
            <w:r w:rsidRPr="00826838">
              <w:rPr>
                <w:rFonts w:cs="Times New Roman"/>
              </w:rPr>
              <w:t>Personal Necessity Pay</w:t>
            </w:r>
          </w:p>
        </w:tc>
      </w:tr>
      <w:tr w:rsidR="00826838" w:rsidRPr="00826838" w14:paraId="189E2A82"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4E8A9902" w14:textId="77777777" w:rsidR="00826838" w:rsidRPr="00826838" w:rsidRDefault="00826838" w:rsidP="00826838">
            <w:pPr>
              <w:spacing w:after="0" w:line="240" w:lineRule="auto"/>
              <w:jc w:val="center"/>
              <w:rPr>
                <w:rFonts w:cs="Times New Roman"/>
              </w:rPr>
            </w:pPr>
            <w:r w:rsidRPr="00826838">
              <w:rPr>
                <w:rFonts w:cs="Times New Roman"/>
                <w:szCs w:val="20"/>
              </w:rPr>
              <w:t>0458</w:t>
            </w:r>
          </w:p>
        </w:tc>
        <w:tc>
          <w:tcPr>
            <w:tcW w:w="3420" w:type="dxa"/>
            <w:tcBorders>
              <w:top w:val="nil"/>
              <w:left w:val="nil"/>
              <w:bottom w:val="single" w:sz="8" w:space="0" w:color="auto"/>
              <w:right w:val="single" w:sz="12" w:space="0" w:color="auto"/>
            </w:tcBorders>
            <w:shd w:val="clear" w:color="auto" w:fill="auto"/>
            <w:noWrap/>
            <w:vAlign w:val="bottom"/>
            <w:hideMark/>
          </w:tcPr>
          <w:p w14:paraId="5FB4E471" w14:textId="77777777" w:rsidR="00826838" w:rsidRPr="00826838" w:rsidRDefault="00826838" w:rsidP="00826838">
            <w:pPr>
              <w:spacing w:after="0" w:line="240" w:lineRule="auto"/>
              <w:rPr>
                <w:rFonts w:cs="Times New Roman"/>
              </w:rPr>
            </w:pPr>
            <w:r w:rsidRPr="00826838">
              <w:rPr>
                <w:rFonts w:cs="Times New Roman"/>
              </w:rPr>
              <w:t xml:space="preserve">Preg. </w:t>
            </w:r>
            <w:proofErr w:type="spellStart"/>
            <w:r w:rsidRPr="00826838">
              <w:rPr>
                <w:rFonts w:cs="Times New Roman"/>
              </w:rPr>
              <w:t>Disabl</w:t>
            </w:r>
            <w:proofErr w:type="spellEnd"/>
            <w:r w:rsidRPr="00826838">
              <w:rPr>
                <w:rFonts w:cs="Times New Roman"/>
              </w:rPr>
              <w:t>. ABS. Full ill</w:t>
            </w:r>
          </w:p>
        </w:tc>
      </w:tr>
      <w:tr w:rsidR="00826838" w:rsidRPr="00826838" w14:paraId="6DCD7973"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633C9FBF" w14:textId="77777777" w:rsidR="00826838" w:rsidRPr="00826838" w:rsidRDefault="00826838" w:rsidP="00826838">
            <w:pPr>
              <w:spacing w:after="0" w:line="240" w:lineRule="auto"/>
              <w:jc w:val="center"/>
              <w:rPr>
                <w:rFonts w:cs="Times New Roman"/>
              </w:rPr>
            </w:pPr>
            <w:r w:rsidRPr="00826838">
              <w:rPr>
                <w:rFonts w:cs="Times New Roman"/>
                <w:szCs w:val="20"/>
              </w:rPr>
              <w:t>0450</w:t>
            </w:r>
          </w:p>
        </w:tc>
        <w:tc>
          <w:tcPr>
            <w:tcW w:w="3420" w:type="dxa"/>
            <w:tcBorders>
              <w:top w:val="nil"/>
              <w:left w:val="nil"/>
              <w:bottom w:val="single" w:sz="8" w:space="0" w:color="auto"/>
              <w:right w:val="single" w:sz="12" w:space="0" w:color="auto"/>
            </w:tcBorders>
            <w:shd w:val="clear" w:color="auto" w:fill="auto"/>
            <w:noWrap/>
            <w:vAlign w:val="bottom"/>
            <w:hideMark/>
          </w:tcPr>
          <w:p w14:paraId="3E84B3D1" w14:textId="77777777" w:rsidR="00826838" w:rsidRPr="00826838" w:rsidRDefault="00826838" w:rsidP="00826838">
            <w:pPr>
              <w:spacing w:after="0" w:line="240" w:lineRule="auto"/>
              <w:rPr>
                <w:rFonts w:cs="Times New Roman"/>
              </w:rPr>
            </w:pPr>
            <w:r w:rsidRPr="00826838">
              <w:rPr>
                <w:rFonts w:cs="Times New Roman"/>
              </w:rPr>
              <w:t>Professional Development</w:t>
            </w:r>
          </w:p>
        </w:tc>
      </w:tr>
      <w:tr w:rsidR="00826838" w:rsidRPr="00826838" w14:paraId="152220A0"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7D088BF3" w14:textId="77777777" w:rsidR="00826838" w:rsidRPr="00826838" w:rsidRDefault="00826838" w:rsidP="00826838">
            <w:pPr>
              <w:spacing w:after="0" w:line="240" w:lineRule="auto"/>
              <w:jc w:val="center"/>
              <w:rPr>
                <w:rFonts w:cs="Times New Roman"/>
              </w:rPr>
            </w:pPr>
            <w:r w:rsidRPr="00826838">
              <w:rPr>
                <w:rFonts w:cs="Times New Roman"/>
                <w:szCs w:val="20"/>
              </w:rPr>
              <w:t>0175</w:t>
            </w:r>
          </w:p>
        </w:tc>
        <w:tc>
          <w:tcPr>
            <w:tcW w:w="3420" w:type="dxa"/>
            <w:tcBorders>
              <w:top w:val="nil"/>
              <w:left w:val="nil"/>
              <w:bottom w:val="single" w:sz="8" w:space="0" w:color="auto"/>
              <w:right w:val="single" w:sz="12" w:space="0" w:color="auto"/>
            </w:tcBorders>
            <w:shd w:val="clear" w:color="auto" w:fill="auto"/>
            <w:noWrap/>
            <w:vAlign w:val="bottom"/>
            <w:hideMark/>
          </w:tcPr>
          <w:p w14:paraId="237A493D" w14:textId="77777777" w:rsidR="00826838" w:rsidRPr="00826838" w:rsidRDefault="00826838" w:rsidP="00826838">
            <w:pPr>
              <w:spacing w:after="0" w:line="240" w:lineRule="auto"/>
              <w:rPr>
                <w:rFonts w:cs="Times New Roman"/>
              </w:rPr>
            </w:pPr>
            <w:r w:rsidRPr="00826838">
              <w:rPr>
                <w:rFonts w:cs="Times New Roman"/>
              </w:rPr>
              <w:t>Regular Auxiliary Assignment</w:t>
            </w:r>
          </w:p>
        </w:tc>
      </w:tr>
      <w:tr w:rsidR="00826838" w:rsidRPr="00826838" w14:paraId="0B5C67A3"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D851155" w14:textId="77777777" w:rsidR="00826838" w:rsidRPr="00826838" w:rsidRDefault="00826838" w:rsidP="00826838">
            <w:pPr>
              <w:spacing w:after="0" w:line="240" w:lineRule="auto"/>
              <w:jc w:val="center"/>
              <w:rPr>
                <w:rFonts w:cs="Times New Roman"/>
              </w:rPr>
            </w:pPr>
            <w:r w:rsidRPr="00826838">
              <w:rPr>
                <w:rFonts w:cs="Times New Roman"/>
                <w:szCs w:val="20"/>
              </w:rPr>
              <w:t>0179</w:t>
            </w:r>
          </w:p>
        </w:tc>
        <w:tc>
          <w:tcPr>
            <w:tcW w:w="3420" w:type="dxa"/>
            <w:tcBorders>
              <w:top w:val="nil"/>
              <w:left w:val="nil"/>
              <w:bottom w:val="single" w:sz="8" w:space="0" w:color="auto"/>
              <w:right w:val="single" w:sz="12" w:space="0" w:color="auto"/>
            </w:tcBorders>
            <w:shd w:val="clear" w:color="auto" w:fill="auto"/>
            <w:noWrap/>
            <w:vAlign w:val="bottom"/>
            <w:hideMark/>
          </w:tcPr>
          <w:p w14:paraId="2CEAC670" w14:textId="77777777" w:rsidR="00826838" w:rsidRPr="00826838" w:rsidRDefault="00826838" w:rsidP="00826838">
            <w:pPr>
              <w:spacing w:after="0" w:line="240" w:lineRule="auto"/>
              <w:rPr>
                <w:rFonts w:cs="Times New Roman"/>
              </w:rPr>
            </w:pPr>
            <w:r w:rsidRPr="00826838">
              <w:rPr>
                <w:rFonts w:cs="Times New Roman"/>
              </w:rPr>
              <w:t>Regular Beyond the Bell</w:t>
            </w:r>
          </w:p>
        </w:tc>
      </w:tr>
      <w:tr w:rsidR="00826838" w:rsidRPr="00826838" w14:paraId="20D9E004"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249FB39" w14:textId="77777777" w:rsidR="00826838" w:rsidRPr="00826838" w:rsidRDefault="00826838" w:rsidP="00826838">
            <w:pPr>
              <w:spacing w:after="0" w:line="240" w:lineRule="auto"/>
              <w:jc w:val="center"/>
              <w:rPr>
                <w:rFonts w:cs="Times New Roman"/>
              </w:rPr>
            </w:pPr>
            <w:r w:rsidRPr="00826838">
              <w:rPr>
                <w:rFonts w:cs="Times New Roman"/>
                <w:szCs w:val="20"/>
              </w:rPr>
              <w:t>0177</w:t>
            </w:r>
          </w:p>
        </w:tc>
        <w:tc>
          <w:tcPr>
            <w:tcW w:w="3420" w:type="dxa"/>
            <w:tcBorders>
              <w:top w:val="nil"/>
              <w:left w:val="nil"/>
              <w:bottom w:val="single" w:sz="8" w:space="0" w:color="auto"/>
              <w:right w:val="single" w:sz="12" w:space="0" w:color="auto"/>
            </w:tcBorders>
            <w:shd w:val="clear" w:color="auto" w:fill="auto"/>
            <w:noWrap/>
            <w:vAlign w:val="bottom"/>
            <w:hideMark/>
          </w:tcPr>
          <w:p w14:paraId="763B68DA" w14:textId="77777777" w:rsidR="00826838" w:rsidRPr="00826838" w:rsidRDefault="00826838" w:rsidP="00826838">
            <w:pPr>
              <w:spacing w:after="0" w:line="240" w:lineRule="auto"/>
              <w:rPr>
                <w:rFonts w:cs="Times New Roman"/>
              </w:rPr>
            </w:pPr>
            <w:r w:rsidRPr="00826838">
              <w:rPr>
                <w:rFonts w:cs="Times New Roman"/>
              </w:rPr>
              <w:t>Regular Buy Back Time</w:t>
            </w:r>
          </w:p>
        </w:tc>
      </w:tr>
      <w:tr w:rsidR="00826838" w:rsidRPr="00826838" w14:paraId="3106791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135D4921" w14:textId="77777777" w:rsidR="00826838" w:rsidRPr="00826838" w:rsidRDefault="00826838" w:rsidP="00826838">
            <w:pPr>
              <w:spacing w:after="0" w:line="240" w:lineRule="auto"/>
              <w:jc w:val="center"/>
              <w:rPr>
                <w:rFonts w:cs="Times New Roman"/>
              </w:rPr>
            </w:pPr>
            <w:r w:rsidRPr="00826838">
              <w:rPr>
                <w:rFonts w:cs="Times New Roman"/>
                <w:szCs w:val="20"/>
              </w:rPr>
              <w:t>0182</w:t>
            </w:r>
          </w:p>
        </w:tc>
        <w:tc>
          <w:tcPr>
            <w:tcW w:w="3420" w:type="dxa"/>
            <w:tcBorders>
              <w:top w:val="nil"/>
              <w:left w:val="nil"/>
              <w:bottom w:val="single" w:sz="8" w:space="0" w:color="auto"/>
              <w:right w:val="single" w:sz="12" w:space="0" w:color="auto"/>
            </w:tcBorders>
            <w:shd w:val="clear" w:color="auto" w:fill="auto"/>
            <w:noWrap/>
            <w:vAlign w:val="bottom"/>
            <w:hideMark/>
          </w:tcPr>
          <w:p w14:paraId="67F3A1E7" w14:textId="77777777" w:rsidR="00826838" w:rsidRPr="00826838" w:rsidRDefault="00826838" w:rsidP="00826838">
            <w:pPr>
              <w:spacing w:after="0" w:line="240" w:lineRule="auto"/>
              <w:rPr>
                <w:rFonts w:cs="Times New Roman"/>
              </w:rPr>
            </w:pPr>
            <w:r w:rsidRPr="00826838">
              <w:rPr>
                <w:rFonts w:cs="Times New Roman"/>
              </w:rPr>
              <w:t>Regular CE SUB Assignment</w:t>
            </w:r>
          </w:p>
        </w:tc>
      </w:tr>
      <w:tr w:rsidR="00826838" w:rsidRPr="00826838" w14:paraId="10E2DC58"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E23670B" w14:textId="77777777" w:rsidR="00826838" w:rsidRPr="00826838" w:rsidRDefault="00826838" w:rsidP="00826838">
            <w:pPr>
              <w:spacing w:after="0" w:line="240" w:lineRule="auto"/>
              <w:jc w:val="center"/>
              <w:rPr>
                <w:rFonts w:cs="Times New Roman"/>
              </w:rPr>
            </w:pPr>
            <w:r w:rsidRPr="00826838">
              <w:rPr>
                <w:rFonts w:cs="Times New Roman"/>
                <w:szCs w:val="20"/>
              </w:rPr>
              <w:t>0100</w:t>
            </w:r>
          </w:p>
        </w:tc>
        <w:tc>
          <w:tcPr>
            <w:tcW w:w="3420" w:type="dxa"/>
            <w:tcBorders>
              <w:top w:val="nil"/>
              <w:left w:val="nil"/>
              <w:bottom w:val="single" w:sz="8" w:space="0" w:color="auto"/>
              <w:right w:val="single" w:sz="12" w:space="0" w:color="auto"/>
            </w:tcBorders>
            <w:shd w:val="clear" w:color="auto" w:fill="auto"/>
            <w:noWrap/>
            <w:vAlign w:val="bottom"/>
            <w:hideMark/>
          </w:tcPr>
          <w:p w14:paraId="38BAD0D8" w14:textId="77777777" w:rsidR="00826838" w:rsidRPr="00826838" w:rsidRDefault="00826838" w:rsidP="00826838">
            <w:pPr>
              <w:spacing w:after="0" w:line="240" w:lineRule="auto"/>
              <w:rPr>
                <w:rFonts w:cs="Times New Roman"/>
              </w:rPr>
            </w:pPr>
            <w:r w:rsidRPr="00826838">
              <w:rPr>
                <w:rFonts w:cs="Times New Roman"/>
              </w:rPr>
              <w:t>Regular Time Pay</w:t>
            </w:r>
          </w:p>
        </w:tc>
      </w:tr>
      <w:tr w:rsidR="00826838" w:rsidRPr="00826838" w14:paraId="41175D0B"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B740D35" w14:textId="77777777" w:rsidR="00826838" w:rsidRPr="00826838" w:rsidRDefault="00826838" w:rsidP="00826838">
            <w:pPr>
              <w:spacing w:after="0" w:line="240" w:lineRule="auto"/>
              <w:jc w:val="center"/>
              <w:rPr>
                <w:rFonts w:cs="Times New Roman"/>
              </w:rPr>
            </w:pPr>
            <w:r w:rsidRPr="00826838">
              <w:rPr>
                <w:rFonts w:cs="Times New Roman"/>
                <w:szCs w:val="20"/>
              </w:rPr>
              <w:t>0102</w:t>
            </w:r>
          </w:p>
        </w:tc>
        <w:tc>
          <w:tcPr>
            <w:tcW w:w="3420" w:type="dxa"/>
            <w:tcBorders>
              <w:top w:val="nil"/>
              <w:left w:val="nil"/>
              <w:bottom w:val="single" w:sz="8" w:space="0" w:color="auto"/>
              <w:right w:val="single" w:sz="12" w:space="0" w:color="auto"/>
            </w:tcBorders>
            <w:shd w:val="clear" w:color="auto" w:fill="auto"/>
            <w:noWrap/>
            <w:vAlign w:val="bottom"/>
            <w:hideMark/>
          </w:tcPr>
          <w:p w14:paraId="68647099" w14:textId="77777777" w:rsidR="00826838" w:rsidRPr="00826838" w:rsidRDefault="00826838" w:rsidP="00826838">
            <w:pPr>
              <w:spacing w:after="0" w:line="240" w:lineRule="auto"/>
              <w:rPr>
                <w:rFonts w:cs="Times New Roman"/>
              </w:rPr>
            </w:pPr>
            <w:r w:rsidRPr="00826838">
              <w:rPr>
                <w:rFonts w:cs="Times New Roman"/>
              </w:rPr>
              <w:t>Special Assignment (SAXB)</w:t>
            </w:r>
          </w:p>
        </w:tc>
      </w:tr>
      <w:tr w:rsidR="00826838" w:rsidRPr="00826838" w14:paraId="341C4B13"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032067A1" w14:textId="77777777" w:rsidR="00826838" w:rsidRPr="00826838" w:rsidRDefault="00826838" w:rsidP="00826838">
            <w:pPr>
              <w:spacing w:after="0" w:line="240" w:lineRule="auto"/>
              <w:jc w:val="center"/>
              <w:rPr>
                <w:rFonts w:cs="Times New Roman"/>
              </w:rPr>
            </w:pPr>
            <w:r w:rsidRPr="00826838">
              <w:rPr>
                <w:rFonts w:cs="Times New Roman"/>
                <w:szCs w:val="20"/>
              </w:rPr>
              <w:t>0474</w:t>
            </w:r>
          </w:p>
        </w:tc>
        <w:tc>
          <w:tcPr>
            <w:tcW w:w="3420" w:type="dxa"/>
            <w:tcBorders>
              <w:top w:val="nil"/>
              <w:left w:val="nil"/>
              <w:bottom w:val="single" w:sz="8" w:space="0" w:color="auto"/>
              <w:right w:val="single" w:sz="12" w:space="0" w:color="auto"/>
            </w:tcBorders>
            <w:shd w:val="clear" w:color="auto" w:fill="auto"/>
            <w:noWrap/>
            <w:vAlign w:val="bottom"/>
            <w:hideMark/>
          </w:tcPr>
          <w:p w14:paraId="4532E38B" w14:textId="77777777" w:rsidR="00826838" w:rsidRPr="00826838" w:rsidRDefault="00826838" w:rsidP="00826838">
            <w:pPr>
              <w:spacing w:after="0" w:line="240" w:lineRule="auto"/>
              <w:rPr>
                <w:rFonts w:cs="Times New Roman"/>
              </w:rPr>
            </w:pPr>
            <w:r w:rsidRPr="00826838">
              <w:rPr>
                <w:rFonts w:cs="Times New Roman"/>
              </w:rPr>
              <w:t xml:space="preserve">Vacation </w:t>
            </w:r>
            <w:proofErr w:type="gramStart"/>
            <w:r w:rsidRPr="00826838">
              <w:rPr>
                <w:rFonts w:cs="Times New Roman"/>
              </w:rPr>
              <w:t>pay</w:t>
            </w:r>
            <w:proofErr w:type="gramEnd"/>
          </w:p>
        </w:tc>
      </w:tr>
      <w:tr w:rsidR="00826838" w:rsidRPr="00826838" w14:paraId="654C48E4"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021A22FA" w14:textId="77777777" w:rsidR="00826838" w:rsidRPr="00826838" w:rsidRDefault="00826838" w:rsidP="00826838">
            <w:pPr>
              <w:spacing w:after="0" w:line="240" w:lineRule="auto"/>
              <w:jc w:val="center"/>
              <w:rPr>
                <w:rFonts w:cs="Times New Roman"/>
              </w:rPr>
            </w:pPr>
            <w:r w:rsidRPr="00826838">
              <w:rPr>
                <w:rFonts w:cs="Times New Roman"/>
                <w:szCs w:val="20"/>
              </w:rPr>
              <w:t>0512</w:t>
            </w:r>
          </w:p>
        </w:tc>
        <w:tc>
          <w:tcPr>
            <w:tcW w:w="3420" w:type="dxa"/>
            <w:tcBorders>
              <w:top w:val="nil"/>
              <w:left w:val="nil"/>
              <w:bottom w:val="single" w:sz="8" w:space="0" w:color="auto"/>
              <w:right w:val="single" w:sz="12" w:space="0" w:color="auto"/>
            </w:tcBorders>
            <w:shd w:val="clear" w:color="auto" w:fill="auto"/>
            <w:noWrap/>
            <w:vAlign w:val="bottom"/>
            <w:hideMark/>
          </w:tcPr>
          <w:p w14:paraId="649902FE" w14:textId="77777777" w:rsidR="00826838" w:rsidRPr="00826838" w:rsidRDefault="00826838" w:rsidP="00826838">
            <w:pPr>
              <w:spacing w:after="0" w:line="240" w:lineRule="auto"/>
              <w:rPr>
                <w:rFonts w:cs="Times New Roman"/>
              </w:rPr>
            </w:pPr>
            <w:r w:rsidRPr="00826838">
              <w:rPr>
                <w:rFonts w:cs="Times New Roman"/>
              </w:rPr>
              <w:t xml:space="preserve">Workers </w:t>
            </w:r>
            <w:proofErr w:type="spellStart"/>
            <w:r w:rsidRPr="00826838">
              <w:rPr>
                <w:rFonts w:cs="Times New Roman"/>
              </w:rPr>
              <w:t>Cmp.Reg</w:t>
            </w:r>
            <w:proofErr w:type="spellEnd"/>
            <w:r w:rsidRPr="00826838">
              <w:rPr>
                <w:rFonts w:cs="Times New Roman"/>
              </w:rPr>
              <w:t>. Time</w:t>
            </w:r>
          </w:p>
        </w:tc>
      </w:tr>
      <w:tr w:rsidR="00826838" w:rsidRPr="00826838" w14:paraId="2B8EC433"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2DBE8B48" w14:textId="77777777" w:rsidR="00826838" w:rsidRPr="00826838" w:rsidRDefault="00826838" w:rsidP="00826838">
            <w:pPr>
              <w:spacing w:after="0" w:line="240" w:lineRule="auto"/>
              <w:jc w:val="center"/>
              <w:rPr>
                <w:rFonts w:cs="Times New Roman"/>
              </w:rPr>
            </w:pPr>
            <w:r w:rsidRPr="00826838">
              <w:rPr>
                <w:rFonts w:cs="Times New Roman"/>
                <w:szCs w:val="20"/>
              </w:rPr>
              <w:t>0504</w:t>
            </w:r>
          </w:p>
        </w:tc>
        <w:tc>
          <w:tcPr>
            <w:tcW w:w="3420" w:type="dxa"/>
            <w:tcBorders>
              <w:top w:val="nil"/>
              <w:left w:val="nil"/>
              <w:bottom w:val="single" w:sz="8" w:space="0" w:color="auto"/>
              <w:right w:val="single" w:sz="12" w:space="0" w:color="auto"/>
            </w:tcBorders>
            <w:shd w:val="clear" w:color="auto" w:fill="auto"/>
            <w:noWrap/>
            <w:vAlign w:val="bottom"/>
            <w:hideMark/>
          </w:tcPr>
          <w:p w14:paraId="3303DF6E" w14:textId="77777777" w:rsidR="00826838" w:rsidRPr="00826838" w:rsidRDefault="00826838" w:rsidP="00826838">
            <w:pPr>
              <w:spacing w:after="0" w:line="240" w:lineRule="auto"/>
              <w:rPr>
                <w:rFonts w:cs="Times New Roman"/>
              </w:rPr>
            </w:pPr>
            <w:r w:rsidRPr="00826838">
              <w:rPr>
                <w:rFonts w:cs="Times New Roman"/>
              </w:rPr>
              <w:t>Workers Comp. Vac Pay</w:t>
            </w:r>
          </w:p>
        </w:tc>
      </w:tr>
      <w:tr w:rsidR="00826838" w:rsidRPr="00826838" w14:paraId="6A613DF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12FF59B" w14:textId="77777777" w:rsidR="00826838" w:rsidRPr="00826838" w:rsidRDefault="00826838" w:rsidP="00826838">
            <w:pPr>
              <w:spacing w:after="0" w:line="240" w:lineRule="auto"/>
              <w:jc w:val="center"/>
              <w:rPr>
                <w:rFonts w:cs="Times New Roman"/>
              </w:rPr>
            </w:pPr>
            <w:r w:rsidRPr="00826838">
              <w:rPr>
                <w:rFonts w:cs="Times New Roman"/>
                <w:szCs w:val="20"/>
              </w:rPr>
              <w:t>0506</w:t>
            </w:r>
          </w:p>
        </w:tc>
        <w:tc>
          <w:tcPr>
            <w:tcW w:w="3420" w:type="dxa"/>
            <w:tcBorders>
              <w:top w:val="nil"/>
              <w:left w:val="nil"/>
              <w:bottom w:val="single" w:sz="8" w:space="0" w:color="auto"/>
              <w:right w:val="single" w:sz="12" w:space="0" w:color="auto"/>
            </w:tcBorders>
            <w:shd w:val="clear" w:color="auto" w:fill="auto"/>
            <w:noWrap/>
            <w:vAlign w:val="bottom"/>
            <w:hideMark/>
          </w:tcPr>
          <w:p w14:paraId="2B75007D" w14:textId="77777777" w:rsidR="00826838" w:rsidRPr="00826838" w:rsidRDefault="00826838" w:rsidP="00826838">
            <w:pPr>
              <w:spacing w:after="0" w:line="240" w:lineRule="auto"/>
              <w:rPr>
                <w:rFonts w:cs="Times New Roman"/>
              </w:rPr>
            </w:pPr>
            <w:proofErr w:type="spellStart"/>
            <w:r w:rsidRPr="00826838">
              <w:rPr>
                <w:rFonts w:cs="Times New Roman"/>
              </w:rPr>
              <w:t>Workrs</w:t>
            </w:r>
            <w:proofErr w:type="spellEnd"/>
            <w:r w:rsidRPr="00826838">
              <w:rPr>
                <w:rFonts w:cs="Times New Roman"/>
              </w:rPr>
              <w:t xml:space="preserve"> </w:t>
            </w:r>
            <w:proofErr w:type="spellStart"/>
            <w:r w:rsidRPr="00826838">
              <w:rPr>
                <w:rFonts w:cs="Times New Roman"/>
              </w:rPr>
              <w:t>Cmp</w:t>
            </w:r>
            <w:proofErr w:type="spellEnd"/>
            <w:r w:rsidRPr="00826838">
              <w:rPr>
                <w:rFonts w:cs="Times New Roman"/>
              </w:rPr>
              <w:t>. half pay ill</w:t>
            </w:r>
          </w:p>
        </w:tc>
      </w:tr>
      <w:tr w:rsidR="00826838" w:rsidRPr="00826838" w14:paraId="4AA256BD"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255FFFE7" w14:textId="77777777" w:rsidR="00826838" w:rsidRPr="00826838" w:rsidRDefault="00826838" w:rsidP="00826838">
            <w:pPr>
              <w:spacing w:after="0" w:line="240" w:lineRule="auto"/>
              <w:jc w:val="center"/>
              <w:rPr>
                <w:rFonts w:cs="Times New Roman"/>
              </w:rPr>
            </w:pPr>
            <w:r w:rsidRPr="00826838">
              <w:rPr>
                <w:rFonts w:cs="Times New Roman"/>
                <w:szCs w:val="20"/>
              </w:rPr>
              <w:t>0508</w:t>
            </w:r>
          </w:p>
        </w:tc>
        <w:tc>
          <w:tcPr>
            <w:tcW w:w="3420" w:type="dxa"/>
            <w:tcBorders>
              <w:top w:val="nil"/>
              <w:left w:val="nil"/>
              <w:bottom w:val="single" w:sz="8" w:space="0" w:color="auto"/>
              <w:right w:val="single" w:sz="12" w:space="0" w:color="auto"/>
            </w:tcBorders>
            <w:shd w:val="clear" w:color="auto" w:fill="auto"/>
            <w:noWrap/>
            <w:vAlign w:val="bottom"/>
            <w:hideMark/>
          </w:tcPr>
          <w:p w14:paraId="470216B9" w14:textId="77777777" w:rsidR="00826838" w:rsidRPr="00826838" w:rsidRDefault="00826838" w:rsidP="00826838">
            <w:pPr>
              <w:spacing w:after="0" w:line="240" w:lineRule="auto"/>
              <w:rPr>
                <w:rFonts w:cs="Times New Roman"/>
              </w:rPr>
            </w:pPr>
            <w:proofErr w:type="spellStart"/>
            <w:r w:rsidRPr="00826838">
              <w:rPr>
                <w:rFonts w:cs="Times New Roman"/>
              </w:rPr>
              <w:t>Workrs</w:t>
            </w:r>
            <w:proofErr w:type="spellEnd"/>
            <w:r w:rsidRPr="00826838">
              <w:rPr>
                <w:rFonts w:cs="Times New Roman"/>
              </w:rPr>
              <w:t xml:space="preserve"> </w:t>
            </w:r>
            <w:proofErr w:type="spellStart"/>
            <w:r w:rsidRPr="00826838">
              <w:rPr>
                <w:rFonts w:cs="Times New Roman"/>
              </w:rPr>
              <w:t>Cmp.Full</w:t>
            </w:r>
            <w:proofErr w:type="spellEnd"/>
            <w:r w:rsidRPr="00826838">
              <w:rPr>
                <w:rFonts w:cs="Times New Roman"/>
              </w:rPr>
              <w:t xml:space="preserve"> pay ill</w:t>
            </w:r>
          </w:p>
        </w:tc>
      </w:tr>
      <w:tr w:rsidR="00826838" w:rsidRPr="00826838" w14:paraId="7574A6F9"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74875B69" w14:textId="77777777" w:rsidR="00826838" w:rsidRPr="00826838" w:rsidRDefault="00826838" w:rsidP="00826838">
            <w:pPr>
              <w:spacing w:after="0" w:line="240" w:lineRule="auto"/>
              <w:jc w:val="center"/>
              <w:rPr>
                <w:rFonts w:cs="Times New Roman"/>
              </w:rPr>
            </w:pPr>
            <w:r w:rsidRPr="00826838">
              <w:rPr>
                <w:rFonts w:cs="Times New Roman"/>
                <w:szCs w:val="20"/>
              </w:rPr>
              <w:t>0634</w:t>
            </w:r>
          </w:p>
        </w:tc>
        <w:tc>
          <w:tcPr>
            <w:tcW w:w="3420" w:type="dxa"/>
            <w:tcBorders>
              <w:top w:val="nil"/>
              <w:left w:val="nil"/>
              <w:bottom w:val="single" w:sz="8" w:space="0" w:color="auto"/>
              <w:right w:val="single" w:sz="12" w:space="0" w:color="auto"/>
            </w:tcBorders>
            <w:shd w:val="clear" w:color="auto" w:fill="auto"/>
            <w:noWrap/>
            <w:vAlign w:val="bottom"/>
            <w:hideMark/>
          </w:tcPr>
          <w:p w14:paraId="07BFD488" w14:textId="77777777" w:rsidR="00826838" w:rsidRPr="00826838" w:rsidRDefault="00826838" w:rsidP="00826838">
            <w:pPr>
              <w:spacing w:after="0" w:line="240" w:lineRule="auto"/>
              <w:rPr>
                <w:rFonts w:cs="Times New Roman"/>
              </w:rPr>
            </w:pPr>
            <w:r w:rsidRPr="00826838">
              <w:rPr>
                <w:rFonts w:cs="Times New Roman"/>
              </w:rPr>
              <w:t>Z- Worker's comp vacation</w:t>
            </w:r>
          </w:p>
        </w:tc>
      </w:tr>
      <w:tr w:rsidR="00826838" w:rsidRPr="00826838" w14:paraId="7EF4CFED"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C359260" w14:textId="77777777" w:rsidR="00826838" w:rsidRPr="00826838" w:rsidRDefault="00826838" w:rsidP="00826838">
            <w:pPr>
              <w:spacing w:after="0" w:line="240" w:lineRule="auto"/>
              <w:jc w:val="center"/>
              <w:rPr>
                <w:rFonts w:cs="Times New Roman"/>
              </w:rPr>
            </w:pPr>
            <w:r w:rsidRPr="00826838">
              <w:rPr>
                <w:rFonts w:cs="Times New Roman"/>
                <w:szCs w:val="20"/>
              </w:rPr>
              <w:t>0611</w:t>
            </w:r>
          </w:p>
        </w:tc>
        <w:tc>
          <w:tcPr>
            <w:tcW w:w="3420" w:type="dxa"/>
            <w:tcBorders>
              <w:top w:val="nil"/>
              <w:left w:val="nil"/>
              <w:bottom w:val="single" w:sz="8" w:space="0" w:color="auto"/>
              <w:right w:val="single" w:sz="12" w:space="0" w:color="auto"/>
            </w:tcBorders>
            <w:shd w:val="clear" w:color="auto" w:fill="auto"/>
            <w:noWrap/>
            <w:vAlign w:val="bottom"/>
            <w:hideMark/>
          </w:tcPr>
          <w:p w14:paraId="5B6AD498" w14:textId="77777777" w:rsidR="00826838" w:rsidRPr="00826838" w:rsidRDefault="00826838" w:rsidP="00826838">
            <w:pPr>
              <w:spacing w:after="0" w:line="240" w:lineRule="auto"/>
              <w:rPr>
                <w:rFonts w:cs="Times New Roman"/>
              </w:rPr>
            </w:pPr>
            <w:r w:rsidRPr="00826838">
              <w:rPr>
                <w:rFonts w:cs="Times New Roman"/>
              </w:rPr>
              <w:t>Z-Bereavement Pay</w:t>
            </w:r>
          </w:p>
        </w:tc>
      </w:tr>
      <w:tr w:rsidR="00826838" w:rsidRPr="00826838" w14:paraId="36C4C0DF"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01E0F88F" w14:textId="77777777" w:rsidR="00826838" w:rsidRPr="00826838" w:rsidRDefault="00826838" w:rsidP="00826838">
            <w:pPr>
              <w:spacing w:after="0" w:line="240" w:lineRule="auto"/>
              <w:jc w:val="center"/>
              <w:rPr>
                <w:rFonts w:cs="Times New Roman"/>
              </w:rPr>
            </w:pPr>
            <w:r w:rsidRPr="00826838">
              <w:rPr>
                <w:rFonts w:cs="Times New Roman"/>
                <w:szCs w:val="20"/>
              </w:rPr>
              <w:t>0613</w:t>
            </w:r>
          </w:p>
        </w:tc>
        <w:tc>
          <w:tcPr>
            <w:tcW w:w="3420" w:type="dxa"/>
            <w:tcBorders>
              <w:top w:val="nil"/>
              <w:left w:val="nil"/>
              <w:bottom w:val="single" w:sz="8" w:space="0" w:color="auto"/>
              <w:right w:val="single" w:sz="12" w:space="0" w:color="auto"/>
            </w:tcBorders>
            <w:shd w:val="clear" w:color="auto" w:fill="auto"/>
            <w:noWrap/>
            <w:vAlign w:val="bottom"/>
            <w:hideMark/>
          </w:tcPr>
          <w:p w14:paraId="2D90C6AB" w14:textId="77777777" w:rsidR="00826838" w:rsidRPr="00826838" w:rsidRDefault="00826838" w:rsidP="00826838">
            <w:pPr>
              <w:spacing w:after="0" w:line="240" w:lineRule="auto"/>
              <w:rPr>
                <w:rFonts w:cs="Times New Roman"/>
              </w:rPr>
            </w:pPr>
            <w:r w:rsidRPr="00826838">
              <w:rPr>
                <w:rFonts w:cs="Times New Roman"/>
              </w:rPr>
              <w:t>Z-FMLA/CFRA Full Illness</w:t>
            </w:r>
          </w:p>
        </w:tc>
      </w:tr>
      <w:tr w:rsidR="00826838" w:rsidRPr="00826838" w14:paraId="4B2ABDC3"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400B5E90" w14:textId="77777777" w:rsidR="00826838" w:rsidRPr="00826838" w:rsidRDefault="00826838" w:rsidP="00826838">
            <w:pPr>
              <w:spacing w:after="0" w:line="240" w:lineRule="auto"/>
              <w:jc w:val="center"/>
              <w:rPr>
                <w:rFonts w:cs="Times New Roman"/>
              </w:rPr>
            </w:pPr>
            <w:r w:rsidRPr="00826838">
              <w:rPr>
                <w:rFonts w:cs="Times New Roman"/>
                <w:szCs w:val="20"/>
              </w:rPr>
              <w:t>0612</w:t>
            </w:r>
          </w:p>
        </w:tc>
        <w:tc>
          <w:tcPr>
            <w:tcW w:w="3420" w:type="dxa"/>
            <w:tcBorders>
              <w:top w:val="nil"/>
              <w:left w:val="nil"/>
              <w:bottom w:val="single" w:sz="8" w:space="0" w:color="auto"/>
              <w:right w:val="single" w:sz="12" w:space="0" w:color="auto"/>
            </w:tcBorders>
            <w:shd w:val="clear" w:color="auto" w:fill="auto"/>
            <w:noWrap/>
            <w:vAlign w:val="bottom"/>
            <w:hideMark/>
          </w:tcPr>
          <w:p w14:paraId="59AB4778" w14:textId="77777777" w:rsidR="00826838" w:rsidRPr="00826838" w:rsidRDefault="00826838" w:rsidP="00826838">
            <w:pPr>
              <w:spacing w:after="0" w:line="240" w:lineRule="auto"/>
              <w:rPr>
                <w:rFonts w:cs="Times New Roman"/>
              </w:rPr>
            </w:pPr>
            <w:r w:rsidRPr="00826838">
              <w:rPr>
                <w:rFonts w:cs="Times New Roman"/>
              </w:rPr>
              <w:t>Z-FMLA/CFRA Half-Illness</w:t>
            </w:r>
          </w:p>
        </w:tc>
      </w:tr>
      <w:tr w:rsidR="00826838" w:rsidRPr="00826838" w14:paraId="74A3B058"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6966DEF" w14:textId="77777777" w:rsidR="00826838" w:rsidRPr="00826838" w:rsidRDefault="00826838" w:rsidP="00826838">
            <w:pPr>
              <w:spacing w:after="0" w:line="240" w:lineRule="auto"/>
              <w:jc w:val="center"/>
              <w:rPr>
                <w:rFonts w:cs="Times New Roman"/>
              </w:rPr>
            </w:pPr>
            <w:r w:rsidRPr="00826838">
              <w:rPr>
                <w:rFonts w:cs="Times New Roman"/>
                <w:szCs w:val="20"/>
              </w:rPr>
              <w:t>0614</w:t>
            </w:r>
          </w:p>
        </w:tc>
        <w:tc>
          <w:tcPr>
            <w:tcW w:w="3420" w:type="dxa"/>
            <w:tcBorders>
              <w:top w:val="nil"/>
              <w:left w:val="nil"/>
              <w:bottom w:val="single" w:sz="8" w:space="0" w:color="auto"/>
              <w:right w:val="single" w:sz="12" w:space="0" w:color="auto"/>
            </w:tcBorders>
            <w:shd w:val="clear" w:color="auto" w:fill="auto"/>
            <w:noWrap/>
            <w:vAlign w:val="bottom"/>
            <w:hideMark/>
          </w:tcPr>
          <w:p w14:paraId="4DA41CCD" w14:textId="77777777" w:rsidR="00826838" w:rsidRPr="00826838" w:rsidRDefault="00826838" w:rsidP="00826838">
            <w:pPr>
              <w:spacing w:after="0" w:line="240" w:lineRule="auto"/>
              <w:rPr>
                <w:rFonts w:cs="Times New Roman"/>
              </w:rPr>
            </w:pPr>
            <w:r w:rsidRPr="00826838">
              <w:rPr>
                <w:rFonts w:cs="Times New Roman"/>
              </w:rPr>
              <w:t xml:space="preserve">Z-FMLA/CFRA </w:t>
            </w:r>
            <w:proofErr w:type="spellStart"/>
            <w:r w:rsidRPr="00826838">
              <w:rPr>
                <w:rFonts w:cs="Times New Roman"/>
              </w:rPr>
              <w:t>KinCare</w:t>
            </w:r>
            <w:proofErr w:type="spellEnd"/>
            <w:r w:rsidRPr="00826838">
              <w:rPr>
                <w:rFonts w:cs="Times New Roman"/>
              </w:rPr>
              <w:t xml:space="preserve"> PN</w:t>
            </w:r>
          </w:p>
        </w:tc>
      </w:tr>
      <w:tr w:rsidR="00826838" w:rsidRPr="00826838" w14:paraId="4D1B09D6"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7076A3AA" w14:textId="77777777" w:rsidR="00826838" w:rsidRPr="00826838" w:rsidRDefault="00826838" w:rsidP="00826838">
            <w:pPr>
              <w:spacing w:after="0" w:line="240" w:lineRule="auto"/>
              <w:jc w:val="center"/>
              <w:rPr>
                <w:rFonts w:cs="Times New Roman"/>
              </w:rPr>
            </w:pPr>
            <w:r w:rsidRPr="00826838">
              <w:rPr>
                <w:rFonts w:cs="Times New Roman"/>
                <w:szCs w:val="20"/>
              </w:rPr>
              <w:t>0615</w:t>
            </w:r>
          </w:p>
        </w:tc>
        <w:tc>
          <w:tcPr>
            <w:tcW w:w="3420" w:type="dxa"/>
            <w:tcBorders>
              <w:top w:val="nil"/>
              <w:left w:val="nil"/>
              <w:bottom w:val="single" w:sz="8" w:space="0" w:color="auto"/>
              <w:right w:val="single" w:sz="12" w:space="0" w:color="auto"/>
            </w:tcBorders>
            <w:shd w:val="clear" w:color="auto" w:fill="auto"/>
            <w:noWrap/>
            <w:vAlign w:val="bottom"/>
            <w:hideMark/>
          </w:tcPr>
          <w:p w14:paraId="7F1E4748" w14:textId="77777777" w:rsidR="00826838" w:rsidRPr="00826838" w:rsidRDefault="00826838" w:rsidP="00826838">
            <w:pPr>
              <w:spacing w:after="0" w:line="240" w:lineRule="auto"/>
              <w:rPr>
                <w:rFonts w:cs="Times New Roman"/>
              </w:rPr>
            </w:pPr>
            <w:r w:rsidRPr="00826838">
              <w:rPr>
                <w:rFonts w:cs="Times New Roman"/>
              </w:rPr>
              <w:t xml:space="preserve">Z-FMLA/CFRA Pers. </w:t>
            </w:r>
            <w:proofErr w:type="spellStart"/>
            <w:r w:rsidRPr="00826838">
              <w:rPr>
                <w:rFonts w:cs="Times New Roman"/>
              </w:rPr>
              <w:t>Necsity</w:t>
            </w:r>
            <w:proofErr w:type="spellEnd"/>
          </w:p>
        </w:tc>
      </w:tr>
      <w:tr w:rsidR="00826838" w:rsidRPr="00826838" w14:paraId="1A577EE5"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0056C40" w14:textId="77777777" w:rsidR="00826838" w:rsidRPr="00826838" w:rsidRDefault="00826838" w:rsidP="00826838">
            <w:pPr>
              <w:spacing w:after="0" w:line="240" w:lineRule="auto"/>
              <w:jc w:val="center"/>
              <w:rPr>
                <w:rFonts w:cs="Times New Roman"/>
              </w:rPr>
            </w:pPr>
            <w:r w:rsidRPr="00826838">
              <w:rPr>
                <w:rFonts w:cs="Times New Roman"/>
                <w:szCs w:val="20"/>
              </w:rPr>
              <w:lastRenderedPageBreak/>
              <w:t>0627</w:t>
            </w:r>
          </w:p>
        </w:tc>
        <w:tc>
          <w:tcPr>
            <w:tcW w:w="3420" w:type="dxa"/>
            <w:tcBorders>
              <w:top w:val="nil"/>
              <w:left w:val="nil"/>
              <w:bottom w:val="single" w:sz="8" w:space="0" w:color="auto"/>
              <w:right w:val="single" w:sz="12" w:space="0" w:color="auto"/>
            </w:tcBorders>
            <w:shd w:val="clear" w:color="auto" w:fill="auto"/>
            <w:noWrap/>
            <w:vAlign w:val="bottom"/>
            <w:hideMark/>
          </w:tcPr>
          <w:p w14:paraId="5FC94C0B" w14:textId="77777777" w:rsidR="00826838" w:rsidRPr="00826838" w:rsidRDefault="00826838" w:rsidP="00826838">
            <w:pPr>
              <w:spacing w:after="0" w:line="240" w:lineRule="auto"/>
              <w:rPr>
                <w:rFonts w:cs="Times New Roman"/>
              </w:rPr>
            </w:pPr>
            <w:r w:rsidRPr="00826838">
              <w:rPr>
                <w:rFonts w:cs="Times New Roman"/>
              </w:rPr>
              <w:t xml:space="preserve">Z-FMLA/CFRA </w:t>
            </w:r>
            <w:proofErr w:type="spellStart"/>
            <w:r w:rsidRPr="00826838">
              <w:rPr>
                <w:rFonts w:cs="Times New Roman"/>
              </w:rPr>
              <w:t>Unpd</w:t>
            </w:r>
            <w:proofErr w:type="spellEnd"/>
            <w:r w:rsidRPr="00826838">
              <w:rPr>
                <w:rFonts w:cs="Times New Roman"/>
              </w:rPr>
              <w:t>. Abs.</w:t>
            </w:r>
          </w:p>
        </w:tc>
      </w:tr>
      <w:tr w:rsidR="00826838" w:rsidRPr="00826838" w14:paraId="73BB3043"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5E2DFAD" w14:textId="77777777" w:rsidR="00826838" w:rsidRPr="00826838" w:rsidRDefault="00826838" w:rsidP="00826838">
            <w:pPr>
              <w:spacing w:after="0" w:line="240" w:lineRule="auto"/>
              <w:jc w:val="center"/>
              <w:rPr>
                <w:rFonts w:cs="Times New Roman"/>
              </w:rPr>
            </w:pPr>
            <w:r w:rsidRPr="00826838">
              <w:rPr>
                <w:rFonts w:cs="Times New Roman"/>
                <w:szCs w:val="20"/>
              </w:rPr>
              <w:t>0617</w:t>
            </w:r>
          </w:p>
        </w:tc>
        <w:tc>
          <w:tcPr>
            <w:tcW w:w="3420" w:type="dxa"/>
            <w:tcBorders>
              <w:top w:val="nil"/>
              <w:left w:val="nil"/>
              <w:bottom w:val="single" w:sz="8" w:space="0" w:color="auto"/>
              <w:right w:val="single" w:sz="12" w:space="0" w:color="auto"/>
            </w:tcBorders>
            <w:shd w:val="clear" w:color="auto" w:fill="auto"/>
            <w:noWrap/>
            <w:vAlign w:val="bottom"/>
            <w:hideMark/>
          </w:tcPr>
          <w:p w14:paraId="5ACACB58" w14:textId="77777777" w:rsidR="00826838" w:rsidRPr="00826838" w:rsidRDefault="00826838" w:rsidP="00826838">
            <w:pPr>
              <w:spacing w:after="0" w:line="240" w:lineRule="auto"/>
              <w:rPr>
                <w:rFonts w:cs="Times New Roman"/>
              </w:rPr>
            </w:pPr>
            <w:r w:rsidRPr="00826838">
              <w:rPr>
                <w:rFonts w:cs="Times New Roman"/>
              </w:rPr>
              <w:t>Z-FMLA/CFRA Vacation Pay</w:t>
            </w:r>
          </w:p>
        </w:tc>
      </w:tr>
      <w:tr w:rsidR="00826838" w:rsidRPr="00826838" w14:paraId="4A61D5EF"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4AB8C48F" w14:textId="77777777" w:rsidR="00826838" w:rsidRPr="00826838" w:rsidRDefault="00826838" w:rsidP="00826838">
            <w:pPr>
              <w:spacing w:after="0" w:line="240" w:lineRule="auto"/>
              <w:jc w:val="center"/>
              <w:rPr>
                <w:rFonts w:cs="Times New Roman"/>
              </w:rPr>
            </w:pPr>
            <w:r w:rsidRPr="00826838">
              <w:rPr>
                <w:rFonts w:cs="Times New Roman"/>
                <w:szCs w:val="20"/>
              </w:rPr>
              <w:t>0620</w:t>
            </w:r>
          </w:p>
        </w:tc>
        <w:tc>
          <w:tcPr>
            <w:tcW w:w="3420" w:type="dxa"/>
            <w:tcBorders>
              <w:top w:val="nil"/>
              <w:left w:val="nil"/>
              <w:bottom w:val="single" w:sz="8" w:space="0" w:color="auto"/>
              <w:right w:val="single" w:sz="12" w:space="0" w:color="auto"/>
            </w:tcBorders>
            <w:shd w:val="clear" w:color="auto" w:fill="auto"/>
            <w:noWrap/>
            <w:vAlign w:val="bottom"/>
            <w:hideMark/>
          </w:tcPr>
          <w:p w14:paraId="42D86BFF" w14:textId="77777777" w:rsidR="00826838" w:rsidRPr="00826838" w:rsidRDefault="00826838" w:rsidP="00826838">
            <w:pPr>
              <w:spacing w:after="0" w:line="240" w:lineRule="auto"/>
              <w:rPr>
                <w:rFonts w:cs="Times New Roman"/>
              </w:rPr>
            </w:pPr>
            <w:r w:rsidRPr="00826838">
              <w:rPr>
                <w:rFonts w:cs="Times New Roman"/>
              </w:rPr>
              <w:t>Z-Full pay Illness</w:t>
            </w:r>
          </w:p>
        </w:tc>
      </w:tr>
      <w:tr w:rsidR="00826838" w:rsidRPr="00826838" w14:paraId="59ECC927"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30E8262C" w14:textId="77777777" w:rsidR="00826838" w:rsidRPr="00826838" w:rsidRDefault="00826838" w:rsidP="00826838">
            <w:pPr>
              <w:spacing w:after="0" w:line="240" w:lineRule="auto"/>
              <w:jc w:val="center"/>
              <w:rPr>
                <w:rFonts w:cs="Times New Roman"/>
              </w:rPr>
            </w:pPr>
            <w:r w:rsidRPr="00826838">
              <w:rPr>
                <w:rFonts w:cs="Times New Roman"/>
                <w:szCs w:val="20"/>
              </w:rPr>
              <w:t>0619</w:t>
            </w:r>
          </w:p>
        </w:tc>
        <w:tc>
          <w:tcPr>
            <w:tcW w:w="3420" w:type="dxa"/>
            <w:tcBorders>
              <w:top w:val="nil"/>
              <w:left w:val="nil"/>
              <w:bottom w:val="single" w:sz="8" w:space="0" w:color="auto"/>
              <w:right w:val="single" w:sz="12" w:space="0" w:color="auto"/>
            </w:tcBorders>
            <w:shd w:val="clear" w:color="auto" w:fill="auto"/>
            <w:noWrap/>
            <w:vAlign w:val="bottom"/>
            <w:hideMark/>
          </w:tcPr>
          <w:p w14:paraId="11AA7547" w14:textId="77777777" w:rsidR="00826838" w:rsidRPr="00826838" w:rsidRDefault="00826838" w:rsidP="00826838">
            <w:pPr>
              <w:spacing w:after="0" w:line="240" w:lineRule="auto"/>
              <w:rPr>
                <w:rFonts w:cs="Times New Roman"/>
              </w:rPr>
            </w:pPr>
            <w:r w:rsidRPr="00826838">
              <w:rPr>
                <w:rFonts w:cs="Times New Roman"/>
              </w:rPr>
              <w:t>Z-Half Pay Illness</w:t>
            </w:r>
          </w:p>
        </w:tc>
      </w:tr>
      <w:tr w:rsidR="00826838" w:rsidRPr="00826838" w14:paraId="702E60E2"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1E6E7B8C" w14:textId="77777777" w:rsidR="00826838" w:rsidRPr="00826838" w:rsidRDefault="00826838" w:rsidP="00826838">
            <w:pPr>
              <w:spacing w:after="0" w:line="240" w:lineRule="auto"/>
              <w:jc w:val="center"/>
              <w:rPr>
                <w:rFonts w:cs="Times New Roman"/>
              </w:rPr>
            </w:pPr>
            <w:r w:rsidRPr="00826838">
              <w:rPr>
                <w:rFonts w:cs="Times New Roman"/>
                <w:szCs w:val="20"/>
              </w:rPr>
              <w:t>0618</w:t>
            </w:r>
          </w:p>
        </w:tc>
        <w:tc>
          <w:tcPr>
            <w:tcW w:w="3420" w:type="dxa"/>
            <w:tcBorders>
              <w:top w:val="nil"/>
              <w:left w:val="nil"/>
              <w:bottom w:val="single" w:sz="8" w:space="0" w:color="auto"/>
              <w:right w:val="single" w:sz="12" w:space="0" w:color="auto"/>
            </w:tcBorders>
            <w:shd w:val="clear" w:color="auto" w:fill="auto"/>
            <w:noWrap/>
            <w:vAlign w:val="bottom"/>
            <w:hideMark/>
          </w:tcPr>
          <w:p w14:paraId="49EBC0A1" w14:textId="77777777" w:rsidR="00826838" w:rsidRPr="00826838" w:rsidRDefault="00826838" w:rsidP="00826838">
            <w:pPr>
              <w:spacing w:after="0" w:line="240" w:lineRule="auto"/>
              <w:rPr>
                <w:rFonts w:cs="Times New Roman"/>
              </w:rPr>
            </w:pPr>
            <w:r w:rsidRPr="00826838">
              <w:rPr>
                <w:rFonts w:cs="Times New Roman"/>
              </w:rPr>
              <w:t>Z-Holiday Pay</w:t>
            </w:r>
          </w:p>
        </w:tc>
      </w:tr>
      <w:tr w:rsidR="00826838" w:rsidRPr="00826838" w14:paraId="2DCB0332"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57396CFF" w14:textId="77777777" w:rsidR="00826838" w:rsidRPr="00826838" w:rsidRDefault="00826838" w:rsidP="00826838">
            <w:pPr>
              <w:spacing w:after="0" w:line="240" w:lineRule="auto"/>
              <w:jc w:val="center"/>
              <w:rPr>
                <w:rFonts w:cs="Times New Roman"/>
              </w:rPr>
            </w:pPr>
            <w:r w:rsidRPr="00826838">
              <w:rPr>
                <w:rFonts w:cs="Times New Roman"/>
                <w:szCs w:val="20"/>
              </w:rPr>
              <w:t>0232</w:t>
            </w:r>
          </w:p>
        </w:tc>
        <w:tc>
          <w:tcPr>
            <w:tcW w:w="3420" w:type="dxa"/>
            <w:tcBorders>
              <w:top w:val="nil"/>
              <w:left w:val="nil"/>
              <w:bottom w:val="single" w:sz="8" w:space="0" w:color="auto"/>
              <w:right w:val="single" w:sz="12" w:space="0" w:color="auto"/>
            </w:tcBorders>
            <w:shd w:val="clear" w:color="auto" w:fill="auto"/>
            <w:noWrap/>
            <w:vAlign w:val="bottom"/>
            <w:hideMark/>
          </w:tcPr>
          <w:p w14:paraId="4969ADBD" w14:textId="77777777" w:rsidR="00826838" w:rsidRPr="00826838" w:rsidRDefault="00826838" w:rsidP="00826838">
            <w:pPr>
              <w:spacing w:after="0" w:line="240" w:lineRule="auto"/>
              <w:rPr>
                <w:rFonts w:cs="Times New Roman"/>
              </w:rPr>
            </w:pPr>
            <w:r w:rsidRPr="00826838">
              <w:rPr>
                <w:rFonts w:cs="Times New Roman"/>
              </w:rPr>
              <w:t>Z-Jury Duty Pay</w:t>
            </w:r>
          </w:p>
        </w:tc>
      </w:tr>
      <w:tr w:rsidR="00826838" w:rsidRPr="00826838" w14:paraId="0F11E37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127E489D" w14:textId="77777777" w:rsidR="00826838" w:rsidRPr="00826838" w:rsidRDefault="00826838" w:rsidP="00826838">
            <w:pPr>
              <w:spacing w:after="0" w:line="240" w:lineRule="auto"/>
              <w:jc w:val="center"/>
              <w:rPr>
                <w:rFonts w:cs="Times New Roman"/>
              </w:rPr>
            </w:pPr>
            <w:r w:rsidRPr="00826838">
              <w:rPr>
                <w:rFonts w:cs="Times New Roman"/>
                <w:szCs w:val="20"/>
              </w:rPr>
              <w:t>0621</w:t>
            </w:r>
          </w:p>
        </w:tc>
        <w:tc>
          <w:tcPr>
            <w:tcW w:w="3420" w:type="dxa"/>
            <w:tcBorders>
              <w:top w:val="nil"/>
              <w:left w:val="nil"/>
              <w:bottom w:val="single" w:sz="8" w:space="0" w:color="auto"/>
              <w:right w:val="single" w:sz="12" w:space="0" w:color="auto"/>
            </w:tcBorders>
            <w:shd w:val="clear" w:color="auto" w:fill="auto"/>
            <w:noWrap/>
            <w:vAlign w:val="bottom"/>
            <w:hideMark/>
          </w:tcPr>
          <w:p w14:paraId="44939F9A" w14:textId="77777777" w:rsidR="00826838" w:rsidRPr="00826838" w:rsidRDefault="00826838" w:rsidP="00826838">
            <w:pPr>
              <w:spacing w:after="0" w:line="240" w:lineRule="auto"/>
              <w:rPr>
                <w:rFonts w:cs="Times New Roman"/>
              </w:rPr>
            </w:pPr>
            <w:r w:rsidRPr="00826838">
              <w:rPr>
                <w:rFonts w:cs="Times New Roman"/>
              </w:rPr>
              <w:t>Z-Kin Care Pers. Necessity</w:t>
            </w:r>
          </w:p>
        </w:tc>
      </w:tr>
      <w:tr w:rsidR="00826838" w:rsidRPr="00826838" w14:paraId="6A71975E"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0D7BE69B" w14:textId="77777777" w:rsidR="00826838" w:rsidRPr="00826838" w:rsidRDefault="00826838" w:rsidP="00826838">
            <w:pPr>
              <w:spacing w:after="0" w:line="240" w:lineRule="auto"/>
              <w:jc w:val="center"/>
              <w:rPr>
                <w:rFonts w:cs="Times New Roman"/>
              </w:rPr>
            </w:pPr>
            <w:r w:rsidRPr="00826838">
              <w:rPr>
                <w:rFonts w:cs="Times New Roman"/>
                <w:szCs w:val="20"/>
              </w:rPr>
              <w:t>0238</w:t>
            </w:r>
          </w:p>
        </w:tc>
        <w:tc>
          <w:tcPr>
            <w:tcW w:w="3420" w:type="dxa"/>
            <w:tcBorders>
              <w:top w:val="nil"/>
              <w:left w:val="nil"/>
              <w:bottom w:val="single" w:sz="8" w:space="0" w:color="auto"/>
              <w:right w:val="single" w:sz="12" w:space="0" w:color="auto"/>
            </w:tcBorders>
            <w:shd w:val="clear" w:color="auto" w:fill="auto"/>
            <w:noWrap/>
            <w:vAlign w:val="bottom"/>
            <w:hideMark/>
          </w:tcPr>
          <w:p w14:paraId="1BD0B507" w14:textId="77777777" w:rsidR="00826838" w:rsidRPr="00826838" w:rsidRDefault="00826838" w:rsidP="00826838">
            <w:pPr>
              <w:spacing w:after="0" w:line="240" w:lineRule="auto"/>
              <w:rPr>
                <w:rFonts w:cs="Times New Roman"/>
              </w:rPr>
            </w:pPr>
            <w:r w:rsidRPr="00826838">
              <w:rPr>
                <w:rFonts w:cs="Times New Roman"/>
              </w:rPr>
              <w:t>Z-MD Time LV&lt;21/23 Paid</w:t>
            </w:r>
          </w:p>
        </w:tc>
      </w:tr>
      <w:tr w:rsidR="00826838" w:rsidRPr="00826838" w14:paraId="164E990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178E1172" w14:textId="77777777" w:rsidR="00826838" w:rsidRPr="00826838" w:rsidRDefault="00826838" w:rsidP="00826838">
            <w:pPr>
              <w:spacing w:after="0" w:line="240" w:lineRule="auto"/>
              <w:jc w:val="center"/>
              <w:rPr>
                <w:rFonts w:cs="Times New Roman"/>
                <w:color w:val="FF0000"/>
              </w:rPr>
            </w:pPr>
            <w:r w:rsidRPr="00826838">
              <w:rPr>
                <w:rFonts w:cs="Times New Roman"/>
                <w:color w:val="FF0000"/>
                <w:szCs w:val="20"/>
              </w:rPr>
              <w:t>0624</w:t>
            </w:r>
          </w:p>
        </w:tc>
        <w:tc>
          <w:tcPr>
            <w:tcW w:w="3420" w:type="dxa"/>
            <w:tcBorders>
              <w:top w:val="nil"/>
              <w:left w:val="nil"/>
              <w:bottom w:val="single" w:sz="8" w:space="0" w:color="auto"/>
              <w:right w:val="single" w:sz="12" w:space="0" w:color="auto"/>
            </w:tcBorders>
            <w:shd w:val="clear" w:color="auto" w:fill="auto"/>
            <w:noWrap/>
            <w:vAlign w:val="bottom"/>
            <w:hideMark/>
          </w:tcPr>
          <w:p w14:paraId="342B3AC8" w14:textId="77777777" w:rsidR="00826838" w:rsidRPr="00826838" w:rsidRDefault="00826838" w:rsidP="00826838">
            <w:pPr>
              <w:spacing w:after="0" w:line="240" w:lineRule="auto"/>
              <w:rPr>
                <w:rFonts w:cs="Times New Roman"/>
                <w:color w:val="FF0000"/>
              </w:rPr>
            </w:pPr>
            <w:r w:rsidRPr="00826838">
              <w:rPr>
                <w:rFonts w:cs="Times New Roman"/>
                <w:color w:val="FF0000"/>
              </w:rPr>
              <w:t>Z-Misc Annual Physical</w:t>
            </w:r>
          </w:p>
        </w:tc>
      </w:tr>
      <w:tr w:rsidR="00826838" w:rsidRPr="00826838" w14:paraId="7CA2553B"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3DC0743C" w14:textId="77777777" w:rsidR="00826838" w:rsidRPr="00826838" w:rsidRDefault="00826838" w:rsidP="00826838">
            <w:pPr>
              <w:spacing w:after="0" w:line="240" w:lineRule="auto"/>
              <w:jc w:val="center"/>
              <w:rPr>
                <w:rFonts w:cs="Times New Roman"/>
                <w:color w:val="FF0000"/>
              </w:rPr>
            </w:pPr>
            <w:r w:rsidRPr="00826838">
              <w:rPr>
                <w:rFonts w:cs="Times New Roman"/>
                <w:color w:val="FF0000"/>
                <w:szCs w:val="20"/>
              </w:rPr>
              <w:t>0625</w:t>
            </w:r>
          </w:p>
        </w:tc>
        <w:tc>
          <w:tcPr>
            <w:tcW w:w="3420" w:type="dxa"/>
            <w:tcBorders>
              <w:top w:val="nil"/>
              <w:left w:val="nil"/>
              <w:bottom w:val="single" w:sz="8" w:space="0" w:color="auto"/>
              <w:right w:val="single" w:sz="12" w:space="0" w:color="auto"/>
            </w:tcBorders>
            <w:shd w:val="clear" w:color="auto" w:fill="auto"/>
            <w:noWrap/>
            <w:vAlign w:val="bottom"/>
            <w:hideMark/>
          </w:tcPr>
          <w:p w14:paraId="16F1C343" w14:textId="77777777" w:rsidR="00826838" w:rsidRPr="00826838" w:rsidRDefault="00826838" w:rsidP="00826838">
            <w:pPr>
              <w:spacing w:after="0" w:line="240" w:lineRule="auto"/>
              <w:rPr>
                <w:rFonts w:cs="Times New Roman"/>
                <w:color w:val="FF0000"/>
              </w:rPr>
            </w:pPr>
            <w:r w:rsidRPr="00826838">
              <w:rPr>
                <w:rFonts w:cs="Times New Roman"/>
                <w:color w:val="FF0000"/>
              </w:rPr>
              <w:t>Z-Misc Natural Disaster</w:t>
            </w:r>
          </w:p>
        </w:tc>
      </w:tr>
      <w:tr w:rsidR="00826838" w:rsidRPr="00826838" w14:paraId="632A134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304D1CA1" w14:textId="77777777" w:rsidR="00826838" w:rsidRPr="00826838" w:rsidRDefault="00826838" w:rsidP="00826838">
            <w:pPr>
              <w:spacing w:after="0" w:line="240" w:lineRule="auto"/>
              <w:jc w:val="center"/>
              <w:rPr>
                <w:rFonts w:cs="Times New Roman"/>
              </w:rPr>
            </w:pPr>
            <w:r w:rsidRPr="00826838">
              <w:rPr>
                <w:rFonts w:cs="Times New Roman"/>
                <w:szCs w:val="20"/>
              </w:rPr>
              <w:t>0622</w:t>
            </w:r>
          </w:p>
        </w:tc>
        <w:tc>
          <w:tcPr>
            <w:tcW w:w="3420" w:type="dxa"/>
            <w:tcBorders>
              <w:top w:val="nil"/>
              <w:left w:val="nil"/>
              <w:bottom w:val="single" w:sz="8" w:space="0" w:color="auto"/>
              <w:right w:val="single" w:sz="12" w:space="0" w:color="auto"/>
            </w:tcBorders>
            <w:shd w:val="clear" w:color="auto" w:fill="auto"/>
            <w:noWrap/>
            <w:vAlign w:val="bottom"/>
            <w:hideMark/>
          </w:tcPr>
          <w:p w14:paraId="7330D0B8" w14:textId="77777777" w:rsidR="00826838" w:rsidRPr="00826838" w:rsidRDefault="00826838" w:rsidP="00826838">
            <w:pPr>
              <w:spacing w:after="0" w:line="240" w:lineRule="auto"/>
              <w:rPr>
                <w:rFonts w:cs="Times New Roman"/>
              </w:rPr>
            </w:pPr>
            <w:r w:rsidRPr="00826838">
              <w:rPr>
                <w:rFonts w:cs="Times New Roman"/>
              </w:rPr>
              <w:t>Z-Miscellaneous Time Pay</w:t>
            </w:r>
          </w:p>
        </w:tc>
      </w:tr>
      <w:tr w:rsidR="00826838" w:rsidRPr="00826838" w14:paraId="581706A1"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773D7DEB" w14:textId="77777777" w:rsidR="00826838" w:rsidRPr="00826838" w:rsidRDefault="00826838" w:rsidP="00826838">
            <w:pPr>
              <w:spacing w:after="0" w:line="240" w:lineRule="auto"/>
              <w:jc w:val="center"/>
              <w:rPr>
                <w:rFonts w:cs="Times New Roman"/>
              </w:rPr>
            </w:pPr>
            <w:r w:rsidRPr="00826838">
              <w:rPr>
                <w:rFonts w:cs="Times New Roman"/>
                <w:szCs w:val="20"/>
              </w:rPr>
              <w:t>0626</w:t>
            </w:r>
          </w:p>
        </w:tc>
        <w:tc>
          <w:tcPr>
            <w:tcW w:w="3420" w:type="dxa"/>
            <w:tcBorders>
              <w:top w:val="nil"/>
              <w:left w:val="nil"/>
              <w:bottom w:val="single" w:sz="8" w:space="0" w:color="auto"/>
              <w:right w:val="single" w:sz="12" w:space="0" w:color="auto"/>
            </w:tcBorders>
            <w:shd w:val="clear" w:color="auto" w:fill="auto"/>
            <w:noWrap/>
            <w:vAlign w:val="bottom"/>
            <w:hideMark/>
          </w:tcPr>
          <w:p w14:paraId="547F03C5" w14:textId="77777777" w:rsidR="00826838" w:rsidRPr="00826838" w:rsidRDefault="00826838" w:rsidP="00826838">
            <w:pPr>
              <w:spacing w:after="0" w:line="240" w:lineRule="auto"/>
              <w:rPr>
                <w:rFonts w:cs="Times New Roman"/>
              </w:rPr>
            </w:pPr>
            <w:r w:rsidRPr="00826838">
              <w:rPr>
                <w:rFonts w:cs="Times New Roman"/>
              </w:rPr>
              <w:t>Z-Personal Necessity Pay</w:t>
            </w:r>
          </w:p>
        </w:tc>
      </w:tr>
      <w:tr w:rsidR="00826838" w:rsidRPr="00826838" w14:paraId="14E0383C"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48F16A71" w14:textId="77777777" w:rsidR="00826838" w:rsidRPr="00826838" w:rsidRDefault="00826838" w:rsidP="00826838">
            <w:pPr>
              <w:spacing w:after="0" w:line="240" w:lineRule="auto"/>
              <w:jc w:val="center"/>
              <w:rPr>
                <w:rFonts w:cs="Times New Roman"/>
                <w:color w:val="FF0000"/>
              </w:rPr>
            </w:pPr>
            <w:r w:rsidRPr="00826838">
              <w:rPr>
                <w:rFonts w:cs="Times New Roman"/>
                <w:color w:val="FF0000"/>
                <w:szCs w:val="20"/>
              </w:rPr>
              <w:t>0623</w:t>
            </w:r>
          </w:p>
        </w:tc>
        <w:tc>
          <w:tcPr>
            <w:tcW w:w="3420" w:type="dxa"/>
            <w:tcBorders>
              <w:top w:val="nil"/>
              <w:left w:val="nil"/>
              <w:bottom w:val="single" w:sz="8" w:space="0" w:color="auto"/>
              <w:right w:val="single" w:sz="12" w:space="0" w:color="auto"/>
            </w:tcBorders>
            <w:shd w:val="clear" w:color="auto" w:fill="auto"/>
            <w:noWrap/>
            <w:vAlign w:val="bottom"/>
            <w:hideMark/>
          </w:tcPr>
          <w:p w14:paraId="04BD7191" w14:textId="77777777" w:rsidR="00826838" w:rsidRPr="00826838" w:rsidRDefault="00826838" w:rsidP="00826838">
            <w:pPr>
              <w:spacing w:after="0" w:line="240" w:lineRule="auto"/>
              <w:rPr>
                <w:rFonts w:cs="Times New Roman"/>
                <w:color w:val="FF0000"/>
              </w:rPr>
            </w:pPr>
            <w:r w:rsidRPr="00826838">
              <w:rPr>
                <w:rFonts w:cs="Times New Roman"/>
                <w:color w:val="FF0000"/>
              </w:rPr>
              <w:t>Z-Professional Development</w:t>
            </w:r>
          </w:p>
        </w:tc>
      </w:tr>
      <w:tr w:rsidR="00826838" w:rsidRPr="00826838" w14:paraId="72F3E799"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242CACAF" w14:textId="77777777" w:rsidR="00826838" w:rsidRPr="00826838" w:rsidRDefault="00826838" w:rsidP="00826838">
            <w:pPr>
              <w:spacing w:after="0" w:line="240" w:lineRule="auto"/>
              <w:jc w:val="center"/>
              <w:rPr>
                <w:rFonts w:cs="Times New Roman"/>
              </w:rPr>
            </w:pPr>
            <w:r w:rsidRPr="00826838">
              <w:rPr>
                <w:rFonts w:cs="Times New Roman"/>
                <w:szCs w:val="20"/>
              </w:rPr>
              <w:t>0231</w:t>
            </w:r>
          </w:p>
        </w:tc>
        <w:tc>
          <w:tcPr>
            <w:tcW w:w="3420" w:type="dxa"/>
            <w:tcBorders>
              <w:top w:val="nil"/>
              <w:left w:val="nil"/>
              <w:bottom w:val="single" w:sz="8" w:space="0" w:color="auto"/>
              <w:right w:val="single" w:sz="12" w:space="0" w:color="auto"/>
            </w:tcBorders>
            <w:shd w:val="clear" w:color="auto" w:fill="auto"/>
            <w:noWrap/>
            <w:vAlign w:val="bottom"/>
            <w:hideMark/>
          </w:tcPr>
          <w:p w14:paraId="065C40DA" w14:textId="77777777" w:rsidR="00826838" w:rsidRPr="00826838" w:rsidRDefault="00826838" w:rsidP="00826838">
            <w:pPr>
              <w:spacing w:after="0" w:line="240" w:lineRule="auto"/>
              <w:rPr>
                <w:rFonts w:cs="Times New Roman"/>
              </w:rPr>
            </w:pPr>
            <w:r w:rsidRPr="00826838">
              <w:rPr>
                <w:rFonts w:cs="Times New Roman"/>
              </w:rPr>
              <w:t>Z-Regular Time Pay</w:t>
            </w:r>
          </w:p>
        </w:tc>
      </w:tr>
      <w:tr w:rsidR="00826838" w:rsidRPr="00826838" w14:paraId="040518A6"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242B54FF" w14:textId="77777777" w:rsidR="00826838" w:rsidRPr="00826838" w:rsidRDefault="00826838" w:rsidP="00826838">
            <w:pPr>
              <w:spacing w:after="0" w:line="240" w:lineRule="auto"/>
              <w:jc w:val="center"/>
              <w:rPr>
                <w:rFonts w:cs="Times New Roman"/>
              </w:rPr>
            </w:pPr>
            <w:r w:rsidRPr="00826838">
              <w:rPr>
                <w:rFonts w:cs="Times New Roman"/>
                <w:szCs w:val="20"/>
              </w:rPr>
              <w:t>0629</w:t>
            </w:r>
          </w:p>
        </w:tc>
        <w:tc>
          <w:tcPr>
            <w:tcW w:w="3420" w:type="dxa"/>
            <w:tcBorders>
              <w:top w:val="nil"/>
              <w:left w:val="nil"/>
              <w:bottom w:val="single" w:sz="8" w:space="0" w:color="auto"/>
              <w:right w:val="single" w:sz="12" w:space="0" w:color="auto"/>
            </w:tcBorders>
            <w:shd w:val="clear" w:color="auto" w:fill="auto"/>
            <w:noWrap/>
            <w:vAlign w:val="bottom"/>
            <w:hideMark/>
          </w:tcPr>
          <w:p w14:paraId="4143D854" w14:textId="77777777" w:rsidR="00826838" w:rsidRPr="00826838" w:rsidRDefault="00826838" w:rsidP="00826838">
            <w:pPr>
              <w:spacing w:after="0" w:line="240" w:lineRule="auto"/>
              <w:rPr>
                <w:rFonts w:cs="Times New Roman"/>
              </w:rPr>
            </w:pPr>
            <w:r w:rsidRPr="00826838">
              <w:rPr>
                <w:rFonts w:cs="Times New Roman"/>
              </w:rPr>
              <w:t>Z-Vacation pay</w:t>
            </w:r>
          </w:p>
        </w:tc>
      </w:tr>
      <w:tr w:rsidR="00826838" w:rsidRPr="00826838" w14:paraId="262497E8"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61BF96D9" w14:textId="77777777" w:rsidR="00826838" w:rsidRPr="00826838" w:rsidRDefault="00826838" w:rsidP="00826838">
            <w:pPr>
              <w:spacing w:after="0" w:line="240" w:lineRule="auto"/>
              <w:jc w:val="center"/>
              <w:rPr>
                <w:rFonts w:cs="Times New Roman"/>
              </w:rPr>
            </w:pPr>
            <w:r w:rsidRPr="00826838">
              <w:rPr>
                <w:rFonts w:cs="Times New Roman"/>
                <w:szCs w:val="20"/>
              </w:rPr>
              <w:t>0631</w:t>
            </w:r>
          </w:p>
        </w:tc>
        <w:tc>
          <w:tcPr>
            <w:tcW w:w="3420" w:type="dxa"/>
            <w:tcBorders>
              <w:top w:val="nil"/>
              <w:left w:val="nil"/>
              <w:bottom w:val="single" w:sz="8" w:space="0" w:color="auto"/>
              <w:right w:val="single" w:sz="12" w:space="0" w:color="auto"/>
            </w:tcBorders>
            <w:shd w:val="clear" w:color="auto" w:fill="auto"/>
            <w:noWrap/>
            <w:vAlign w:val="bottom"/>
            <w:hideMark/>
          </w:tcPr>
          <w:p w14:paraId="6D21493B" w14:textId="77777777" w:rsidR="00826838" w:rsidRPr="00826838" w:rsidRDefault="00826838" w:rsidP="00826838">
            <w:pPr>
              <w:spacing w:after="0" w:line="240" w:lineRule="auto"/>
              <w:rPr>
                <w:rFonts w:cs="Times New Roman"/>
              </w:rPr>
            </w:pPr>
            <w:r w:rsidRPr="00826838">
              <w:rPr>
                <w:rFonts w:cs="Times New Roman"/>
              </w:rPr>
              <w:t>Z-</w:t>
            </w:r>
            <w:proofErr w:type="spellStart"/>
            <w:r w:rsidRPr="00826838">
              <w:rPr>
                <w:rFonts w:cs="Times New Roman"/>
              </w:rPr>
              <w:t>Wrkrs</w:t>
            </w:r>
            <w:proofErr w:type="spellEnd"/>
            <w:r w:rsidRPr="00826838">
              <w:rPr>
                <w:rFonts w:cs="Times New Roman"/>
              </w:rPr>
              <w:t xml:space="preserve"> </w:t>
            </w:r>
            <w:proofErr w:type="spellStart"/>
            <w:r w:rsidRPr="00826838">
              <w:rPr>
                <w:rFonts w:cs="Times New Roman"/>
              </w:rPr>
              <w:t>Cmp</w:t>
            </w:r>
            <w:proofErr w:type="spellEnd"/>
            <w:r w:rsidRPr="00826838">
              <w:rPr>
                <w:rFonts w:cs="Times New Roman"/>
              </w:rPr>
              <w:t>. half pay ill</w:t>
            </w:r>
          </w:p>
        </w:tc>
      </w:tr>
      <w:tr w:rsidR="00826838" w:rsidRPr="00826838" w14:paraId="3D0E1186" w14:textId="77777777" w:rsidTr="00826838">
        <w:trPr>
          <w:trHeight w:val="300"/>
        </w:trPr>
        <w:tc>
          <w:tcPr>
            <w:tcW w:w="1200" w:type="dxa"/>
            <w:tcBorders>
              <w:top w:val="nil"/>
              <w:left w:val="single" w:sz="12" w:space="0" w:color="auto"/>
              <w:bottom w:val="single" w:sz="8" w:space="0" w:color="auto"/>
              <w:right w:val="single" w:sz="8" w:space="0" w:color="auto"/>
            </w:tcBorders>
            <w:shd w:val="clear" w:color="auto" w:fill="auto"/>
            <w:noWrap/>
            <w:vAlign w:val="bottom"/>
            <w:hideMark/>
          </w:tcPr>
          <w:p w14:paraId="7643D50C" w14:textId="77777777" w:rsidR="00826838" w:rsidRPr="00826838" w:rsidRDefault="00826838" w:rsidP="00826838">
            <w:pPr>
              <w:spacing w:after="0" w:line="240" w:lineRule="auto"/>
              <w:jc w:val="center"/>
              <w:rPr>
                <w:rFonts w:cs="Times New Roman"/>
              </w:rPr>
            </w:pPr>
            <w:r w:rsidRPr="00826838">
              <w:rPr>
                <w:rFonts w:cs="Times New Roman"/>
                <w:szCs w:val="20"/>
              </w:rPr>
              <w:t>0632</w:t>
            </w:r>
          </w:p>
        </w:tc>
        <w:tc>
          <w:tcPr>
            <w:tcW w:w="3420" w:type="dxa"/>
            <w:tcBorders>
              <w:top w:val="nil"/>
              <w:left w:val="nil"/>
              <w:bottom w:val="single" w:sz="8" w:space="0" w:color="auto"/>
              <w:right w:val="single" w:sz="12" w:space="0" w:color="auto"/>
            </w:tcBorders>
            <w:shd w:val="clear" w:color="auto" w:fill="auto"/>
            <w:noWrap/>
            <w:vAlign w:val="bottom"/>
            <w:hideMark/>
          </w:tcPr>
          <w:p w14:paraId="237A0CF6" w14:textId="77777777" w:rsidR="00826838" w:rsidRPr="00826838" w:rsidRDefault="00826838" w:rsidP="00826838">
            <w:pPr>
              <w:spacing w:after="0" w:line="240" w:lineRule="auto"/>
              <w:rPr>
                <w:rFonts w:cs="Times New Roman"/>
              </w:rPr>
            </w:pPr>
            <w:r w:rsidRPr="00826838">
              <w:rPr>
                <w:rFonts w:cs="Times New Roman"/>
              </w:rPr>
              <w:t>Z-</w:t>
            </w:r>
            <w:proofErr w:type="spellStart"/>
            <w:r w:rsidRPr="00826838">
              <w:rPr>
                <w:rFonts w:cs="Times New Roman"/>
              </w:rPr>
              <w:t>Wrkrs</w:t>
            </w:r>
            <w:proofErr w:type="spellEnd"/>
            <w:r w:rsidRPr="00826838">
              <w:rPr>
                <w:rFonts w:cs="Times New Roman"/>
              </w:rPr>
              <w:t xml:space="preserve"> </w:t>
            </w:r>
            <w:proofErr w:type="spellStart"/>
            <w:r w:rsidRPr="00826838">
              <w:rPr>
                <w:rFonts w:cs="Times New Roman"/>
              </w:rPr>
              <w:t>Cmp.Full</w:t>
            </w:r>
            <w:proofErr w:type="spellEnd"/>
            <w:r w:rsidRPr="00826838">
              <w:rPr>
                <w:rFonts w:cs="Times New Roman"/>
              </w:rPr>
              <w:t xml:space="preserve"> pay ill</w:t>
            </w:r>
          </w:p>
        </w:tc>
      </w:tr>
      <w:tr w:rsidR="00826838" w:rsidRPr="00826838" w14:paraId="1EDA8E18" w14:textId="77777777" w:rsidTr="00826838">
        <w:trPr>
          <w:trHeight w:val="300"/>
        </w:trPr>
        <w:tc>
          <w:tcPr>
            <w:tcW w:w="1200" w:type="dxa"/>
            <w:tcBorders>
              <w:top w:val="nil"/>
              <w:left w:val="single" w:sz="12" w:space="0" w:color="auto"/>
              <w:bottom w:val="single" w:sz="12" w:space="0" w:color="auto"/>
              <w:right w:val="single" w:sz="8" w:space="0" w:color="auto"/>
            </w:tcBorders>
            <w:shd w:val="clear" w:color="auto" w:fill="auto"/>
            <w:noWrap/>
            <w:vAlign w:val="bottom"/>
            <w:hideMark/>
          </w:tcPr>
          <w:p w14:paraId="62F46759" w14:textId="77777777" w:rsidR="00826838" w:rsidRPr="00826838" w:rsidRDefault="00826838" w:rsidP="00826838">
            <w:pPr>
              <w:spacing w:after="0" w:line="240" w:lineRule="auto"/>
              <w:jc w:val="center"/>
              <w:rPr>
                <w:rFonts w:cs="Times New Roman"/>
              </w:rPr>
            </w:pPr>
            <w:r w:rsidRPr="00826838">
              <w:rPr>
                <w:rFonts w:cs="Times New Roman"/>
                <w:szCs w:val="20"/>
              </w:rPr>
              <w:t>0633</w:t>
            </w:r>
          </w:p>
        </w:tc>
        <w:tc>
          <w:tcPr>
            <w:tcW w:w="3420" w:type="dxa"/>
            <w:tcBorders>
              <w:top w:val="nil"/>
              <w:left w:val="nil"/>
              <w:bottom w:val="single" w:sz="12" w:space="0" w:color="auto"/>
              <w:right w:val="single" w:sz="12" w:space="0" w:color="auto"/>
            </w:tcBorders>
            <w:shd w:val="clear" w:color="auto" w:fill="auto"/>
            <w:noWrap/>
            <w:vAlign w:val="bottom"/>
            <w:hideMark/>
          </w:tcPr>
          <w:p w14:paraId="49929F61" w14:textId="77777777" w:rsidR="00826838" w:rsidRPr="00826838" w:rsidRDefault="00826838" w:rsidP="00826838">
            <w:pPr>
              <w:spacing w:after="0" w:line="240" w:lineRule="auto"/>
              <w:rPr>
                <w:rFonts w:cs="Times New Roman"/>
              </w:rPr>
            </w:pPr>
            <w:r w:rsidRPr="00826838">
              <w:rPr>
                <w:rFonts w:cs="Times New Roman"/>
              </w:rPr>
              <w:t>Z-</w:t>
            </w:r>
            <w:proofErr w:type="spellStart"/>
            <w:r w:rsidRPr="00826838">
              <w:rPr>
                <w:rFonts w:cs="Times New Roman"/>
              </w:rPr>
              <w:t>Wrkrs</w:t>
            </w:r>
            <w:proofErr w:type="spellEnd"/>
            <w:r w:rsidRPr="00826838">
              <w:rPr>
                <w:rFonts w:cs="Times New Roman"/>
              </w:rPr>
              <w:t xml:space="preserve">. </w:t>
            </w:r>
            <w:proofErr w:type="spellStart"/>
            <w:r w:rsidRPr="00826838">
              <w:rPr>
                <w:rFonts w:cs="Times New Roman"/>
              </w:rPr>
              <w:t>Cmp.Reg</w:t>
            </w:r>
            <w:proofErr w:type="spellEnd"/>
            <w:r w:rsidRPr="00826838">
              <w:rPr>
                <w:rFonts w:cs="Times New Roman"/>
              </w:rPr>
              <w:t>. Time</w:t>
            </w:r>
          </w:p>
        </w:tc>
      </w:tr>
    </w:tbl>
    <w:p w14:paraId="3D72BBB8" w14:textId="77777777" w:rsidR="00826838" w:rsidRPr="00826838" w:rsidRDefault="00826838" w:rsidP="00826838"/>
    <w:p w14:paraId="34B68AE9" w14:textId="77777777" w:rsidR="00DB292A" w:rsidRDefault="00DB292A" w:rsidP="00DB292A">
      <w:pPr>
        <w:pStyle w:val="Heading1"/>
      </w:pPr>
      <w:bookmarkStart w:id="62" w:name="_Toc100662809"/>
      <w:r>
        <w:t>Appendix E</w:t>
      </w:r>
      <w:r w:rsidRPr="0038168F">
        <w:t xml:space="preserve"> – Absence and Attendance Table</w:t>
      </w:r>
      <w:r>
        <w:t xml:space="preserve"> for CYCE, CYCL &amp; CYAD Credit</w:t>
      </w:r>
      <w:r w:rsidRPr="0038168F">
        <w:t xml:space="preserve"> (Detail)</w:t>
      </w:r>
      <w:bookmarkEnd w:id="62"/>
      <w:r w:rsidRPr="0038168F">
        <w:t xml:space="preserve"> </w:t>
      </w:r>
    </w:p>
    <w:p w14:paraId="0FE0AA04" w14:textId="77777777" w:rsidR="00DB292A" w:rsidRPr="00DB292A" w:rsidRDefault="00DB292A" w:rsidP="00DB292A"/>
    <w:tbl>
      <w:tblPr>
        <w:tblW w:w="8400" w:type="dxa"/>
        <w:tblInd w:w="93" w:type="dxa"/>
        <w:tblLook w:val="04A0" w:firstRow="1" w:lastRow="0" w:firstColumn="1" w:lastColumn="0" w:noHBand="0" w:noVBand="1"/>
      </w:tblPr>
      <w:tblGrid>
        <w:gridCol w:w="1100"/>
        <w:gridCol w:w="2760"/>
        <w:gridCol w:w="1915"/>
        <w:gridCol w:w="2625"/>
      </w:tblGrid>
      <w:tr w:rsidR="00DB292A" w:rsidRPr="00DB292A" w14:paraId="5D577882" w14:textId="77777777" w:rsidTr="00DB292A">
        <w:trPr>
          <w:trHeight w:val="940"/>
        </w:trPr>
        <w:tc>
          <w:tcPr>
            <w:tcW w:w="110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D8E3C82" w14:textId="77777777" w:rsidR="00DB292A" w:rsidRPr="00DB292A" w:rsidRDefault="00DB292A" w:rsidP="00DB292A">
            <w:pPr>
              <w:spacing w:after="0" w:line="240" w:lineRule="auto"/>
              <w:jc w:val="center"/>
              <w:rPr>
                <w:rFonts w:cs="Times New Roman"/>
                <w:b/>
                <w:bCs/>
                <w:color w:val="FF0000"/>
              </w:rPr>
            </w:pPr>
            <w:r w:rsidRPr="00DB292A">
              <w:rPr>
                <w:rFonts w:cs="Times New Roman"/>
                <w:b/>
                <w:bCs/>
                <w:color w:val="FF0000"/>
              </w:rPr>
              <w:t>A/</w:t>
            </w:r>
            <w:proofErr w:type="spellStart"/>
            <w:r w:rsidRPr="00DB292A">
              <w:rPr>
                <w:rFonts w:cs="Times New Roman"/>
                <w:b/>
                <w:bCs/>
                <w:color w:val="FF0000"/>
              </w:rPr>
              <w:t>AType</w:t>
            </w:r>
            <w:proofErr w:type="spellEnd"/>
          </w:p>
        </w:tc>
        <w:tc>
          <w:tcPr>
            <w:tcW w:w="2760" w:type="dxa"/>
            <w:tcBorders>
              <w:top w:val="single" w:sz="12" w:space="0" w:color="auto"/>
              <w:left w:val="nil"/>
              <w:bottom w:val="single" w:sz="4" w:space="0" w:color="auto"/>
              <w:right w:val="single" w:sz="4" w:space="0" w:color="auto"/>
            </w:tcBorders>
            <w:shd w:val="clear" w:color="auto" w:fill="auto"/>
            <w:vAlign w:val="center"/>
            <w:hideMark/>
          </w:tcPr>
          <w:p w14:paraId="35E63383" w14:textId="77777777" w:rsidR="00DB292A" w:rsidRPr="00DB292A" w:rsidRDefault="00DB292A" w:rsidP="00DB292A">
            <w:pPr>
              <w:spacing w:after="0" w:line="240" w:lineRule="auto"/>
              <w:jc w:val="center"/>
              <w:rPr>
                <w:rFonts w:cs="Times New Roman"/>
                <w:b/>
                <w:bCs/>
                <w:color w:val="FF0000"/>
              </w:rPr>
            </w:pPr>
            <w:r w:rsidRPr="00DB292A">
              <w:rPr>
                <w:rFonts w:cs="Times New Roman"/>
                <w:b/>
                <w:bCs/>
                <w:color w:val="FF0000"/>
              </w:rPr>
              <w:t>Att./Abs. type text</w:t>
            </w:r>
          </w:p>
        </w:tc>
        <w:tc>
          <w:tcPr>
            <w:tcW w:w="1915" w:type="dxa"/>
            <w:tcBorders>
              <w:top w:val="single" w:sz="12" w:space="0" w:color="auto"/>
              <w:left w:val="nil"/>
              <w:bottom w:val="single" w:sz="4" w:space="0" w:color="auto"/>
              <w:right w:val="single" w:sz="4" w:space="0" w:color="auto"/>
            </w:tcBorders>
            <w:shd w:val="clear" w:color="auto" w:fill="auto"/>
            <w:vAlign w:val="center"/>
            <w:hideMark/>
          </w:tcPr>
          <w:p w14:paraId="738A0FDF" w14:textId="77777777" w:rsidR="00DB292A" w:rsidRPr="00DB292A" w:rsidRDefault="00DB292A" w:rsidP="00DB292A">
            <w:pPr>
              <w:spacing w:after="0" w:line="240" w:lineRule="auto"/>
              <w:jc w:val="center"/>
              <w:rPr>
                <w:rFonts w:cs="Times New Roman"/>
                <w:b/>
                <w:bCs/>
                <w:color w:val="FF0000"/>
              </w:rPr>
            </w:pPr>
            <w:r w:rsidRPr="00DB292A">
              <w:rPr>
                <w:rFonts w:cs="Times New Roman"/>
                <w:b/>
                <w:bCs/>
                <w:color w:val="FF0000"/>
              </w:rPr>
              <w:t>Hours Credited in SAP</w:t>
            </w:r>
            <w:r w:rsidRPr="00DB292A">
              <w:rPr>
                <w:rFonts w:cs="Times New Roman"/>
                <w:b/>
                <w:bCs/>
                <w:color w:val="FF0000"/>
              </w:rPr>
              <w:br/>
            </w:r>
            <w:r>
              <w:rPr>
                <w:rFonts w:cs="Times New Roman"/>
                <w:b/>
                <w:bCs/>
                <w:color w:val="FF0000"/>
              </w:rPr>
              <w:t>(including Z-time)</w:t>
            </w:r>
          </w:p>
        </w:tc>
        <w:tc>
          <w:tcPr>
            <w:tcW w:w="2625" w:type="dxa"/>
            <w:tcBorders>
              <w:top w:val="single" w:sz="12" w:space="0" w:color="auto"/>
              <w:left w:val="nil"/>
              <w:bottom w:val="single" w:sz="4" w:space="0" w:color="auto"/>
              <w:right w:val="single" w:sz="4" w:space="0" w:color="auto"/>
            </w:tcBorders>
            <w:shd w:val="clear" w:color="auto" w:fill="auto"/>
            <w:vAlign w:val="center"/>
            <w:hideMark/>
          </w:tcPr>
          <w:p w14:paraId="186E003F" w14:textId="77777777" w:rsidR="00DB292A" w:rsidRPr="00DB292A" w:rsidRDefault="00DB292A" w:rsidP="00DB292A">
            <w:pPr>
              <w:spacing w:after="0" w:line="240" w:lineRule="auto"/>
              <w:jc w:val="center"/>
              <w:rPr>
                <w:rFonts w:cs="Times New Roman"/>
                <w:b/>
                <w:bCs/>
                <w:color w:val="FF0000"/>
              </w:rPr>
            </w:pPr>
            <w:r w:rsidRPr="00DB292A">
              <w:rPr>
                <w:rFonts w:cs="Times New Roman"/>
                <w:b/>
                <w:bCs/>
                <w:color w:val="FF0000"/>
              </w:rPr>
              <w:t>Notes/Remarks</w:t>
            </w:r>
          </w:p>
        </w:tc>
      </w:tr>
      <w:tr w:rsidR="00DB292A" w:rsidRPr="00DB292A" w14:paraId="5B409CE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6B995EDB"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AA</w:t>
            </w:r>
          </w:p>
        </w:tc>
        <w:tc>
          <w:tcPr>
            <w:tcW w:w="2760" w:type="dxa"/>
            <w:tcBorders>
              <w:top w:val="nil"/>
              <w:left w:val="nil"/>
              <w:bottom w:val="single" w:sz="4" w:space="0" w:color="auto"/>
              <w:right w:val="single" w:sz="4" w:space="0" w:color="auto"/>
            </w:tcBorders>
            <w:shd w:val="clear" w:color="auto" w:fill="auto"/>
            <w:noWrap/>
            <w:vAlign w:val="bottom"/>
            <w:hideMark/>
          </w:tcPr>
          <w:p w14:paraId="52A1E1CB" w14:textId="77777777" w:rsidR="00DB292A" w:rsidRPr="00DB292A" w:rsidRDefault="00DB292A" w:rsidP="00DB292A">
            <w:pPr>
              <w:spacing w:after="0" w:line="240" w:lineRule="auto"/>
              <w:rPr>
                <w:rFonts w:cs="Times New Roman"/>
                <w:color w:val="000000"/>
              </w:rPr>
            </w:pPr>
            <w:r w:rsidRPr="00DB292A">
              <w:rPr>
                <w:rFonts w:cs="Times New Roman"/>
                <w:color w:val="000000"/>
              </w:rPr>
              <w:t>Auxiliary Assignment</w:t>
            </w:r>
          </w:p>
        </w:tc>
        <w:tc>
          <w:tcPr>
            <w:tcW w:w="1915" w:type="dxa"/>
            <w:tcBorders>
              <w:top w:val="nil"/>
              <w:left w:val="nil"/>
              <w:bottom w:val="single" w:sz="4" w:space="0" w:color="auto"/>
              <w:right w:val="single" w:sz="4" w:space="0" w:color="auto"/>
            </w:tcBorders>
            <w:shd w:val="clear" w:color="auto" w:fill="auto"/>
            <w:noWrap/>
            <w:vAlign w:val="bottom"/>
            <w:hideMark/>
          </w:tcPr>
          <w:p w14:paraId="142A0355"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7069FD48"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1656847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C84ACB0"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BB</w:t>
            </w:r>
          </w:p>
        </w:tc>
        <w:tc>
          <w:tcPr>
            <w:tcW w:w="2760" w:type="dxa"/>
            <w:tcBorders>
              <w:top w:val="nil"/>
              <w:left w:val="nil"/>
              <w:bottom w:val="single" w:sz="4" w:space="0" w:color="auto"/>
              <w:right w:val="single" w:sz="4" w:space="0" w:color="auto"/>
            </w:tcBorders>
            <w:shd w:val="clear" w:color="auto" w:fill="auto"/>
            <w:noWrap/>
            <w:vAlign w:val="bottom"/>
            <w:hideMark/>
          </w:tcPr>
          <w:p w14:paraId="7A3AF333" w14:textId="77777777" w:rsidR="00DB292A" w:rsidRPr="00DB292A" w:rsidRDefault="00DB292A" w:rsidP="00DB292A">
            <w:pPr>
              <w:spacing w:after="0" w:line="240" w:lineRule="auto"/>
              <w:rPr>
                <w:rFonts w:cs="Times New Roman"/>
                <w:color w:val="000000"/>
              </w:rPr>
            </w:pPr>
            <w:r w:rsidRPr="00DB292A">
              <w:rPr>
                <w:rFonts w:cs="Times New Roman"/>
                <w:color w:val="000000"/>
              </w:rPr>
              <w:t>Buy Back</w:t>
            </w:r>
          </w:p>
        </w:tc>
        <w:tc>
          <w:tcPr>
            <w:tcW w:w="1915" w:type="dxa"/>
            <w:tcBorders>
              <w:top w:val="nil"/>
              <w:left w:val="nil"/>
              <w:bottom w:val="single" w:sz="4" w:space="0" w:color="auto"/>
              <w:right w:val="single" w:sz="4" w:space="0" w:color="auto"/>
            </w:tcBorders>
            <w:shd w:val="clear" w:color="auto" w:fill="auto"/>
            <w:noWrap/>
            <w:vAlign w:val="bottom"/>
            <w:hideMark/>
          </w:tcPr>
          <w:p w14:paraId="4FA58E2B"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30E85FE0"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 </w:t>
            </w:r>
          </w:p>
        </w:tc>
      </w:tr>
      <w:tr w:rsidR="00DB292A" w:rsidRPr="00DB292A" w14:paraId="3B188937"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7D59E11"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BL</w:t>
            </w:r>
          </w:p>
        </w:tc>
        <w:tc>
          <w:tcPr>
            <w:tcW w:w="2760" w:type="dxa"/>
            <w:tcBorders>
              <w:top w:val="nil"/>
              <w:left w:val="nil"/>
              <w:bottom w:val="single" w:sz="4" w:space="0" w:color="auto"/>
              <w:right w:val="single" w:sz="4" w:space="0" w:color="auto"/>
            </w:tcBorders>
            <w:shd w:val="clear" w:color="auto" w:fill="auto"/>
            <w:noWrap/>
            <w:vAlign w:val="bottom"/>
            <w:hideMark/>
          </w:tcPr>
          <w:p w14:paraId="06D21344" w14:textId="77777777" w:rsidR="00DB292A" w:rsidRPr="00DB292A" w:rsidRDefault="00DB292A" w:rsidP="00DB292A">
            <w:pPr>
              <w:spacing w:after="0" w:line="240" w:lineRule="auto"/>
              <w:rPr>
                <w:rFonts w:cs="Times New Roman"/>
                <w:color w:val="000000"/>
              </w:rPr>
            </w:pPr>
            <w:r w:rsidRPr="00DB292A">
              <w:rPr>
                <w:rFonts w:cs="Times New Roman"/>
                <w:color w:val="000000"/>
              </w:rPr>
              <w:t>Beyond Bell - w/ Stipend</w:t>
            </w:r>
          </w:p>
        </w:tc>
        <w:tc>
          <w:tcPr>
            <w:tcW w:w="1915" w:type="dxa"/>
            <w:tcBorders>
              <w:top w:val="nil"/>
              <w:left w:val="nil"/>
              <w:bottom w:val="single" w:sz="4" w:space="0" w:color="auto"/>
              <w:right w:val="single" w:sz="4" w:space="0" w:color="auto"/>
            </w:tcBorders>
            <w:shd w:val="clear" w:color="auto" w:fill="auto"/>
            <w:noWrap/>
            <w:vAlign w:val="bottom"/>
            <w:hideMark/>
          </w:tcPr>
          <w:p w14:paraId="705B4414"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17B578C6"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0D06BC14"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993362D"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BLNC</w:t>
            </w:r>
          </w:p>
        </w:tc>
        <w:tc>
          <w:tcPr>
            <w:tcW w:w="2760" w:type="dxa"/>
            <w:tcBorders>
              <w:top w:val="nil"/>
              <w:left w:val="nil"/>
              <w:bottom w:val="single" w:sz="4" w:space="0" w:color="auto"/>
              <w:right w:val="single" w:sz="4" w:space="0" w:color="auto"/>
            </w:tcBorders>
            <w:shd w:val="clear" w:color="auto" w:fill="auto"/>
            <w:noWrap/>
            <w:vAlign w:val="bottom"/>
            <w:hideMark/>
          </w:tcPr>
          <w:p w14:paraId="26A89D97" w14:textId="77777777" w:rsidR="00DB292A" w:rsidRPr="00DB292A" w:rsidRDefault="00DB292A" w:rsidP="00DB292A">
            <w:pPr>
              <w:spacing w:after="0" w:line="240" w:lineRule="auto"/>
              <w:rPr>
                <w:rFonts w:cs="Times New Roman"/>
                <w:color w:val="000000"/>
              </w:rPr>
            </w:pPr>
            <w:r w:rsidRPr="00DB292A">
              <w:rPr>
                <w:rFonts w:cs="Times New Roman"/>
                <w:color w:val="000000"/>
              </w:rPr>
              <w:t>Beyond Bell -no Stipend</w:t>
            </w:r>
          </w:p>
        </w:tc>
        <w:tc>
          <w:tcPr>
            <w:tcW w:w="1915" w:type="dxa"/>
            <w:tcBorders>
              <w:top w:val="nil"/>
              <w:left w:val="nil"/>
              <w:bottom w:val="single" w:sz="4" w:space="0" w:color="auto"/>
              <w:right w:val="single" w:sz="4" w:space="0" w:color="auto"/>
            </w:tcBorders>
            <w:shd w:val="clear" w:color="auto" w:fill="auto"/>
            <w:noWrap/>
            <w:vAlign w:val="bottom"/>
            <w:hideMark/>
          </w:tcPr>
          <w:p w14:paraId="1FA429CE"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4E64FEAB"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55564C42"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53C1BAE"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BV</w:t>
            </w:r>
          </w:p>
        </w:tc>
        <w:tc>
          <w:tcPr>
            <w:tcW w:w="2760" w:type="dxa"/>
            <w:tcBorders>
              <w:top w:val="nil"/>
              <w:left w:val="nil"/>
              <w:bottom w:val="single" w:sz="4" w:space="0" w:color="auto"/>
              <w:right w:val="single" w:sz="4" w:space="0" w:color="auto"/>
            </w:tcBorders>
            <w:shd w:val="clear" w:color="auto" w:fill="auto"/>
            <w:noWrap/>
            <w:vAlign w:val="bottom"/>
            <w:hideMark/>
          </w:tcPr>
          <w:p w14:paraId="64FB5298" w14:textId="77777777" w:rsidR="00DB292A" w:rsidRPr="00DB292A" w:rsidRDefault="00DB292A" w:rsidP="00DB292A">
            <w:pPr>
              <w:spacing w:after="0" w:line="240" w:lineRule="auto"/>
              <w:rPr>
                <w:rFonts w:cs="Times New Roman"/>
                <w:color w:val="000000"/>
              </w:rPr>
            </w:pPr>
            <w:r w:rsidRPr="00DB292A">
              <w:rPr>
                <w:rFonts w:cs="Times New Roman"/>
                <w:color w:val="000000"/>
              </w:rPr>
              <w:t>Bereavement Time</w:t>
            </w:r>
          </w:p>
        </w:tc>
        <w:tc>
          <w:tcPr>
            <w:tcW w:w="1915" w:type="dxa"/>
            <w:tcBorders>
              <w:top w:val="nil"/>
              <w:left w:val="nil"/>
              <w:bottom w:val="single" w:sz="4" w:space="0" w:color="auto"/>
              <w:right w:val="single" w:sz="4" w:space="0" w:color="auto"/>
            </w:tcBorders>
            <w:shd w:val="clear" w:color="auto" w:fill="auto"/>
            <w:noWrap/>
            <w:vAlign w:val="bottom"/>
            <w:hideMark/>
          </w:tcPr>
          <w:p w14:paraId="33096EF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67ED95B4"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D649080"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685734B"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CA</w:t>
            </w:r>
          </w:p>
        </w:tc>
        <w:tc>
          <w:tcPr>
            <w:tcW w:w="2760" w:type="dxa"/>
            <w:tcBorders>
              <w:top w:val="nil"/>
              <w:left w:val="nil"/>
              <w:bottom w:val="single" w:sz="4" w:space="0" w:color="auto"/>
              <w:right w:val="single" w:sz="4" w:space="0" w:color="auto"/>
            </w:tcBorders>
            <w:shd w:val="clear" w:color="auto" w:fill="auto"/>
            <w:noWrap/>
            <w:vAlign w:val="bottom"/>
            <w:hideMark/>
          </w:tcPr>
          <w:p w14:paraId="7900221D" w14:textId="77777777" w:rsidR="00DB292A" w:rsidRPr="00DB292A" w:rsidRDefault="00DB292A" w:rsidP="00DB292A">
            <w:pPr>
              <w:spacing w:after="0" w:line="240" w:lineRule="auto"/>
              <w:rPr>
                <w:rFonts w:cs="Times New Roman"/>
                <w:color w:val="000000"/>
              </w:rPr>
            </w:pPr>
            <w:r w:rsidRPr="00DB292A">
              <w:rPr>
                <w:rFonts w:cs="Times New Roman"/>
                <w:color w:val="000000"/>
              </w:rPr>
              <w:t>Comp Accrual</w:t>
            </w:r>
          </w:p>
        </w:tc>
        <w:tc>
          <w:tcPr>
            <w:tcW w:w="1915" w:type="dxa"/>
            <w:tcBorders>
              <w:top w:val="nil"/>
              <w:left w:val="nil"/>
              <w:bottom w:val="single" w:sz="4" w:space="0" w:color="auto"/>
              <w:right w:val="single" w:sz="4" w:space="0" w:color="auto"/>
            </w:tcBorders>
            <w:shd w:val="clear" w:color="auto" w:fill="auto"/>
            <w:noWrap/>
            <w:vAlign w:val="bottom"/>
            <w:hideMark/>
          </w:tcPr>
          <w:p w14:paraId="0F5B8C8A"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248DBDE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64EA9D3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3523F816"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CU</w:t>
            </w:r>
          </w:p>
        </w:tc>
        <w:tc>
          <w:tcPr>
            <w:tcW w:w="2760" w:type="dxa"/>
            <w:tcBorders>
              <w:top w:val="nil"/>
              <w:left w:val="nil"/>
              <w:bottom w:val="single" w:sz="4" w:space="0" w:color="auto"/>
              <w:right w:val="single" w:sz="4" w:space="0" w:color="auto"/>
            </w:tcBorders>
            <w:shd w:val="clear" w:color="auto" w:fill="auto"/>
            <w:noWrap/>
            <w:vAlign w:val="bottom"/>
            <w:hideMark/>
          </w:tcPr>
          <w:p w14:paraId="4E6F3E5A" w14:textId="77777777" w:rsidR="00DB292A" w:rsidRPr="00DB292A" w:rsidRDefault="00DB292A" w:rsidP="00DB292A">
            <w:pPr>
              <w:spacing w:after="0" w:line="240" w:lineRule="auto"/>
              <w:rPr>
                <w:rFonts w:cs="Times New Roman"/>
                <w:color w:val="000000"/>
              </w:rPr>
            </w:pPr>
            <w:r w:rsidRPr="00DB292A">
              <w:rPr>
                <w:rFonts w:cs="Times New Roman"/>
                <w:color w:val="000000"/>
              </w:rPr>
              <w:t>Comp Time Usage</w:t>
            </w:r>
          </w:p>
        </w:tc>
        <w:tc>
          <w:tcPr>
            <w:tcW w:w="1915" w:type="dxa"/>
            <w:tcBorders>
              <w:top w:val="nil"/>
              <w:left w:val="nil"/>
              <w:bottom w:val="single" w:sz="4" w:space="0" w:color="auto"/>
              <w:right w:val="single" w:sz="4" w:space="0" w:color="auto"/>
            </w:tcBorders>
            <w:shd w:val="clear" w:color="auto" w:fill="auto"/>
            <w:noWrap/>
            <w:vAlign w:val="bottom"/>
            <w:hideMark/>
          </w:tcPr>
          <w:p w14:paraId="7E0CB7FE"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E03A34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CYCL</w:t>
            </w:r>
          </w:p>
        </w:tc>
      </w:tr>
      <w:tr w:rsidR="00DB292A" w:rsidRPr="00DB292A" w14:paraId="7F7B4047"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B7D18A4"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DF26</w:t>
            </w:r>
          </w:p>
        </w:tc>
        <w:tc>
          <w:tcPr>
            <w:tcW w:w="2760" w:type="dxa"/>
            <w:tcBorders>
              <w:top w:val="nil"/>
              <w:left w:val="nil"/>
              <w:bottom w:val="single" w:sz="4" w:space="0" w:color="auto"/>
              <w:right w:val="single" w:sz="4" w:space="0" w:color="auto"/>
            </w:tcBorders>
            <w:shd w:val="clear" w:color="auto" w:fill="auto"/>
            <w:noWrap/>
            <w:vAlign w:val="bottom"/>
            <w:hideMark/>
          </w:tcPr>
          <w:p w14:paraId="0F6FFEC0" w14:textId="77777777" w:rsidR="00DB292A" w:rsidRPr="00DB292A" w:rsidRDefault="00DB292A" w:rsidP="00DB292A">
            <w:pPr>
              <w:spacing w:after="0" w:line="240" w:lineRule="auto"/>
              <w:rPr>
                <w:rFonts w:cs="Times New Roman"/>
                <w:color w:val="000000"/>
              </w:rPr>
            </w:pPr>
            <w:r w:rsidRPr="00DB292A">
              <w:rPr>
                <w:rFonts w:cs="Times New Roman"/>
                <w:color w:val="000000"/>
              </w:rPr>
              <w:t>Sup Elem-</w:t>
            </w:r>
            <w:proofErr w:type="spellStart"/>
            <w:r w:rsidRPr="00DB292A">
              <w:rPr>
                <w:rFonts w:cs="Times New Roman"/>
                <w:color w:val="000000"/>
              </w:rPr>
              <w:t>Voluntar</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14:paraId="452D7DC3"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3E835728"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0CD56F7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C8ECE8A"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DF27</w:t>
            </w:r>
          </w:p>
        </w:tc>
        <w:tc>
          <w:tcPr>
            <w:tcW w:w="2760" w:type="dxa"/>
            <w:tcBorders>
              <w:top w:val="nil"/>
              <w:left w:val="nil"/>
              <w:bottom w:val="single" w:sz="4" w:space="0" w:color="auto"/>
              <w:right w:val="single" w:sz="4" w:space="0" w:color="auto"/>
            </w:tcBorders>
            <w:shd w:val="clear" w:color="auto" w:fill="auto"/>
            <w:noWrap/>
            <w:vAlign w:val="bottom"/>
            <w:hideMark/>
          </w:tcPr>
          <w:p w14:paraId="7B53AE26" w14:textId="77777777" w:rsidR="00DB292A" w:rsidRPr="00DB292A" w:rsidRDefault="00DB292A" w:rsidP="00DB292A">
            <w:pPr>
              <w:spacing w:after="0" w:line="240" w:lineRule="auto"/>
              <w:rPr>
                <w:rFonts w:cs="Times New Roman"/>
                <w:color w:val="000000"/>
              </w:rPr>
            </w:pPr>
            <w:r w:rsidRPr="00DB292A">
              <w:rPr>
                <w:rFonts w:cs="Times New Roman"/>
                <w:color w:val="000000"/>
              </w:rPr>
              <w:t>Sup Elem-</w:t>
            </w:r>
            <w:proofErr w:type="gramStart"/>
            <w:r w:rsidRPr="00DB292A">
              <w:rPr>
                <w:rFonts w:cs="Times New Roman"/>
                <w:color w:val="000000"/>
              </w:rPr>
              <w:t>Non-Vol</w:t>
            </w:r>
            <w:proofErr w:type="gramEnd"/>
          </w:p>
        </w:tc>
        <w:tc>
          <w:tcPr>
            <w:tcW w:w="1915" w:type="dxa"/>
            <w:tcBorders>
              <w:top w:val="nil"/>
              <w:left w:val="nil"/>
              <w:bottom w:val="single" w:sz="4" w:space="0" w:color="auto"/>
              <w:right w:val="single" w:sz="4" w:space="0" w:color="auto"/>
            </w:tcBorders>
            <w:shd w:val="clear" w:color="auto" w:fill="auto"/>
            <w:noWrap/>
            <w:vAlign w:val="bottom"/>
            <w:hideMark/>
          </w:tcPr>
          <w:p w14:paraId="46FD6BF3"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0EEEC1AA"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0A79F645"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22D1050"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DH</w:t>
            </w:r>
          </w:p>
        </w:tc>
        <w:tc>
          <w:tcPr>
            <w:tcW w:w="2760" w:type="dxa"/>
            <w:tcBorders>
              <w:top w:val="nil"/>
              <w:left w:val="nil"/>
              <w:bottom w:val="single" w:sz="4" w:space="0" w:color="auto"/>
              <w:right w:val="single" w:sz="4" w:space="0" w:color="auto"/>
            </w:tcBorders>
            <w:shd w:val="clear" w:color="auto" w:fill="auto"/>
            <w:noWrap/>
            <w:vAlign w:val="bottom"/>
            <w:hideMark/>
          </w:tcPr>
          <w:p w14:paraId="7260128D" w14:textId="77777777" w:rsidR="00DB292A" w:rsidRPr="00DB292A" w:rsidRDefault="00DB292A" w:rsidP="00DB292A">
            <w:pPr>
              <w:spacing w:after="0" w:line="240" w:lineRule="auto"/>
              <w:rPr>
                <w:rFonts w:cs="Times New Roman"/>
                <w:color w:val="000000"/>
              </w:rPr>
            </w:pPr>
            <w:r w:rsidRPr="00DB292A">
              <w:rPr>
                <w:rFonts w:cs="Times New Roman"/>
                <w:color w:val="000000"/>
              </w:rPr>
              <w:t>Deadhead Time</w:t>
            </w:r>
          </w:p>
        </w:tc>
        <w:tc>
          <w:tcPr>
            <w:tcW w:w="1915" w:type="dxa"/>
            <w:tcBorders>
              <w:top w:val="nil"/>
              <w:left w:val="nil"/>
              <w:bottom w:val="single" w:sz="4" w:space="0" w:color="auto"/>
              <w:right w:val="single" w:sz="4" w:space="0" w:color="auto"/>
            </w:tcBorders>
            <w:shd w:val="clear" w:color="auto" w:fill="auto"/>
            <w:noWrap/>
            <w:vAlign w:val="bottom"/>
            <w:hideMark/>
          </w:tcPr>
          <w:p w14:paraId="41E61A33"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117565F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CYCL</w:t>
            </w:r>
          </w:p>
        </w:tc>
      </w:tr>
      <w:tr w:rsidR="00DB292A" w:rsidRPr="00DB292A" w14:paraId="4F322096"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6AAFE273"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ECAS</w:t>
            </w:r>
          </w:p>
        </w:tc>
        <w:tc>
          <w:tcPr>
            <w:tcW w:w="2760" w:type="dxa"/>
            <w:tcBorders>
              <w:top w:val="nil"/>
              <w:left w:val="nil"/>
              <w:bottom w:val="single" w:sz="4" w:space="0" w:color="auto"/>
              <w:right w:val="single" w:sz="4" w:space="0" w:color="auto"/>
            </w:tcBorders>
            <w:shd w:val="clear" w:color="auto" w:fill="auto"/>
            <w:noWrap/>
            <w:vAlign w:val="bottom"/>
            <w:hideMark/>
          </w:tcPr>
          <w:p w14:paraId="27970856"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Extended Couns </w:t>
            </w:r>
            <w:proofErr w:type="spellStart"/>
            <w:r w:rsidRPr="00DB292A">
              <w:rPr>
                <w:rFonts w:cs="Times New Roman"/>
                <w:color w:val="000000"/>
              </w:rPr>
              <w:t>Asgnmt</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14:paraId="19C7E31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3E85448D"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531DA5DF"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2E30647"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ETAS</w:t>
            </w:r>
          </w:p>
        </w:tc>
        <w:tc>
          <w:tcPr>
            <w:tcW w:w="2760" w:type="dxa"/>
            <w:tcBorders>
              <w:top w:val="nil"/>
              <w:left w:val="nil"/>
              <w:bottom w:val="single" w:sz="4" w:space="0" w:color="auto"/>
              <w:right w:val="single" w:sz="4" w:space="0" w:color="auto"/>
            </w:tcBorders>
            <w:shd w:val="clear" w:color="auto" w:fill="auto"/>
            <w:noWrap/>
            <w:vAlign w:val="bottom"/>
            <w:hideMark/>
          </w:tcPr>
          <w:p w14:paraId="56220979"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Extended Teach </w:t>
            </w:r>
            <w:proofErr w:type="spellStart"/>
            <w:r w:rsidRPr="00DB292A">
              <w:rPr>
                <w:rFonts w:cs="Times New Roman"/>
                <w:color w:val="000000"/>
              </w:rPr>
              <w:t>Asgnmt</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14:paraId="70342F75"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0E6A004A"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02711490"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2BB2F43"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FCHO</w:t>
            </w:r>
          </w:p>
        </w:tc>
        <w:tc>
          <w:tcPr>
            <w:tcW w:w="2760" w:type="dxa"/>
            <w:tcBorders>
              <w:top w:val="nil"/>
              <w:left w:val="nil"/>
              <w:bottom w:val="single" w:sz="4" w:space="0" w:color="auto"/>
              <w:right w:val="single" w:sz="4" w:space="0" w:color="auto"/>
            </w:tcBorders>
            <w:shd w:val="clear" w:color="auto" w:fill="auto"/>
            <w:noWrap/>
            <w:vAlign w:val="bottom"/>
            <w:hideMark/>
          </w:tcPr>
          <w:p w14:paraId="001AC2F5" w14:textId="77777777" w:rsidR="00DB292A" w:rsidRPr="00DB292A" w:rsidRDefault="00DB292A" w:rsidP="00DB292A">
            <w:pPr>
              <w:spacing w:after="0" w:line="240" w:lineRule="auto"/>
              <w:rPr>
                <w:rFonts w:cs="Times New Roman"/>
                <w:color w:val="000000"/>
              </w:rPr>
            </w:pPr>
            <w:r w:rsidRPr="00DB292A">
              <w:rPr>
                <w:rFonts w:cs="Times New Roman"/>
                <w:color w:val="000000"/>
              </w:rPr>
              <w:t>FMLA-CFRA Holiday</w:t>
            </w:r>
          </w:p>
        </w:tc>
        <w:tc>
          <w:tcPr>
            <w:tcW w:w="1915" w:type="dxa"/>
            <w:tcBorders>
              <w:top w:val="nil"/>
              <w:left w:val="nil"/>
              <w:bottom w:val="single" w:sz="4" w:space="0" w:color="auto"/>
              <w:right w:val="single" w:sz="4" w:space="0" w:color="auto"/>
            </w:tcBorders>
            <w:shd w:val="clear" w:color="auto" w:fill="auto"/>
            <w:noWrap/>
            <w:vAlign w:val="bottom"/>
            <w:hideMark/>
          </w:tcPr>
          <w:p w14:paraId="2A5697B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7ECE6CE5"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4E98F23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74F462B"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FCIL</w:t>
            </w:r>
          </w:p>
        </w:tc>
        <w:tc>
          <w:tcPr>
            <w:tcW w:w="2760" w:type="dxa"/>
            <w:tcBorders>
              <w:top w:val="nil"/>
              <w:left w:val="nil"/>
              <w:bottom w:val="single" w:sz="4" w:space="0" w:color="auto"/>
              <w:right w:val="single" w:sz="4" w:space="0" w:color="auto"/>
            </w:tcBorders>
            <w:shd w:val="clear" w:color="auto" w:fill="auto"/>
            <w:noWrap/>
            <w:vAlign w:val="bottom"/>
            <w:hideMark/>
          </w:tcPr>
          <w:p w14:paraId="5B41511C" w14:textId="77777777" w:rsidR="00DB292A" w:rsidRPr="00DB292A" w:rsidRDefault="00DB292A" w:rsidP="00DB292A">
            <w:pPr>
              <w:spacing w:after="0" w:line="240" w:lineRule="auto"/>
              <w:rPr>
                <w:rFonts w:cs="Times New Roman"/>
                <w:color w:val="000000"/>
              </w:rPr>
            </w:pPr>
            <w:r w:rsidRPr="00DB292A">
              <w:rPr>
                <w:rFonts w:cs="Times New Roman"/>
                <w:color w:val="000000"/>
              </w:rPr>
              <w:t>FMLA-CFRA Illness</w:t>
            </w:r>
          </w:p>
        </w:tc>
        <w:tc>
          <w:tcPr>
            <w:tcW w:w="1915" w:type="dxa"/>
            <w:tcBorders>
              <w:top w:val="nil"/>
              <w:left w:val="nil"/>
              <w:bottom w:val="single" w:sz="4" w:space="0" w:color="auto"/>
              <w:right w:val="single" w:sz="4" w:space="0" w:color="auto"/>
            </w:tcBorders>
            <w:shd w:val="clear" w:color="auto" w:fill="auto"/>
            <w:noWrap/>
            <w:vAlign w:val="bottom"/>
            <w:hideMark/>
          </w:tcPr>
          <w:p w14:paraId="2AA7E72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1484511F"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678C7AE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FECFEC0"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FCKC</w:t>
            </w:r>
          </w:p>
        </w:tc>
        <w:tc>
          <w:tcPr>
            <w:tcW w:w="2760" w:type="dxa"/>
            <w:tcBorders>
              <w:top w:val="nil"/>
              <w:left w:val="nil"/>
              <w:bottom w:val="single" w:sz="4" w:space="0" w:color="auto"/>
              <w:right w:val="single" w:sz="4" w:space="0" w:color="auto"/>
            </w:tcBorders>
            <w:shd w:val="clear" w:color="auto" w:fill="auto"/>
            <w:noWrap/>
            <w:vAlign w:val="bottom"/>
            <w:hideMark/>
          </w:tcPr>
          <w:p w14:paraId="3E691B3F" w14:textId="77777777" w:rsidR="00DB292A" w:rsidRPr="00DB292A" w:rsidRDefault="00DB292A" w:rsidP="00DB292A">
            <w:pPr>
              <w:spacing w:after="0" w:line="240" w:lineRule="auto"/>
              <w:rPr>
                <w:rFonts w:cs="Times New Roman"/>
                <w:color w:val="000000"/>
              </w:rPr>
            </w:pPr>
            <w:r w:rsidRPr="00DB292A">
              <w:rPr>
                <w:rFonts w:cs="Times New Roman"/>
                <w:color w:val="000000"/>
              </w:rPr>
              <w:t>FMLA-CFRA Kin Care</w:t>
            </w:r>
          </w:p>
        </w:tc>
        <w:tc>
          <w:tcPr>
            <w:tcW w:w="1915" w:type="dxa"/>
            <w:tcBorders>
              <w:top w:val="nil"/>
              <w:left w:val="nil"/>
              <w:bottom w:val="single" w:sz="4" w:space="0" w:color="auto"/>
              <w:right w:val="single" w:sz="4" w:space="0" w:color="auto"/>
            </w:tcBorders>
            <w:shd w:val="clear" w:color="auto" w:fill="auto"/>
            <w:noWrap/>
            <w:vAlign w:val="bottom"/>
            <w:hideMark/>
          </w:tcPr>
          <w:p w14:paraId="6AE3BE76"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0DF00EA8"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3287B2BC"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C5F10B0"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FCPN</w:t>
            </w:r>
          </w:p>
        </w:tc>
        <w:tc>
          <w:tcPr>
            <w:tcW w:w="2760" w:type="dxa"/>
            <w:tcBorders>
              <w:top w:val="nil"/>
              <w:left w:val="nil"/>
              <w:bottom w:val="single" w:sz="4" w:space="0" w:color="auto"/>
              <w:right w:val="single" w:sz="4" w:space="0" w:color="auto"/>
            </w:tcBorders>
            <w:shd w:val="clear" w:color="auto" w:fill="auto"/>
            <w:noWrap/>
            <w:vAlign w:val="bottom"/>
            <w:hideMark/>
          </w:tcPr>
          <w:p w14:paraId="61737B7F" w14:textId="77777777" w:rsidR="00DB292A" w:rsidRPr="00DB292A" w:rsidRDefault="00DB292A" w:rsidP="00DB292A">
            <w:pPr>
              <w:spacing w:after="0" w:line="240" w:lineRule="auto"/>
              <w:rPr>
                <w:rFonts w:cs="Times New Roman"/>
                <w:color w:val="000000"/>
              </w:rPr>
            </w:pPr>
            <w:r w:rsidRPr="00DB292A">
              <w:rPr>
                <w:rFonts w:cs="Times New Roman"/>
                <w:color w:val="000000"/>
              </w:rPr>
              <w:t>FMLA-CFRA PN</w:t>
            </w:r>
          </w:p>
        </w:tc>
        <w:tc>
          <w:tcPr>
            <w:tcW w:w="1915" w:type="dxa"/>
            <w:tcBorders>
              <w:top w:val="nil"/>
              <w:left w:val="nil"/>
              <w:bottom w:val="single" w:sz="4" w:space="0" w:color="auto"/>
              <w:right w:val="single" w:sz="4" w:space="0" w:color="auto"/>
            </w:tcBorders>
            <w:shd w:val="clear" w:color="auto" w:fill="auto"/>
            <w:noWrap/>
            <w:vAlign w:val="bottom"/>
            <w:hideMark/>
          </w:tcPr>
          <w:p w14:paraId="18F67DA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D6AF01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46E70907"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9F6499E"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lastRenderedPageBreak/>
              <w:t>FCUP</w:t>
            </w:r>
          </w:p>
        </w:tc>
        <w:tc>
          <w:tcPr>
            <w:tcW w:w="2760" w:type="dxa"/>
            <w:tcBorders>
              <w:top w:val="nil"/>
              <w:left w:val="nil"/>
              <w:bottom w:val="single" w:sz="4" w:space="0" w:color="auto"/>
              <w:right w:val="single" w:sz="4" w:space="0" w:color="auto"/>
            </w:tcBorders>
            <w:shd w:val="clear" w:color="auto" w:fill="auto"/>
            <w:noWrap/>
            <w:vAlign w:val="bottom"/>
            <w:hideMark/>
          </w:tcPr>
          <w:p w14:paraId="39C6B0A8" w14:textId="77777777" w:rsidR="00DB292A" w:rsidRPr="00DB292A" w:rsidRDefault="00DB292A" w:rsidP="00DB292A">
            <w:pPr>
              <w:spacing w:after="0" w:line="240" w:lineRule="auto"/>
              <w:rPr>
                <w:rFonts w:cs="Times New Roman"/>
                <w:color w:val="000000"/>
              </w:rPr>
            </w:pPr>
            <w:r w:rsidRPr="00DB292A">
              <w:rPr>
                <w:rFonts w:cs="Times New Roman"/>
                <w:color w:val="000000"/>
              </w:rPr>
              <w:t>FMLA-CFRA Unpaid</w:t>
            </w:r>
          </w:p>
        </w:tc>
        <w:tc>
          <w:tcPr>
            <w:tcW w:w="1915" w:type="dxa"/>
            <w:tcBorders>
              <w:top w:val="nil"/>
              <w:left w:val="nil"/>
              <w:bottom w:val="single" w:sz="4" w:space="0" w:color="auto"/>
              <w:right w:val="single" w:sz="4" w:space="0" w:color="auto"/>
            </w:tcBorders>
            <w:shd w:val="clear" w:color="auto" w:fill="auto"/>
            <w:noWrap/>
            <w:vAlign w:val="bottom"/>
            <w:hideMark/>
          </w:tcPr>
          <w:p w14:paraId="2080AEB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 xml:space="preserve"> </w:t>
            </w:r>
          </w:p>
        </w:tc>
        <w:tc>
          <w:tcPr>
            <w:tcW w:w="2625" w:type="dxa"/>
            <w:tcBorders>
              <w:top w:val="nil"/>
              <w:left w:val="nil"/>
              <w:bottom w:val="single" w:sz="4" w:space="0" w:color="auto"/>
              <w:right w:val="single" w:sz="4" w:space="0" w:color="auto"/>
            </w:tcBorders>
            <w:shd w:val="clear" w:color="auto" w:fill="auto"/>
            <w:noWrap/>
            <w:vAlign w:val="bottom"/>
            <w:hideMark/>
          </w:tcPr>
          <w:p w14:paraId="47F07C36"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 </w:t>
            </w:r>
          </w:p>
        </w:tc>
      </w:tr>
      <w:tr w:rsidR="00DB292A" w:rsidRPr="00DB292A" w14:paraId="2D47518C"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DAA6D0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FCVA</w:t>
            </w:r>
          </w:p>
        </w:tc>
        <w:tc>
          <w:tcPr>
            <w:tcW w:w="2760" w:type="dxa"/>
            <w:tcBorders>
              <w:top w:val="nil"/>
              <w:left w:val="nil"/>
              <w:bottom w:val="single" w:sz="4" w:space="0" w:color="auto"/>
              <w:right w:val="single" w:sz="4" w:space="0" w:color="auto"/>
            </w:tcBorders>
            <w:shd w:val="clear" w:color="auto" w:fill="auto"/>
            <w:noWrap/>
            <w:vAlign w:val="bottom"/>
            <w:hideMark/>
          </w:tcPr>
          <w:p w14:paraId="755B2E4B" w14:textId="77777777" w:rsidR="00DB292A" w:rsidRPr="00DB292A" w:rsidRDefault="00DB292A" w:rsidP="00DB292A">
            <w:pPr>
              <w:spacing w:after="0" w:line="240" w:lineRule="auto"/>
              <w:rPr>
                <w:rFonts w:cs="Times New Roman"/>
                <w:color w:val="000000"/>
              </w:rPr>
            </w:pPr>
            <w:r w:rsidRPr="00DB292A">
              <w:rPr>
                <w:rFonts w:cs="Times New Roman"/>
                <w:color w:val="000000"/>
              </w:rPr>
              <w:t>FMLA-CFRA Vacation</w:t>
            </w:r>
          </w:p>
        </w:tc>
        <w:tc>
          <w:tcPr>
            <w:tcW w:w="1915" w:type="dxa"/>
            <w:tcBorders>
              <w:top w:val="nil"/>
              <w:left w:val="nil"/>
              <w:bottom w:val="single" w:sz="4" w:space="0" w:color="auto"/>
              <w:right w:val="single" w:sz="4" w:space="0" w:color="auto"/>
            </w:tcBorders>
            <w:shd w:val="clear" w:color="auto" w:fill="auto"/>
            <w:noWrap/>
            <w:vAlign w:val="bottom"/>
            <w:hideMark/>
          </w:tcPr>
          <w:p w14:paraId="1551937A"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421881B"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2A5DFA8F"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DE808EA"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FH</w:t>
            </w:r>
          </w:p>
        </w:tc>
        <w:tc>
          <w:tcPr>
            <w:tcW w:w="2760" w:type="dxa"/>
            <w:tcBorders>
              <w:top w:val="nil"/>
              <w:left w:val="nil"/>
              <w:bottom w:val="single" w:sz="4" w:space="0" w:color="auto"/>
              <w:right w:val="single" w:sz="4" w:space="0" w:color="auto"/>
            </w:tcBorders>
            <w:shd w:val="clear" w:color="auto" w:fill="auto"/>
            <w:noWrap/>
            <w:vAlign w:val="bottom"/>
            <w:hideMark/>
          </w:tcPr>
          <w:p w14:paraId="7E01326C"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Furlough </w:t>
            </w:r>
            <w:proofErr w:type="spellStart"/>
            <w:r w:rsidRPr="00DB292A">
              <w:rPr>
                <w:rFonts w:cs="Times New Roman"/>
                <w:color w:val="000000"/>
              </w:rPr>
              <w:t>Unwrkd</w:t>
            </w:r>
            <w:proofErr w:type="spellEnd"/>
            <w:r w:rsidRPr="00DB292A">
              <w:rPr>
                <w:rFonts w:cs="Times New Roman"/>
                <w:color w:val="000000"/>
              </w:rPr>
              <w:t>/unpaid</w:t>
            </w:r>
          </w:p>
        </w:tc>
        <w:tc>
          <w:tcPr>
            <w:tcW w:w="1915" w:type="dxa"/>
            <w:tcBorders>
              <w:top w:val="nil"/>
              <w:left w:val="nil"/>
              <w:bottom w:val="single" w:sz="4" w:space="0" w:color="auto"/>
              <w:right w:val="single" w:sz="4" w:space="0" w:color="auto"/>
            </w:tcBorders>
            <w:shd w:val="clear" w:color="auto" w:fill="auto"/>
            <w:noWrap/>
            <w:vAlign w:val="bottom"/>
            <w:hideMark/>
          </w:tcPr>
          <w:p w14:paraId="540B404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02BFD59F"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69373451"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FAC5822"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FNIL</w:t>
            </w:r>
          </w:p>
        </w:tc>
        <w:tc>
          <w:tcPr>
            <w:tcW w:w="2760" w:type="dxa"/>
            <w:tcBorders>
              <w:top w:val="nil"/>
              <w:left w:val="nil"/>
              <w:bottom w:val="single" w:sz="4" w:space="0" w:color="auto"/>
              <w:right w:val="single" w:sz="4" w:space="0" w:color="auto"/>
            </w:tcBorders>
            <w:shd w:val="clear" w:color="auto" w:fill="auto"/>
            <w:noWrap/>
            <w:vAlign w:val="bottom"/>
            <w:hideMark/>
          </w:tcPr>
          <w:p w14:paraId="5556BB87" w14:textId="77777777" w:rsidR="00DB292A" w:rsidRPr="00DB292A" w:rsidRDefault="00DB292A" w:rsidP="00DB292A">
            <w:pPr>
              <w:spacing w:after="0" w:line="240" w:lineRule="auto"/>
              <w:rPr>
                <w:rFonts w:cs="Times New Roman"/>
                <w:color w:val="000000"/>
              </w:rPr>
            </w:pPr>
            <w:r w:rsidRPr="00DB292A">
              <w:rPr>
                <w:rFonts w:cs="Times New Roman"/>
                <w:color w:val="000000"/>
              </w:rPr>
              <w:t>FMLA-CFRA ILL Non-Deduct</w:t>
            </w:r>
          </w:p>
        </w:tc>
        <w:tc>
          <w:tcPr>
            <w:tcW w:w="1915" w:type="dxa"/>
            <w:tcBorders>
              <w:top w:val="nil"/>
              <w:left w:val="nil"/>
              <w:bottom w:val="single" w:sz="4" w:space="0" w:color="auto"/>
              <w:right w:val="single" w:sz="4" w:space="0" w:color="auto"/>
            </w:tcBorders>
            <w:shd w:val="clear" w:color="auto" w:fill="auto"/>
            <w:noWrap/>
            <w:vAlign w:val="bottom"/>
            <w:hideMark/>
          </w:tcPr>
          <w:p w14:paraId="2FC106A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41C7BD1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19C5A6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144033E"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FNKC</w:t>
            </w:r>
          </w:p>
        </w:tc>
        <w:tc>
          <w:tcPr>
            <w:tcW w:w="2760" w:type="dxa"/>
            <w:tcBorders>
              <w:top w:val="nil"/>
              <w:left w:val="nil"/>
              <w:bottom w:val="single" w:sz="4" w:space="0" w:color="auto"/>
              <w:right w:val="single" w:sz="4" w:space="0" w:color="auto"/>
            </w:tcBorders>
            <w:shd w:val="clear" w:color="auto" w:fill="auto"/>
            <w:noWrap/>
            <w:vAlign w:val="bottom"/>
            <w:hideMark/>
          </w:tcPr>
          <w:p w14:paraId="6365D280" w14:textId="77777777" w:rsidR="00DB292A" w:rsidRPr="00DB292A" w:rsidRDefault="00DB292A" w:rsidP="00DB292A">
            <w:pPr>
              <w:spacing w:after="0" w:line="240" w:lineRule="auto"/>
              <w:rPr>
                <w:rFonts w:cs="Times New Roman"/>
                <w:color w:val="000000"/>
              </w:rPr>
            </w:pPr>
            <w:r w:rsidRPr="00DB292A">
              <w:rPr>
                <w:rFonts w:cs="Times New Roman"/>
                <w:color w:val="000000"/>
              </w:rPr>
              <w:t>FMLA-CFRA KC Non-Deduct</w:t>
            </w:r>
          </w:p>
        </w:tc>
        <w:tc>
          <w:tcPr>
            <w:tcW w:w="1915" w:type="dxa"/>
            <w:tcBorders>
              <w:top w:val="nil"/>
              <w:left w:val="nil"/>
              <w:bottom w:val="single" w:sz="4" w:space="0" w:color="auto"/>
              <w:right w:val="single" w:sz="4" w:space="0" w:color="auto"/>
            </w:tcBorders>
            <w:shd w:val="clear" w:color="auto" w:fill="auto"/>
            <w:noWrap/>
            <w:vAlign w:val="bottom"/>
            <w:hideMark/>
          </w:tcPr>
          <w:p w14:paraId="0BF38BBE"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660713D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C55294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F2090C3"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FNPN</w:t>
            </w:r>
          </w:p>
        </w:tc>
        <w:tc>
          <w:tcPr>
            <w:tcW w:w="2760" w:type="dxa"/>
            <w:tcBorders>
              <w:top w:val="nil"/>
              <w:left w:val="nil"/>
              <w:bottom w:val="single" w:sz="4" w:space="0" w:color="auto"/>
              <w:right w:val="single" w:sz="4" w:space="0" w:color="auto"/>
            </w:tcBorders>
            <w:shd w:val="clear" w:color="auto" w:fill="auto"/>
            <w:noWrap/>
            <w:vAlign w:val="bottom"/>
            <w:hideMark/>
          </w:tcPr>
          <w:p w14:paraId="1B48A59B" w14:textId="77777777" w:rsidR="00DB292A" w:rsidRPr="00DB292A" w:rsidRDefault="00DB292A" w:rsidP="00DB292A">
            <w:pPr>
              <w:spacing w:after="0" w:line="240" w:lineRule="auto"/>
              <w:rPr>
                <w:rFonts w:cs="Times New Roman"/>
                <w:color w:val="000000"/>
              </w:rPr>
            </w:pPr>
            <w:r w:rsidRPr="00DB292A">
              <w:rPr>
                <w:rFonts w:cs="Times New Roman"/>
                <w:color w:val="000000"/>
              </w:rPr>
              <w:t>FMLA-CFRA PN Non-Deduct</w:t>
            </w:r>
          </w:p>
        </w:tc>
        <w:tc>
          <w:tcPr>
            <w:tcW w:w="1915" w:type="dxa"/>
            <w:tcBorders>
              <w:top w:val="nil"/>
              <w:left w:val="nil"/>
              <w:bottom w:val="single" w:sz="4" w:space="0" w:color="auto"/>
              <w:right w:val="single" w:sz="4" w:space="0" w:color="auto"/>
            </w:tcBorders>
            <w:shd w:val="clear" w:color="auto" w:fill="auto"/>
            <w:noWrap/>
            <w:vAlign w:val="bottom"/>
            <w:hideMark/>
          </w:tcPr>
          <w:p w14:paraId="3726491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4193AFBE"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77116BB2"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C817C1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FNUP</w:t>
            </w:r>
          </w:p>
        </w:tc>
        <w:tc>
          <w:tcPr>
            <w:tcW w:w="2760" w:type="dxa"/>
            <w:tcBorders>
              <w:top w:val="nil"/>
              <w:left w:val="nil"/>
              <w:bottom w:val="single" w:sz="4" w:space="0" w:color="auto"/>
              <w:right w:val="single" w:sz="4" w:space="0" w:color="auto"/>
            </w:tcBorders>
            <w:shd w:val="clear" w:color="auto" w:fill="auto"/>
            <w:noWrap/>
            <w:vAlign w:val="bottom"/>
            <w:hideMark/>
          </w:tcPr>
          <w:p w14:paraId="33DE9EFE" w14:textId="77777777" w:rsidR="00DB292A" w:rsidRPr="00DB292A" w:rsidRDefault="00DB292A" w:rsidP="00DB292A">
            <w:pPr>
              <w:spacing w:after="0" w:line="240" w:lineRule="auto"/>
              <w:rPr>
                <w:rFonts w:cs="Times New Roman"/>
                <w:color w:val="000000"/>
              </w:rPr>
            </w:pPr>
            <w:r w:rsidRPr="00DB292A">
              <w:rPr>
                <w:rFonts w:cs="Times New Roman"/>
                <w:color w:val="000000"/>
              </w:rPr>
              <w:t>FMLA-CFRA UP Non-Deduct</w:t>
            </w:r>
          </w:p>
        </w:tc>
        <w:tc>
          <w:tcPr>
            <w:tcW w:w="1915" w:type="dxa"/>
            <w:tcBorders>
              <w:top w:val="nil"/>
              <w:left w:val="nil"/>
              <w:bottom w:val="single" w:sz="4" w:space="0" w:color="auto"/>
              <w:right w:val="single" w:sz="4" w:space="0" w:color="auto"/>
            </w:tcBorders>
            <w:shd w:val="clear" w:color="auto" w:fill="auto"/>
            <w:noWrap/>
            <w:vAlign w:val="bottom"/>
            <w:hideMark/>
          </w:tcPr>
          <w:p w14:paraId="0F6115FE"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4F32E63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0F47BDCA"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DF80F31"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FNVA</w:t>
            </w:r>
          </w:p>
        </w:tc>
        <w:tc>
          <w:tcPr>
            <w:tcW w:w="2760" w:type="dxa"/>
            <w:tcBorders>
              <w:top w:val="nil"/>
              <w:left w:val="nil"/>
              <w:bottom w:val="single" w:sz="4" w:space="0" w:color="auto"/>
              <w:right w:val="single" w:sz="4" w:space="0" w:color="auto"/>
            </w:tcBorders>
            <w:shd w:val="clear" w:color="auto" w:fill="auto"/>
            <w:noWrap/>
            <w:vAlign w:val="bottom"/>
            <w:hideMark/>
          </w:tcPr>
          <w:p w14:paraId="1F65C78B" w14:textId="77777777" w:rsidR="00DB292A" w:rsidRPr="00DB292A" w:rsidRDefault="00DB292A" w:rsidP="00DB292A">
            <w:pPr>
              <w:spacing w:after="0" w:line="240" w:lineRule="auto"/>
              <w:rPr>
                <w:rFonts w:cs="Times New Roman"/>
                <w:color w:val="000000"/>
              </w:rPr>
            </w:pPr>
            <w:r w:rsidRPr="00DB292A">
              <w:rPr>
                <w:rFonts w:cs="Times New Roman"/>
                <w:color w:val="000000"/>
              </w:rPr>
              <w:t>FMLA-CFRA VA Non-Deduct</w:t>
            </w:r>
          </w:p>
        </w:tc>
        <w:tc>
          <w:tcPr>
            <w:tcW w:w="1915" w:type="dxa"/>
            <w:tcBorders>
              <w:top w:val="nil"/>
              <w:left w:val="nil"/>
              <w:bottom w:val="single" w:sz="4" w:space="0" w:color="auto"/>
              <w:right w:val="single" w:sz="4" w:space="0" w:color="auto"/>
            </w:tcBorders>
            <w:shd w:val="clear" w:color="auto" w:fill="auto"/>
            <w:noWrap/>
            <w:vAlign w:val="bottom"/>
            <w:hideMark/>
          </w:tcPr>
          <w:p w14:paraId="6ABC5ABD"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6D60936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2FD4276E"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3B17B9FE"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FWA</w:t>
            </w:r>
          </w:p>
        </w:tc>
        <w:tc>
          <w:tcPr>
            <w:tcW w:w="2760" w:type="dxa"/>
            <w:tcBorders>
              <w:top w:val="nil"/>
              <w:left w:val="nil"/>
              <w:bottom w:val="single" w:sz="4" w:space="0" w:color="auto"/>
              <w:right w:val="single" w:sz="4" w:space="0" w:color="auto"/>
            </w:tcBorders>
            <w:shd w:val="clear" w:color="auto" w:fill="auto"/>
            <w:noWrap/>
            <w:vAlign w:val="bottom"/>
            <w:hideMark/>
          </w:tcPr>
          <w:p w14:paraId="2075131D" w14:textId="77777777" w:rsidR="00DB292A" w:rsidRPr="00DB292A" w:rsidRDefault="00DB292A" w:rsidP="00DB292A">
            <w:pPr>
              <w:spacing w:after="0" w:line="240" w:lineRule="auto"/>
              <w:rPr>
                <w:rFonts w:cs="Times New Roman"/>
                <w:color w:val="000000"/>
              </w:rPr>
            </w:pPr>
            <w:r w:rsidRPr="00DB292A">
              <w:rPr>
                <w:rFonts w:cs="Times New Roman"/>
                <w:color w:val="000000"/>
              </w:rPr>
              <w:t>FMLA Workers' Comp Unit A</w:t>
            </w:r>
          </w:p>
        </w:tc>
        <w:tc>
          <w:tcPr>
            <w:tcW w:w="1915" w:type="dxa"/>
            <w:tcBorders>
              <w:top w:val="nil"/>
              <w:left w:val="nil"/>
              <w:bottom w:val="single" w:sz="4" w:space="0" w:color="auto"/>
              <w:right w:val="single" w:sz="4" w:space="0" w:color="auto"/>
            </w:tcBorders>
            <w:shd w:val="clear" w:color="auto" w:fill="auto"/>
            <w:noWrap/>
            <w:vAlign w:val="bottom"/>
            <w:hideMark/>
          </w:tcPr>
          <w:p w14:paraId="58B4751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0DF1535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0F933E83"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8B54545"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FWC</w:t>
            </w:r>
          </w:p>
        </w:tc>
        <w:tc>
          <w:tcPr>
            <w:tcW w:w="2760" w:type="dxa"/>
            <w:tcBorders>
              <w:top w:val="nil"/>
              <w:left w:val="nil"/>
              <w:bottom w:val="single" w:sz="4" w:space="0" w:color="auto"/>
              <w:right w:val="single" w:sz="4" w:space="0" w:color="auto"/>
            </w:tcBorders>
            <w:shd w:val="clear" w:color="auto" w:fill="auto"/>
            <w:noWrap/>
            <w:vAlign w:val="bottom"/>
            <w:hideMark/>
          </w:tcPr>
          <w:p w14:paraId="31B44CAC" w14:textId="77777777" w:rsidR="00DB292A" w:rsidRPr="00DB292A" w:rsidRDefault="00DB292A" w:rsidP="00DB292A">
            <w:pPr>
              <w:spacing w:after="0" w:line="240" w:lineRule="auto"/>
              <w:rPr>
                <w:rFonts w:cs="Times New Roman"/>
                <w:color w:val="000000"/>
              </w:rPr>
            </w:pPr>
            <w:r w:rsidRPr="00DB292A">
              <w:rPr>
                <w:rFonts w:cs="Times New Roman"/>
                <w:color w:val="000000"/>
              </w:rPr>
              <w:t>FMLA Worker's Comp</w:t>
            </w:r>
          </w:p>
        </w:tc>
        <w:tc>
          <w:tcPr>
            <w:tcW w:w="1915" w:type="dxa"/>
            <w:tcBorders>
              <w:top w:val="nil"/>
              <w:left w:val="nil"/>
              <w:bottom w:val="single" w:sz="4" w:space="0" w:color="auto"/>
              <w:right w:val="single" w:sz="4" w:space="0" w:color="auto"/>
            </w:tcBorders>
            <w:shd w:val="clear" w:color="auto" w:fill="auto"/>
            <w:noWrap/>
            <w:vAlign w:val="bottom"/>
            <w:hideMark/>
          </w:tcPr>
          <w:p w14:paraId="7EA6EE37"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2FE610BE"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4A7218D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8AEB4D3"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FWI</w:t>
            </w:r>
          </w:p>
        </w:tc>
        <w:tc>
          <w:tcPr>
            <w:tcW w:w="2760" w:type="dxa"/>
            <w:tcBorders>
              <w:top w:val="nil"/>
              <w:left w:val="nil"/>
              <w:bottom w:val="single" w:sz="4" w:space="0" w:color="auto"/>
              <w:right w:val="single" w:sz="4" w:space="0" w:color="auto"/>
            </w:tcBorders>
            <w:shd w:val="clear" w:color="auto" w:fill="auto"/>
            <w:noWrap/>
            <w:vAlign w:val="bottom"/>
            <w:hideMark/>
          </w:tcPr>
          <w:p w14:paraId="2450F695" w14:textId="77777777" w:rsidR="00DB292A" w:rsidRPr="00DB292A" w:rsidRDefault="00DB292A" w:rsidP="00DB292A">
            <w:pPr>
              <w:spacing w:after="0" w:line="240" w:lineRule="auto"/>
              <w:rPr>
                <w:rFonts w:cs="Times New Roman"/>
                <w:color w:val="000000"/>
              </w:rPr>
            </w:pPr>
            <w:r w:rsidRPr="00DB292A">
              <w:rPr>
                <w:rFonts w:cs="Times New Roman"/>
                <w:color w:val="000000"/>
              </w:rPr>
              <w:t>PAYROLL USE ONLY-FMLA ILL</w:t>
            </w:r>
          </w:p>
        </w:tc>
        <w:tc>
          <w:tcPr>
            <w:tcW w:w="1915" w:type="dxa"/>
            <w:tcBorders>
              <w:top w:val="nil"/>
              <w:left w:val="nil"/>
              <w:bottom w:val="single" w:sz="4" w:space="0" w:color="auto"/>
              <w:right w:val="single" w:sz="4" w:space="0" w:color="auto"/>
            </w:tcBorders>
            <w:shd w:val="clear" w:color="auto" w:fill="auto"/>
            <w:noWrap/>
            <w:vAlign w:val="bottom"/>
            <w:hideMark/>
          </w:tcPr>
          <w:p w14:paraId="43C354A8"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4422EA82"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DAC809E"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F9B89C3"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FWR</w:t>
            </w:r>
          </w:p>
        </w:tc>
        <w:tc>
          <w:tcPr>
            <w:tcW w:w="2760" w:type="dxa"/>
            <w:tcBorders>
              <w:top w:val="nil"/>
              <w:left w:val="nil"/>
              <w:bottom w:val="single" w:sz="4" w:space="0" w:color="auto"/>
              <w:right w:val="single" w:sz="4" w:space="0" w:color="auto"/>
            </w:tcBorders>
            <w:shd w:val="clear" w:color="auto" w:fill="auto"/>
            <w:noWrap/>
            <w:vAlign w:val="bottom"/>
            <w:hideMark/>
          </w:tcPr>
          <w:p w14:paraId="225A812C" w14:textId="77777777" w:rsidR="00DB292A" w:rsidRPr="00DB292A" w:rsidRDefault="00DB292A" w:rsidP="00DB292A">
            <w:pPr>
              <w:spacing w:after="0" w:line="240" w:lineRule="auto"/>
              <w:rPr>
                <w:rFonts w:cs="Times New Roman"/>
                <w:color w:val="000000"/>
              </w:rPr>
            </w:pPr>
            <w:r w:rsidRPr="00DB292A">
              <w:rPr>
                <w:rFonts w:cs="Times New Roman"/>
                <w:color w:val="000000"/>
              </w:rPr>
              <w:t>PAYROLL USE ONLY-FMLA RG</w:t>
            </w:r>
          </w:p>
        </w:tc>
        <w:tc>
          <w:tcPr>
            <w:tcW w:w="1915" w:type="dxa"/>
            <w:tcBorders>
              <w:top w:val="nil"/>
              <w:left w:val="nil"/>
              <w:bottom w:val="single" w:sz="4" w:space="0" w:color="auto"/>
              <w:right w:val="single" w:sz="4" w:space="0" w:color="auto"/>
            </w:tcBorders>
            <w:shd w:val="clear" w:color="auto" w:fill="auto"/>
            <w:noWrap/>
            <w:vAlign w:val="bottom"/>
            <w:hideMark/>
          </w:tcPr>
          <w:p w14:paraId="457FA147"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F80BF05"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6B0C763F"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56D9F8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FWV</w:t>
            </w:r>
          </w:p>
        </w:tc>
        <w:tc>
          <w:tcPr>
            <w:tcW w:w="2760" w:type="dxa"/>
            <w:tcBorders>
              <w:top w:val="nil"/>
              <w:left w:val="nil"/>
              <w:bottom w:val="single" w:sz="4" w:space="0" w:color="auto"/>
              <w:right w:val="single" w:sz="4" w:space="0" w:color="auto"/>
            </w:tcBorders>
            <w:shd w:val="clear" w:color="auto" w:fill="auto"/>
            <w:noWrap/>
            <w:vAlign w:val="bottom"/>
            <w:hideMark/>
          </w:tcPr>
          <w:p w14:paraId="168A0C68" w14:textId="77777777" w:rsidR="00DB292A" w:rsidRPr="00DB292A" w:rsidRDefault="00DB292A" w:rsidP="00DB292A">
            <w:pPr>
              <w:spacing w:after="0" w:line="240" w:lineRule="auto"/>
              <w:rPr>
                <w:rFonts w:cs="Times New Roman"/>
                <w:color w:val="000000"/>
              </w:rPr>
            </w:pPr>
            <w:r w:rsidRPr="00DB292A">
              <w:rPr>
                <w:rFonts w:cs="Times New Roman"/>
                <w:color w:val="000000"/>
              </w:rPr>
              <w:t>PAYROLL USE ONLY-FMLA VA</w:t>
            </w:r>
          </w:p>
        </w:tc>
        <w:tc>
          <w:tcPr>
            <w:tcW w:w="1915" w:type="dxa"/>
            <w:tcBorders>
              <w:top w:val="nil"/>
              <w:left w:val="nil"/>
              <w:bottom w:val="single" w:sz="4" w:space="0" w:color="auto"/>
              <w:right w:val="single" w:sz="4" w:space="0" w:color="auto"/>
            </w:tcBorders>
            <w:shd w:val="clear" w:color="auto" w:fill="auto"/>
            <w:noWrap/>
            <w:vAlign w:val="bottom"/>
            <w:hideMark/>
          </w:tcPr>
          <w:p w14:paraId="0FDFCD0A"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531B3E1F"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B77944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C44EB1A"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HO</w:t>
            </w:r>
          </w:p>
        </w:tc>
        <w:tc>
          <w:tcPr>
            <w:tcW w:w="2760" w:type="dxa"/>
            <w:tcBorders>
              <w:top w:val="nil"/>
              <w:left w:val="nil"/>
              <w:bottom w:val="single" w:sz="4" w:space="0" w:color="auto"/>
              <w:right w:val="single" w:sz="4" w:space="0" w:color="auto"/>
            </w:tcBorders>
            <w:shd w:val="clear" w:color="auto" w:fill="auto"/>
            <w:noWrap/>
            <w:vAlign w:val="bottom"/>
            <w:hideMark/>
          </w:tcPr>
          <w:p w14:paraId="476B53F8" w14:textId="77777777" w:rsidR="00DB292A" w:rsidRPr="00DB292A" w:rsidRDefault="00DB292A" w:rsidP="00DB292A">
            <w:pPr>
              <w:spacing w:after="0" w:line="240" w:lineRule="auto"/>
              <w:rPr>
                <w:rFonts w:cs="Times New Roman"/>
                <w:color w:val="000000"/>
              </w:rPr>
            </w:pPr>
            <w:r w:rsidRPr="00DB292A">
              <w:rPr>
                <w:rFonts w:cs="Times New Roman"/>
                <w:color w:val="000000"/>
              </w:rPr>
              <w:t>Holiday - Legal Holiday</w:t>
            </w:r>
          </w:p>
        </w:tc>
        <w:tc>
          <w:tcPr>
            <w:tcW w:w="1915" w:type="dxa"/>
            <w:tcBorders>
              <w:top w:val="nil"/>
              <w:left w:val="nil"/>
              <w:bottom w:val="single" w:sz="4" w:space="0" w:color="auto"/>
              <w:right w:val="single" w:sz="4" w:space="0" w:color="auto"/>
            </w:tcBorders>
            <w:shd w:val="clear" w:color="auto" w:fill="auto"/>
            <w:noWrap/>
            <w:vAlign w:val="bottom"/>
            <w:hideMark/>
          </w:tcPr>
          <w:p w14:paraId="21615E5F"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56CCA3D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B4D01B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9B54B72"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HOAD</w:t>
            </w:r>
          </w:p>
        </w:tc>
        <w:tc>
          <w:tcPr>
            <w:tcW w:w="2760" w:type="dxa"/>
            <w:tcBorders>
              <w:top w:val="nil"/>
              <w:left w:val="nil"/>
              <w:bottom w:val="single" w:sz="4" w:space="0" w:color="auto"/>
              <w:right w:val="single" w:sz="4" w:space="0" w:color="auto"/>
            </w:tcBorders>
            <w:shd w:val="clear" w:color="auto" w:fill="auto"/>
            <w:noWrap/>
            <w:vAlign w:val="bottom"/>
            <w:hideMark/>
          </w:tcPr>
          <w:p w14:paraId="089AED96" w14:textId="77777777" w:rsidR="00DB292A" w:rsidRPr="00DB292A" w:rsidRDefault="00DB292A" w:rsidP="00DB292A">
            <w:pPr>
              <w:spacing w:after="0" w:line="240" w:lineRule="auto"/>
              <w:rPr>
                <w:rFonts w:cs="Times New Roman"/>
                <w:color w:val="000000"/>
              </w:rPr>
            </w:pPr>
            <w:r w:rsidRPr="00DB292A">
              <w:rPr>
                <w:rFonts w:cs="Times New Roman"/>
                <w:color w:val="000000"/>
              </w:rPr>
              <w:t>Holiday -Admission Day</w:t>
            </w:r>
          </w:p>
        </w:tc>
        <w:tc>
          <w:tcPr>
            <w:tcW w:w="1915" w:type="dxa"/>
            <w:tcBorders>
              <w:top w:val="nil"/>
              <w:left w:val="nil"/>
              <w:bottom w:val="single" w:sz="4" w:space="0" w:color="auto"/>
              <w:right w:val="single" w:sz="4" w:space="0" w:color="auto"/>
            </w:tcBorders>
            <w:shd w:val="clear" w:color="auto" w:fill="auto"/>
            <w:noWrap/>
            <w:vAlign w:val="bottom"/>
            <w:hideMark/>
          </w:tcPr>
          <w:p w14:paraId="709FC242"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1CA1830F"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48B087FC"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7DB46F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HOSB</w:t>
            </w:r>
          </w:p>
        </w:tc>
        <w:tc>
          <w:tcPr>
            <w:tcW w:w="2760" w:type="dxa"/>
            <w:tcBorders>
              <w:top w:val="nil"/>
              <w:left w:val="nil"/>
              <w:bottom w:val="single" w:sz="4" w:space="0" w:color="auto"/>
              <w:right w:val="single" w:sz="4" w:space="0" w:color="auto"/>
            </w:tcBorders>
            <w:shd w:val="clear" w:color="auto" w:fill="auto"/>
            <w:noWrap/>
            <w:vAlign w:val="bottom"/>
            <w:hideMark/>
          </w:tcPr>
          <w:p w14:paraId="219D4466" w14:textId="77777777" w:rsidR="00DB292A" w:rsidRPr="00DB292A" w:rsidRDefault="00DB292A" w:rsidP="00DB292A">
            <w:pPr>
              <w:spacing w:after="0" w:line="240" w:lineRule="auto"/>
              <w:rPr>
                <w:rFonts w:cs="Times New Roman"/>
                <w:color w:val="000000"/>
              </w:rPr>
            </w:pPr>
            <w:r w:rsidRPr="00DB292A">
              <w:rPr>
                <w:rFonts w:cs="Times New Roman"/>
                <w:color w:val="000000"/>
              </w:rPr>
              <w:t>Holiday - Spring Break</w:t>
            </w:r>
          </w:p>
        </w:tc>
        <w:tc>
          <w:tcPr>
            <w:tcW w:w="1915" w:type="dxa"/>
            <w:tcBorders>
              <w:top w:val="nil"/>
              <w:left w:val="nil"/>
              <w:bottom w:val="single" w:sz="4" w:space="0" w:color="auto"/>
              <w:right w:val="single" w:sz="4" w:space="0" w:color="auto"/>
            </w:tcBorders>
            <w:shd w:val="clear" w:color="auto" w:fill="auto"/>
            <w:noWrap/>
            <w:vAlign w:val="bottom"/>
            <w:hideMark/>
          </w:tcPr>
          <w:p w14:paraId="6E1A861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0B1E58B6"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37593392"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FF89F7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HOWB</w:t>
            </w:r>
          </w:p>
        </w:tc>
        <w:tc>
          <w:tcPr>
            <w:tcW w:w="2760" w:type="dxa"/>
            <w:tcBorders>
              <w:top w:val="nil"/>
              <w:left w:val="nil"/>
              <w:bottom w:val="single" w:sz="4" w:space="0" w:color="auto"/>
              <w:right w:val="single" w:sz="4" w:space="0" w:color="auto"/>
            </w:tcBorders>
            <w:shd w:val="clear" w:color="auto" w:fill="auto"/>
            <w:noWrap/>
            <w:vAlign w:val="bottom"/>
            <w:hideMark/>
          </w:tcPr>
          <w:p w14:paraId="32D241DF" w14:textId="77777777" w:rsidR="00DB292A" w:rsidRPr="00DB292A" w:rsidRDefault="00DB292A" w:rsidP="00DB292A">
            <w:pPr>
              <w:spacing w:after="0" w:line="240" w:lineRule="auto"/>
              <w:rPr>
                <w:rFonts w:cs="Times New Roman"/>
                <w:color w:val="000000"/>
              </w:rPr>
            </w:pPr>
            <w:r w:rsidRPr="00DB292A">
              <w:rPr>
                <w:rFonts w:cs="Times New Roman"/>
                <w:color w:val="000000"/>
              </w:rPr>
              <w:t>Holiday - Winter Break</w:t>
            </w:r>
          </w:p>
        </w:tc>
        <w:tc>
          <w:tcPr>
            <w:tcW w:w="1915" w:type="dxa"/>
            <w:tcBorders>
              <w:top w:val="nil"/>
              <w:left w:val="nil"/>
              <w:bottom w:val="single" w:sz="4" w:space="0" w:color="auto"/>
              <w:right w:val="single" w:sz="4" w:space="0" w:color="auto"/>
            </w:tcBorders>
            <w:shd w:val="clear" w:color="auto" w:fill="auto"/>
            <w:noWrap/>
            <w:vAlign w:val="bottom"/>
            <w:hideMark/>
          </w:tcPr>
          <w:p w14:paraId="4B4DA82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33BDE702"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3251F24F"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A3FA174"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IL</w:t>
            </w:r>
          </w:p>
        </w:tc>
        <w:tc>
          <w:tcPr>
            <w:tcW w:w="2760" w:type="dxa"/>
            <w:tcBorders>
              <w:top w:val="nil"/>
              <w:left w:val="nil"/>
              <w:bottom w:val="single" w:sz="4" w:space="0" w:color="auto"/>
              <w:right w:val="single" w:sz="4" w:space="0" w:color="auto"/>
            </w:tcBorders>
            <w:shd w:val="clear" w:color="auto" w:fill="auto"/>
            <w:noWrap/>
            <w:vAlign w:val="bottom"/>
            <w:hideMark/>
          </w:tcPr>
          <w:p w14:paraId="079D0485" w14:textId="77777777" w:rsidR="00DB292A" w:rsidRPr="00DB292A" w:rsidRDefault="00DB292A" w:rsidP="00DB292A">
            <w:pPr>
              <w:spacing w:after="0" w:line="240" w:lineRule="auto"/>
              <w:rPr>
                <w:rFonts w:cs="Times New Roman"/>
                <w:color w:val="000000"/>
              </w:rPr>
            </w:pPr>
            <w:r w:rsidRPr="00DB292A">
              <w:rPr>
                <w:rFonts w:cs="Times New Roman"/>
                <w:color w:val="000000"/>
              </w:rPr>
              <w:t>Illness - Full Pay</w:t>
            </w:r>
          </w:p>
        </w:tc>
        <w:tc>
          <w:tcPr>
            <w:tcW w:w="1915" w:type="dxa"/>
            <w:tcBorders>
              <w:top w:val="nil"/>
              <w:left w:val="nil"/>
              <w:bottom w:val="single" w:sz="4" w:space="0" w:color="auto"/>
              <w:right w:val="single" w:sz="4" w:space="0" w:color="auto"/>
            </w:tcBorders>
            <w:shd w:val="clear" w:color="auto" w:fill="auto"/>
            <w:noWrap/>
            <w:vAlign w:val="bottom"/>
            <w:hideMark/>
          </w:tcPr>
          <w:p w14:paraId="6A3A548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7253744A"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909C7D5"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029D401"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JA</w:t>
            </w:r>
          </w:p>
        </w:tc>
        <w:tc>
          <w:tcPr>
            <w:tcW w:w="2760" w:type="dxa"/>
            <w:tcBorders>
              <w:top w:val="nil"/>
              <w:left w:val="nil"/>
              <w:bottom w:val="single" w:sz="4" w:space="0" w:color="auto"/>
              <w:right w:val="single" w:sz="4" w:space="0" w:color="auto"/>
            </w:tcBorders>
            <w:shd w:val="clear" w:color="auto" w:fill="auto"/>
            <w:noWrap/>
            <w:vAlign w:val="bottom"/>
            <w:hideMark/>
          </w:tcPr>
          <w:p w14:paraId="227F43A7" w14:textId="77777777" w:rsidR="00DB292A" w:rsidRPr="00DB292A" w:rsidRDefault="00DB292A" w:rsidP="00DB292A">
            <w:pPr>
              <w:spacing w:after="0" w:line="240" w:lineRule="auto"/>
              <w:rPr>
                <w:rFonts w:cs="Times New Roman"/>
                <w:color w:val="000000"/>
              </w:rPr>
            </w:pPr>
            <w:r w:rsidRPr="00DB292A">
              <w:rPr>
                <w:rFonts w:cs="Times New Roman"/>
                <w:color w:val="000000"/>
              </w:rPr>
              <w:t>Job Action</w:t>
            </w:r>
          </w:p>
        </w:tc>
        <w:tc>
          <w:tcPr>
            <w:tcW w:w="1915" w:type="dxa"/>
            <w:tcBorders>
              <w:top w:val="nil"/>
              <w:left w:val="nil"/>
              <w:bottom w:val="single" w:sz="4" w:space="0" w:color="auto"/>
              <w:right w:val="single" w:sz="4" w:space="0" w:color="auto"/>
            </w:tcBorders>
            <w:shd w:val="clear" w:color="auto" w:fill="auto"/>
            <w:noWrap/>
            <w:vAlign w:val="bottom"/>
            <w:hideMark/>
          </w:tcPr>
          <w:p w14:paraId="664DE1EE"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3D9D494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76C7FCBC"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44EB20B"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JU</w:t>
            </w:r>
          </w:p>
        </w:tc>
        <w:tc>
          <w:tcPr>
            <w:tcW w:w="2760" w:type="dxa"/>
            <w:tcBorders>
              <w:top w:val="nil"/>
              <w:left w:val="nil"/>
              <w:bottom w:val="single" w:sz="4" w:space="0" w:color="auto"/>
              <w:right w:val="single" w:sz="4" w:space="0" w:color="auto"/>
            </w:tcBorders>
            <w:shd w:val="clear" w:color="auto" w:fill="auto"/>
            <w:noWrap/>
            <w:vAlign w:val="bottom"/>
            <w:hideMark/>
          </w:tcPr>
          <w:p w14:paraId="635BDAA1" w14:textId="77777777" w:rsidR="00DB292A" w:rsidRPr="00DB292A" w:rsidRDefault="00DB292A" w:rsidP="00DB292A">
            <w:pPr>
              <w:spacing w:after="0" w:line="240" w:lineRule="auto"/>
              <w:rPr>
                <w:rFonts w:cs="Times New Roman"/>
                <w:color w:val="000000"/>
              </w:rPr>
            </w:pPr>
            <w:r w:rsidRPr="00DB292A">
              <w:rPr>
                <w:rFonts w:cs="Times New Roman"/>
                <w:color w:val="000000"/>
              </w:rPr>
              <w:t>Jury Duty</w:t>
            </w:r>
          </w:p>
        </w:tc>
        <w:tc>
          <w:tcPr>
            <w:tcW w:w="1915" w:type="dxa"/>
            <w:tcBorders>
              <w:top w:val="nil"/>
              <w:left w:val="nil"/>
              <w:bottom w:val="single" w:sz="4" w:space="0" w:color="auto"/>
              <w:right w:val="single" w:sz="4" w:space="0" w:color="auto"/>
            </w:tcBorders>
            <w:shd w:val="clear" w:color="auto" w:fill="auto"/>
            <w:noWrap/>
            <w:vAlign w:val="bottom"/>
            <w:hideMark/>
          </w:tcPr>
          <w:p w14:paraId="563D233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580ED5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79EF6D6"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5F9D70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KC</w:t>
            </w:r>
          </w:p>
        </w:tc>
        <w:tc>
          <w:tcPr>
            <w:tcW w:w="2760" w:type="dxa"/>
            <w:tcBorders>
              <w:top w:val="nil"/>
              <w:left w:val="nil"/>
              <w:bottom w:val="single" w:sz="4" w:space="0" w:color="auto"/>
              <w:right w:val="single" w:sz="4" w:space="0" w:color="auto"/>
            </w:tcBorders>
            <w:shd w:val="clear" w:color="auto" w:fill="auto"/>
            <w:noWrap/>
            <w:vAlign w:val="bottom"/>
            <w:hideMark/>
          </w:tcPr>
          <w:p w14:paraId="6F389FEC" w14:textId="77777777" w:rsidR="00DB292A" w:rsidRPr="00DB292A" w:rsidRDefault="00DB292A" w:rsidP="00DB292A">
            <w:pPr>
              <w:spacing w:after="0" w:line="240" w:lineRule="auto"/>
              <w:rPr>
                <w:rFonts w:cs="Times New Roman"/>
                <w:color w:val="000000"/>
              </w:rPr>
            </w:pPr>
            <w:r w:rsidRPr="00DB292A">
              <w:rPr>
                <w:rFonts w:cs="Times New Roman"/>
                <w:color w:val="000000"/>
              </w:rPr>
              <w:t>Kin Care Pay</w:t>
            </w:r>
          </w:p>
        </w:tc>
        <w:tc>
          <w:tcPr>
            <w:tcW w:w="1915" w:type="dxa"/>
            <w:tcBorders>
              <w:top w:val="nil"/>
              <w:left w:val="nil"/>
              <w:bottom w:val="single" w:sz="4" w:space="0" w:color="auto"/>
              <w:right w:val="single" w:sz="4" w:space="0" w:color="auto"/>
            </w:tcBorders>
            <w:shd w:val="clear" w:color="auto" w:fill="auto"/>
            <w:noWrap/>
            <w:vAlign w:val="bottom"/>
            <w:hideMark/>
          </w:tcPr>
          <w:p w14:paraId="4FC8BD3B"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5B06DFAE"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1629B57"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7C0EAA7"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MD</w:t>
            </w:r>
          </w:p>
        </w:tc>
        <w:tc>
          <w:tcPr>
            <w:tcW w:w="2760" w:type="dxa"/>
            <w:tcBorders>
              <w:top w:val="nil"/>
              <w:left w:val="nil"/>
              <w:bottom w:val="single" w:sz="4" w:space="0" w:color="auto"/>
              <w:right w:val="single" w:sz="4" w:space="0" w:color="auto"/>
            </w:tcBorders>
            <w:shd w:val="clear" w:color="auto" w:fill="auto"/>
            <w:noWrap/>
            <w:vAlign w:val="bottom"/>
            <w:hideMark/>
          </w:tcPr>
          <w:p w14:paraId="4CC1461D" w14:textId="77777777" w:rsidR="00DB292A" w:rsidRPr="00DB292A" w:rsidRDefault="00DB292A" w:rsidP="00DB292A">
            <w:pPr>
              <w:spacing w:after="0" w:line="240" w:lineRule="auto"/>
              <w:rPr>
                <w:rFonts w:cs="Times New Roman"/>
                <w:color w:val="000000"/>
              </w:rPr>
            </w:pPr>
            <w:r w:rsidRPr="00DB292A">
              <w:rPr>
                <w:rFonts w:cs="Times New Roman"/>
                <w:color w:val="000000"/>
              </w:rPr>
              <w:t>Military Duty Leave</w:t>
            </w:r>
          </w:p>
        </w:tc>
        <w:tc>
          <w:tcPr>
            <w:tcW w:w="1915" w:type="dxa"/>
            <w:tcBorders>
              <w:top w:val="nil"/>
              <w:left w:val="nil"/>
              <w:bottom w:val="single" w:sz="4" w:space="0" w:color="auto"/>
              <w:right w:val="single" w:sz="4" w:space="0" w:color="auto"/>
            </w:tcBorders>
            <w:shd w:val="clear" w:color="auto" w:fill="auto"/>
            <w:noWrap/>
            <w:vAlign w:val="bottom"/>
            <w:hideMark/>
          </w:tcPr>
          <w:p w14:paraId="17360855"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3F39929A"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375F2D44"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3E180792"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MS</w:t>
            </w:r>
          </w:p>
        </w:tc>
        <w:tc>
          <w:tcPr>
            <w:tcW w:w="2760" w:type="dxa"/>
            <w:tcBorders>
              <w:top w:val="nil"/>
              <w:left w:val="nil"/>
              <w:bottom w:val="single" w:sz="4" w:space="0" w:color="auto"/>
              <w:right w:val="single" w:sz="4" w:space="0" w:color="auto"/>
            </w:tcBorders>
            <w:shd w:val="clear" w:color="auto" w:fill="auto"/>
            <w:noWrap/>
            <w:vAlign w:val="bottom"/>
            <w:hideMark/>
          </w:tcPr>
          <w:p w14:paraId="133907F9" w14:textId="77777777" w:rsidR="00DB292A" w:rsidRPr="00DB292A" w:rsidRDefault="00DB292A" w:rsidP="00DB292A">
            <w:pPr>
              <w:spacing w:after="0" w:line="240" w:lineRule="auto"/>
              <w:rPr>
                <w:rFonts w:cs="Times New Roman"/>
                <w:color w:val="000000"/>
              </w:rPr>
            </w:pPr>
            <w:r w:rsidRPr="00DB292A">
              <w:rPr>
                <w:rFonts w:cs="Times New Roman"/>
                <w:color w:val="000000"/>
              </w:rPr>
              <w:t>Miscellaneous Time</w:t>
            </w:r>
          </w:p>
        </w:tc>
        <w:tc>
          <w:tcPr>
            <w:tcW w:w="1915" w:type="dxa"/>
            <w:tcBorders>
              <w:top w:val="nil"/>
              <w:left w:val="nil"/>
              <w:bottom w:val="single" w:sz="4" w:space="0" w:color="auto"/>
              <w:right w:val="single" w:sz="4" w:space="0" w:color="auto"/>
            </w:tcBorders>
            <w:shd w:val="clear" w:color="auto" w:fill="auto"/>
            <w:noWrap/>
            <w:vAlign w:val="bottom"/>
            <w:hideMark/>
          </w:tcPr>
          <w:p w14:paraId="53129FD4"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19598D1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03794427"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A4C77E7"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MSAP</w:t>
            </w:r>
          </w:p>
        </w:tc>
        <w:tc>
          <w:tcPr>
            <w:tcW w:w="2760" w:type="dxa"/>
            <w:tcBorders>
              <w:top w:val="nil"/>
              <w:left w:val="nil"/>
              <w:bottom w:val="single" w:sz="4" w:space="0" w:color="auto"/>
              <w:right w:val="single" w:sz="4" w:space="0" w:color="auto"/>
            </w:tcBorders>
            <w:shd w:val="clear" w:color="auto" w:fill="auto"/>
            <w:noWrap/>
            <w:vAlign w:val="bottom"/>
            <w:hideMark/>
          </w:tcPr>
          <w:p w14:paraId="2D60BB9D" w14:textId="77777777" w:rsidR="00DB292A" w:rsidRPr="00DB292A" w:rsidRDefault="00DB292A" w:rsidP="00DB292A">
            <w:pPr>
              <w:spacing w:after="0" w:line="240" w:lineRule="auto"/>
              <w:rPr>
                <w:rFonts w:cs="Times New Roman"/>
                <w:color w:val="000000"/>
              </w:rPr>
            </w:pPr>
            <w:r w:rsidRPr="00DB292A">
              <w:rPr>
                <w:rFonts w:cs="Times New Roman"/>
                <w:color w:val="000000"/>
              </w:rPr>
              <w:t>MS-Annual Physical Exam</w:t>
            </w:r>
          </w:p>
        </w:tc>
        <w:tc>
          <w:tcPr>
            <w:tcW w:w="1915" w:type="dxa"/>
            <w:tcBorders>
              <w:top w:val="nil"/>
              <w:left w:val="nil"/>
              <w:bottom w:val="single" w:sz="4" w:space="0" w:color="auto"/>
              <w:right w:val="single" w:sz="4" w:space="0" w:color="auto"/>
            </w:tcBorders>
            <w:shd w:val="clear" w:color="auto" w:fill="auto"/>
            <w:noWrap/>
            <w:vAlign w:val="bottom"/>
            <w:hideMark/>
          </w:tcPr>
          <w:p w14:paraId="759C494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646BA518"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Only adds to CYCL</w:t>
            </w:r>
          </w:p>
        </w:tc>
      </w:tr>
      <w:tr w:rsidR="00DB292A" w:rsidRPr="00DB292A" w14:paraId="27090C2B"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B69AF5D"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MSND</w:t>
            </w:r>
          </w:p>
        </w:tc>
        <w:tc>
          <w:tcPr>
            <w:tcW w:w="2760" w:type="dxa"/>
            <w:tcBorders>
              <w:top w:val="nil"/>
              <w:left w:val="nil"/>
              <w:bottom w:val="single" w:sz="4" w:space="0" w:color="auto"/>
              <w:right w:val="single" w:sz="4" w:space="0" w:color="auto"/>
            </w:tcBorders>
            <w:shd w:val="clear" w:color="auto" w:fill="auto"/>
            <w:noWrap/>
            <w:vAlign w:val="bottom"/>
            <w:hideMark/>
          </w:tcPr>
          <w:p w14:paraId="1A5887B2" w14:textId="77777777" w:rsidR="00DB292A" w:rsidRPr="00DB292A" w:rsidRDefault="00DB292A" w:rsidP="00DB292A">
            <w:pPr>
              <w:spacing w:after="0" w:line="240" w:lineRule="auto"/>
              <w:rPr>
                <w:rFonts w:cs="Times New Roman"/>
                <w:color w:val="000000"/>
              </w:rPr>
            </w:pPr>
            <w:r w:rsidRPr="00DB292A">
              <w:rPr>
                <w:rFonts w:cs="Times New Roman"/>
                <w:color w:val="000000"/>
              </w:rPr>
              <w:t>Misc. Natural Disaster</w:t>
            </w:r>
          </w:p>
        </w:tc>
        <w:tc>
          <w:tcPr>
            <w:tcW w:w="1915" w:type="dxa"/>
            <w:tcBorders>
              <w:top w:val="nil"/>
              <w:left w:val="nil"/>
              <w:bottom w:val="single" w:sz="4" w:space="0" w:color="auto"/>
              <w:right w:val="single" w:sz="4" w:space="0" w:color="auto"/>
            </w:tcBorders>
            <w:shd w:val="clear" w:color="auto" w:fill="auto"/>
            <w:noWrap/>
            <w:vAlign w:val="bottom"/>
            <w:hideMark/>
          </w:tcPr>
          <w:p w14:paraId="4CA2B93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6E1D27F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DFB6A3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643D574B"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OT</w:t>
            </w:r>
          </w:p>
        </w:tc>
        <w:tc>
          <w:tcPr>
            <w:tcW w:w="2760" w:type="dxa"/>
            <w:tcBorders>
              <w:top w:val="nil"/>
              <w:left w:val="nil"/>
              <w:bottom w:val="single" w:sz="4" w:space="0" w:color="auto"/>
              <w:right w:val="single" w:sz="4" w:space="0" w:color="auto"/>
            </w:tcBorders>
            <w:shd w:val="clear" w:color="auto" w:fill="auto"/>
            <w:noWrap/>
            <w:vAlign w:val="bottom"/>
            <w:hideMark/>
          </w:tcPr>
          <w:p w14:paraId="463BFF36" w14:textId="77777777" w:rsidR="00DB292A" w:rsidRPr="00DB292A" w:rsidRDefault="00DB292A" w:rsidP="00DB292A">
            <w:pPr>
              <w:spacing w:after="0" w:line="240" w:lineRule="auto"/>
              <w:rPr>
                <w:rFonts w:cs="Times New Roman"/>
                <w:color w:val="000000"/>
              </w:rPr>
            </w:pPr>
            <w:r w:rsidRPr="00DB292A">
              <w:rPr>
                <w:rFonts w:cs="Times New Roman"/>
                <w:color w:val="000000"/>
              </w:rPr>
              <w:t>Overtime</w:t>
            </w:r>
          </w:p>
        </w:tc>
        <w:tc>
          <w:tcPr>
            <w:tcW w:w="1915" w:type="dxa"/>
            <w:tcBorders>
              <w:top w:val="nil"/>
              <w:left w:val="nil"/>
              <w:bottom w:val="single" w:sz="4" w:space="0" w:color="auto"/>
              <w:right w:val="single" w:sz="4" w:space="0" w:color="auto"/>
            </w:tcBorders>
            <w:shd w:val="clear" w:color="auto" w:fill="auto"/>
            <w:noWrap/>
            <w:vAlign w:val="bottom"/>
            <w:hideMark/>
          </w:tcPr>
          <w:p w14:paraId="1493A24D"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18840F38"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5497F64C"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6D15A9F2"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PD</w:t>
            </w:r>
          </w:p>
        </w:tc>
        <w:tc>
          <w:tcPr>
            <w:tcW w:w="2760" w:type="dxa"/>
            <w:tcBorders>
              <w:top w:val="nil"/>
              <w:left w:val="nil"/>
              <w:bottom w:val="single" w:sz="4" w:space="0" w:color="auto"/>
              <w:right w:val="single" w:sz="4" w:space="0" w:color="auto"/>
            </w:tcBorders>
            <w:shd w:val="clear" w:color="auto" w:fill="auto"/>
            <w:noWrap/>
            <w:vAlign w:val="bottom"/>
            <w:hideMark/>
          </w:tcPr>
          <w:p w14:paraId="65AD9B09" w14:textId="77777777" w:rsidR="00DB292A" w:rsidRPr="00DB292A" w:rsidRDefault="00DB292A" w:rsidP="00DB292A">
            <w:pPr>
              <w:spacing w:after="0" w:line="240" w:lineRule="auto"/>
              <w:rPr>
                <w:rFonts w:cs="Times New Roman"/>
                <w:color w:val="000000"/>
              </w:rPr>
            </w:pPr>
            <w:r w:rsidRPr="00DB292A">
              <w:rPr>
                <w:rFonts w:cs="Times New Roman"/>
                <w:color w:val="000000"/>
              </w:rPr>
              <w:t>Professional Development</w:t>
            </w:r>
          </w:p>
        </w:tc>
        <w:tc>
          <w:tcPr>
            <w:tcW w:w="1915" w:type="dxa"/>
            <w:tcBorders>
              <w:top w:val="nil"/>
              <w:left w:val="nil"/>
              <w:bottom w:val="single" w:sz="4" w:space="0" w:color="auto"/>
              <w:right w:val="single" w:sz="4" w:space="0" w:color="auto"/>
            </w:tcBorders>
            <w:shd w:val="clear" w:color="auto" w:fill="auto"/>
            <w:noWrap/>
            <w:vAlign w:val="bottom"/>
            <w:hideMark/>
          </w:tcPr>
          <w:p w14:paraId="43BB617F"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1B7F4F1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346D09B6"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06304E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PDHO</w:t>
            </w:r>
          </w:p>
        </w:tc>
        <w:tc>
          <w:tcPr>
            <w:tcW w:w="2760" w:type="dxa"/>
            <w:tcBorders>
              <w:top w:val="nil"/>
              <w:left w:val="nil"/>
              <w:bottom w:val="single" w:sz="4" w:space="0" w:color="auto"/>
              <w:right w:val="single" w:sz="4" w:space="0" w:color="auto"/>
            </w:tcBorders>
            <w:shd w:val="clear" w:color="auto" w:fill="auto"/>
            <w:noWrap/>
            <w:vAlign w:val="bottom"/>
            <w:hideMark/>
          </w:tcPr>
          <w:p w14:paraId="4F1B2939" w14:textId="77777777" w:rsidR="00DB292A" w:rsidRPr="00DB292A" w:rsidRDefault="00DB292A" w:rsidP="00DB292A">
            <w:pPr>
              <w:spacing w:after="0" w:line="240" w:lineRule="auto"/>
              <w:rPr>
                <w:rFonts w:cs="Times New Roman"/>
                <w:color w:val="000000"/>
              </w:rPr>
            </w:pPr>
            <w:r w:rsidRPr="00DB292A">
              <w:rPr>
                <w:rFonts w:cs="Times New Roman"/>
                <w:color w:val="000000"/>
              </w:rPr>
              <w:t>Preg Dis HO w/o FMLA</w:t>
            </w:r>
          </w:p>
        </w:tc>
        <w:tc>
          <w:tcPr>
            <w:tcW w:w="1915" w:type="dxa"/>
            <w:tcBorders>
              <w:top w:val="nil"/>
              <w:left w:val="nil"/>
              <w:bottom w:val="single" w:sz="4" w:space="0" w:color="auto"/>
              <w:right w:val="single" w:sz="4" w:space="0" w:color="auto"/>
            </w:tcBorders>
            <w:shd w:val="clear" w:color="auto" w:fill="auto"/>
            <w:noWrap/>
            <w:vAlign w:val="bottom"/>
            <w:hideMark/>
          </w:tcPr>
          <w:p w14:paraId="5626C1C2"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42814B1A"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2262391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E8C8805"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PDIL</w:t>
            </w:r>
          </w:p>
        </w:tc>
        <w:tc>
          <w:tcPr>
            <w:tcW w:w="2760" w:type="dxa"/>
            <w:tcBorders>
              <w:top w:val="nil"/>
              <w:left w:val="nil"/>
              <w:bottom w:val="single" w:sz="4" w:space="0" w:color="auto"/>
              <w:right w:val="single" w:sz="4" w:space="0" w:color="auto"/>
            </w:tcBorders>
            <w:shd w:val="clear" w:color="auto" w:fill="auto"/>
            <w:noWrap/>
            <w:vAlign w:val="bottom"/>
            <w:hideMark/>
          </w:tcPr>
          <w:p w14:paraId="3AF37C18" w14:textId="77777777" w:rsidR="00DB292A" w:rsidRPr="00DB292A" w:rsidRDefault="00DB292A" w:rsidP="00DB292A">
            <w:pPr>
              <w:spacing w:after="0" w:line="240" w:lineRule="auto"/>
              <w:rPr>
                <w:rFonts w:cs="Times New Roman"/>
                <w:color w:val="000000"/>
              </w:rPr>
            </w:pPr>
            <w:r w:rsidRPr="00DB292A">
              <w:rPr>
                <w:rFonts w:cs="Times New Roman"/>
                <w:color w:val="000000"/>
              </w:rPr>
              <w:t>Preg Dis ILL w/o FMLA</w:t>
            </w:r>
          </w:p>
        </w:tc>
        <w:tc>
          <w:tcPr>
            <w:tcW w:w="1915" w:type="dxa"/>
            <w:tcBorders>
              <w:top w:val="nil"/>
              <w:left w:val="nil"/>
              <w:bottom w:val="single" w:sz="4" w:space="0" w:color="auto"/>
              <w:right w:val="single" w:sz="4" w:space="0" w:color="auto"/>
            </w:tcBorders>
            <w:shd w:val="clear" w:color="auto" w:fill="auto"/>
            <w:noWrap/>
            <w:vAlign w:val="bottom"/>
            <w:hideMark/>
          </w:tcPr>
          <w:p w14:paraId="64BCFF2A"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4FE6D702"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30A215E6"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A5F6E16"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PDUP</w:t>
            </w:r>
          </w:p>
        </w:tc>
        <w:tc>
          <w:tcPr>
            <w:tcW w:w="2760" w:type="dxa"/>
            <w:tcBorders>
              <w:top w:val="nil"/>
              <w:left w:val="nil"/>
              <w:bottom w:val="single" w:sz="4" w:space="0" w:color="auto"/>
              <w:right w:val="single" w:sz="4" w:space="0" w:color="auto"/>
            </w:tcBorders>
            <w:shd w:val="clear" w:color="auto" w:fill="auto"/>
            <w:noWrap/>
            <w:vAlign w:val="bottom"/>
            <w:hideMark/>
          </w:tcPr>
          <w:p w14:paraId="221AD5D4" w14:textId="77777777" w:rsidR="00DB292A" w:rsidRPr="00DB292A" w:rsidRDefault="00DB292A" w:rsidP="00DB292A">
            <w:pPr>
              <w:spacing w:after="0" w:line="240" w:lineRule="auto"/>
              <w:rPr>
                <w:rFonts w:cs="Times New Roman"/>
                <w:color w:val="000000"/>
              </w:rPr>
            </w:pPr>
            <w:r w:rsidRPr="00DB292A">
              <w:rPr>
                <w:rFonts w:cs="Times New Roman"/>
                <w:color w:val="000000"/>
              </w:rPr>
              <w:t>Preg Dis UP w/o FMLA</w:t>
            </w:r>
          </w:p>
        </w:tc>
        <w:tc>
          <w:tcPr>
            <w:tcW w:w="1915" w:type="dxa"/>
            <w:tcBorders>
              <w:top w:val="nil"/>
              <w:left w:val="nil"/>
              <w:bottom w:val="single" w:sz="4" w:space="0" w:color="auto"/>
              <w:right w:val="single" w:sz="4" w:space="0" w:color="auto"/>
            </w:tcBorders>
            <w:shd w:val="clear" w:color="auto" w:fill="auto"/>
            <w:noWrap/>
            <w:vAlign w:val="bottom"/>
            <w:hideMark/>
          </w:tcPr>
          <w:p w14:paraId="104F736F"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4C1EE185"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2AADB9D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9CF928B"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PDVA</w:t>
            </w:r>
          </w:p>
        </w:tc>
        <w:tc>
          <w:tcPr>
            <w:tcW w:w="2760" w:type="dxa"/>
            <w:tcBorders>
              <w:top w:val="nil"/>
              <w:left w:val="nil"/>
              <w:bottom w:val="single" w:sz="4" w:space="0" w:color="auto"/>
              <w:right w:val="single" w:sz="4" w:space="0" w:color="auto"/>
            </w:tcBorders>
            <w:shd w:val="clear" w:color="auto" w:fill="auto"/>
            <w:noWrap/>
            <w:vAlign w:val="bottom"/>
            <w:hideMark/>
          </w:tcPr>
          <w:p w14:paraId="019152DC" w14:textId="77777777" w:rsidR="00DB292A" w:rsidRPr="00DB292A" w:rsidRDefault="00DB292A" w:rsidP="00DB292A">
            <w:pPr>
              <w:spacing w:after="0" w:line="240" w:lineRule="auto"/>
              <w:rPr>
                <w:rFonts w:cs="Times New Roman"/>
                <w:color w:val="000000"/>
              </w:rPr>
            </w:pPr>
            <w:r w:rsidRPr="00DB292A">
              <w:rPr>
                <w:rFonts w:cs="Times New Roman"/>
                <w:color w:val="000000"/>
              </w:rPr>
              <w:t>Preg Dis VA w/o FMLA</w:t>
            </w:r>
          </w:p>
        </w:tc>
        <w:tc>
          <w:tcPr>
            <w:tcW w:w="1915" w:type="dxa"/>
            <w:tcBorders>
              <w:top w:val="nil"/>
              <w:left w:val="nil"/>
              <w:bottom w:val="single" w:sz="4" w:space="0" w:color="auto"/>
              <w:right w:val="single" w:sz="4" w:space="0" w:color="auto"/>
            </w:tcBorders>
            <w:shd w:val="clear" w:color="auto" w:fill="auto"/>
            <w:noWrap/>
            <w:vAlign w:val="bottom"/>
            <w:hideMark/>
          </w:tcPr>
          <w:p w14:paraId="7BA5B967"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6C0DF2E"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38223ECA"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290AE95"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PDVP</w:t>
            </w:r>
          </w:p>
        </w:tc>
        <w:tc>
          <w:tcPr>
            <w:tcW w:w="2760" w:type="dxa"/>
            <w:tcBorders>
              <w:top w:val="nil"/>
              <w:left w:val="nil"/>
              <w:bottom w:val="single" w:sz="4" w:space="0" w:color="auto"/>
              <w:right w:val="single" w:sz="4" w:space="0" w:color="auto"/>
            </w:tcBorders>
            <w:shd w:val="clear" w:color="auto" w:fill="auto"/>
            <w:noWrap/>
            <w:vAlign w:val="bottom"/>
            <w:hideMark/>
          </w:tcPr>
          <w:p w14:paraId="715C2569" w14:textId="77777777" w:rsidR="00DB292A" w:rsidRPr="00DB292A" w:rsidRDefault="00DB292A" w:rsidP="00DB292A">
            <w:pPr>
              <w:spacing w:after="0" w:line="240" w:lineRule="auto"/>
              <w:rPr>
                <w:rFonts w:cs="Times New Roman"/>
                <w:color w:val="000000"/>
              </w:rPr>
            </w:pPr>
            <w:r w:rsidRPr="00DB292A">
              <w:rPr>
                <w:rFonts w:cs="Times New Roman"/>
                <w:color w:val="000000"/>
              </w:rPr>
              <w:t>Preg Dis Vac Non-Deduct</w:t>
            </w:r>
          </w:p>
        </w:tc>
        <w:tc>
          <w:tcPr>
            <w:tcW w:w="1915" w:type="dxa"/>
            <w:tcBorders>
              <w:top w:val="nil"/>
              <w:left w:val="nil"/>
              <w:bottom w:val="single" w:sz="4" w:space="0" w:color="auto"/>
              <w:right w:val="single" w:sz="4" w:space="0" w:color="auto"/>
            </w:tcBorders>
            <w:shd w:val="clear" w:color="auto" w:fill="auto"/>
            <w:noWrap/>
            <w:vAlign w:val="bottom"/>
            <w:hideMark/>
          </w:tcPr>
          <w:p w14:paraId="47A56624"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0C7EF108"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6E98115"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3888F51"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PFHO</w:t>
            </w:r>
          </w:p>
        </w:tc>
        <w:tc>
          <w:tcPr>
            <w:tcW w:w="2760" w:type="dxa"/>
            <w:tcBorders>
              <w:top w:val="nil"/>
              <w:left w:val="nil"/>
              <w:bottom w:val="single" w:sz="4" w:space="0" w:color="auto"/>
              <w:right w:val="single" w:sz="4" w:space="0" w:color="auto"/>
            </w:tcBorders>
            <w:shd w:val="clear" w:color="auto" w:fill="auto"/>
            <w:noWrap/>
            <w:vAlign w:val="bottom"/>
            <w:hideMark/>
          </w:tcPr>
          <w:p w14:paraId="50986BE7" w14:textId="77777777" w:rsidR="00DB292A" w:rsidRPr="00DB292A" w:rsidRDefault="00DB292A" w:rsidP="00DB292A">
            <w:pPr>
              <w:spacing w:after="0" w:line="240" w:lineRule="auto"/>
              <w:rPr>
                <w:rFonts w:cs="Times New Roman"/>
                <w:color w:val="000000"/>
              </w:rPr>
            </w:pPr>
            <w:r w:rsidRPr="00DB292A">
              <w:rPr>
                <w:rFonts w:cs="Times New Roman"/>
                <w:color w:val="000000"/>
              </w:rPr>
              <w:t>Preg/FMLA Dis Holiday</w:t>
            </w:r>
          </w:p>
        </w:tc>
        <w:tc>
          <w:tcPr>
            <w:tcW w:w="1915" w:type="dxa"/>
            <w:tcBorders>
              <w:top w:val="nil"/>
              <w:left w:val="nil"/>
              <w:bottom w:val="single" w:sz="4" w:space="0" w:color="auto"/>
              <w:right w:val="single" w:sz="4" w:space="0" w:color="auto"/>
            </w:tcBorders>
            <w:shd w:val="clear" w:color="auto" w:fill="auto"/>
            <w:noWrap/>
            <w:vAlign w:val="bottom"/>
            <w:hideMark/>
          </w:tcPr>
          <w:p w14:paraId="474ED782"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758F162E"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7641C523"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395246EC"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PFIL</w:t>
            </w:r>
          </w:p>
        </w:tc>
        <w:tc>
          <w:tcPr>
            <w:tcW w:w="2760" w:type="dxa"/>
            <w:tcBorders>
              <w:top w:val="nil"/>
              <w:left w:val="nil"/>
              <w:bottom w:val="single" w:sz="4" w:space="0" w:color="auto"/>
              <w:right w:val="single" w:sz="4" w:space="0" w:color="auto"/>
            </w:tcBorders>
            <w:shd w:val="clear" w:color="auto" w:fill="auto"/>
            <w:noWrap/>
            <w:vAlign w:val="bottom"/>
            <w:hideMark/>
          </w:tcPr>
          <w:p w14:paraId="28A4623B" w14:textId="77777777" w:rsidR="00DB292A" w:rsidRPr="00DB292A" w:rsidRDefault="00DB292A" w:rsidP="00DB292A">
            <w:pPr>
              <w:spacing w:after="0" w:line="240" w:lineRule="auto"/>
              <w:rPr>
                <w:rFonts w:cs="Times New Roman"/>
                <w:color w:val="000000"/>
              </w:rPr>
            </w:pPr>
            <w:r w:rsidRPr="00DB292A">
              <w:rPr>
                <w:rFonts w:cs="Times New Roman"/>
                <w:color w:val="000000"/>
              </w:rPr>
              <w:t>Preg/FMLA Dis Illness</w:t>
            </w:r>
          </w:p>
        </w:tc>
        <w:tc>
          <w:tcPr>
            <w:tcW w:w="1915" w:type="dxa"/>
            <w:tcBorders>
              <w:top w:val="nil"/>
              <w:left w:val="nil"/>
              <w:bottom w:val="single" w:sz="4" w:space="0" w:color="auto"/>
              <w:right w:val="single" w:sz="4" w:space="0" w:color="auto"/>
            </w:tcBorders>
            <w:shd w:val="clear" w:color="auto" w:fill="auto"/>
            <w:noWrap/>
            <w:vAlign w:val="bottom"/>
            <w:hideMark/>
          </w:tcPr>
          <w:p w14:paraId="374A065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1A62B847"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082D84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26A188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PFUP</w:t>
            </w:r>
          </w:p>
        </w:tc>
        <w:tc>
          <w:tcPr>
            <w:tcW w:w="2760" w:type="dxa"/>
            <w:tcBorders>
              <w:top w:val="nil"/>
              <w:left w:val="nil"/>
              <w:bottom w:val="single" w:sz="4" w:space="0" w:color="auto"/>
              <w:right w:val="single" w:sz="4" w:space="0" w:color="auto"/>
            </w:tcBorders>
            <w:shd w:val="clear" w:color="auto" w:fill="auto"/>
            <w:noWrap/>
            <w:vAlign w:val="bottom"/>
            <w:hideMark/>
          </w:tcPr>
          <w:p w14:paraId="2654F1DC" w14:textId="77777777" w:rsidR="00DB292A" w:rsidRPr="00DB292A" w:rsidRDefault="00DB292A" w:rsidP="00DB292A">
            <w:pPr>
              <w:spacing w:after="0" w:line="240" w:lineRule="auto"/>
              <w:rPr>
                <w:rFonts w:cs="Times New Roman"/>
                <w:color w:val="000000"/>
              </w:rPr>
            </w:pPr>
            <w:r w:rsidRPr="00DB292A">
              <w:rPr>
                <w:rFonts w:cs="Times New Roman"/>
                <w:color w:val="000000"/>
              </w:rPr>
              <w:t>Preg/FMLA Dis Unpaid</w:t>
            </w:r>
          </w:p>
        </w:tc>
        <w:tc>
          <w:tcPr>
            <w:tcW w:w="1915" w:type="dxa"/>
            <w:tcBorders>
              <w:top w:val="nil"/>
              <w:left w:val="nil"/>
              <w:bottom w:val="single" w:sz="4" w:space="0" w:color="auto"/>
              <w:right w:val="single" w:sz="4" w:space="0" w:color="auto"/>
            </w:tcBorders>
            <w:shd w:val="clear" w:color="auto" w:fill="auto"/>
            <w:noWrap/>
            <w:vAlign w:val="bottom"/>
            <w:hideMark/>
          </w:tcPr>
          <w:p w14:paraId="0A24AB7A"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06B0BD7B"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36DBCCA4"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B0FE80E"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PFVA</w:t>
            </w:r>
          </w:p>
        </w:tc>
        <w:tc>
          <w:tcPr>
            <w:tcW w:w="2760" w:type="dxa"/>
            <w:tcBorders>
              <w:top w:val="nil"/>
              <w:left w:val="nil"/>
              <w:bottom w:val="single" w:sz="4" w:space="0" w:color="auto"/>
              <w:right w:val="single" w:sz="4" w:space="0" w:color="auto"/>
            </w:tcBorders>
            <w:shd w:val="clear" w:color="auto" w:fill="auto"/>
            <w:noWrap/>
            <w:vAlign w:val="bottom"/>
            <w:hideMark/>
          </w:tcPr>
          <w:p w14:paraId="1D589E1B" w14:textId="77777777" w:rsidR="00DB292A" w:rsidRPr="00DB292A" w:rsidRDefault="00DB292A" w:rsidP="00DB292A">
            <w:pPr>
              <w:spacing w:after="0" w:line="240" w:lineRule="auto"/>
              <w:rPr>
                <w:rFonts w:cs="Times New Roman"/>
                <w:color w:val="000000"/>
              </w:rPr>
            </w:pPr>
            <w:r w:rsidRPr="00DB292A">
              <w:rPr>
                <w:rFonts w:cs="Times New Roman"/>
                <w:color w:val="000000"/>
              </w:rPr>
              <w:t>Preg/FMLA Dis Vacation</w:t>
            </w:r>
          </w:p>
        </w:tc>
        <w:tc>
          <w:tcPr>
            <w:tcW w:w="1915" w:type="dxa"/>
            <w:tcBorders>
              <w:top w:val="nil"/>
              <w:left w:val="nil"/>
              <w:bottom w:val="single" w:sz="4" w:space="0" w:color="auto"/>
              <w:right w:val="single" w:sz="4" w:space="0" w:color="auto"/>
            </w:tcBorders>
            <w:shd w:val="clear" w:color="auto" w:fill="auto"/>
            <w:noWrap/>
            <w:vAlign w:val="bottom"/>
            <w:hideMark/>
          </w:tcPr>
          <w:p w14:paraId="3230508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162FB438"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9A6EDF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3C23DCA5"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PN</w:t>
            </w:r>
          </w:p>
        </w:tc>
        <w:tc>
          <w:tcPr>
            <w:tcW w:w="2760" w:type="dxa"/>
            <w:tcBorders>
              <w:top w:val="nil"/>
              <w:left w:val="nil"/>
              <w:bottom w:val="single" w:sz="4" w:space="0" w:color="auto"/>
              <w:right w:val="single" w:sz="4" w:space="0" w:color="auto"/>
            </w:tcBorders>
            <w:shd w:val="clear" w:color="auto" w:fill="auto"/>
            <w:noWrap/>
            <w:vAlign w:val="bottom"/>
            <w:hideMark/>
          </w:tcPr>
          <w:p w14:paraId="01CAB999" w14:textId="77777777" w:rsidR="00DB292A" w:rsidRPr="00DB292A" w:rsidRDefault="00DB292A" w:rsidP="00DB292A">
            <w:pPr>
              <w:spacing w:after="0" w:line="240" w:lineRule="auto"/>
              <w:rPr>
                <w:rFonts w:cs="Times New Roman"/>
                <w:color w:val="000000"/>
              </w:rPr>
            </w:pPr>
            <w:r w:rsidRPr="00DB292A">
              <w:rPr>
                <w:rFonts w:cs="Times New Roman"/>
                <w:color w:val="000000"/>
              </w:rPr>
              <w:t>Personal Necessity</w:t>
            </w:r>
          </w:p>
        </w:tc>
        <w:tc>
          <w:tcPr>
            <w:tcW w:w="1915" w:type="dxa"/>
            <w:tcBorders>
              <w:top w:val="nil"/>
              <w:left w:val="nil"/>
              <w:bottom w:val="single" w:sz="4" w:space="0" w:color="auto"/>
              <w:right w:val="single" w:sz="4" w:space="0" w:color="auto"/>
            </w:tcBorders>
            <w:shd w:val="clear" w:color="auto" w:fill="auto"/>
            <w:noWrap/>
            <w:vAlign w:val="bottom"/>
            <w:hideMark/>
          </w:tcPr>
          <w:p w14:paraId="3E3D9F2D"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DA3B1B6"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36ABE92"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0CB4514"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PX</w:t>
            </w:r>
          </w:p>
        </w:tc>
        <w:tc>
          <w:tcPr>
            <w:tcW w:w="2760" w:type="dxa"/>
            <w:tcBorders>
              <w:top w:val="nil"/>
              <w:left w:val="nil"/>
              <w:bottom w:val="single" w:sz="4" w:space="0" w:color="auto"/>
              <w:right w:val="single" w:sz="4" w:space="0" w:color="auto"/>
            </w:tcBorders>
            <w:shd w:val="clear" w:color="auto" w:fill="auto"/>
            <w:noWrap/>
            <w:vAlign w:val="bottom"/>
            <w:hideMark/>
          </w:tcPr>
          <w:p w14:paraId="0C91A14C"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Prof Expert/Temp Cert </w:t>
            </w:r>
            <w:proofErr w:type="spellStart"/>
            <w:r w:rsidRPr="00DB292A">
              <w:rPr>
                <w:rFonts w:cs="Times New Roman"/>
                <w:color w:val="000000"/>
              </w:rPr>
              <w:t>Asm</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14:paraId="3CB54525"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7E0BA9E3"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374613B5"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B1A54C7"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READ</w:t>
            </w:r>
          </w:p>
        </w:tc>
        <w:tc>
          <w:tcPr>
            <w:tcW w:w="2760" w:type="dxa"/>
            <w:tcBorders>
              <w:top w:val="nil"/>
              <w:left w:val="nil"/>
              <w:bottom w:val="single" w:sz="4" w:space="0" w:color="auto"/>
              <w:right w:val="single" w:sz="4" w:space="0" w:color="auto"/>
            </w:tcBorders>
            <w:shd w:val="clear" w:color="auto" w:fill="auto"/>
            <w:noWrap/>
            <w:vAlign w:val="bottom"/>
            <w:hideMark/>
          </w:tcPr>
          <w:p w14:paraId="249B4E25"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Registration </w:t>
            </w:r>
            <w:proofErr w:type="spellStart"/>
            <w:r w:rsidRPr="00DB292A">
              <w:rPr>
                <w:rFonts w:cs="Times New Roman"/>
                <w:color w:val="000000"/>
              </w:rPr>
              <w:t>Advsr</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14:paraId="652F5E9B"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6008BDD0"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70FAEF85"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31060F6"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RG</w:t>
            </w:r>
          </w:p>
        </w:tc>
        <w:tc>
          <w:tcPr>
            <w:tcW w:w="2760" w:type="dxa"/>
            <w:tcBorders>
              <w:top w:val="nil"/>
              <w:left w:val="nil"/>
              <w:bottom w:val="single" w:sz="4" w:space="0" w:color="auto"/>
              <w:right w:val="single" w:sz="4" w:space="0" w:color="auto"/>
            </w:tcBorders>
            <w:shd w:val="clear" w:color="auto" w:fill="auto"/>
            <w:noWrap/>
            <w:vAlign w:val="bottom"/>
            <w:hideMark/>
          </w:tcPr>
          <w:p w14:paraId="15202ECF" w14:textId="77777777" w:rsidR="00DB292A" w:rsidRPr="00DB292A" w:rsidRDefault="00DB292A" w:rsidP="00DB292A">
            <w:pPr>
              <w:spacing w:after="0" w:line="240" w:lineRule="auto"/>
              <w:rPr>
                <w:rFonts w:cs="Times New Roman"/>
                <w:color w:val="000000"/>
              </w:rPr>
            </w:pPr>
            <w:r w:rsidRPr="00DB292A">
              <w:rPr>
                <w:rFonts w:cs="Times New Roman"/>
                <w:color w:val="000000"/>
              </w:rPr>
              <w:t>Regular Time</w:t>
            </w:r>
          </w:p>
        </w:tc>
        <w:tc>
          <w:tcPr>
            <w:tcW w:w="1915" w:type="dxa"/>
            <w:tcBorders>
              <w:top w:val="nil"/>
              <w:left w:val="nil"/>
              <w:bottom w:val="single" w:sz="4" w:space="0" w:color="auto"/>
              <w:right w:val="single" w:sz="4" w:space="0" w:color="auto"/>
            </w:tcBorders>
            <w:shd w:val="clear" w:color="auto" w:fill="auto"/>
            <w:noWrap/>
            <w:vAlign w:val="bottom"/>
            <w:hideMark/>
          </w:tcPr>
          <w:p w14:paraId="316781A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3007F1A2"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01D005E0"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30AA1CB6"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RGHO</w:t>
            </w:r>
          </w:p>
        </w:tc>
        <w:tc>
          <w:tcPr>
            <w:tcW w:w="2760" w:type="dxa"/>
            <w:tcBorders>
              <w:top w:val="nil"/>
              <w:left w:val="nil"/>
              <w:bottom w:val="single" w:sz="4" w:space="0" w:color="auto"/>
              <w:right w:val="single" w:sz="4" w:space="0" w:color="auto"/>
            </w:tcBorders>
            <w:shd w:val="clear" w:color="auto" w:fill="auto"/>
            <w:noWrap/>
            <w:vAlign w:val="bottom"/>
            <w:hideMark/>
          </w:tcPr>
          <w:p w14:paraId="1ABE96DA" w14:textId="77777777" w:rsidR="00DB292A" w:rsidRPr="00DB292A" w:rsidRDefault="00DB292A" w:rsidP="00DB292A">
            <w:pPr>
              <w:spacing w:after="0" w:line="240" w:lineRule="auto"/>
              <w:rPr>
                <w:rFonts w:cs="Times New Roman"/>
                <w:color w:val="000000"/>
              </w:rPr>
            </w:pPr>
            <w:r w:rsidRPr="00DB292A">
              <w:rPr>
                <w:rFonts w:cs="Times New Roman"/>
                <w:color w:val="000000"/>
              </w:rPr>
              <w:t>RG Time on Legal Holiday</w:t>
            </w:r>
          </w:p>
        </w:tc>
        <w:tc>
          <w:tcPr>
            <w:tcW w:w="1915" w:type="dxa"/>
            <w:tcBorders>
              <w:top w:val="nil"/>
              <w:left w:val="nil"/>
              <w:bottom w:val="single" w:sz="4" w:space="0" w:color="auto"/>
              <w:right w:val="single" w:sz="4" w:space="0" w:color="auto"/>
            </w:tcBorders>
            <w:shd w:val="clear" w:color="auto" w:fill="auto"/>
            <w:noWrap/>
            <w:vAlign w:val="bottom"/>
            <w:hideMark/>
          </w:tcPr>
          <w:p w14:paraId="35AF12C4"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0EBA68A3"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73B6FFD5"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A87D6DF"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RGMK</w:t>
            </w:r>
          </w:p>
        </w:tc>
        <w:tc>
          <w:tcPr>
            <w:tcW w:w="2760" w:type="dxa"/>
            <w:tcBorders>
              <w:top w:val="nil"/>
              <w:left w:val="nil"/>
              <w:bottom w:val="single" w:sz="4" w:space="0" w:color="auto"/>
              <w:right w:val="single" w:sz="4" w:space="0" w:color="auto"/>
            </w:tcBorders>
            <w:shd w:val="clear" w:color="auto" w:fill="auto"/>
            <w:noWrap/>
            <w:vAlign w:val="bottom"/>
            <w:hideMark/>
          </w:tcPr>
          <w:p w14:paraId="5182AA6E" w14:textId="77777777" w:rsidR="00DB292A" w:rsidRPr="00DB292A" w:rsidRDefault="00DB292A" w:rsidP="00DB292A">
            <w:pPr>
              <w:spacing w:after="0" w:line="240" w:lineRule="auto"/>
              <w:rPr>
                <w:rFonts w:cs="Times New Roman"/>
                <w:color w:val="000000"/>
              </w:rPr>
            </w:pPr>
            <w:r w:rsidRPr="00DB292A">
              <w:rPr>
                <w:rFonts w:cs="Times New Roman"/>
                <w:color w:val="000000"/>
              </w:rPr>
              <w:t>Regular - Make-up Time</w:t>
            </w:r>
          </w:p>
        </w:tc>
        <w:tc>
          <w:tcPr>
            <w:tcW w:w="1915" w:type="dxa"/>
            <w:tcBorders>
              <w:top w:val="nil"/>
              <w:left w:val="nil"/>
              <w:bottom w:val="single" w:sz="4" w:space="0" w:color="auto"/>
              <w:right w:val="single" w:sz="4" w:space="0" w:color="auto"/>
            </w:tcBorders>
            <w:shd w:val="clear" w:color="auto" w:fill="auto"/>
            <w:noWrap/>
            <w:vAlign w:val="bottom"/>
            <w:hideMark/>
          </w:tcPr>
          <w:p w14:paraId="4B46DF5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6D3C321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Only adds to CYCE</w:t>
            </w:r>
          </w:p>
        </w:tc>
      </w:tr>
      <w:tr w:rsidR="00DB292A" w:rsidRPr="00DB292A" w14:paraId="586F81C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D92EA93"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lastRenderedPageBreak/>
              <w:t>RGSA</w:t>
            </w:r>
          </w:p>
        </w:tc>
        <w:tc>
          <w:tcPr>
            <w:tcW w:w="2760" w:type="dxa"/>
            <w:tcBorders>
              <w:top w:val="nil"/>
              <w:left w:val="nil"/>
              <w:bottom w:val="single" w:sz="4" w:space="0" w:color="auto"/>
              <w:right w:val="single" w:sz="4" w:space="0" w:color="auto"/>
            </w:tcBorders>
            <w:shd w:val="clear" w:color="auto" w:fill="auto"/>
            <w:noWrap/>
            <w:vAlign w:val="bottom"/>
            <w:hideMark/>
          </w:tcPr>
          <w:p w14:paraId="19441B95"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RG-Cert Substitute </w:t>
            </w:r>
            <w:proofErr w:type="spellStart"/>
            <w:r w:rsidRPr="00DB292A">
              <w:rPr>
                <w:rFonts w:cs="Times New Roman"/>
                <w:color w:val="000000"/>
              </w:rPr>
              <w:t>Asgn</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14:paraId="15EA8488"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3424BD3D"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Only adds to CYCE</w:t>
            </w:r>
          </w:p>
        </w:tc>
      </w:tr>
      <w:tr w:rsidR="00DB292A" w:rsidRPr="00DB292A" w14:paraId="59E9DB8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5745FB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RGZD</w:t>
            </w:r>
          </w:p>
        </w:tc>
        <w:tc>
          <w:tcPr>
            <w:tcW w:w="2760" w:type="dxa"/>
            <w:tcBorders>
              <w:top w:val="nil"/>
              <w:left w:val="nil"/>
              <w:bottom w:val="single" w:sz="4" w:space="0" w:color="auto"/>
              <w:right w:val="single" w:sz="4" w:space="0" w:color="auto"/>
            </w:tcBorders>
            <w:shd w:val="clear" w:color="auto" w:fill="auto"/>
            <w:noWrap/>
            <w:vAlign w:val="bottom"/>
            <w:hideMark/>
          </w:tcPr>
          <w:p w14:paraId="34CA0584" w14:textId="77777777" w:rsidR="00DB292A" w:rsidRPr="00DB292A" w:rsidRDefault="00DB292A" w:rsidP="00DB292A">
            <w:pPr>
              <w:spacing w:after="0" w:line="240" w:lineRule="auto"/>
              <w:rPr>
                <w:rFonts w:cs="Times New Roman"/>
                <w:color w:val="000000"/>
              </w:rPr>
            </w:pPr>
            <w:r w:rsidRPr="00DB292A">
              <w:rPr>
                <w:rFonts w:cs="Times New Roman"/>
                <w:color w:val="000000"/>
              </w:rPr>
              <w:t>Z-Time w/ Diff; Prog=1246</w:t>
            </w:r>
          </w:p>
        </w:tc>
        <w:tc>
          <w:tcPr>
            <w:tcW w:w="1915" w:type="dxa"/>
            <w:tcBorders>
              <w:top w:val="nil"/>
              <w:left w:val="nil"/>
              <w:bottom w:val="single" w:sz="4" w:space="0" w:color="auto"/>
              <w:right w:val="single" w:sz="4" w:space="0" w:color="auto"/>
            </w:tcBorders>
            <w:shd w:val="clear" w:color="auto" w:fill="auto"/>
            <w:noWrap/>
            <w:vAlign w:val="bottom"/>
            <w:hideMark/>
          </w:tcPr>
          <w:p w14:paraId="76BE7177"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361DDFAB"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77AED4A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4A1745A"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RGZN</w:t>
            </w:r>
          </w:p>
        </w:tc>
        <w:tc>
          <w:tcPr>
            <w:tcW w:w="2760" w:type="dxa"/>
            <w:tcBorders>
              <w:top w:val="nil"/>
              <w:left w:val="nil"/>
              <w:bottom w:val="single" w:sz="4" w:space="0" w:color="auto"/>
              <w:right w:val="single" w:sz="4" w:space="0" w:color="auto"/>
            </w:tcBorders>
            <w:shd w:val="clear" w:color="auto" w:fill="auto"/>
            <w:noWrap/>
            <w:vAlign w:val="bottom"/>
            <w:hideMark/>
          </w:tcPr>
          <w:p w14:paraId="2F7421CE" w14:textId="77777777" w:rsidR="00DB292A" w:rsidRPr="00DB292A" w:rsidRDefault="00DB292A" w:rsidP="00DB292A">
            <w:pPr>
              <w:spacing w:after="0" w:line="240" w:lineRule="auto"/>
              <w:rPr>
                <w:rFonts w:cs="Times New Roman"/>
                <w:color w:val="000000"/>
              </w:rPr>
            </w:pPr>
            <w:r w:rsidRPr="00DB292A">
              <w:rPr>
                <w:rFonts w:cs="Times New Roman"/>
                <w:color w:val="000000"/>
              </w:rPr>
              <w:t>Z-Time during 'ON' Time</w:t>
            </w:r>
          </w:p>
        </w:tc>
        <w:tc>
          <w:tcPr>
            <w:tcW w:w="1915" w:type="dxa"/>
            <w:tcBorders>
              <w:top w:val="nil"/>
              <w:left w:val="nil"/>
              <w:bottom w:val="single" w:sz="4" w:space="0" w:color="auto"/>
              <w:right w:val="single" w:sz="4" w:space="0" w:color="auto"/>
            </w:tcBorders>
            <w:shd w:val="clear" w:color="auto" w:fill="auto"/>
            <w:noWrap/>
            <w:vAlign w:val="bottom"/>
            <w:hideMark/>
          </w:tcPr>
          <w:p w14:paraId="3E9F269C"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31C8A419"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636DAA8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F87A1D2"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RP</w:t>
            </w:r>
          </w:p>
        </w:tc>
        <w:tc>
          <w:tcPr>
            <w:tcW w:w="2760" w:type="dxa"/>
            <w:tcBorders>
              <w:top w:val="nil"/>
              <w:left w:val="nil"/>
              <w:bottom w:val="single" w:sz="4" w:space="0" w:color="auto"/>
              <w:right w:val="single" w:sz="4" w:space="0" w:color="auto"/>
            </w:tcBorders>
            <w:shd w:val="clear" w:color="auto" w:fill="auto"/>
            <w:noWrap/>
            <w:vAlign w:val="bottom"/>
            <w:hideMark/>
          </w:tcPr>
          <w:p w14:paraId="2ABC1F3E" w14:textId="77777777" w:rsidR="00DB292A" w:rsidRPr="00DB292A" w:rsidRDefault="00DB292A" w:rsidP="00DB292A">
            <w:pPr>
              <w:spacing w:after="0" w:line="240" w:lineRule="auto"/>
              <w:rPr>
                <w:rFonts w:cs="Times New Roman"/>
                <w:color w:val="000000"/>
              </w:rPr>
            </w:pPr>
            <w:r w:rsidRPr="00DB292A">
              <w:rPr>
                <w:rFonts w:cs="Times New Roman"/>
                <w:color w:val="000000"/>
              </w:rPr>
              <w:t>Replacement Time</w:t>
            </w:r>
          </w:p>
        </w:tc>
        <w:tc>
          <w:tcPr>
            <w:tcW w:w="1915" w:type="dxa"/>
            <w:tcBorders>
              <w:top w:val="nil"/>
              <w:left w:val="nil"/>
              <w:bottom w:val="single" w:sz="4" w:space="0" w:color="auto"/>
              <w:right w:val="single" w:sz="4" w:space="0" w:color="auto"/>
            </w:tcBorders>
            <w:shd w:val="clear" w:color="auto" w:fill="auto"/>
            <w:noWrap/>
            <w:vAlign w:val="bottom"/>
            <w:hideMark/>
          </w:tcPr>
          <w:p w14:paraId="146FE776"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1696C0E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5388F9B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AE00B42"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SA95</w:t>
            </w:r>
          </w:p>
        </w:tc>
        <w:tc>
          <w:tcPr>
            <w:tcW w:w="2760" w:type="dxa"/>
            <w:tcBorders>
              <w:top w:val="nil"/>
              <w:left w:val="nil"/>
              <w:bottom w:val="single" w:sz="4" w:space="0" w:color="auto"/>
              <w:right w:val="single" w:sz="4" w:space="0" w:color="auto"/>
            </w:tcBorders>
            <w:shd w:val="clear" w:color="auto" w:fill="auto"/>
            <w:noWrap/>
            <w:vAlign w:val="bottom"/>
            <w:hideMark/>
          </w:tcPr>
          <w:p w14:paraId="34F6FCF1"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0695 A Prin, </w:t>
            </w:r>
            <w:proofErr w:type="spellStart"/>
            <w:r w:rsidRPr="00DB292A">
              <w:rPr>
                <w:rFonts w:cs="Times New Roman"/>
                <w:color w:val="000000"/>
              </w:rPr>
              <w:t>Sp</w:t>
            </w:r>
            <w:proofErr w:type="spellEnd"/>
            <w:r w:rsidRPr="00DB292A">
              <w:rPr>
                <w:rFonts w:cs="Times New Roman"/>
                <w:color w:val="000000"/>
              </w:rPr>
              <w:t xml:space="preserve"> </w:t>
            </w:r>
            <w:proofErr w:type="spellStart"/>
            <w:r w:rsidRPr="00DB292A">
              <w:rPr>
                <w:rFonts w:cs="Times New Roman"/>
                <w:color w:val="000000"/>
              </w:rPr>
              <w:t>Asn</w:t>
            </w:r>
            <w:proofErr w:type="spellEnd"/>
            <w:r w:rsidRPr="00DB292A">
              <w:rPr>
                <w:rFonts w:cs="Times New Roman"/>
                <w:color w:val="000000"/>
              </w:rPr>
              <w:t xml:space="preserve"> 8hr/d</w:t>
            </w:r>
          </w:p>
        </w:tc>
        <w:tc>
          <w:tcPr>
            <w:tcW w:w="1915" w:type="dxa"/>
            <w:tcBorders>
              <w:top w:val="nil"/>
              <w:left w:val="nil"/>
              <w:bottom w:val="single" w:sz="4" w:space="0" w:color="auto"/>
              <w:right w:val="single" w:sz="4" w:space="0" w:color="auto"/>
            </w:tcBorders>
            <w:shd w:val="clear" w:color="auto" w:fill="auto"/>
            <w:noWrap/>
            <w:vAlign w:val="bottom"/>
            <w:hideMark/>
          </w:tcPr>
          <w:p w14:paraId="325B5DE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6E8B5DA1"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270EC2E1"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B051F0C"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SA96</w:t>
            </w:r>
          </w:p>
        </w:tc>
        <w:tc>
          <w:tcPr>
            <w:tcW w:w="2760" w:type="dxa"/>
            <w:tcBorders>
              <w:top w:val="nil"/>
              <w:left w:val="nil"/>
              <w:bottom w:val="single" w:sz="4" w:space="0" w:color="auto"/>
              <w:right w:val="single" w:sz="4" w:space="0" w:color="auto"/>
            </w:tcBorders>
            <w:shd w:val="clear" w:color="auto" w:fill="auto"/>
            <w:noWrap/>
            <w:vAlign w:val="bottom"/>
            <w:hideMark/>
          </w:tcPr>
          <w:p w14:paraId="093C0615"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0696 Prin, </w:t>
            </w:r>
            <w:proofErr w:type="spellStart"/>
            <w:r w:rsidRPr="00DB292A">
              <w:rPr>
                <w:rFonts w:cs="Times New Roman"/>
                <w:color w:val="000000"/>
              </w:rPr>
              <w:t>Spc</w:t>
            </w:r>
            <w:proofErr w:type="spellEnd"/>
            <w:r w:rsidRPr="00DB292A">
              <w:rPr>
                <w:rFonts w:cs="Times New Roman"/>
                <w:color w:val="000000"/>
              </w:rPr>
              <w:t xml:space="preserve"> </w:t>
            </w:r>
            <w:proofErr w:type="spellStart"/>
            <w:r w:rsidRPr="00DB292A">
              <w:rPr>
                <w:rFonts w:cs="Times New Roman"/>
                <w:color w:val="000000"/>
              </w:rPr>
              <w:t>Asn</w:t>
            </w:r>
            <w:proofErr w:type="spellEnd"/>
            <w:r w:rsidRPr="00DB292A">
              <w:rPr>
                <w:rFonts w:cs="Times New Roman"/>
                <w:color w:val="000000"/>
              </w:rPr>
              <w:t xml:space="preserve"> 8hr/d</w:t>
            </w:r>
          </w:p>
        </w:tc>
        <w:tc>
          <w:tcPr>
            <w:tcW w:w="1915" w:type="dxa"/>
            <w:tcBorders>
              <w:top w:val="nil"/>
              <w:left w:val="nil"/>
              <w:bottom w:val="single" w:sz="4" w:space="0" w:color="auto"/>
              <w:right w:val="single" w:sz="4" w:space="0" w:color="auto"/>
            </w:tcBorders>
            <w:shd w:val="clear" w:color="auto" w:fill="auto"/>
            <w:noWrap/>
            <w:vAlign w:val="bottom"/>
            <w:hideMark/>
          </w:tcPr>
          <w:p w14:paraId="2E747F86"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08DF40D6"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607B2C2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65F40E2D"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SAXB</w:t>
            </w:r>
          </w:p>
        </w:tc>
        <w:tc>
          <w:tcPr>
            <w:tcW w:w="2760" w:type="dxa"/>
            <w:tcBorders>
              <w:top w:val="nil"/>
              <w:left w:val="nil"/>
              <w:bottom w:val="single" w:sz="4" w:space="0" w:color="auto"/>
              <w:right w:val="single" w:sz="4" w:space="0" w:color="auto"/>
            </w:tcBorders>
            <w:shd w:val="clear" w:color="auto" w:fill="auto"/>
            <w:noWrap/>
            <w:vAlign w:val="bottom"/>
            <w:hideMark/>
          </w:tcPr>
          <w:p w14:paraId="6B9D3886"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Special </w:t>
            </w:r>
            <w:proofErr w:type="spellStart"/>
            <w:r w:rsidRPr="00DB292A">
              <w:rPr>
                <w:rFonts w:cs="Times New Roman"/>
                <w:color w:val="000000"/>
              </w:rPr>
              <w:t>Asgn</w:t>
            </w:r>
            <w:proofErr w:type="spellEnd"/>
            <w:r w:rsidRPr="00DB292A">
              <w:rPr>
                <w:rFonts w:cs="Times New Roman"/>
                <w:color w:val="000000"/>
              </w:rPr>
              <w:t xml:space="preserve"> X-Basis</w:t>
            </w:r>
          </w:p>
        </w:tc>
        <w:tc>
          <w:tcPr>
            <w:tcW w:w="1915" w:type="dxa"/>
            <w:tcBorders>
              <w:top w:val="nil"/>
              <w:left w:val="nil"/>
              <w:bottom w:val="single" w:sz="4" w:space="0" w:color="auto"/>
              <w:right w:val="single" w:sz="4" w:space="0" w:color="auto"/>
            </w:tcBorders>
            <w:shd w:val="clear" w:color="auto" w:fill="auto"/>
            <w:noWrap/>
            <w:vAlign w:val="bottom"/>
            <w:hideMark/>
          </w:tcPr>
          <w:p w14:paraId="53361D8D"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305E0D1A"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391D15BA"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60BA565A"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ST27</w:t>
            </w:r>
          </w:p>
        </w:tc>
        <w:tc>
          <w:tcPr>
            <w:tcW w:w="2760" w:type="dxa"/>
            <w:tcBorders>
              <w:top w:val="nil"/>
              <w:left w:val="nil"/>
              <w:bottom w:val="single" w:sz="4" w:space="0" w:color="auto"/>
              <w:right w:val="single" w:sz="4" w:space="0" w:color="auto"/>
            </w:tcBorders>
            <w:shd w:val="clear" w:color="auto" w:fill="auto"/>
            <w:noWrap/>
            <w:vAlign w:val="bottom"/>
            <w:hideMark/>
          </w:tcPr>
          <w:p w14:paraId="51746A1D"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8827 </w:t>
            </w:r>
            <w:proofErr w:type="spellStart"/>
            <w:r w:rsidRPr="00DB292A">
              <w:rPr>
                <w:rFonts w:cs="Times New Roman"/>
                <w:color w:val="000000"/>
              </w:rPr>
              <w:t>Dif</w:t>
            </w:r>
            <w:proofErr w:type="spellEnd"/>
            <w:r w:rsidRPr="00DB292A">
              <w:rPr>
                <w:rFonts w:cs="Times New Roman"/>
                <w:color w:val="000000"/>
              </w:rPr>
              <w:t xml:space="preserve"> Cons </w:t>
            </w:r>
            <w:proofErr w:type="spellStart"/>
            <w:r w:rsidRPr="00DB292A">
              <w:rPr>
                <w:rFonts w:cs="Times New Roman"/>
                <w:color w:val="000000"/>
              </w:rPr>
              <w:t>Tchr</w:t>
            </w:r>
            <w:proofErr w:type="spellEnd"/>
            <w:r w:rsidRPr="00DB292A">
              <w:rPr>
                <w:rFonts w:cs="Times New Roman"/>
                <w:color w:val="000000"/>
              </w:rPr>
              <w:t xml:space="preserve"> Par</w:t>
            </w:r>
          </w:p>
        </w:tc>
        <w:tc>
          <w:tcPr>
            <w:tcW w:w="1915" w:type="dxa"/>
            <w:tcBorders>
              <w:top w:val="nil"/>
              <w:left w:val="nil"/>
              <w:bottom w:val="single" w:sz="4" w:space="0" w:color="auto"/>
              <w:right w:val="single" w:sz="4" w:space="0" w:color="auto"/>
            </w:tcBorders>
            <w:shd w:val="clear" w:color="auto" w:fill="auto"/>
            <w:noWrap/>
            <w:vAlign w:val="bottom"/>
            <w:hideMark/>
          </w:tcPr>
          <w:p w14:paraId="2F49BAF6"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18077A0D"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2CCF009B"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ABE7ACD"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STRK</w:t>
            </w:r>
          </w:p>
        </w:tc>
        <w:tc>
          <w:tcPr>
            <w:tcW w:w="2760" w:type="dxa"/>
            <w:tcBorders>
              <w:top w:val="nil"/>
              <w:left w:val="nil"/>
              <w:bottom w:val="single" w:sz="4" w:space="0" w:color="auto"/>
              <w:right w:val="single" w:sz="4" w:space="0" w:color="auto"/>
            </w:tcBorders>
            <w:shd w:val="clear" w:color="auto" w:fill="auto"/>
            <w:noWrap/>
            <w:vAlign w:val="bottom"/>
            <w:hideMark/>
          </w:tcPr>
          <w:p w14:paraId="1D9F87D5" w14:textId="77777777" w:rsidR="00DB292A" w:rsidRPr="00DB292A" w:rsidRDefault="00DB292A" w:rsidP="00DB292A">
            <w:pPr>
              <w:spacing w:after="0" w:line="240" w:lineRule="auto"/>
              <w:rPr>
                <w:rFonts w:cs="Times New Roman"/>
                <w:color w:val="000000"/>
              </w:rPr>
            </w:pPr>
            <w:r w:rsidRPr="00DB292A">
              <w:rPr>
                <w:rFonts w:cs="Times New Roman"/>
                <w:color w:val="000000"/>
              </w:rPr>
              <w:t>Strike</w:t>
            </w:r>
          </w:p>
        </w:tc>
        <w:tc>
          <w:tcPr>
            <w:tcW w:w="1915" w:type="dxa"/>
            <w:tcBorders>
              <w:top w:val="nil"/>
              <w:left w:val="nil"/>
              <w:bottom w:val="single" w:sz="4" w:space="0" w:color="auto"/>
              <w:right w:val="single" w:sz="4" w:space="0" w:color="auto"/>
            </w:tcBorders>
            <w:shd w:val="clear" w:color="auto" w:fill="auto"/>
            <w:noWrap/>
            <w:vAlign w:val="bottom"/>
            <w:hideMark/>
          </w:tcPr>
          <w:p w14:paraId="7232A5A4"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1E45AE9E"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255873D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F0E18F9"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TR01</w:t>
            </w:r>
          </w:p>
        </w:tc>
        <w:tc>
          <w:tcPr>
            <w:tcW w:w="2760" w:type="dxa"/>
            <w:tcBorders>
              <w:top w:val="nil"/>
              <w:left w:val="nil"/>
              <w:bottom w:val="single" w:sz="4" w:space="0" w:color="auto"/>
              <w:right w:val="single" w:sz="4" w:space="0" w:color="auto"/>
            </w:tcBorders>
            <w:shd w:val="clear" w:color="auto" w:fill="auto"/>
            <w:noWrap/>
            <w:vAlign w:val="bottom"/>
            <w:hideMark/>
          </w:tcPr>
          <w:p w14:paraId="6F06E850" w14:textId="77777777" w:rsidR="00DB292A" w:rsidRPr="00DB292A" w:rsidRDefault="00DB292A" w:rsidP="00DB292A">
            <w:pPr>
              <w:spacing w:after="0" w:line="240" w:lineRule="auto"/>
              <w:rPr>
                <w:rFonts w:cs="Times New Roman"/>
                <w:color w:val="000000"/>
              </w:rPr>
            </w:pPr>
            <w:proofErr w:type="spellStart"/>
            <w:r w:rsidRPr="00DB292A">
              <w:rPr>
                <w:rFonts w:cs="Times New Roman"/>
                <w:color w:val="000000"/>
              </w:rPr>
              <w:t>Dist</w:t>
            </w:r>
            <w:proofErr w:type="spellEnd"/>
            <w:r w:rsidRPr="00DB292A">
              <w:rPr>
                <w:rFonts w:cs="Times New Roman"/>
                <w:color w:val="000000"/>
              </w:rPr>
              <w:t xml:space="preserve"> </w:t>
            </w:r>
            <w:proofErr w:type="spellStart"/>
            <w:r w:rsidRPr="00DB292A">
              <w:rPr>
                <w:rFonts w:cs="Times New Roman"/>
                <w:color w:val="000000"/>
              </w:rPr>
              <w:t>Sponrd</w:t>
            </w:r>
            <w:proofErr w:type="spellEnd"/>
            <w:r w:rsidRPr="00DB292A">
              <w:rPr>
                <w:rFonts w:cs="Times New Roman"/>
                <w:color w:val="000000"/>
              </w:rPr>
              <w:t xml:space="preserve"> </w:t>
            </w:r>
            <w:proofErr w:type="spellStart"/>
            <w:r w:rsidRPr="00DB292A">
              <w:rPr>
                <w:rFonts w:cs="Times New Roman"/>
                <w:color w:val="000000"/>
              </w:rPr>
              <w:t>Trg</w:t>
            </w:r>
            <w:proofErr w:type="spellEnd"/>
            <w:r w:rsidRPr="00DB292A">
              <w:rPr>
                <w:rFonts w:cs="Times New Roman"/>
                <w:color w:val="000000"/>
              </w:rPr>
              <w:t xml:space="preserve"> Rt 1</w:t>
            </w:r>
          </w:p>
        </w:tc>
        <w:tc>
          <w:tcPr>
            <w:tcW w:w="1915" w:type="dxa"/>
            <w:tcBorders>
              <w:top w:val="nil"/>
              <w:left w:val="nil"/>
              <w:bottom w:val="single" w:sz="4" w:space="0" w:color="auto"/>
              <w:right w:val="single" w:sz="4" w:space="0" w:color="auto"/>
            </w:tcBorders>
            <w:shd w:val="clear" w:color="auto" w:fill="auto"/>
            <w:noWrap/>
            <w:vAlign w:val="bottom"/>
            <w:hideMark/>
          </w:tcPr>
          <w:p w14:paraId="7A150FD0"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00D3A2DC"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002AFB25"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039117BF"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TR02</w:t>
            </w:r>
          </w:p>
        </w:tc>
        <w:tc>
          <w:tcPr>
            <w:tcW w:w="2760" w:type="dxa"/>
            <w:tcBorders>
              <w:top w:val="nil"/>
              <w:left w:val="nil"/>
              <w:bottom w:val="single" w:sz="4" w:space="0" w:color="auto"/>
              <w:right w:val="single" w:sz="4" w:space="0" w:color="auto"/>
            </w:tcBorders>
            <w:shd w:val="clear" w:color="auto" w:fill="auto"/>
            <w:noWrap/>
            <w:vAlign w:val="bottom"/>
            <w:hideMark/>
          </w:tcPr>
          <w:p w14:paraId="6F23B5E2" w14:textId="77777777" w:rsidR="00DB292A" w:rsidRPr="00DB292A" w:rsidRDefault="00DB292A" w:rsidP="00DB292A">
            <w:pPr>
              <w:spacing w:after="0" w:line="240" w:lineRule="auto"/>
              <w:rPr>
                <w:rFonts w:cs="Times New Roman"/>
                <w:color w:val="000000"/>
              </w:rPr>
            </w:pPr>
            <w:proofErr w:type="spellStart"/>
            <w:r w:rsidRPr="00DB292A">
              <w:rPr>
                <w:rFonts w:cs="Times New Roman"/>
                <w:color w:val="000000"/>
              </w:rPr>
              <w:t>Dist</w:t>
            </w:r>
            <w:proofErr w:type="spellEnd"/>
            <w:r w:rsidRPr="00DB292A">
              <w:rPr>
                <w:rFonts w:cs="Times New Roman"/>
                <w:color w:val="000000"/>
              </w:rPr>
              <w:t xml:space="preserve"> Spon </w:t>
            </w:r>
            <w:proofErr w:type="spellStart"/>
            <w:r w:rsidRPr="00DB292A">
              <w:rPr>
                <w:rFonts w:cs="Times New Roman"/>
                <w:color w:val="000000"/>
              </w:rPr>
              <w:t>Trg</w:t>
            </w:r>
            <w:proofErr w:type="spellEnd"/>
            <w:r w:rsidRPr="00DB292A">
              <w:rPr>
                <w:rFonts w:cs="Times New Roman"/>
                <w:color w:val="000000"/>
              </w:rPr>
              <w:t xml:space="preserve"> Rt 2</w:t>
            </w:r>
          </w:p>
        </w:tc>
        <w:tc>
          <w:tcPr>
            <w:tcW w:w="1915" w:type="dxa"/>
            <w:tcBorders>
              <w:top w:val="nil"/>
              <w:left w:val="nil"/>
              <w:bottom w:val="single" w:sz="4" w:space="0" w:color="auto"/>
              <w:right w:val="single" w:sz="4" w:space="0" w:color="auto"/>
            </w:tcBorders>
            <w:shd w:val="clear" w:color="auto" w:fill="auto"/>
            <w:noWrap/>
            <w:vAlign w:val="bottom"/>
            <w:hideMark/>
          </w:tcPr>
          <w:p w14:paraId="606F80DB"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182EA137"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69462CC7"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B5056CC"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TR03</w:t>
            </w:r>
          </w:p>
        </w:tc>
        <w:tc>
          <w:tcPr>
            <w:tcW w:w="2760" w:type="dxa"/>
            <w:tcBorders>
              <w:top w:val="nil"/>
              <w:left w:val="nil"/>
              <w:bottom w:val="single" w:sz="4" w:space="0" w:color="auto"/>
              <w:right w:val="single" w:sz="4" w:space="0" w:color="auto"/>
            </w:tcBorders>
            <w:shd w:val="clear" w:color="auto" w:fill="auto"/>
            <w:noWrap/>
            <w:vAlign w:val="bottom"/>
            <w:hideMark/>
          </w:tcPr>
          <w:p w14:paraId="36BC8B43" w14:textId="77777777" w:rsidR="00DB292A" w:rsidRPr="00DB292A" w:rsidRDefault="00DB292A" w:rsidP="00DB292A">
            <w:pPr>
              <w:spacing w:after="0" w:line="240" w:lineRule="auto"/>
              <w:rPr>
                <w:rFonts w:cs="Times New Roman"/>
                <w:color w:val="000000"/>
              </w:rPr>
            </w:pPr>
            <w:proofErr w:type="spellStart"/>
            <w:r w:rsidRPr="00DB292A">
              <w:rPr>
                <w:rFonts w:cs="Times New Roman"/>
                <w:color w:val="000000"/>
              </w:rPr>
              <w:t>Dist</w:t>
            </w:r>
            <w:proofErr w:type="spellEnd"/>
            <w:r w:rsidRPr="00DB292A">
              <w:rPr>
                <w:rFonts w:cs="Times New Roman"/>
                <w:color w:val="000000"/>
              </w:rPr>
              <w:t xml:space="preserve"> </w:t>
            </w:r>
            <w:proofErr w:type="spellStart"/>
            <w:r w:rsidRPr="00DB292A">
              <w:rPr>
                <w:rFonts w:cs="Times New Roman"/>
                <w:color w:val="000000"/>
              </w:rPr>
              <w:t>Sponrd</w:t>
            </w:r>
            <w:proofErr w:type="spellEnd"/>
            <w:r w:rsidRPr="00DB292A">
              <w:rPr>
                <w:rFonts w:cs="Times New Roman"/>
                <w:color w:val="000000"/>
              </w:rPr>
              <w:t xml:space="preserve"> </w:t>
            </w:r>
            <w:proofErr w:type="spellStart"/>
            <w:r w:rsidRPr="00DB292A">
              <w:rPr>
                <w:rFonts w:cs="Times New Roman"/>
                <w:color w:val="000000"/>
              </w:rPr>
              <w:t>Trg</w:t>
            </w:r>
            <w:proofErr w:type="spellEnd"/>
            <w:r w:rsidRPr="00DB292A">
              <w:rPr>
                <w:rFonts w:cs="Times New Roman"/>
                <w:color w:val="000000"/>
              </w:rPr>
              <w:t xml:space="preserve"> Rt 3</w:t>
            </w:r>
          </w:p>
        </w:tc>
        <w:tc>
          <w:tcPr>
            <w:tcW w:w="1915" w:type="dxa"/>
            <w:tcBorders>
              <w:top w:val="nil"/>
              <w:left w:val="nil"/>
              <w:bottom w:val="single" w:sz="4" w:space="0" w:color="auto"/>
              <w:right w:val="single" w:sz="4" w:space="0" w:color="auto"/>
            </w:tcBorders>
            <w:shd w:val="clear" w:color="auto" w:fill="auto"/>
            <w:noWrap/>
            <w:vAlign w:val="bottom"/>
            <w:hideMark/>
          </w:tcPr>
          <w:p w14:paraId="2CA9BCDC"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69F69F1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4E87E358"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10ED466C"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TR04</w:t>
            </w:r>
          </w:p>
        </w:tc>
        <w:tc>
          <w:tcPr>
            <w:tcW w:w="2760" w:type="dxa"/>
            <w:tcBorders>
              <w:top w:val="nil"/>
              <w:left w:val="nil"/>
              <w:bottom w:val="single" w:sz="4" w:space="0" w:color="auto"/>
              <w:right w:val="single" w:sz="4" w:space="0" w:color="auto"/>
            </w:tcBorders>
            <w:shd w:val="clear" w:color="auto" w:fill="auto"/>
            <w:noWrap/>
            <w:vAlign w:val="bottom"/>
            <w:hideMark/>
          </w:tcPr>
          <w:p w14:paraId="4A413261"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8299 </w:t>
            </w:r>
            <w:proofErr w:type="spellStart"/>
            <w:r w:rsidRPr="00DB292A">
              <w:rPr>
                <w:rFonts w:cs="Times New Roman"/>
                <w:color w:val="000000"/>
              </w:rPr>
              <w:t>Dist</w:t>
            </w:r>
            <w:proofErr w:type="spellEnd"/>
            <w:r w:rsidRPr="00DB292A">
              <w:rPr>
                <w:rFonts w:cs="Times New Roman"/>
                <w:color w:val="000000"/>
              </w:rPr>
              <w:t xml:space="preserve"> Spon </w:t>
            </w:r>
            <w:proofErr w:type="spellStart"/>
            <w:r w:rsidRPr="00DB292A">
              <w:rPr>
                <w:rFonts w:cs="Times New Roman"/>
                <w:color w:val="000000"/>
              </w:rPr>
              <w:t>Trng</w:t>
            </w:r>
            <w:proofErr w:type="spellEnd"/>
            <w:r w:rsidRPr="00DB292A">
              <w:rPr>
                <w:rFonts w:cs="Times New Roman"/>
                <w:color w:val="000000"/>
              </w:rPr>
              <w:t xml:space="preserve"> Rt 1</w:t>
            </w:r>
          </w:p>
        </w:tc>
        <w:tc>
          <w:tcPr>
            <w:tcW w:w="1915" w:type="dxa"/>
            <w:tcBorders>
              <w:top w:val="nil"/>
              <w:left w:val="nil"/>
              <w:bottom w:val="single" w:sz="4" w:space="0" w:color="auto"/>
              <w:right w:val="single" w:sz="4" w:space="0" w:color="auto"/>
            </w:tcBorders>
            <w:shd w:val="clear" w:color="auto" w:fill="auto"/>
            <w:noWrap/>
            <w:vAlign w:val="bottom"/>
            <w:hideMark/>
          </w:tcPr>
          <w:p w14:paraId="35C72755"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0F4DF038"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6DF2D4A9"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051A7CC"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UP</w:t>
            </w:r>
          </w:p>
        </w:tc>
        <w:tc>
          <w:tcPr>
            <w:tcW w:w="2760" w:type="dxa"/>
            <w:tcBorders>
              <w:top w:val="nil"/>
              <w:left w:val="nil"/>
              <w:bottom w:val="single" w:sz="4" w:space="0" w:color="auto"/>
              <w:right w:val="single" w:sz="4" w:space="0" w:color="auto"/>
            </w:tcBorders>
            <w:shd w:val="clear" w:color="auto" w:fill="auto"/>
            <w:noWrap/>
            <w:vAlign w:val="bottom"/>
            <w:hideMark/>
          </w:tcPr>
          <w:p w14:paraId="17DB32B6" w14:textId="77777777" w:rsidR="00DB292A" w:rsidRPr="00DB292A" w:rsidRDefault="00DB292A" w:rsidP="00DB292A">
            <w:pPr>
              <w:spacing w:after="0" w:line="240" w:lineRule="auto"/>
              <w:rPr>
                <w:rFonts w:cs="Times New Roman"/>
                <w:color w:val="000000"/>
              </w:rPr>
            </w:pPr>
            <w:r w:rsidRPr="00DB292A">
              <w:rPr>
                <w:rFonts w:cs="Times New Roman"/>
                <w:color w:val="000000"/>
              </w:rPr>
              <w:t>Unpaid Time</w:t>
            </w:r>
          </w:p>
        </w:tc>
        <w:tc>
          <w:tcPr>
            <w:tcW w:w="1915" w:type="dxa"/>
            <w:tcBorders>
              <w:top w:val="nil"/>
              <w:left w:val="nil"/>
              <w:bottom w:val="single" w:sz="4" w:space="0" w:color="auto"/>
              <w:right w:val="single" w:sz="4" w:space="0" w:color="auto"/>
            </w:tcBorders>
            <w:shd w:val="clear" w:color="auto" w:fill="auto"/>
            <w:noWrap/>
            <w:vAlign w:val="bottom"/>
            <w:hideMark/>
          </w:tcPr>
          <w:p w14:paraId="26B14421"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23694584"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5328BC03"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EFCC2B7"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VA</w:t>
            </w:r>
          </w:p>
        </w:tc>
        <w:tc>
          <w:tcPr>
            <w:tcW w:w="2760" w:type="dxa"/>
            <w:tcBorders>
              <w:top w:val="nil"/>
              <w:left w:val="nil"/>
              <w:bottom w:val="single" w:sz="4" w:space="0" w:color="auto"/>
              <w:right w:val="single" w:sz="4" w:space="0" w:color="auto"/>
            </w:tcBorders>
            <w:shd w:val="clear" w:color="auto" w:fill="auto"/>
            <w:noWrap/>
            <w:vAlign w:val="bottom"/>
            <w:hideMark/>
          </w:tcPr>
          <w:p w14:paraId="0B07CBEE" w14:textId="77777777" w:rsidR="00DB292A" w:rsidRPr="00DB292A" w:rsidRDefault="00DB292A" w:rsidP="00DB292A">
            <w:pPr>
              <w:spacing w:after="0" w:line="240" w:lineRule="auto"/>
              <w:rPr>
                <w:rFonts w:cs="Times New Roman"/>
                <w:color w:val="000000"/>
              </w:rPr>
            </w:pPr>
            <w:r w:rsidRPr="00DB292A">
              <w:rPr>
                <w:rFonts w:cs="Times New Roman"/>
                <w:color w:val="000000"/>
              </w:rPr>
              <w:t>Vacation Time Pay</w:t>
            </w:r>
          </w:p>
        </w:tc>
        <w:tc>
          <w:tcPr>
            <w:tcW w:w="1915" w:type="dxa"/>
            <w:tcBorders>
              <w:top w:val="nil"/>
              <w:left w:val="nil"/>
              <w:bottom w:val="single" w:sz="4" w:space="0" w:color="auto"/>
              <w:right w:val="single" w:sz="4" w:space="0" w:color="auto"/>
            </w:tcBorders>
            <w:shd w:val="clear" w:color="auto" w:fill="auto"/>
            <w:noWrap/>
            <w:vAlign w:val="bottom"/>
            <w:hideMark/>
          </w:tcPr>
          <w:p w14:paraId="7B417E4C"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437ADB70"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2CC966D6"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5CBB39E"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VBID</w:t>
            </w:r>
          </w:p>
        </w:tc>
        <w:tc>
          <w:tcPr>
            <w:tcW w:w="2760" w:type="dxa"/>
            <w:tcBorders>
              <w:top w:val="nil"/>
              <w:left w:val="nil"/>
              <w:bottom w:val="single" w:sz="4" w:space="0" w:color="auto"/>
              <w:right w:val="single" w:sz="4" w:space="0" w:color="auto"/>
            </w:tcBorders>
            <w:shd w:val="clear" w:color="auto" w:fill="auto"/>
            <w:noWrap/>
            <w:vAlign w:val="bottom"/>
            <w:hideMark/>
          </w:tcPr>
          <w:p w14:paraId="5C5154AC"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BID Bus Dr/Fleet </w:t>
            </w:r>
            <w:proofErr w:type="spellStart"/>
            <w:r w:rsidRPr="00DB292A">
              <w:rPr>
                <w:rFonts w:cs="Times New Roman"/>
                <w:color w:val="000000"/>
              </w:rPr>
              <w:t>Mnt</w:t>
            </w:r>
            <w:proofErr w:type="spellEnd"/>
            <w:r w:rsidRPr="00DB292A">
              <w:rPr>
                <w:rFonts w:cs="Times New Roman"/>
                <w:color w:val="000000"/>
              </w:rPr>
              <w:t xml:space="preserve"> ONLY</w:t>
            </w:r>
          </w:p>
        </w:tc>
        <w:tc>
          <w:tcPr>
            <w:tcW w:w="1915" w:type="dxa"/>
            <w:tcBorders>
              <w:top w:val="nil"/>
              <w:left w:val="nil"/>
              <w:bottom w:val="single" w:sz="4" w:space="0" w:color="auto"/>
              <w:right w:val="single" w:sz="4" w:space="0" w:color="auto"/>
            </w:tcBorders>
            <w:shd w:val="clear" w:color="auto" w:fill="auto"/>
            <w:noWrap/>
            <w:vAlign w:val="bottom"/>
            <w:hideMark/>
          </w:tcPr>
          <w:p w14:paraId="07DFE567"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1AD776A2"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17A97A01"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5776783A"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WA</w:t>
            </w:r>
          </w:p>
        </w:tc>
        <w:tc>
          <w:tcPr>
            <w:tcW w:w="2760" w:type="dxa"/>
            <w:tcBorders>
              <w:top w:val="nil"/>
              <w:left w:val="nil"/>
              <w:bottom w:val="single" w:sz="4" w:space="0" w:color="auto"/>
              <w:right w:val="single" w:sz="4" w:space="0" w:color="auto"/>
            </w:tcBorders>
            <w:shd w:val="clear" w:color="auto" w:fill="auto"/>
            <w:noWrap/>
            <w:vAlign w:val="bottom"/>
            <w:hideMark/>
          </w:tcPr>
          <w:p w14:paraId="0A47CF82" w14:textId="77777777" w:rsidR="00DB292A" w:rsidRPr="00DB292A" w:rsidRDefault="00DB292A" w:rsidP="00DB292A">
            <w:pPr>
              <w:spacing w:after="0" w:line="240" w:lineRule="auto"/>
              <w:rPr>
                <w:rFonts w:cs="Times New Roman"/>
                <w:color w:val="000000"/>
              </w:rPr>
            </w:pPr>
            <w:r w:rsidRPr="00DB292A">
              <w:rPr>
                <w:rFonts w:cs="Times New Roman"/>
                <w:color w:val="000000"/>
              </w:rPr>
              <w:t>Workers' Comp - Unit A</w:t>
            </w:r>
          </w:p>
        </w:tc>
        <w:tc>
          <w:tcPr>
            <w:tcW w:w="1915" w:type="dxa"/>
            <w:tcBorders>
              <w:top w:val="nil"/>
              <w:left w:val="nil"/>
              <w:bottom w:val="single" w:sz="4" w:space="0" w:color="auto"/>
              <w:right w:val="single" w:sz="4" w:space="0" w:color="auto"/>
            </w:tcBorders>
            <w:shd w:val="clear" w:color="auto" w:fill="auto"/>
            <w:noWrap/>
            <w:vAlign w:val="bottom"/>
            <w:hideMark/>
          </w:tcPr>
          <w:p w14:paraId="683EB603"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519801A4"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Only adds to CYCL</w:t>
            </w:r>
          </w:p>
        </w:tc>
      </w:tr>
      <w:tr w:rsidR="00DB292A" w:rsidRPr="00DB292A" w14:paraId="53271F7A"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6235FC2E"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WC</w:t>
            </w:r>
          </w:p>
        </w:tc>
        <w:tc>
          <w:tcPr>
            <w:tcW w:w="2760" w:type="dxa"/>
            <w:tcBorders>
              <w:top w:val="nil"/>
              <w:left w:val="nil"/>
              <w:bottom w:val="single" w:sz="4" w:space="0" w:color="auto"/>
              <w:right w:val="single" w:sz="4" w:space="0" w:color="auto"/>
            </w:tcBorders>
            <w:shd w:val="clear" w:color="auto" w:fill="auto"/>
            <w:noWrap/>
            <w:vAlign w:val="bottom"/>
            <w:hideMark/>
          </w:tcPr>
          <w:p w14:paraId="1995C628" w14:textId="77777777" w:rsidR="00DB292A" w:rsidRPr="00DB292A" w:rsidRDefault="00DB292A" w:rsidP="00DB292A">
            <w:pPr>
              <w:spacing w:after="0" w:line="240" w:lineRule="auto"/>
              <w:rPr>
                <w:rFonts w:cs="Times New Roman"/>
                <w:color w:val="000000"/>
              </w:rPr>
            </w:pPr>
            <w:r w:rsidRPr="00DB292A">
              <w:rPr>
                <w:rFonts w:cs="Times New Roman"/>
                <w:color w:val="000000"/>
              </w:rPr>
              <w:t>Worker's Comp</w:t>
            </w:r>
          </w:p>
        </w:tc>
        <w:tc>
          <w:tcPr>
            <w:tcW w:w="1915" w:type="dxa"/>
            <w:tcBorders>
              <w:top w:val="nil"/>
              <w:left w:val="nil"/>
              <w:bottom w:val="single" w:sz="4" w:space="0" w:color="auto"/>
              <w:right w:val="single" w:sz="4" w:space="0" w:color="auto"/>
            </w:tcBorders>
            <w:shd w:val="clear" w:color="auto" w:fill="auto"/>
            <w:noWrap/>
            <w:vAlign w:val="bottom"/>
            <w:hideMark/>
          </w:tcPr>
          <w:p w14:paraId="462EDE1D"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nil"/>
              <w:left w:val="nil"/>
              <w:bottom w:val="single" w:sz="4" w:space="0" w:color="auto"/>
              <w:right w:val="single" w:sz="4" w:space="0" w:color="auto"/>
            </w:tcBorders>
            <w:shd w:val="clear" w:color="auto" w:fill="auto"/>
            <w:noWrap/>
            <w:vAlign w:val="bottom"/>
            <w:hideMark/>
          </w:tcPr>
          <w:p w14:paraId="24968EE8"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r w:rsidR="00DB292A" w:rsidRPr="00DB292A" w14:paraId="4915E376"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44DBD845"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WI</w:t>
            </w:r>
          </w:p>
        </w:tc>
        <w:tc>
          <w:tcPr>
            <w:tcW w:w="2760" w:type="dxa"/>
            <w:tcBorders>
              <w:top w:val="nil"/>
              <w:left w:val="nil"/>
              <w:bottom w:val="single" w:sz="4" w:space="0" w:color="auto"/>
              <w:right w:val="single" w:sz="4" w:space="0" w:color="auto"/>
            </w:tcBorders>
            <w:shd w:val="clear" w:color="auto" w:fill="auto"/>
            <w:noWrap/>
            <w:vAlign w:val="bottom"/>
            <w:hideMark/>
          </w:tcPr>
          <w:p w14:paraId="79D8FF7D" w14:textId="77777777" w:rsidR="00DB292A" w:rsidRPr="00DB292A" w:rsidRDefault="00DB292A" w:rsidP="00DB292A">
            <w:pPr>
              <w:spacing w:after="0" w:line="240" w:lineRule="auto"/>
              <w:rPr>
                <w:rFonts w:cs="Times New Roman"/>
                <w:color w:val="000000"/>
              </w:rPr>
            </w:pPr>
            <w:r w:rsidRPr="00DB292A">
              <w:rPr>
                <w:rFonts w:cs="Times New Roman"/>
                <w:color w:val="000000"/>
              </w:rPr>
              <w:t>PAYROLL USE ONLY-Illness</w:t>
            </w:r>
          </w:p>
        </w:tc>
        <w:tc>
          <w:tcPr>
            <w:tcW w:w="1915" w:type="dxa"/>
            <w:tcBorders>
              <w:top w:val="nil"/>
              <w:left w:val="nil"/>
              <w:bottom w:val="single" w:sz="4" w:space="0" w:color="auto"/>
              <w:right w:val="single" w:sz="4" w:space="0" w:color="auto"/>
            </w:tcBorders>
            <w:shd w:val="clear" w:color="auto" w:fill="auto"/>
            <w:noWrap/>
            <w:vAlign w:val="bottom"/>
            <w:hideMark/>
          </w:tcPr>
          <w:p w14:paraId="1274860F"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7AE8F5A"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13EB4CC7"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75F3AC15"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WR</w:t>
            </w:r>
          </w:p>
        </w:tc>
        <w:tc>
          <w:tcPr>
            <w:tcW w:w="2760" w:type="dxa"/>
            <w:tcBorders>
              <w:top w:val="nil"/>
              <w:left w:val="nil"/>
              <w:bottom w:val="single" w:sz="4" w:space="0" w:color="auto"/>
              <w:right w:val="single" w:sz="4" w:space="0" w:color="auto"/>
            </w:tcBorders>
            <w:shd w:val="clear" w:color="auto" w:fill="auto"/>
            <w:noWrap/>
            <w:vAlign w:val="bottom"/>
            <w:hideMark/>
          </w:tcPr>
          <w:p w14:paraId="41A365CA" w14:textId="77777777" w:rsidR="00DB292A" w:rsidRPr="00DB292A" w:rsidRDefault="00DB292A" w:rsidP="00DB292A">
            <w:pPr>
              <w:spacing w:after="0" w:line="240" w:lineRule="auto"/>
              <w:rPr>
                <w:rFonts w:cs="Times New Roman"/>
                <w:color w:val="000000"/>
              </w:rPr>
            </w:pPr>
            <w:r w:rsidRPr="00DB292A">
              <w:rPr>
                <w:rFonts w:cs="Times New Roman"/>
                <w:color w:val="000000"/>
              </w:rPr>
              <w:t xml:space="preserve">PAYROLL USE </w:t>
            </w:r>
            <w:proofErr w:type="gramStart"/>
            <w:r w:rsidRPr="00DB292A">
              <w:rPr>
                <w:rFonts w:cs="Times New Roman"/>
                <w:color w:val="000000"/>
              </w:rPr>
              <w:t>ONLY-Regular</w:t>
            </w:r>
            <w:proofErr w:type="gramEnd"/>
          </w:p>
        </w:tc>
        <w:tc>
          <w:tcPr>
            <w:tcW w:w="1915" w:type="dxa"/>
            <w:tcBorders>
              <w:top w:val="nil"/>
              <w:left w:val="nil"/>
              <w:bottom w:val="single" w:sz="4" w:space="0" w:color="auto"/>
              <w:right w:val="single" w:sz="4" w:space="0" w:color="auto"/>
            </w:tcBorders>
            <w:shd w:val="clear" w:color="auto" w:fill="auto"/>
            <w:noWrap/>
            <w:vAlign w:val="bottom"/>
            <w:hideMark/>
          </w:tcPr>
          <w:p w14:paraId="34143C64"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206CDD5D"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491C476D" w14:textId="77777777" w:rsidTr="00DB292A">
        <w:trPr>
          <w:trHeight w:val="290"/>
        </w:trPr>
        <w:tc>
          <w:tcPr>
            <w:tcW w:w="1100" w:type="dxa"/>
            <w:tcBorders>
              <w:top w:val="nil"/>
              <w:left w:val="single" w:sz="12" w:space="0" w:color="auto"/>
              <w:bottom w:val="single" w:sz="4" w:space="0" w:color="auto"/>
              <w:right w:val="single" w:sz="4" w:space="0" w:color="auto"/>
            </w:tcBorders>
            <w:shd w:val="clear" w:color="auto" w:fill="auto"/>
            <w:noWrap/>
            <w:vAlign w:val="bottom"/>
            <w:hideMark/>
          </w:tcPr>
          <w:p w14:paraId="27A8D337"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WV</w:t>
            </w:r>
          </w:p>
        </w:tc>
        <w:tc>
          <w:tcPr>
            <w:tcW w:w="2760" w:type="dxa"/>
            <w:tcBorders>
              <w:top w:val="nil"/>
              <w:left w:val="nil"/>
              <w:bottom w:val="single" w:sz="4" w:space="0" w:color="auto"/>
              <w:right w:val="single" w:sz="4" w:space="0" w:color="auto"/>
            </w:tcBorders>
            <w:shd w:val="clear" w:color="auto" w:fill="auto"/>
            <w:noWrap/>
            <w:vAlign w:val="bottom"/>
            <w:hideMark/>
          </w:tcPr>
          <w:p w14:paraId="3C2B25D0" w14:textId="77777777" w:rsidR="00DB292A" w:rsidRPr="00DB292A" w:rsidRDefault="00DB292A" w:rsidP="00DB292A">
            <w:pPr>
              <w:spacing w:after="0" w:line="240" w:lineRule="auto"/>
              <w:rPr>
                <w:rFonts w:cs="Times New Roman"/>
                <w:color w:val="000000"/>
              </w:rPr>
            </w:pPr>
            <w:r w:rsidRPr="00DB292A">
              <w:rPr>
                <w:rFonts w:cs="Times New Roman"/>
                <w:color w:val="000000"/>
              </w:rPr>
              <w:t>PAYROLL USE ONLY-Vacation</w:t>
            </w:r>
          </w:p>
        </w:tc>
        <w:tc>
          <w:tcPr>
            <w:tcW w:w="1915" w:type="dxa"/>
            <w:tcBorders>
              <w:top w:val="nil"/>
              <w:left w:val="nil"/>
              <w:bottom w:val="single" w:sz="4" w:space="0" w:color="auto"/>
              <w:right w:val="single" w:sz="4" w:space="0" w:color="auto"/>
            </w:tcBorders>
            <w:shd w:val="clear" w:color="auto" w:fill="auto"/>
            <w:noWrap/>
            <w:vAlign w:val="bottom"/>
            <w:hideMark/>
          </w:tcPr>
          <w:p w14:paraId="54431851"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X</w:t>
            </w:r>
          </w:p>
        </w:tc>
        <w:tc>
          <w:tcPr>
            <w:tcW w:w="2625" w:type="dxa"/>
            <w:tcBorders>
              <w:top w:val="nil"/>
              <w:left w:val="nil"/>
              <w:bottom w:val="single" w:sz="4" w:space="0" w:color="auto"/>
              <w:right w:val="single" w:sz="4" w:space="0" w:color="auto"/>
            </w:tcBorders>
            <w:shd w:val="clear" w:color="auto" w:fill="auto"/>
            <w:noWrap/>
            <w:vAlign w:val="bottom"/>
            <w:hideMark/>
          </w:tcPr>
          <w:p w14:paraId="4BD13979" w14:textId="77777777" w:rsidR="00DB292A" w:rsidRPr="00DB292A" w:rsidRDefault="00DB292A" w:rsidP="00DB292A">
            <w:pPr>
              <w:spacing w:after="0" w:line="240" w:lineRule="auto"/>
              <w:jc w:val="center"/>
              <w:rPr>
                <w:rFonts w:cs="Times New Roman"/>
                <w:b/>
                <w:bCs/>
                <w:color w:val="000000"/>
              </w:rPr>
            </w:pPr>
            <w:r w:rsidRPr="00DB292A">
              <w:rPr>
                <w:rFonts w:cs="Times New Roman"/>
                <w:b/>
                <w:bCs/>
                <w:color w:val="000000"/>
              </w:rPr>
              <w:t>CYCE, CYCL, CYAD</w:t>
            </w:r>
          </w:p>
        </w:tc>
      </w:tr>
      <w:tr w:rsidR="00DB292A" w:rsidRPr="00DB292A" w14:paraId="5AA9115A" w14:textId="77777777" w:rsidTr="00DB292A">
        <w:trPr>
          <w:trHeight w:val="300"/>
        </w:trPr>
        <w:tc>
          <w:tcPr>
            <w:tcW w:w="1100"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45DE5BF2" w14:textId="77777777" w:rsidR="00DB292A" w:rsidRPr="00DB292A" w:rsidRDefault="00DB292A" w:rsidP="00DB292A">
            <w:pPr>
              <w:spacing w:after="0" w:line="240" w:lineRule="auto"/>
              <w:jc w:val="center"/>
              <w:rPr>
                <w:rFonts w:cs="Times New Roman"/>
                <w:color w:val="000000"/>
              </w:rPr>
            </w:pPr>
            <w:r w:rsidRPr="00DB292A">
              <w:rPr>
                <w:rFonts w:cs="Times New Roman"/>
                <w:color w:val="000000"/>
              </w:rPr>
              <w:t>ZT</w:t>
            </w:r>
          </w:p>
        </w:tc>
        <w:tc>
          <w:tcPr>
            <w:tcW w:w="2760" w:type="dxa"/>
            <w:tcBorders>
              <w:top w:val="single" w:sz="4" w:space="0" w:color="auto"/>
              <w:left w:val="nil"/>
              <w:bottom w:val="single" w:sz="12" w:space="0" w:color="auto"/>
              <w:right w:val="single" w:sz="4" w:space="0" w:color="auto"/>
            </w:tcBorders>
            <w:shd w:val="clear" w:color="auto" w:fill="auto"/>
            <w:noWrap/>
            <w:vAlign w:val="bottom"/>
            <w:hideMark/>
          </w:tcPr>
          <w:p w14:paraId="6E44E23E" w14:textId="77777777" w:rsidR="00DB292A" w:rsidRPr="00DB292A" w:rsidRDefault="00DB292A" w:rsidP="00DB292A">
            <w:pPr>
              <w:spacing w:after="0" w:line="240" w:lineRule="auto"/>
              <w:rPr>
                <w:rFonts w:cs="Times New Roman"/>
                <w:color w:val="000000"/>
              </w:rPr>
            </w:pPr>
            <w:r w:rsidRPr="00DB292A">
              <w:rPr>
                <w:rFonts w:cs="Times New Roman"/>
                <w:color w:val="000000"/>
              </w:rPr>
              <w:t>RG- Relief Time for TAs</w:t>
            </w:r>
          </w:p>
        </w:tc>
        <w:tc>
          <w:tcPr>
            <w:tcW w:w="1915" w:type="dxa"/>
            <w:tcBorders>
              <w:top w:val="single" w:sz="4" w:space="0" w:color="auto"/>
              <w:left w:val="nil"/>
              <w:bottom w:val="single" w:sz="12" w:space="0" w:color="auto"/>
              <w:right w:val="single" w:sz="4" w:space="0" w:color="auto"/>
            </w:tcBorders>
            <w:shd w:val="clear" w:color="auto" w:fill="auto"/>
            <w:noWrap/>
            <w:vAlign w:val="bottom"/>
            <w:hideMark/>
          </w:tcPr>
          <w:p w14:paraId="0CA9B4E8"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c>
          <w:tcPr>
            <w:tcW w:w="2625" w:type="dxa"/>
            <w:tcBorders>
              <w:top w:val="single" w:sz="4" w:space="0" w:color="auto"/>
              <w:left w:val="nil"/>
              <w:bottom w:val="single" w:sz="12" w:space="0" w:color="auto"/>
              <w:right w:val="single" w:sz="4" w:space="0" w:color="auto"/>
            </w:tcBorders>
            <w:shd w:val="clear" w:color="auto" w:fill="auto"/>
            <w:noWrap/>
            <w:vAlign w:val="bottom"/>
            <w:hideMark/>
          </w:tcPr>
          <w:p w14:paraId="7B1A4FAD" w14:textId="77777777" w:rsidR="00DB292A" w:rsidRPr="00DB292A" w:rsidRDefault="00DB292A" w:rsidP="00DB292A">
            <w:pPr>
              <w:spacing w:after="0" w:line="240" w:lineRule="auto"/>
              <w:rPr>
                <w:rFonts w:cs="Times New Roman"/>
                <w:color w:val="000000"/>
              </w:rPr>
            </w:pPr>
            <w:r w:rsidRPr="00DB292A">
              <w:rPr>
                <w:rFonts w:cs="Times New Roman"/>
                <w:color w:val="000000"/>
              </w:rPr>
              <w:t> </w:t>
            </w:r>
          </w:p>
        </w:tc>
      </w:tr>
    </w:tbl>
    <w:p w14:paraId="05FFD593" w14:textId="77777777" w:rsidR="00DB292A" w:rsidRPr="00DB292A" w:rsidRDefault="00DB292A" w:rsidP="00DB292A"/>
    <w:p w14:paraId="7618A91F" w14:textId="77777777" w:rsidR="00826838" w:rsidRDefault="00826838" w:rsidP="00AA68E0">
      <w:pPr>
        <w:spacing w:after="0" w:line="240" w:lineRule="auto"/>
        <w:rPr>
          <w:color w:val="000000"/>
        </w:rPr>
      </w:pPr>
    </w:p>
    <w:p w14:paraId="36B9AFA9" w14:textId="77777777" w:rsidR="00F43037" w:rsidRDefault="00F43037" w:rsidP="00F43037">
      <w:pPr>
        <w:pStyle w:val="Heading1"/>
      </w:pPr>
      <w:bookmarkStart w:id="63" w:name="_Toc100662810"/>
      <w:r>
        <w:t>Appendix F</w:t>
      </w:r>
      <w:r w:rsidRPr="0038168F">
        <w:t xml:space="preserve"> – </w:t>
      </w:r>
      <w:r>
        <w:t>Paid Parental Leave (AB2393)</w:t>
      </w:r>
      <w:bookmarkEnd w:id="63"/>
      <w:r>
        <w:t xml:space="preserve"> </w:t>
      </w:r>
      <w:r w:rsidRPr="0038168F">
        <w:t xml:space="preserve"> </w:t>
      </w:r>
    </w:p>
    <w:p w14:paraId="250806ED" w14:textId="77777777" w:rsidR="00826838" w:rsidRDefault="00826838" w:rsidP="00AA68E0">
      <w:pPr>
        <w:spacing w:after="0" w:line="240" w:lineRule="auto"/>
        <w:rPr>
          <w:color w:val="000000"/>
        </w:rPr>
      </w:pPr>
    </w:p>
    <w:tbl>
      <w:tblPr>
        <w:tblW w:w="10640" w:type="dxa"/>
        <w:tblInd w:w="93" w:type="dxa"/>
        <w:tblLook w:val="04A0" w:firstRow="1" w:lastRow="0" w:firstColumn="1" w:lastColumn="0" w:noHBand="0" w:noVBand="1"/>
      </w:tblPr>
      <w:tblGrid>
        <w:gridCol w:w="900"/>
        <w:gridCol w:w="2480"/>
        <w:gridCol w:w="4080"/>
        <w:gridCol w:w="3180"/>
      </w:tblGrid>
      <w:tr w:rsidR="005B3490" w:rsidRPr="005B3490" w14:paraId="663C674A" w14:textId="77777777" w:rsidTr="005B3490">
        <w:trPr>
          <w:trHeight w:val="580"/>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117C60" w14:textId="77777777" w:rsidR="005B3490" w:rsidRPr="005B3490" w:rsidRDefault="005B3490" w:rsidP="005B3490">
            <w:pPr>
              <w:spacing w:after="0" w:line="240" w:lineRule="auto"/>
              <w:jc w:val="center"/>
              <w:rPr>
                <w:rFonts w:cs="Times New Roman"/>
                <w:b/>
                <w:bCs/>
                <w:color w:val="000000"/>
              </w:rPr>
            </w:pPr>
            <w:r w:rsidRPr="005B3490">
              <w:rPr>
                <w:rFonts w:cs="Times New Roman"/>
                <w:b/>
                <w:bCs/>
                <w:color w:val="000000"/>
              </w:rPr>
              <w:t>TIME TYPE</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34FD163D" w14:textId="77777777" w:rsidR="005B3490" w:rsidRPr="005B3490" w:rsidRDefault="005B3490" w:rsidP="005B3490">
            <w:pPr>
              <w:spacing w:after="0" w:line="240" w:lineRule="auto"/>
              <w:jc w:val="center"/>
              <w:rPr>
                <w:rFonts w:cs="Times New Roman"/>
                <w:b/>
                <w:bCs/>
                <w:color w:val="000000"/>
              </w:rPr>
            </w:pPr>
            <w:r w:rsidRPr="005B3490">
              <w:rPr>
                <w:rFonts w:cs="Times New Roman"/>
                <w:b/>
                <w:bCs/>
                <w:color w:val="000000"/>
              </w:rPr>
              <w:t>TIME TYPE DESCRIPTION</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14:paraId="2B786149" w14:textId="77777777" w:rsidR="005B3490" w:rsidRPr="005B3490" w:rsidRDefault="005B3490" w:rsidP="005B3490">
            <w:pPr>
              <w:spacing w:after="0" w:line="240" w:lineRule="auto"/>
              <w:jc w:val="center"/>
              <w:rPr>
                <w:rFonts w:cs="Times New Roman"/>
                <w:b/>
                <w:bCs/>
                <w:color w:val="000000"/>
              </w:rPr>
            </w:pPr>
            <w:r w:rsidRPr="005B3490">
              <w:rPr>
                <w:rFonts w:cs="Times New Roman"/>
                <w:b/>
                <w:bCs/>
                <w:color w:val="000000"/>
              </w:rPr>
              <w:t>REMARKS</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207D18CE" w14:textId="77777777" w:rsidR="005B3490" w:rsidRPr="005B3490" w:rsidRDefault="005B3490" w:rsidP="005B3490">
            <w:pPr>
              <w:spacing w:after="0" w:line="240" w:lineRule="auto"/>
              <w:rPr>
                <w:rFonts w:cs="Times New Roman"/>
                <w:color w:val="000000"/>
              </w:rPr>
            </w:pPr>
            <w:r w:rsidRPr="005B3490">
              <w:rPr>
                <w:rFonts w:cs="Times New Roman"/>
                <w:color w:val="000000"/>
              </w:rPr>
              <w:t> </w:t>
            </w:r>
          </w:p>
        </w:tc>
      </w:tr>
      <w:tr w:rsidR="005B3490" w:rsidRPr="005B3490" w14:paraId="732FB5B8" w14:textId="77777777" w:rsidTr="005B3490">
        <w:trPr>
          <w:trHeight w:val="52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3B6ED30"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PLEM</w:t>
            </w:r>
          </w:p>
        </w:tc>
        <w:tc>
          <w:tcPr>
            <w:tcW w:w="2480" w:type="dxa"/>
            <w:tcBorders>
              <w:top w:val="nil"/>
              <w:left w:val="nil"/>
              <w:bottom w:val="single" w:sz="4" w:space="0" w:color="auto"/>
              <w:right w:val="single" w:sz="4" w:space="0" w:color="auto"/>
            </w:tcBorders>
            <w:shd w:val="clear" w:color="auto" w:fill="auto"/>
            <w:noWrap/>
            <w:vAlign w:val="center"/>
            <w:hideMark/>
          </w:tcPr>
          <w:p w14:paraId="1912BEC0"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PL employment eligibility</w:t>
            </w:r>
          </w:p>
        </w:tc>
        <w:tc>
          <w:tcPr>
            <w:tcW w:w="4080" w:type="dxa"/>
            <w:tcBorders>
              <w:top w:val="nil"/>
              <w:left w:val="nil"/>
              <w:bottom w:val="single" w:sz="4" w:space="0" w:color="auto"/>
              <w:right w:val="single" w:sz="4" w:space="0" w:color="auto"/>
            </w:tcBorders>
            <w:shd w:val="clear" w:color="auto" w:fill="auto"/>
            <w:hideMark/>
          </w:tcPr>
          <w:p w14:paraId="67CC2B46"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 xml:space="preserve">This is set everyday - based on </w:t>
            </w:r>
            <w:proofErr w:type="gramStart"/>
            <w:r w:rsidRPr="005B3490">
              <w:rPr>
                <w:rFonts w:cs="Times New Roman"/>
                <w:color w:val="000000"/>
                <w:sz w:val="20"/>
                <w:szCs w:val="20"/>
              </w:rPr>
              <w:t>365 day</w:t>
            </w:r>
            <w:proofErr w:type="gramEnd"/>
            <w:r w:rsidRPr="005B3490">
              <w:rPr>
                <w:rFonts w:cs="Times New Roman"/>
                <w:color w:val="000000"/>
                <w:sz w:val="20"/>
                <w:szCs w:val="20"/>
              </w:rPr>
              <w:t xml:space="preserve"> employment</w:t>
            </w:r>
          </w:p>
        </w:tc>
        <w:tc>
          <w:tcPr>
            <w:tcW w:w="3180" w:type="dxa"/>
            <w:tcBorders>
              <w:top w:val="nil"/>
              <w:left w:val="nil"/>
              <w:bottom w:val="single" w:sz="4" w:space="0" w:color="auto"/>
              <w:right w:val="single" w:sz="4" w:space="0" w:color="auto"/>
            </w:tcBorders>
            <w:shd w:val="clear" w:color="auto" w:fill="auto"/>
            <w:noWrap/>
            <w:vAlign w:val="bottom"/>
            <w:hideMark/>
          </w:tcPr>
          <w:p w14:paraId="01A646ED"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Value is 1 if it meets the condition</w:t>
            </w:r>
          </w:p>
        </w:tc>
      </w:tr>
      <w:tr w:rsidR="005B3490" w:rsidRPr="005B3490" w14:paraId="592203A0" w14:textId="77777777" w:rsidTr="005B3490">
        <w:trPr>
          <w:trHeight w:val="2210"/>
        </w:trPr>
        <w:tc>
          <w:tcPr>
            <w:tcW w:w="900" w:type="dxa"/>
            <w:tcBorders>
              <w:top w:val="nil"/>
              <w:left w:val="single" w:sz="4" w:space="0" w:color="auto"/>
              <w:bottom w:val="single" w:sz="4" w:space="0" w:color="auto"/>
              <w:right w:val="single" w:sz="4" w:space="0" w:color="auto"/>
            </w:tcBorders>
            <w:shd w:val="clear" w:color="auto" w:fill="auto"/>
            <w:noWrap/>
            <w:hideMark/>
          </w:tcPr>
          <w:p w14:paraId="4470C29D"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PLEL</w:t>
            </w:r>
          </w:p>
        </w:tc>
        <w:tc>
          <w:tcPr>
            <w:tcW w:w="2480" w:type="dxa"/>
            <w:tcBorders>
              <w:top w:val="nil"/>
              <w:left w:val="nil"/>
              <w:bottom w:val="single" w:sz="4" w:space="0" w:color="auto"/>
              <w:right w:val="single" w:sz="4" w:space="0" w:color="auto"/>
            </w:tcBorders>
            <w:shd w:val="clear" w:color="auto" w:fill="auto"/>
            <w:noWrap/>
            <w:hideMark/>
          </w:tcPr>
          <w:p w14:paraId="626F117F"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PL eligibility per groupings</w:t>
            </w:r>
          </w:p>
        </w:tc>
        <w:tc>
          <w:tcPr>
            <w:tcW w:w="4080" w:type="dxa"/>
            <w:tcBorders>
              <w:top w:val="nil"/>
              <w:left w:val="nil"/>
              <w:bottom w:val="single" w:sz="4" w:space="0" w:color="auto"/>
              <w:right w:val="single" w:sz="4" w:space="0" w:color="auto"/>
            </w:tcBorders>
            <w:shd w:val="clear" w:color="auto" w:fill="auto"/>
            <w:hideMark/>
          </w:tcPr>
          <w:p w14:paraId="140A01BF"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 xml:space="preserve">This is set based on </w:t>
            </w:r>
            <w:proofErr w:type="spellStart"/>
            <w:r w:rsidRPr="005B3490">
              <w:rPr>
                <w:rFonts w:cs="Times New Roman"/>
                <w:color w:val="000000"/>
                <w:sz w:val="20"/>
                <w:szCs w:val="20"/>
              </w:rPr>
              <w:t>eligibilty</w:t>
            </w:r>
            <w:proofErr w:type="spellEnd"/>
            <w:r w:rsidRPr="005B3490">
              <w:rPr>
                <w:rFonts w:cs="Times New Roman"/>
                <w:color w:val="000000"/>
                <w:sz w:val="20"/>
                <w:szCs w:val="20"/>
              </w:rPr>
              <w:t xml:space="preserve"> groupings</w:t>
            </w:r>
            <w:r w:rsidRPr="005B3490">
              <w:rPr>
                <w:rFonts w:cs="Times New Roman"/>
                <w:color w:val="000000"/>
                <w:sz w:val="20"/>
                <w:szCs w:val="20"/>
              </w:rPr>
              <w:br/>
              <w:t>If as a person employee is eligible then:</w:t>
            </w:r>
            <w:r w:rsidRPr="005B3490">
              <w:rPr>
                <w:rFonts w:cs="Times New Roman"/>
                <w:color w:val="000000"/>
                <w:sz w:val="20"/>
                <w:szCs w:val="20"/>
              </w:rPr>
              <w:br/>
              <w:t xml:space="preserve">Return 2 if any one assignment is eligible </w:t>
            </w:r>
            <w:proofErr w:type="gramStart"/>
            <w:r w:rsidRPr="005B3490">
              <w:rPr>
                <w:rFonts w:cs="Times New Roman"/>
                <w:color w:val="000000"/>
                <w:sz w:val="20"/>
                <w:szCs w:val="20"/>
              </w:rPr>
              <w:t>AND also</w:t>
            </w:r>
            <w:proofErr w:type="gramEnd"/>
            <w:r w:rsidRPr="005B3490">
              <w:rPr>
                <w:rFonts w:cs="Times New Roman"/>
                <w:color w:val="000000"/>
                <w:sz w:val="20"/>
                <w:szCs w:val="20"/>
              </w:rPr>
              <w:t xml:space="preserve"> this assignment is eligible.</w:t>
            </w:r>
            <w:r w:rsidRPr="005B3490">
              <w:rPr>
                <w:rFonts w:cs="Times New Roman"/>
                <w:color w:val="000000"/>
                <w:sz w:val="20"/>
                <w:szCs w:val="20"/>
              </w:rPr>
              <w:br/>
              <w:t>Return 1 if this assignment is not eligible but as a person is eligible.</w:t>
            </w:r>
            <w:r w:rsidRPr="005B3490">
              <w:rPr>
                <w:rFonts w:cs="Times New Roman"/>
                <w:color w:val="000000"/>
                <w:sz w:val="20"/>
                <w:szCs w:val="20"/>
              </w:rPr>
              <w:br/>
              <w:t xml:space="preserve">Return 1 for Z assignment if </w:t>
            </w:r>
            <w:proofErr w:type="spellStart"/>
            <w:r w:rsidRPr="005B3490">
              <w:rPr>
                <w:rFonts w:cs="Times New Roman"/>
                <w:color w:val="000000"/>
                <w:sz w:val="20"/>
                <w:szCs w:val="20"/>
              </w:rPr>
              <w:t>as</w:t>
            </w:r>
            <w:proofErr w:type="spellEnd"/>
            <w:r w:rsidRPr="005B3490">
              <w:rPr>
                <w:rFonts w:cs="Times New Roman"/>
                <w:color w:val="000000"/>
                <w:sz w:val="20"/>
                <w:szCs w:val="20"/>
              </w:rPr>
              <w:t xml:space="preserve"> person its eligible.</w:t>
            </w:r>
          </w:p>
        </w:tc>
        <w:tc>
          <w:tcPr>
            <w:tcW w:w="3180" w:type="dxa"/>
            <w:tcBorders>
              <w:top w:val="nil"/>
              <w:left w:val="nil"/>
              <w:bottom w:val="single" w:sz="4" w:space="0" w:color="auto"/>
              <w:right w:val="single" w:sz="4" w:space="0" w:color="auto"/>
            </w:tcBorders>
            <w:shd w:val="clear" w:color="auto" w:fill="auto"/>
            <w:noWrap/>
            <w:vAlign w:val="bottom"/>
            <w:hideMark/>
          </w:tcPr>
          <w:p w14:paraId="725C4DA3"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 </w:t>
            </w:r>
          </w:p>
        </w:tc>
      </w:tr>
      <w:tr w:rsidR="005B3490" w:rsidRPr="005B3490" w14:paraId="25387DE6"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F2981D7"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PLYR</w:t>
            </w:r>
          </w:p>
        </w:tc>
        <w:tc>
          <w:tcPr>
            <w:tcW w:w="2480" w:type="dxa"/>
            <w:tcBorders>
              <w:top w:val="nil"/>
              <w:left w:val="nil"/>
              <w:bottom w:val="single" w:sz="4" w:space="0" w:color="auto"/>
              <w:right w:val="single" w:sz="4" w:space="0" w:color="auto"/>
            </w:tcBorders>
            <w:shd w:val="clear" w:color="auto" w:fill="auto"/>
            <w:noWrap/>
            <w:vAlign w:val="center"/>
            <w:hideMark/>
          </w:tcPr>
          <w:p w14:paraId="3F1E0992"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PLIL Rolling Year - Year</w:t>
            </w:r>
          </w:p>
        </w:tc>
        <w:tc>
          <w:tcPr>
            <w:tcW w:w="4080" w:type="dxa"/>
            <w:tcBorders>
              <w:top w:val="nil"/>
              <w:left w:val="nil"/>
              <w:bottom w:val="single" w:sz="4" w:space="0" w:color="auto"/>
              <w:right w:val="single" w:sz="4" w:space="0" w:color="auto"/>
            </w:tcBorders>
            <w:shd w:val="clear" w:color="auto" w:fill="auto"/>
            <w:noWrap/>
            <w:vAlign w:val="center"/>
            <w:hideMark/>
          </w:tcPr>
          <w:p w14:paraId="534E821A"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Only on Main assignment</w:t>
            </w:r>
          </w:p>
        </w:tc>
        <w:tc>
          <w:tcPr>
            <w:tcW w:w="3180" w:type="dxa"/>
            <w:tcBorders>
              <w:top w:val="nil"/>
              <w:left w:val="nil"/>
              <w:bottom w:val="single" w:sz="4" w:space="0" w:color="auto"/>
              <w:right w:val="single" w:sz="4" w:space="0" w:color="auto"/>
            </w:tcBorders>
            <w:shd w:val="clear" w:color="auto" w:fill="auto"/>
            <w:noWrap/>
            <w:vAlign w:val="center"/>
            <w:hideMark/>
          </w:tcPr>
          <w:p w14:paraId="441B7B35"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SALDO</w:t>
            </w:r>
          </w:p>
        </w:tc>
      </w:tr>
      <w:tr w:rsidR="005B3490" w:rsidRPr="005B3490" w14:paraId="3732F37A"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1CD46DF"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PLMN</w:t>
            </w:r>
          </w:p>
        </w:tc>
        <w:tc>
          <w:tcPr>
            <w:tcW w:w="2480" w:type="dxa"/>
            <w:tcBorders>
              <w:top w:val="nil"/>
              <w:left w:val="nil"/>
              <w:bottom w:val="single" w:sz="4" w:space="0" w:color="auto"/>
              <w:right w:val="single" w:sz="4" w:space="0" w:color="auto"/>
            </w:tcBorders>
            <w:shd w:val="clear" w:color="auto" w:fill="auto"/>
            <w:noWrap/>
            <w:vAlign w:val="center"/>
            <w:hideMark/>
          </w:tcPr>
          <w:p w14:paraId="5D8E30E2"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PLIL Rolling Year - Month</w:t>
            </w:r>
          </w:p>
        </w:tc>
        <w:tc>
          <w:tcPr>
            <w:tcW w:w="4080" w:type="dxa"/>
            <w:tcBorders>
              <w:top w:val="nil"/>
              <w:left w:val="nil"/>
              <w:bottom w:val="single" w:sz="4" w:space="0" w:color="auto"/>
              <w:right w:val="single" w:sz="4" w:space="0" w:color="auto"/>
            </w:tcBorders>
            <w:shd w:val="clear" w:color="auto" w:fill="auto"/>
            <w:noWrap/>
            <w:vAlign w:val="center"/>
            <w:hideMark/>
          </w:tcPr>
          <w:p w14:paraId="4CFCDF9D"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Only on Main assignment</w:t>
            </w:r>
          </w:p>
        </w:tc>
        <w:tc>
          <w:tcPr>
            <w:tcW w:w="3180" w:type="dxa"/>
            <w:tcBorders>
              <w:top w:val="nil"/>
              <w:left w:val="nil"/>
              <w:bottom w:val="single" w:sz="4" w:space="0" w:color="auto"/>
              <w:right w:val="single" w:sz="4" w:space="0" w:color="auto"/>
            </w:tcBorders>
            <w:shd w:val="clear" w:color="auto" w:fill="auto"/>
            <w:noWrap/>
            <w:vAlign w:val="center"/>
            <w:hideMark/>
          </w:tcPr>
          <w:p w14:paraId="723D3584"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SALDO</w:t>
            </w:r>
          </w:p>
        </w:tc>
      </w:tr>
      <w:tr w:rsidR="005B3490" w:rsidRPr="005B3490" w14:paraId="69B956F0"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264C83B"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PLDY</w:t>
            </w:r>
          </w:p>
        </w:tc>
        <w:tc>
          <w:tcPr>
            <w:tcW w:w="2480" w:type="dxa"/>
            <w:tcBorders>
              <w:top w:val="nil"/>
              <w:left w:val="nil"/>
              <w:bottom w:val="single" w:sz="4" w:space="0" w:color="auto"/>
              <w:right w:val="single" w:sz="4" w:space="0" w:color="auto"/>
            </w:tcBorders>
            <w:shd w:val="clear" w:color="auto" w:fill="auto"/>
            <w:noWrap/>
            <w:vAlign w:val="center"/>
            <w:hideMark/>
          </w:tcPr>
          <w:p w14:paraId="7C506C33"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PLIL Rolling Year - Day</w:t>
            </w:r>
          </w:p>
        </w:tc>
        <w:tc>
          <w:tcPr>
            <w:tcW w:w="4080" w:type="dxa"/>
            <w:tcBorders>
              <w:top w:val="nil"/>
              <w:left w:val="nil"/>
              <w:bottom w:val="single" w:sz="4" w:space="0" w:color="auto"/>
              <w:right w:val="single" w:sz="4" w:space="0" w:color="auto"/>
            </w:tcBorders>
            <w:shd w:val="clear" w:color="auto" w:fill="auto"/>
            <w:noWrap/>
            <w:vAlign w:val="center"/>
            <w:hideMark/>
          </w:tcPr>
          <w:p w14:paraId="10913797"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Only on Main assignment</w:t>
            </w:r>
          </w:p>
        </w:tc>
        <w:tc>
          <w:tcPr>
            <w:tcW w:w="3180" w:type="dxa"/>
            <w:tcBorders>
              <w:top w:val="nil"/>
              <w:left w:val="nil"/>
              <w:bottom w:val="single" w:sz="4" w:space="0" w:color="auto"/>
              <w:right w:val="single" w:sz="4" w:space="0" w:color="auto"/>
            </w:tcBorders>
            <w:shd w:val="clear" w:color="auto" w:fill="auto"/>
            <w:noWrap/>
            <w:vAlign w:val="center"/>
            <w:hideMark/>
          </w:tcPr>
          <w:p w14:paraId="4BEDABA8"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SALDO</w:t>
            </w:r>
          </w:p>
        </w:tc>
      </w:tr>
      <w:tr w:rsidR="005B3490" w:rsidRPr="005B3490" w14:paraId="332DF4E8"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EB8041D"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PHRA</w:t>
            </w:r>
          </w:p>
        </w:tc>
        <w:tc>
          <w:tcPr>
            <w:tcW w:w="2480" w:type="dxa"/>
            <w:tcBorders>
              <w:top w:val="nil"/>
              <w:left w:val="nil"/>
              <w:bottom w:val="single" w:sz="4" w:space="0" w:color="auto"/>
              <w:right w:val="single" w:sz="4" w:space="0" w:color="auto"/>
            </w:tcBorders>
            <w:shd w:val="clear" w:color="auto" w:fill="auto"/>
            <w:noWrap/>
            <w:vAlign w:val="center"/>
            <w:hideMark/>
          </w:tcPr>
          <w:p w14:paraId="16CFE0C1"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 xml:space="preserve">Assign </w:t>
            </w:r>
            <w:proofErr w:type="spellStart"/>
            <w:r w:rsidRPr="005B3490">
              <w:rPr>
                <w:rFonts w:cs="Times New Roman"/>
                <w:color w:val="000000"/>
                <w:sz w:val="20"/>
                <w:szCs w:val="20"/>
              </w:rPr>
              <w:t>hrs</w:t>
            </w:r>
            <w:proofErr w:type="spellEnd"/>
            <w:r w:rsidRPr="005B3490">
              <w:rPr>
                <w:rFonts w:cs="Times New Roman"/>
                <w:color w:val="000000"/>
                <w:sz w:val="20"/>
                <w:szCs w:val="20"/>
              </w:rPr>
              <w:t xml:space="preserve"> for PL quota</w:t>
            </w:r>
          </w:p>
        </w:tc>
        <w:tc>
          <w:tcPr>
            <w:tcW w:w="4080" w:type="dxa"/>
            <w:tcBorders>
              <w:top w:val="nil"/>
              <w:left w:val="nil"/>
              <w:bottom w:val="single" w:sz="4" w:space="0" w:color="auto"/>
              <w:right w:val="single" w:sz="4" w:space="0" w:color="auto"/>
            </w:tcBorders>
            <w:shd w:val="clear" w:color="auto" w:fill="auto"/>
            <w:noWrap/>
            <w:vAlign w:val="center"/>
            <w:hideMark/>
          </w:tcPr>
          <w:p w14:paraId="4D73E8B9"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Only on Main assignment</w:t>
            </w:r>
          </w:p>
        </w:tc>
        <w:tc>
          <w:tcPr>
            <w:tcW w:w="3180" w:type="dxa"/>
            <w:tcBorders>
              <w:top w:val="nil"/>
              <w:left w:val="nil"/>
              <w:bottom w:val="single" w:sz="4" w:space="0" w:color="auto"/>
              <w:right w:val="single" w:sz="4" w:space="0" w:color="auto"/>
            </w:tcBorders>
            <w:shd w:val="clear" w:color="auto" w:fill="auto"/>
            <w:noWrap/>
            <w:vAlign w:val="center"/>
            <w:hideMark/>
          </w:tcPr>
          <w:p w14:paraId="6034BE36"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ZES</w:t>
            </w:r>
          </w:p>
        </w:tc>
      </w:tr>
      <w:tr w:rsidR="005B3490" w:rsidRPr="005B3490" w14:paraId="0C67BEFB"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672DE5B"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PHRT</w:t>
            </w:r>
          </w:p>
        </w:tc>
        <w:tc>
          <w:tcPr>
            <w:tcW w:w="2480" w:type="dxa"/>
            <w:tcBorders>
              <w:top w:val="nil"/>
              <w:left w:val="nil"/>
              <w:bottom w:val="single" w:sz="4" w:space="0" w:color="auto"/>
              <w:right w:val="single" w:sz="4" w:space="0" w:color="auto"/>
            </w:tcBorders>
            <w:shd w:val="clear" w:color="auto" w:fill="auto"/>
            <w:noWrap/>
            <w:vAlign w:val="center"/>
            <w:hideMark/>
          </w:tcPr>
          <w:p w14:paraId="20653ACC"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 xml:space="preserve">Total Assign </w:t>
            </w:r>
            <w:proofErr w:type="spellStart"/>
            <w:r w:rsidRPr="005B3490">
              <w:rPr>
                <w:rFonts w:cs="Times New Roman"/>
                <w:color w:val="000000"/>
                <w:sz w:val="20"/>
                <w:szCs w:val="20"/>
              </w:rPr>
              <w:t>hrs</w:t>
            </w:r>
            <w:proofErr w:type="spellEnd"/>
            <w:r w:rsidRPr="005B3490">
              <w:rPr>
                <w:rFonts w:cs="Times New Roman"/>
                <w:color w:val="000000"/>
                <w:sz w:val="20"/>
                <w:szCs w:val="20"/>
              </w:rPr>
              <w:t xml:space="preserve"> PL Quota</w:t>
            </w:r>
          </w:p>
        </w:tc>
        <w:tc>
          <w:tcPr>
            <w:tcW w:w="4080" w:type="dxa"/>
            <w:tcBorders>
              <w:top w:val="nil"/>
              <w:left w:val="nil"/>
              <w:bottom w:val="single" w:sz="4" w:space="0" w:color="auto"/>
              <w:right w:val="single" w:sz="4" w:space="0" w:color="auto"/>
            </w:tcBorders>
            <w:shd w:val="clear" w:color="auto" w:fill="auto"/>
            <w:noWrap/>
            <w:vAlign w:val="center"/>
            <w:hideMark/>
          </w:tcPr>
          <w:p w14:paraId="13DBAE51"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Only on Main assignment</w:t>
            </w:r>
          </w:p>
        </w:tc>
        <w:tc>
          <w:tcPr>
            <w:tcW w:w="3180" w:type="dxa"/>
            <w:tcBorders>
              <w:top w:val="nil"/>
              <w:left w:val="nil"/>
              <w:bottom w:val="single" w:sz="4" w:space="0" w:color="auto"/>
              <w:right w:val="single" w:sz="4" w:space="0" w:color="auto"/>
            </w:tcBorders>
            <w:shd w:val="clear" w:color="auto" w:fill="auto"/>
            <w:noWrap/>
            <w:vAlign w:val="center"/>
            <w:hideMark/>
          </w:tcPr>
          <w:p w14:paraId="09B51894"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ZES</w:t>
            </w:r>
          </w:p>
        </w:tc>
      </w:tr>
      <w:tr w:rsidR="005B3490" w:rsidRPr="005B3490" w14:paraId="1EC65081"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3A71101"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lastRenderedPageBreak/>
              <w:t>PLRM</w:t>
            </w:r>
          </w:p>
        </w:tc>
        <w:tc>
          <w:tcPr>
            <w:tcW w:w="2480" w:type="dxa"/>
            <w:tcBorders>
              <w:top w:val="nil"/>
              <w:left w:val="nil"/>
              <w:bottom w:val="single" w:sz="4" w:space="0" w:color="auto"/>
              <w:right w:val="single" w:sz="4" w:space="0" w:color="auto"/>
            </w:tcBorders>
            <w:shd w:val="clear" w:color="auto" w:fill="auto"/>
            <w:noWrap/>
            <w:vAlign w:val="center"/>
            <w:hideMark/>
          </w:tcPr>
          <w:p w14:paraId="7786CC0D"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 xml:space="preserve">PL days Remaining </w:t>
            </w:r>
          </w:p>
        </w:tc>
        <w:tc>
          <w:tcPr>
            <w:tcW w:w="4080" w:type="dxa"/>
            <w:tcBorders>
              <w:top w:val="nil"/>
              <w:left w:val="nil"/>
              <w:bottom w:val="single" w:sz="4" w:space="0" w:color="auto"/>
              <w:right w:val="single" w:sz="4" w:space="0" w:color="auto"/>
            </w:tcBorders>
            <w:shd w:val="clear" w:color="auto" w:fill="auto"/>
            <w:noWrap/>
            <w:vAlign w:val="center"/>
            <w:hideMark/>
          </w:tcPr>
          <w:p w14:paraId="16C2D243"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Only on Main assignment</w:t>
            </w:r>
          </w:p>
        </w:tc>
        <w:tc>
          <w:tcPr>
            <w:tcW w:w="3180" w:type="dxa"/>
            <w:tcBorders>
              <w:top w:val="nil"/>
              <w:left w:val="nil"/>
              <w:bottom w:val="single" w:sz="4" w:space="0" w:color="auto"/>
              <w:right w:val="single" w:sz="4" w:space="0" w:color="auto"/>
            </w:tcBorders>
            <w:shd w:val="clear" w:color="auto" w:fill="auto"/>
            <w:noWrap/>
            <w:vAlign w:val="center"/>
            <w:hideMark/>
          </w:tcPr>
          <w:p w14:paraId="414B9EE0"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SALDO</w:t>
            </w:r>
          </w:p>
        </w:tc>
      </w:tr>
      <w:tr w:rsidR="005B3490" w:rsidRPr="005B3490" w14:paraId="1860D4A1"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9AB3B49" w14:textId="77777777" w:rsidR="005B3490" w:rsidRPr="005B3490" w:rsidRDefault="005B3490" w:rsidP="005B3490">
            <w:pPr>
              <w:spacing w:after="0" w:line="240" w:lineRule="auto"/>
              <w:jc w:val="center"/>
              <w:rPr>
                <w:rFonts w:cs="Times New Roman"/>
                <w:color w:val="000000"/>
                <w:sz w:val="20"/>
                <w:szCs w:val="20"/>
              </w:rPr>
            </w:pPr>
            <w:r w:rsidRPr="005B3490">
              <w:rPr>
                <w:rFonts w:cs="Times New Roman"/>
                <w:color w:val="000000"/>
                <w:sz w:val="20"/>
                <w:szCs w:val="20"/>
              </w:rPr>
              <w:t>PLUS</w:t>
            </w:r>
          </w:p>
        </w:tc>
        <w:tc>
          <w:tcPr>
            <w:tcW w:w="2480" w:type="dxa"/>
            <w:tcBorders>
              <w:top w:val="nil"/>
              <w:left w:val="nil"/>
              <w:bottom w:val="single" w:sz="4" w:space="0" w:color="auto"/>
              <w:right w:val="single" w:sz="4" w:space="0" w:color="auto"/>
            </w:tcBorders>
            <w:shd w:val="clear" w:color="auto" w:fill="auto"/>
            <w:noWrap/>
            <w:vAlign w:val="center"/>
            <w:hideMark/>
          </w:tcPr>
          <w:p w14:paraId="217B1F07"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PL days Used</w:t>
            </w:r>
          </w:p>
        </w:tc>
        <w:tc>
          <w:tcPr>
            <w:tcW w:w="4080" w:type="dxa"/>
            <w:tcBorders>
              <w:top w:val="nil"/>
              <w:left w:val="nil"/>
              <w:bottom w:val="single" w:sz="4" w:space="0" w:color="auto"/>
              <w:right w:val="single" w:sz="4" w:space="0" w:color="auto"/>
            </w:tcBorders>
            <w:shd w:val="clear" w:color="auto" w:fill="auto"/>
            <w:noWrap/>
            <w:vAlign w:val="center"/>
            <w:hideMark/>
          </w:tcPr>
          <w:p w14:paraId="080850B5"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Only on Main assignment</w:t>
            </w:r>
          </w:p>
        </w:tc>
        <w:tc>
          <w:tcPr>
            <w:tcW w:w="3180" w:type="dxa"/>
            <w:tcBorders>
              <w:top w:val="nil"/>
              <w:left w:val="nil"/>
              <w:bottom w:val="single" w:sz="4" w:space="0" w:color="auto"/>
              <w:right w:val="single" w:sz="4" w:space="0" w:color="auto"/>
            </w:tcBorders>
            <w:shd w:val="clear" w:color="auto" w:fill="auto"/>
            <w:noWrap/>
            <w:vAlign w:val="center"/>
            <w:hideMark/>
          </w:tcPr>
          <w:p w14:paraId="0C2576A2" w14:textId="77777777" w:rsidR="005B3490" w:rsidRPr="005B3490" w:rsidRDefault="005B3490" w:rsidP="005B3490">
            <w:pPr>
              <w:spacing w:after="0" w:line="240" w:lineRule="auto"/>
              <w:rPr>
                <w:rFonts w:cs="Times New Roman"/>
                <w:color w:val="000000"/>
                <w:sz w:val="20"/>
                <w:szCs w:val="20"/>
              </w:rPr>
            </w:pPr>
            <w:r w:rsidRPr="005B3490">
              <w:rPr>
                <w:rFonts w:cs="Times New Roman"/>
                <w:color w:val="000000"/>
                <w:sz w:val="20"/>
                <w:szCs w:val="20"/>
              </w:rPr>
              <w:t>SALDO</w:t>
            </w:r>
          </w:p>
        </w:tc>
      </w:tr>
      <w:tr w:rsidR="005B3490" w:rsidRPr="005B3490" w14:paraId="25E1FD54" w14:textId="77777777" w:rsidTr="005B3490">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B970F62" w14:textId="77777777" w:rsidR="005B3490" w:rsidRPr="005B3490" w:rsidRDefault="005B3490" w:rsidP="005B3490">
            <w:pPr>
              <w:spacing w:after="0" w:line="240" w:lineRule="auto"/>
              <w:jc w:val="center"/>
              <w:rPr>
                <w:rFonts w:cs="Times New Roman"/>
                <w:color w:val="000000"/>
              </w:rPr>
            </w:pPr>
            <w:r w:rsidRPr="005B3490">
              <w:rPr>
                <w:rFonts w:cs="Times New Roman"/>
                <w:color w:val="000000"/>
              </w:rPr>
              <w:t> </w:t>
            </w:r>
          </w:p>
        </w:tc>
        <w:tc>
          <w:tcPr>
            <w:tcW w:w="2480" w:type="dxa"/>
            <w:tcBorders>
              <w:top w:val="nil"/>
              <w:left w:val="nil"/>
              <w:bottom w:val="single" w:sz="4" w:space="0" w:color="auto"/>
              <w:right w:val="single" w:sz="4" w:space="0" w:color="auto"/>
            </w:tcBorders>
            <w:shd w:val="clear" w:color="auto" w:fill="auto"/>
            <w:noWrap/>
            <w:vAlign w:val="bottom"/>
            <w:hideMark/>
          </w:tcPr>
          <w:p w14:paraId="1BDA337E" w14:textId="77777777" w:rsidR="005B3490" w:rsidRPr="005B3490" w:rsidRDefault="005B3490" w:rsidP="005B3490">
            <w:pPr>
              <w:spacing w:after="0" w:line="240" w:lineRule="auto"/>
              <w:rPr>
                <w:rFonts w:cs="Times New Roman"/>
                <w:color w:val="000000"/>
              </w:rPr>
            </w:pPr>
            <w:r w:rsidRPr="005B3490">
              <w:rPr>
                <w:rFonts w:cs="Times New Roman"/>
                <w:color w:val="000000"/>
              </w:rPr>
              <w:t> </w:t>
            </w:r>
          </w:p>
        </w:tc>
        <w:tc>
          <w:tcPr>
            <w:tcW w:w="4080" w:type="dxa"/>
            <w:tcBorders>
              <w:top w:val="nil"/>
              <w:left w:val="nil"/>
              <w:bottom w:val="single" w:sz="4" w:space="0" w:color="auto"/>
              <w:right w:val="single" w:sz="4" w:space="0" w:color="auto"/>
            </w:tcBorders>
            <w:shd w:val="clear" w:color="auto" w:fill="auto"/>
            <w:noWrap/>
            <w:vAlign w:val="bottom"/>
            <w:hideMark/>
          </w:tcPr>
          <w:p w14:paraId="2B7B7D1D" w14:textId="77777777" w:rsidR="005B3490" w:rsidRPr="005B3490" w:rsidRDefault="005B3490" w:rsidP="005B3490">
            <w:pPr>
              <w:spacing w:after="0" w:line="240" w:lineRule="auto"/>
              <w:rPr>
                <w:rFonts w:cs="Times New Roman"/>
                <w:color w:val="000000"/>
              </w:rPr>
            </w:pPr>
            <w:r w:rsidRPr="005B3490">
              <w:rPr>
                <w:rFonts w:cs="Times New Roman"/>
                <w:color w:val="000000"/>
              </w:rPr>
              <w:t> </w:t>
            </w:r>
          </w:p>
        </w:tc>
        <w:tc>
          <w:tcPr>
            <w:tcW w:w="3180" w:type="dxa"/>
            <w:tcBorders>
              <w:top w:val="nil"/>
              <w:left w:val="nil"/>
              <w:bottom w:val="single" w:sz="4" w:space="0" w:color="auto"/>
              <w:right w:val="single" w:sz="4" w:space="0" w:color="auto"/>
            </w:tcBorders>
            <w:shd w:val="clear" w:color="auto" w:fill="auto"/>
            <w:noWrap/>
            <w:vAlign w:val="bottom"/>
            <w:hideMark/>
          </w:tcPr>
          <w:p w14:paraId="7A11B1C7" w14:textId="77777777" w:rsidR="005B3490" w:rsidRPr="005B3490" w:rsidRDefault="005B3490" w:rsidP="005B3490">
            <w:pPr>
              <w:spacing w:after="0" w:line="240" w:lineRule="auto"/>
              <w:rPr>
                <w:rFonts w:cs="Times New Roman"/>
                <w:color w:val="000000"/>
              </w:rPr>
            </w:pPr>
            <w:r w:rsidRPr="005B3490">
              <w:rPr>
                <w:rFonts w:cs="Times New Roman"/>
                <w:color w:val="000000"/>
              </w:rPr>
              <w:t> </w:t>
            </w:r>
          </w:p>
        </w:tc>
      </w:tr>
      <w:tr w:rsidR="005B3490" w:rsidRPr="005B3490" w14:paraId="3D35B4DD" w14:textId="77777777" w:rsidTr="005B3490">
        <w:trPr>
          <w:trHeight w:val="290"/>
        </w:trPr>
        <w:tc>
          <w:tcPr>
            <w:tcW w:w="900" w:type="dxa"/>
            <w:tcBorders>
              <w:top w:val="nil"/>
              <w:left w:val="nil"/>
              <w:bottom w:val="nil"/>
              <w:right w:val="nil"/>
            </w:tcBorders>
            <w:shd w:val="clear" w:color="auto" w:fill="auto"/>
            <w:noWrap/>
            <w:vAlign w:val="bottom"/>
            <w:hideMark/>
          </w:tcPr>
          <w:p w14:paraId="6098C37B" w14:textId="77777777" w:rsidR="005B3490" w:rsidRPr="005B3490" w:rsidRDefault="005B3490" w:rsidP="005B3490">
            <w:pPr>
              <w:spacing w:after="0" w:line="240" w:lineRule="auto"/>
              <w:jc w:val="center"/>
              <w:rPr>
                <w:rFonts w:cs="Times New Roman"/>
                <w:color w:val="000000"/>
              </w:rPr>
            </w:pPr>
          </w:p>
        </w:tc>
        <w:tc>
          <w:tcPr>
            <w:tcW w:w="2480" w:type="dxa"/>
            <w:tcBorders>
              <w:top w:val="nil"/>
              <w:left w:val="nil"/>
              <w:bottom w:val="nil"/>
              <w:right w:val="nil"/>
            </w:tcBorders>
            <w:shd w:val="clear" w:color="auto" w:fill="auto"/>
            <w:noWrap/>
            <w:vAlign w:val="bottom"/>
            <w:hideMark/>
          </w:tcPr>
          <w:p w14:paraId="24A2EE5C" w14:textId="77777777" w:rsidR="005B3490" w:rsidRPr="005B3490" w:rsidRDefault="005B3490" w:rsidP="005B3490">
            <w:pPr>
              <w:spacing w:after="0" w:line="240" w:lineRule="auto"/>
              <w:rPr>
                <w:rFonts w:cs="Times New Roman"/>
                <w:color w:val="000000"/>
              </w:rPr>
            </w:pPr>
          </w:p>
        </w:tc>
        <w:tc>
          <w:tcPr>
            <w:tcW w:w="4080" w:type="dxa"/>
            <w:tcBorders>
              <w:top w:val="nil"/>
              <w:left w:val="nil"/>
              <w:bottom w:val="nil"/>
              <w:right w:val="nil"/>
            </w:tcBorders>
            <w:shd w:val="clear" w:color="auto" w:fill="auto"/>
            <w:noWrap/>
            <w:vAlign w:val="bottom"/>
            <w:hideMark/>
          </w:tcPr>
          <w:p w14:paraId="0233563C" w14:textId="77777777" w:rsidR="005B3490" w:rsidRPr="005B3490" w:rsidRDefault="005B3490" w:rsidP="005B3490">
            <w:pPr>
              <w:spacing w:after="0" w:line="240" w:lineRule="auto"/>
              <w:rPr>
                <w:rFonts w:cs="Times New Roman"/>
                <w:color w:val="000000"/>
              </w:rPr>
            </w:pPr>
          </w:p>
        </w:tc>
        <w:tc>
          <w:tcPr>
            <w:tcW w:w="3180" w:type="dxa"/>
            <w:tcBorders>
              <w:top w:val="nil"/>
              <w:left w:val="nil"/>
              <w:bottom w:val="nil"/>
              <w:right w:val="nil"/>
            </w:tcBorders>
            <w:shd w:val="clear" w:color="auto" w:fill="auto"/>
            <w:noWrap/>
            <w:vAlign w:val="bottom"/>
            <w:hideMark/>
          </w:tcPr>
          <w:p w14:paraId="5947B4EE" w14:textId="77777777" w:rsidR="005B3490" w:rsidRPr="005B3490" w:rsidRDefault="005B3490" w:rsidP="005B3490">
            <w:pPr>
              <w:spacing w:after="0" w:line="240" w:lineRule="auto"/>
              <w:rPr>
                <w:rFonts w:cs="Times New Roman"/>
                <w:color w:val="000000"/>
              </w:rPr>
            </w:pPr>
          </w:p>
        </w:tc>
      </w:tr>
    </w:tbl>
    <w:p w14:paraId="61C81E77" w14:textId="77777777" w:rsidR="00826838" w:rsidRPr="00383B58" w:rsidRDefault="00826838" w:rsidP="00AA68E0">
      <w:pPr>
        <w:spacing w:after="0" w:line="240" w:lineRule="auto"/>
        <w:rPr>
          <w:color w:val="000000"/>
        </w:rPr>
      </w:pPr>
    </w:p>
    <w:p w14:paraId="29AC5F55" w14:textId="77777777" w:rsidR="00DC0E22" w:rsidRPr="005172DD" w:rsidRDefault="00826838" w:rsidP="00DC0E22">
      <w:pPr>
        <w:rPr>
          <w:szCs w:val="20"/>
        </w:rPr>
      </w:pPr>
      <w:r>
        <w:rPr>
          <w:szCs w:val="20"/>
        </w:rPr>
        <w:t xml:space="preserve"> </w:t>
      </w:r>
    </w:p>
    <w:p w14:paraId="7999C2FD" w14:textId="77777777" w:rsidR="004B7DC1" w:rsidRPr="00383B58" w:rsidRDefault="004B7DC1" w:rsidP="00AA68E0">
      <w:pPr>
        <w:spacing w:after="0" w:line="240" w:lineRule="auto"/>
        <w:rPr>
          <w:color w:val="000000"/>
        </w:rPr>
      </w:pPr>
    </w:p>
    <w:sectPr w:rsidR="004B7DC1" w:rsidRPr="00383B58" w:rsidSect="00AF67F1">
      <w:footerReference w:type="default" r:id="rId17"/>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58D73" w14:textId="77777777" w:rsidR="00E03D34" w:rsidRDefault="00E03D34" w:rsidP="00E15048">
      <w:pPr>
        <w:spacing w:after="0" w:line="240" w:lineRule="auto"/>
      </w:pPr>
      <w:r>
        <w:separator/>
      </w:r>
    </w:p>
  </w:endnote>
  <w:endnote w:type="continuationSeparator" w:id="0">
    <w:p w14:paraId="1AF35F8B" w14:textId="77777777" w:rsidR="00E03D34" w:rsidRDefault="00E03D34" w:rsidP="00E1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BellStone Sans">
    <w:altName w:val="Courier New"/>
    <w:panose1 w:val="00000000000000000000"/>
    <w:charset w:val="00"/>
    <w:family w:val="auto"/>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FE2" w14:textId="28403F1D" w:rsidR="00A20299" w:rsidRDefault="00A20299">
    <w:pPr>
      <w:pStyle w:val="Footer"/>
      <w:jc w:val="right"/>
    </w:pPr>
    <w:r>
      <w:t xml:space="preserve">Page </w:t>
    </w:r>
    <w:r>
      <w:rPr>
        <w:b/>
        <w:bCs/>
      </w:rPr>
      <w:fldChar w:fldCharType="begin"/>
    </w:r>
    <w:r>
      <w:rPr>
        <w:b/>
        <w:bCs/>
      </w:rPr>
      <w:instrText xml:space="preserve"> PAGE </w:instrText>
    </w:r>
    <w:r>
      <w:rPr>
        <w:b/>
        <w:bCs/>
      </w:rPr>
      <w:fldChar w:fldCharType="separate"/>
    </w:r>
    <w:r w:rsidR="00304C6C">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304C6C">
      <w:rPr>
        <w:b/>
        <w:bCs/>
        <w:noProof/>
      </w:rPr>
      <w:t>111</w:t>
    </w:r>
    <w:r>
      <w:rPr>
        <w:b/>
        <w:bCs/>
      </w:rPr>
      <w:fldChar w:fldCharType="end"/>
    </w:r>
  </w:p>
  <w:p w14:paraId="7B7C8C32" w14:textId="77777777" w:rsidR="00A20299" w:rsidRDefault="00A2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819DD" w14:textId="77777777" w:rsidR="00E03D34" w:rsidRDefault="00E03D34" w:rsidP="00E15048">
      <w:pPr>
        <w:spacing w:after="0" w:line="240" w:lineRule="auto"/>
      </w:pPr>
      <w:r>
        <w:separator/>
      </w:r>
    </w:p>
  </w:footnote>
  <w:footnote w:type="continuationSeparator" w:id="0">
    <w:p w14:paraId="521832CA" w14:textId="77777777" w:rsidR="00E03D34" w:rsidRDefault="00E03D34" w:rsidP="00E15048">
      <w:pPr>
        <w:spacing w:after="0" w:line="240" w:lineRule="auto"/>
      </w:pPr>
      <w:r>
        <w:continuationSeparator/>
      </w:r>
    </w:p>
  </w:footnote>
  <w:footnote w:id="1">
    <w:p w14:paraId="4A2859AB" w14:textId="77777777" w:rsidR="00A20299" w:rsidRDefault="00A20299" w:rsidP="00EC2C30">
      <w:pPr>
        <w:pStyle w:val="FootnoteText"/>
      </w:pPr>
      <w:r>
        <w:rPr>
          <w:rStyle w:val="FootnoteReferenc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51B"/>
    <w:multiLevelType w:val="hybridMultilevel"/>
    <w:tmpl w:val="6C34A802"/>
    <w:lvl w:ilvl="0" w:tplc="0409000F">
      <w:start w:val="1"/>
      <w:numFmt w:val="decimal"/>
      <w:lvlText w:val="%1."/>
      <w:lvlJc w:val="left"/>
      <w:pPr>
        <w:ind w:left="720" w:hanging="360"/>
      </w:pPr>
      <w:rPr>
        <w:rFonts w:cs="Times New Roman"/>
      </w:rPr>
    </w:lvl>
    <w:lvl w:ilvl="1" w:tplc="D6365724">
      <w:start w:val="1"/>
      <w:numFmt w:val="lowerLetter"/>
      <w:lvlText w:val="%2."/>
      <w:lvlJc w:val="left"/>
      <w:pPr>
        <w:ind w:left="1440" w:hanging="360"/>
      </w:pPr>
      <w:rPr>
        <w:rFonts w:cs="Times New Roman"/>
        <w:color w:val="auto"/>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6E000BE"/>
    <w:multiLevelType w:val="hybridMultilevel"/>
    <w:tmpl w:val="704A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F256A"/>
    <w:multiLevelType w:val="hybridMultilevel"/>
    <w:tmpl w:val="66846CD8"/>
    <w:lvl w:ilvl="0" w:tplc="863C3BD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886CC5"/>
    <w:multiLevelType w:val="hybridMultilevel"/>
    <w:tmpl w:val="C010B11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08BC444C"/>
    <w:multiLevelType w:val="hybridMultilevel"/>
    <w:tmpl w:val="B6BE11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49153B"/>
    <w:multiLevelType w:val="hybridMultilevel"/>
    <w:tmpl w:val="C0CC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31BDD"/>
    <w:multiLevelType w:val="hybridMultilevel"/>
    <w:tmpl w:val="F8102E3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68059E8"/>
    <w:multiLevelType w:val="hybridMultilevel"/>
    <w:tmpl w:val="F60600C2"/>
    <w:lvl w:ilvl="0" w:tplc="564AED0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72486"/>
    <w:multiLevelType w:val="hybridMultilevel"/>
    <w:tmpl w:val="A5482504"/>
    <w:lvl w:ilvl="0" w:tplc="1D58109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CAD5D2A"/>
    <w:multiLevelType w:val="hybridMultilevel"/>
    <w:tmpl w:val="30E05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F02753"/>
    <w:multiLevelType w:val="hybridMultilevel"/>
    <w:tmpl w:val="A1FCC7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C7BBC"/>
    <w:multiLevelType w:val="hybridMultilevel"/>
    <w:tmpl w:val="83E8D934"/>
    <w:lvl w:ilvl="0" w:tplc="0409000F">
      <w:start w:val="1"/>
      <w:numFmt w:val="decimal"/>
      <w:lvlText w:val="%1."/>
      <w:lvlJc w:val="left"/>
      <w:pPr>
        <w:ind w:left="720" w:hanging="360"/>
      </w:pPr>
      <w:rPr>
        <w:rFonts w:cs="Times New Roman" w:hint="default"/>
        <w:b w:val="0"/>
        <w:bCs w:val="0"/>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211B3F08"/>
    <w:multiLevelType w:val="hybridMultilevel"/>
    <w:tmpl w:val="A6AE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F3E33"/>
    <w:multiLevelType w:val="hybridMultilevel"/>
    <w:tmpl w:val="F7D43E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EE0A5E"/>
    <w:multiLevelType w:val="hybridMultilevel"/>
    <w:tmpl w:val="C7907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30A13F80"/>
    <w:multiLevelType w:val="hybridMultilevel"/>
    <w:tmpl w:val="B428D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930C3D"/>
    <w:multiLevelType w:val="hybridMultilevel"/>
    <w:tmpl w:val="DE3AF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D0F9D"/>
    <w:multiLevelType w:val="hybridMultilevel"/>
    <w:tmpl w:val="83E8D934"/>
    <w:lvl w:ilvl="0" w:tplc="0409000F">
      <w:start w:val="1"/>
      <w:numFmt w:val="decimal"/>
      <w:lvlText w:val="%1."/>
      <w:lvlJc w:val="left"/>
      <w:pPr>
        <w:ind w:left="720" w:hanging="360"/>
      </w:pPr>
      <w:rPr>
        <w:rFonts w:cs="Times New Roman" w:hint="default"/>
        <w:b w:val="0"/>
        <w:bCs w:val="0"/>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47D61223"/>
    <w:multiLevelType w:val="hybridMultilevel"/>
    <w:tmpl w:val="6C34A802"/>
    <w:lvl w:ilvl="0" w:tplc="0409000F">
      <w:start w:val="1"/>
      <w:numFmt w:val="decimal"/>
      <w:lvlText w:val="%1."/>
      <w:lvlJc w:val="left"/>
      <w:pPr>
        <w:ind w:left="720" w:hanging="360"/>
      </w:pPr>
      <w:rPr>
        <w:rFonts w:cs="Times New Roman"/>
      </w:rPr>
    </w:lvl>
    <w:lvl w:ilvl="1" w:tplc="D6365724">
      <w:start w:val="1"/>
      <w:numFmt w:val="lowerLetter"/>
      <w:lvlText w:val="%2."/>
      <w:lvlJc w:val="left"/>
      <w:pPr>
        <w:ind w:left="1440" w:hanging="360"/>
      </w:pPr>
      <w:rPr>
        <w:rFonts w:cs="Times New Roman"/>
        <w:color w:val="auto"/>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4CA779A5"/>
    <w:multiLevelType w:val="hybridMultilevel"/>
    <w:tmpl w:val="0138F9F6"/>
    <w:lvl w:ilvl="0" w:tplc="D36AFFF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16E9C"/>
    <w:multiLevelType w:val="hybridMultilevel"/>
    <w:tmpl w:val="2ECA4FD6"/>
    <w:lvl w:ilvl="0" w:tplc="0BD8A272">
      <w:start w:val="6"/>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1" w15:restartNumberingAfterBreak="0">
    <w:nsid w:val="4F68051F"/>
    <w:multiLevelType w:val="hybridMultilevel"/>
    <w:tmpl w:val="CB726862"/>
    <w:lvl w:ilvl="0" w:tplc="E9367DFC">
      <w:start w:val="1"/>
      <w:numFmt w:val="decimal"/>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50062DC9"/>
    <w:multiLevelType w:val="hybridMultilevel"/>
    <w:tmpl w:val="83E8D934"/>
    <w:lvl w:ilvl="0" w:tplc="0409000F">
      <w:start w:val="1"/>
      <w:numFmt w:val="decimal"/>
      <w:lvlText w:val="%1."/>
      <w:lvlJc w:val="left"/>
      <w:pPr>
        <w:ind w:left="720" w:hanging="360"/>
      </w:pPr>
      <w:rPr>
        <w:rFonts w:cs="Times New Roman" w:hint="default"/>
        <w:b w:val="0"/>
        <w:bCs w:val="0"/>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537048E4"/>
    <w:multiLevelType w:val="hybridMultilevel"/>
    <w:tmpl w:val="A5542A14"/>
    <w:lvl w:ilvl="0" w:tplc="DB90AE8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4" w15:restartNumberingAfterBreak="0">
    <w:nsid w:val="53911E04"/>
    <w:multiLevelType w:val="hybridMultilevel"/>
    <w:tmpl w:val="650838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5461644E"/>
    <w:multiLevelType w:val="hybridMultilevel"/>
    <w:tmpl w:val="83E8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9504E"/>
    <w:multiLevelType w:val="hybridMultilevel"/>
    <w:tmpl w:val="FC2CAF8A"/>
    <w:lvl w:ilvl="0" w:tplc="35C065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2E58DA"/>
    <w:multiLevelType w:val="hybridMultilevel"/>
    <w:tmpl w:val="C2F483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3B4698"/>
    <w:multiLevelType w:val="hybridMultilevel"/>
    <w:tmpl w:val="235A80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64A968ED"/>
    <w:multiLevelType w:val="multilevel"/>
    <w:tmpl w:val="15A80C0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0" w15:restartNumberingAfterBreak="0">
    <w:nsid w:val="65357DCB"/>
    <w:multiLevelType w:val="hybridMultilevel"/>
    <w:tmpl w:val="35EE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1F50D5"/>
    <w:multiLevelType w:val="hybridMultilevel"/>
    <w:tmpl w:val="52829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6B125FD3"/>
    <w:multiLevelType w:val="hybridMultilevel"/>
    <w:tmpl w:val="929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8605B"/>
    <w:multiLevelType w:val="hybridMultilevel"/>
    <w:tmpl w:val="C09EDDC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70617F28"/>
    <w:multiLevelType w:val="hybridMultilevel"/>
    <w:tmpl w:val="D48A6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B50E2A"/>
    <w:multiLevelType w:val="hybridMultilevel"/>
    <w:tmpl w:val="91701B1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76683669"/>
    <w:multiLevelType w:val="hybridMultilevel"/>
    <w:tmpl w:val="7172C178"/>
    <w:lvl w:ilvl="0" w:tplc="A40A86DE">
      <w:start w:val="1"/>
      <w:numFmt w:val="decimal"/>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15:restartNumberingAfterBreak="0">
    <w:nsid w:val="7FF81E32"/>
    <w:multiLevelType w:val="hybridMultilevel"/>
    <w:tmpl w:val="A5C26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16cid:durableId="47656966">
    <w:abstractNumId w:val="0"/>
  </w:num>
  <w:num w:numId="2" w16cid:durableId="618798244">
    <w:abstractNumId w:val="35"/>
  </w:num>
  <w:num w:numId="3" w16cid:durableId="909923680">
    <w:abstractNumId w:val="24"/>
  </w:num>
  <w:num w:numId="4" w16cid:durableId="126316708">
    <w:abstractNumId w:val="9"/>
  </w:num>
  <w:num w:numId="5" w16cid:durableId="655063685">
    <w:abstractNumId w:val="33"/>
  </w:num>
  <w:num w:numId="6" w16cid:durableId="2099984556">
    <w:abstractNumId w:val="8"/>
  </w:num>
  <w:num w:numId="7" w16cid:durableId="48454480">
    <w:abstractNumId w:val="28"/>
  </w:num>
  <w:num w:numId="8" w16cid:durableId="1521549946">
    <w:abstractNumId w:val="3"/>
  </w:num>
  <w:num w:numId="9" w16cid:durableId="41441571">
    <w:abstractNumId w:val="6"/>
  </w:num>
  <w:num w:numId="10" w16cid:durableId="170800530">
    <w:abstractNumId w:val="36"/>
  </w:num>
  <w:num w:numId="11" w16cid:durableId="748502196">
    <w:abstractNumId w:val="21"/>
  </w:num>
  <w:num w:numId="12" w16cid:durableId="212884562">
    <w:abstractNumId w:val="37"/>
  </w:num>
  <w:num w:numId="13" w16cid:durableId="845023557">
    <w:abstractNumId w:val="11"/>
  </w:num>
  <w:num w:numId="14" w16cid:durableId="551813293">
    <w:abstractNumId w:val="22"/>
  </w:num>
  <w:num w:numId="15" w16cid:durableId="1145047155">
    <w:abstractNumId w:val="17"/>
  </w:num>
  <w:num w:numId="16" w16cid:durableId="1861316730">
    <w:abstractNumId w:val="23"/>
  </w:num>
  <w:num w:numId="17" w16cid:durableId="365328153">
    <w:abstractNumId w:val="20"/>
  </w:num>
  <w:num w:numId="18" w16cid:durableId="1829788825">
    <w:abstractNumId w:val="29"/>
  </w:num>
  <w:num w:numId="19" w16cid:durableId="1973053880">
    <w:abstractNumId w:val="10"/>
  </w:num>
  <w:num w:numId="20" w16cid:durableId="575750078">
    <w:abstractNumId w:val="13"/>
  </w:num>
  <w:num w:numId="21" w16cid:durableId="401217636">
    <w:abstractNumId w:val="4"/>
  </w:num>
  <w:num w:numId="22" w16cid:durableId="899097629">
    <w:abstractNumId w:val="15"/>
  </w:num>
  <w:num w:numId="23" w16cid:durableId="572279596">
    <w:abstractNumId w:val="2"/>
  </w:num>
  <w:num w:numId="24" w16cid:durableId="120078470">
    <w:abstractNumId w:val="14"/>
  </w:num>
  <w:num w:numId="25" w16cid:durableId="50660448">
    <w:abstractNumId w:val="5"/>
  </w:num>
  <w:num w:numId="26" w16cid:durableId="1825273035">
    <w:abstractNumId w:val="25"/>
  </w:num>
  <w:num w:numId="27" w16cid:durableId="2119450899">
    <w:abstractNumId w:val="30"/>
  </w:num>
  <w:num w:numId="28" w16cid:durableId="1081833418">
    <w:abstractNumId w:val="34"/>
  </w:num>
  <w:num w:numId="29" w16cid:durableId="184825902">
    <w:abstractNumId w:val="18"/>
  </w:num>
  <w:num w:numId="30" w16cid:durableId="1488979472">
    <w:abstractNumId w:val="19"/>
  </w:num>
  <w:num w:numId="31" w16cid:durableId="205723193">
    <w:abstractNumId w:val="7"/>
  </w:num>
  <w:num w:numId="32" w16cid:durableId="2001232111">
    <w:abstractNumId w:val="16"/>
  </w:num>
  <w:num w:numId="33" w16cid:durableId="739013316">
    <w:abstractNumId w:val="1"/>
  </w:num>
  <w:num w:numId="34" w16cid:durableId="377634527">
    <w:abstractNumId w:val="32"/>
  </w:num>
  <w:num w:numId="35" w16cid:durableId="1459252776">
    <w:abstractNumId w:val="27"/>
  </w:num>
  <w:num w:numId="36" w16cid:durableId="1036740731">
    <w:abstractNumId w:val="26"/>
  </w:num>
  <w:num w:numId="37" w16cid:durableId="1118913674">
    <w:abstractNumId w:val="12"/>
  </w:num>
  <w:num w:numId="38" w16cid:durableId="18519413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048"/>
    <w:rsid w:val="00000AE6"/>
    <w:rsid w:val="00000D25"/>
    <w:rsid w:val="00001D45"/>
    <w:rsid w:val="00007342"/>
    <w:rsid w:val="00007526"/>
    <w:rsid w:val="0001137F"/>
    <w:rsid w:val="000130EC"/>
    <w:rsid w:val="000132FE"/>
    <w:rsid w:val="00014FD2"/>
    <w:rsid w:val="000158CA"/>
    <w:rsid w:val="00017905"/>
    <w:rsid w:val="00020BA3"/>
    <w:rsid w:val="00023037"/>
    <w:rsid w:val="000243F2"/>
    <w:rsid w:val="0002672E"/>
    <w:rsid w:val="00030131"/>
    <w:rsid w:val="000306C4"/>
    <w:rsid w:val="00032ADA"/>
    <w:rsid w:val="000330CA"/>
    <w:rsid w:val="00033A93"/>
    <w:rsid w:val="000343DA"/>
    <w:rsid w:val="0003562D"/>
    <w:rsid w:val="00037D15"/>
    <w:rsid w:val="00041411"/>
    <w:rsid w:val="00046672"/>
    <w:rsid w:val="000506F3"/>
    <w:rsid w:val="0005100A"/>
    <w:rsid w:val="00052947"/>
    <w:rsid w:val="00053CA0"/>
    <w:rsid w:val="000543FB"/>
    <w:rsid w:val="00054848"/>
    <w:rsid w:val="0005587D"/>
    <w:rsid w:val="0006074E"/>
    <w:rsid w:val="00060DDA"/>
    <w:rsid w:val="00062BDE"/>
    <w:rsid w:val="00063C92"/>
    <w:rsid w:val="00064882"/>
    <w:rsid w:val="00064A8C"/>
    <w:rsid w:val="00066002"/>
    <w:rsid w:val="00071A5D"/>
    <w:rsid w:val="00076FA2"/>
    <w:rsid w:val="000809A5"/>
    <w:rsid w:val="000836E3"/>
    <w:rsid w:val="000842EA"/>
    <w:rsid w:val="00086F6C"/>
    <w:rsid w:val="0009000D"/>
    <w:rsid w:val="000900E3"/>
    <w:rsid w:val="00090543"/>
    <w:rsid w:val="0009090C"/>
    <w:rsid w:val="00090D87"/>
    <w:rsid w:val="00093FAC"/>
    <w:rsid w:val="00093FBA"/>
    <w:rsid w:val="000973AA"/>
    <w:rsid w:val="000A130E"/>
    <w:rsid w:val="000A1D2C"/>
    <w:rsid w:val="000A46FF"/>
    <w:rsid w:val="000B0969"/>
    <w:rsid w:val="000B212B"/>
    <w:rsid w:val="000B2EE3"/>
    <w:rsid w:val="000B4E39"/>
    <w:rsid w:val="000B5804"/>
    <w:rsid w:val="000B68A9"/>
    <w:rsid w:val="000C0CBC"/>
    <w:rsid w:val="000C0DD0"/>
    <w:rsid w:val="000C1D5C"/>
    <w:rsid w:val="000C2FC0"/>
    <w:rsid w:val="000C5C7D"/>
    <w:rsid w:val="000C65DB"/>
    <w:rsid w:val="000C7063"/>
    <w:rsid w:val="000C722A"/>
    <w:rsid w:val="000D165A"/>
    <w:rsid w:val="000D195E"/>
    <w:rsid w:val="000D198B"/>
    <w:rsid w:val="000D2C9D"/>
    <w:rsid w:val="000D30A6"/>
    <w:rsid w:val="000D41F8"/>
    <w:rsid w:val="000D6596"/>
    <w:rsid w:val="000E050A"/>
    <w:rsid w:val="000E2106"/>
    <w:rsid w:val="000E2BE8"/>
    <w:rsid w:val="000E343A"/>
    <w:rsid w:val="000E358E"/>
    <w:rsid w:val="000E4917"/>
    <w:rsid w:val="000E54B3"/>
    <w:rsid w:val="000E676A"/>
    <w:rsid w:val="000F13B4"/>
    <w:rsid w:val="000F1801"/>
    <w:rsid w:val="000F57E2"/>
    <w:rsid w:val="000F69C4"/>
    <w:rsid w:val="00103101"/>
    <w:rsid w:val="00103580"/>
    <w:rsid w:val="00103DDA"/>
    <w:rsid w:val="00104878"/>
    <w:rsid w:val="00104C18"/>
    <w:rsid w:val="00111C8E"/>
    <w:rsid w:val="00113005"/>
    <w:rsid w:val="0011507E"/>
    <w:rsid w:val="001155C4"/>
    <w:rsid w:val="00116570"/>
    <w:rsid w:val="001168B5"/>
    <w:rsid w:val="00116A5D"/>
    <w:rsid w:val="00116AC5"/>
    <w:rsid w:val="001176F1"/>
    <w:rsid w:val="001178DE"/>
    <w:rsid w:val="0012050A"/>
    <w:rsid w:val="001206B5"/>
    <w:rsid w:val="0012178B"/>
    <w:rsid w:val="00124F62"/>
    <w:rsid w:val="00125182"/>
    <w:rsid w:val="0013090D"/>
    <w:rsid w:val="001334F2"/>
    <w:rsid w:val="00133F1F"/>
    <w:rsid w:val="00134201"/>
    <w:rsid w:val="001348F4"/>
    <w:rsid w:val="001349DF"/>
    <w:rsid w:val="00134C72"/>
    <w:rsid w:val="001356E1"/>
    <w:rsid w:val="00136817"/>
    <w:rsid w:val="00136CDE"/>
    <w:rsid w:val="0013789F"/>
    <w:rsid w:val="00137A84"/>
    <w:rsid w:val="001415A9"/>
    <w:rsid w:val="00141F54"/>
    <w:rsid w:val="001433D6"/>
    <w:rsid w:val="00145CE8"/>
    <w:rsid w:val="0014655F"/>
    <w:rsid w:val="00152E88"/>
    <w:rsid w:val="001535B0"/>
    <w:rsid w:val="00154AB2"/>
    <w:rsid w:val="00155B2C"/>
    <w:rsid w:val="001573D7"/>
    <w:rsid w:val="00157439"/>
    <w:rsid w:val="00165478"/>
    <w:rsid w:val="001712D6"/>
    <w:rsid w:val="00171853"/>
    <w:rsid w:val="00172308"/>
    <w:rsid w:val="00174985"/>
    <w:rsid w:val="001763FD"/>
    <w:rsid w:val="0017646B"/>
    <w:rsid w:val="00176A30"/>
    <w:rsid w:val="0017796F"/>
    <w:rsid w:val="00177E87"/>
    <w:rsid w:val="00183E8E"/>
    <w:rsid w:val="00185B7D"/>
    <w:rsid w:val="00185D09"/>
    <w:rsid w:val="00186214"/>
    <w:rsid w:val="00186BC6"/>
    <w:rsid w:val="0019008C"/>
    <w:rsid w:val="00190214"/>
    <w:rsid w:val="00190899"/>
    <w:rsid w:val="00191522"/>
    <w:rsid w:val="00191CB6"/>
    <w:rsid w:val="00193E83"/>
    <w:rsid w:val="00195FB7"/>
    <w:rsid w:val="001A01BA"/>
    <w:rsid w:val="001A027D"/>
    <w:rsid w:val="001A113D"/>
    <w:rsid w:val="001A177E"/>
    <w:rsid w:val="001A3DF1"/>
    <w:rsid w:val="001A3FAF"/>
    <w:rsid w:val="001A4351"/>
    <w:rsid w:val="001A5DD3"/>
    <w:rsid w:val="001B075A"/>
    <w:rsid w:val="001B0E02"/>
    <w:rsid w:val="001B28AF"/>
    <w:rsid w:val="001B4AEC"/>
    <w:rsid w:val="001B5392"/>
    <w:rsid w:val="001B6679"/>
    <w:rsid w:val="001B6819"/>
    <w:rsid w:val="001B75EC"/>
    <w:rsid w:val="001C1FFD"/>
    <w:rsid w:val="001C2B7A"/>
    <w:rsid w:val="001C2FF6"/>
    <w:rsid w:val="001C3DEB"/>
    <w:rsid w:val="001C3F23"/>
    <w:rsid w:val="001C4E2E"/>
    <w:rsid w:val="001C52F0"/>
    <w:rsid w:val="001C6BCA"/>
    <w:rsid w:val="001D1DA0"/>
    <w:rsid w:val="001D2F02"/>
    <w:rsid w:val="001D3FE1"/>
    <w:rsid w:val="001D53A9"/>
    <w:rsid w:val="001D5A66"/>
    <w:rsid w:val="001D6DB4"/>
    <w:rsid w:val="001D71AD"/>
    <w:rsid w:val="001E1C23"/>
    <w:rsid w:val="001E3229"/>
    <w:rsid w:val="001E57E6"/>
    <w:rsid w:val="001E66B6"/>
    <w:rsid w:val="001E73B5"/>
    <w:rsid w:val="001F2548"/>
    <w:rsid w:val="001F2A05"/>
    <w:rsid w:val="001F304E"/>
    <w:rsid w:val="001F331E"/>
    <w:rsid w:val="001F4619"/>
    <w:rsid w:val="001F64B7"/>
    <w:rsid w:val="002001B1"/>
    <w:rsid w:val="002001B6"/>
    <w:rsid w:val="002033C7"/>
    <w:rsid w:val="002033D9"/>
    <w:rsid w:val="00203E09"/>
    <w:rsid w:val="00207A23"/>
    <w:rsid w:val="00207F5A"/>
    <w:rsid w:val="0021028F"/>
    <w:rsid w:val="0021060F"/>
    <w:rsid w:val="00217477"/>
    <w:rsid w:val="00217ACE"/>
    <w:rsid w:val="00217BCF"/>
    <w:rsid w:val="00221AC9"/>
    <w:rsid w:val="002225C6"/>
    <w:rsid w:val="002244FC"/>
    <w:rsid w:val="002259C6"/>
    <w:rsid w:val="00225F60"/>
    <w:rsid w:val="00227D8B"/>
    <w:rsid w:val="00230E62"/>
    <w:rsid w:val="00230F39"/>
    <w:rsid w:val="0023100D"/>
    <w:rsid w:val="00231E72"/>
    <w:rsid w:val="00231F3B"/>
    <w:rsid w:val="00233CDC"/>
    <w:rsid w:val="00233EB8"/>
    <w:rsid w:val="002360E3"/>
    <w:rsid w:val="00236BCC"/>
    <w:rsid w:val="00236BD5"/>
    <w:rsid w:val="002403EC"/>
    <w:rsid w:val="00241E0B"/>
    <w:rsid w:val="0024476E"/>
    <w:rsid w:val="002455BC"/>
    <w:rsid w:val="00247408"/>
    <w:rsid w:val="00247B5D"/>
    <w:rsid w:val="00250EF0"/>
    <w:rsid w:val="00251D4E"/>
    <w:rsid w:val="00251EEC"/>
    <w:rsid w:val="00252733"/>
    <w:rsid w:val="0025367A"/>
    <w:rsid w:val="002544FE"/>
    <w:rsid w:val="00255227"/>
    <w:rsid w:val="002566B6"/>
    <w:rsid w:val="00257E6D"/>
    <w:rsid w:val="002655C4"/>
    <w:rsid w:val="002656C9"/>
    <w:rsid w:val="00270C2F"/>
    <w:rsid w:val="00270F6C"/>
    <w:rsid w:val="00272439"/>
    <w:rsid w:val="00273D9F"/>
    <w:rsid w:val="00274D4E"/>
    <w:rsid w:val="002758B9"/>
    <w:rsid w:val="00281915"/>
    <w:rsid w:val="00282A67"/>
    <w:rsid w:val="00285249"/>
    <w:rsid w:val="00286053"/>
    <w:rsid w:val="00295A7E"/>
    <w:rsid w:val="002A0A0E"/>
    <w:rsid w:val="002A0FF3"/>
    <w:rsid w:val="002A2C3A"/>
    <w:rsid w:val="002A366D"/>
    <w:rsid w:val="002A368A"/>
    <w:rsid w:val="002A3AFF"/>
    <w:rsid w:val="002A4184"/>
    <w:rsid w:val="002A4738"/>
    <w:rsid w:val="002A4D3D"/>
    <w:rsid w:val="002A5F5A"/>
    <w:rsid w:val="002A66D0"/>
    <w:rsid w:val="002A7E3A"/>
    <w:rsid w:val="002B11D1"/>
    <w:rsid w:val="002B13B0"/>
    <w:rsid w:val="002B1599"/>
    <w:rsid w:val="002B20E5"/>
    <w:rsid w:val="002B252D"/>
    <w:rsid w:val="002B318D"/>
    <w:rsid w:val="002B479B"/>
    <w:rsid w:val="002B4C22"/>
    <w:rsid w:val="002B60DA"/>
    <w:rsid w:val="002B6176"/>
    <w:rsid w:val="002B68A0"/>
    <w:rsid w:val="002B6947"/>
    <w:rsid w:val="002B770E"/>
    <w:rsid w:val="002C2D72"/>
    <w:rsid w:val="002C32F4"/>
    <w:rsid w:val="002C344C"/>
    <w:rsid w:val="002C4640"/>
    <w:rsid w:val="002C4B71"/>
    <w:rsid w:val="002C678F"/>
    <w:rsid w:val="002C6964"/>
    <w:rsid w:val="002C6E82"/>
    <w:rsid w:val="002C7566"/>
    <w:rsid w:val="002C7F39"/>
    <w:rsid w:val="002D10A3"/>
    <w:rsid w:val="002D240F"/>
    <w:rsid w:val="002D5908"/>
    <w:rsid w:val="002D593D"/>
    <w:rsid w:val="002D6E76"/>
    <w:rsid w:val="002D6FD0"/>
    <w:rsid w:val="002E09D0"/>
    <w:rsid w:val="002E09EC"/>
    <w:rsid w:val="002E0BC8"/>
    <w:rsid w:val="002E17F0"/>
    <w:rsid w:val="002E22DA"/>
    <w:rsid w:val="002E2D74"/>
    <w:rsid w:val="002E3298"/>
    <w:rsid w:val="002E3350"/>
    <w:rsid w:val="002F069A"/>
    <w:rsid w:val="002F120E"/>
    <w:rsid w:val="002F254E"/>
    <w:rsid w:val="002F6A8E"/>
    <w:rsid w:val="002F6F27"/>
    <w:rsid w:val="002F74F3"/>
    <w:rsid w:val="00302539"/>
    <w:rsid w:val="00302644"/>
    <w:rsid w:val="0030281D"/>
    <w:rsid w:val="00302BE8"/>
    <w:rsid w:val="00302CFE"/>
    <w:rsid w:val="003034FC"/>
    <w:rsid w:val="003044F4"/>
    <w:rsid w:val="00304C6C"/>
    <w:rsid w:val="00304DF3"/>
    <w:rsid w:val="003052B6"/>
    <w:rsid w:val="00306A50"/>
    <w:rsid w:val="00306C6F"/>
    <w:rsid w:val="00306DD1"/>
    <w:rsid w:val="00307608"/>
    <w:rsid w:val="00307EF5"/>
    <w:rsid w:val="0031050A"/>
    <w:rsid w:val="00311FD1"/>
    <w:rsid w:val="0031211A"/>
    <w:rsid w:val="00314C43"/>
    <w:rsid w:val="00316688"/>
    <w:rsid w:val="003202DC"/>
    <w:rsid w:val="003203E1"/>
    <w:rsid w:val="00321A1D"/>
    <w:rsid w:val="00322FDC"/>
    <w:rsid w:val="00323EFA"/>
    <w:rsid w:val="0032428E"/>
    <w:rsid w:val="0032576F"/>
    <w:rsid w:val="00326D0B"/>
    <w:rsid w:val="00327756"/>
    <w:rsid w:val="003320C4"/>
    <w:rsid w:val="00332892"/>
    <w:rsid w:val="00333955"/>
    <w:rsid w:val="00334586"/>
    <w:rsid w:val="00336435"/>
    <w:rsid w:val="003367B9"/>
    <w:rsid w:val="00336AFD"/>
    <w:rsid w:val="00340365"/>
    <w:rsid w:val="00340760"/>
    <w:rsid w:val="003418D5"/>
    <w:rsid w:val="003419A3"/>
    <w:rsid w:val="00341BC2"/>
    <w:rsid w:val="00342328"/>
    <w:rsid w:val="003428B6"/>
    <w:rsid w:val="003432E9"/>
    <w:rsid w:val="00347316"/>
    <w:rsid w:val="00351882"/>
    <w:rsid w:val="00352E24"/>
    <w:rsid w:val="0035307E"/>
    <w:rsid w:val="003538AE"/>
    <w:rsid w:val="00354DE2"/>
    <w:rsid w:val="00357269"/>
    <w:rsid w:val="0035747F"/>
    <w:rsid w:val="003600FE"/>
    <w:rsid w:val="003626E7"/>
    <w:rsid w:val="003631E4"/>
    <w:rsid w:val="00363A5B"/>
    <w:rsid w:val="00366599"/>
    <w:rsid w:val="00367217"/>
    <w:rsid w:val="003723EC"/>
    <w:rsid w:val="003725EF"/>
    <w:rsid w:val="0037396C"/>
    <w:rsid w:val="0037701C"/>
    <w:rsid w:val="003807BD"/>
    <w:rsid w:val="00380D0F"/>
    <w:rsid w:val="00380FE8"/>
    <w:rsid w:val="0038168F"/>
    <w:rsid w:val="0038255F"/>
    <w:rsid w:val="00383B58"/>
    <w:rsid w:val="00384E59"/>
    <w:rsid w:val="00387255"/>
    <w:rsid w:val="00387EE6"/>
    <w:rsid w:val="003906C1"/>
    <w:rsid w:val="00391BDF"/>
    <w:rsid w:val="003929B8"/>
    <w:rsid w:val="003938C4"/>
    <w:rsid w:val="00396CBA"/>
    <w:rsid w:val="003A07FB"/>
    <w:rsid w:val="003A0C38"/>
    <w:rsid w:val="003A1A4B"/>
    <w:rsid w:val="003A24E1"/>
    <w:rsid w:val="003A276F"/>
    <w:rsid w:val="003A2E8F"/>
    <w:rsid w:val="003A395D"/>
    <w:rsid w:val="003A4C1D"/>
    <w:rsid w:val="003A4CCE"/>
    <w:rsid w:val="003A5735"/>
    <w:rsid w:val="003B09CD"/>
    <w:rsid w:val="003B3867"/>
    <w:rsid w:val="003B433B"/>
    <w:rsid w:val="003B7B97"/>
    <w:rsid w:val="003C307C"/>
    <w:rsid w:val="003C585B"/>
    <w:rsid w:val="003C73D7"/>
    <w:rsid w:val="003D0C22"/>
    <w:rsid w:val="003D113D"/>
    <w:rsid w:val="003D40F3"/>
    <w:rsid w:val="003D4F04"/>
    <w:rsid w:val="003D6D61"/>
    <w:rsid w:val="003E0CE0"/>
    <w:rsid w:val="003E48A4"/>
    <w:rsid w:val="003E79AE"/>
    <w:rsid w:val="003E7A62"/>
    <w:rsid w:val="003F0A4E"/>
    <w:rsid w:val="003F1E17"/>
    <w:rsid w:val="003F3790"/>
    <w:rsid w:val="003F40F9"/>
    <w:rsid w:val="003F48CB"/>
    <w:rsid w:val="003F506C"/>
    <w:rsid w:val="003F7D48"/>
    <w:rsid w:val="003F7FA0"/>
    <w:rsid w:val="0040034E"/>
    <w:rsid w:val="00403A3C"/>
    <w:rsid w:val="0040432C"/>
    <w:rsid w:val="00405934"/>
    <w:rsid w:val="00410E60"/>
    <w:rsid w:val="00411B13"/>
    <w:rsid w:val="00412FF4"/>
    <w:rsid w:val="0041387D"/>
    <w:rsid w:val="0041403D"/>
    <w:rsid w:val="00415D5C"/>
    <w:rsid w:val="00417BF0"/>
    <w:rsid w:val="004212C2"/>
    <w:rsid w:val="00421AC2"/>
    <w:rsid w:val="00421B96"/>
    <w:rsid w:val="00425170"/>
    <w:rsid w:val="004278C6"/>
    <w:rsid w:val="004300B3"/>
    <w:rsid w:val="004329F2"/>
    <w:rsid w:val="00435C93"/>
    <w:rsid w:val="00436AD5"/>
    <w:rsid w:val="00437247"/>
    <w:rsid w:val="00440473"/>
    <w:rsid w:val="004404B4"/>
    <w:rsid w:val="00441646"/>
    <w:rsid w:val="0044383B"/>
    <w:rsid w:val="00444A84"/>
    <w:rsid w:val="00445411"/>
    <w:rsid w:val="00446A90"/>
    <w:rsid w:val="0044798B"/>
    <w:rsid w:val="00450876"/>
    <w:rsid w:val="00451C24"/>
    <w:rsid w:val="004558D0"/>
    <w:rsid w:val="004564F2"/>
    <w:rsid w:val="00457DDB"/>
    <w:rsid w:val="00460923"/>
    <w:rsid w:val="00460C12"/>
    <w:rsid w:val="004624C2"/>
    <w:rsid w:val="0046598D"/>
    <w:rsid w:val="00466D75"/>
    <w:rsid w:val="00467A20"/>
    <w:rsid w:val="004702AB"/>
    <w:rsid w:val="00470E5D"/>
    <w:rsid w:val="00472E8A"/>
    <w:rsid w:val="0047682D"/>
    <w:rsid w:val="00477E95"/>
    <w:rsid w:val="00477EBF"/>
    <w:rsid w:val="0049076A"/>
    <w:rsid w:val="00490B2B"/>
    <w:rsid w:val="00490DAF"/>
    <w:rsid w:val="004921C6"/>
    <w:rsid w:val="004936B8"/>
    <w:rsid w:val="00494148"/>
    <w:rsid w:val="00494794"/>
    <w:rsid w:val="0049590A"/>
    <w:rsid w:val="004A1201"/>
    <w:rsid w:val="004A30C7"/>
    <w:rsid w:val="004A39B3"/>
    <w:rsid w:val="004A3BF3"/>
    <w:rsid w:val="004A5933"/>
    <w:rsid w:val="004A7E6D"/>
    <w:rsid w:val="004B0101"/>
    <w:rsid w:val="004B10E3"/>
    <w:rsid w:val="004B1508"/>
    <w:rsid w:val="004B1F32"/>
    <w:rsid w:val="004B22BD"/>
    <w:rsid w:val="004B2BF2"/>
    <w:rsid w:val="004B363D"/>
    <w:rsid w:val="004B47B9"/>
    <w:rsid w:val="004B507B"/>
    <w:rsid w:val="004B799E"/>
    <w:rsid w:val="004B7DC1"/>
    <w:rsid w:val="004C0072"/>
    <w:rsid w:val="004C4502"/>
    <w:rsid w:val="004C4B67"/>
    <w:rsid w:val="004D1A35"/>
    <w:rsid w:val="004D4E61"/>
    <w:rsid w:val="004D50E0"/>
    <w:rsid w:val="004D5848"/>
    <w:rsid w:val="004D7932"/>
    <w:rsid w:val="004E0346"/>
    <w:rsid w:val="004E2211"/>
    <w:rsid w:val="004E4320"/>
    <w:rsid w:val="004E58B5"/>
    <w:rsid w:val="004E7029"/>
    <w:rsid w:val="004F09C4"/>
    <w:rsid w:val="004F14E0"/>
    <w:rsid w:val="004F2D1E"/>
    <w:rsid w:val="004F490D"/>
    <w:rsid w:val="004F51D7"/>
    <w:rsid w:val="005012C2"/>
    <w:rsid w:val="00501523"/>
    <w:rsid w:val="00504010"/>
    <w:rsid w:val="00504EE2"/>
    <w:rsid w:val="00504FF2"/>
    <w:rsid w:val="0050509A"/>
    <w:rsid w:val="00505784"/>
    <w:rsid w:val="00506BEC"/>
    <w:rsid w:val="00507A96"/>
    <w:rsid w:val="005104F8"/>
    <w:rsid w:val="00512AC5"/>
    <w:rsid w:val="00512F42"/>
    <w:rsid w:val="00513751"/>
    <w:rsid w:val="00514282"/>
    <w:rsid w:val="005153B0"/>
    <w:rsid w:val="00515CAF"/>
    <w:rsid w:val="005164D3"/>
    <w:rsid w:val="00516AB1"/>
    <w:rsid w:val="00517F69"/>
    <w:rsid w:val="00520258"/>
    <w:rsid w:val="005206DE"/>
    <w:rsid w:val="005211DA"/>
    <w:rsid w:val="00522CEC"/>
    <w:rsid w:val="00523D7E"/>
    <w:rsid w:val="005265B1"/>
    <w:rsid w:val="0052717E"/>
    <w:rsid w:val="00530286"/>
    <w:rsid w:val="0053085B"/>
    <w:rsid w:val="00530D6E"/>
    <w:rsid w:val="0053211E"/>
    <w:rsid w:val="00537784"/>
    <w:rsid w:val="0054187B"/>
    <w:rsid w:val="00541890"/>
    <w:rsid w:val="00543BC0"/>
    <w:rsid w:val="0054760C"/>
    <w:rsid w:val="005476B4"/>
    <w:rsid w:val="00547C56"/>
    <w:rsid w:val="00551984"/>
    <w:rsid w:val="00552559"/>
    <w:rsid w:val="005543F3"/>
    <w:rsid w:val="00554981"/>
    <w:rsid w:val="005570AF"/>
    <w:rsid w:val="00557F66"/>
    <w:rsid w:val="00560435"/>
    <w:rsid w:val="00562471"/>
    <w:rsid w:val="00562AA1"/>
    <w:rsid w:val="00564C7D"/>
    <w:rsid w:val="005658FE"/>
    <w:rsid w:val="005669CC"/>
    <w:rsid w:val="005703FB"/>
    <w:rsid w:val="005705DA"/>
    <w:rsid w:val="0057178D"/>
    <w:rsid w:val="00573AFA"/>
    <w:rsid w:val="00573D3E"/>
    <w:rsid w:val="005751EC"/>
    <w:rsid w:val="00575918"/>
    <w:rsid w:val="005760D2"/>
    <w:rsid w:val="00577C13"/>
    <w:rsid w:val="00577D98"/>
    <w:rsid w:val="005857B6"/>
    <w:rsid w:val="0059108D"/>
    <w:rsid w:val="0059113B"/>
    <w:rsid w:val="00592EA0"/>
    <w:rsid w:val="00596D62"/>
    <w:rsid w:val="00596EAE"/>
    <w:rsid w:val="005A04F7"/>
    <w:rsid w:val="005A5A9C"/>
    <w:rsid w:val="005A6588"/>
    <w:rsid w:val="005A773E"/>
    <w:rsid w:val="005A7BFD"/>
    <w:rsid w:val="005A7C94"/>
    <w:rsid w:val="005B2732"/>
    <w:rsid w:val="005B2D52"/>
    <w:rsid w:val="005B3490"/>
    <w:rsid w:val="005B4FC1"/>
    <w:rsid w:val="005B5C51"/>
    <w:rsid w:val="005B7DE0"/>
    <w:rsid w:val="005C07AA"/>
    <w:rsid w:val="005C0C44"/>
    <w:rsid w:val="005C2480"/>
    <w:rsid w:val="005C3149"/>
    <w:rsid w:val="005C3A3B"/>
    <w:rsid w:val="005C4376"/>
    <w:rsid w:val="005C4AED"/>
    <w:rsid w:val="005C7E13"/>
    <w:rsid w:val="005D0F15"/>
    <w:rsid w:val="005D36BD"/>
    <w:rsid w:val="005D3C1F"/>
    <w:rsid w:val="005D3E97"/>
    <w:rsid w:val="005D4F97"/>
    <w:rsid w:val="005D578D"/>
    <w:rsid w:val="005D7035"/>
    <w:rsid w:val="005E1028"/>
    <w:rsid w:val="005E1453"/>
    <w:rsid w:val="005E1B25"/>
    <w:rsid w:val="005E28F7"/>
    <w:rsid w:val="005E40C9"/>
    <w:rsid w:val="005E46A7"/>
    <w:rsid w:val="005E4BA2"/>
    <w:rsid w:val="005E4CFA"/>
    <w:rsid w:val="005E5C48"/>
    <w:rsid w:val="005F16D4"/>
    <w:rsid w:val="005F4E01"/>
    <w:rsid w:val="005F51BA"/>
    <w:rsid w:val="005F613F"/>
    <w:rsid w:val="00600D45"/>
    <w:rsid w:val="00600E8F"/>
    <w:rsid w:val="0060508A"/>
    <w:rsid w:val="006053EA"/>
    <w:rsid w:val="006055AB"/>
    <w:rsid w:val="00606C64"/>
    <w:rsid w:val="006079DC"/>
    <w:rsid w:val="00610605"/>
    <w:rsid w:val="00611EA8"/>
    <w:rsid w:val="006159B4"/>
    <w:rsid w:val="00617BCB"/>
    <w:rsid w:val="00622156"/>
    <w:rsid w:val="0062515A"/>
    <w:rsid w:val="0062520F"/>
    <w:rsid w:val="0062628F"/>
    <w:rsid w:val="00627B2E"/>
    <w:rsid w:val="00630941"/>
    <w:rsid w:val="006318DF"/>
    <w:rsid w:val="00631A20"/>
    <w:rsid w:val="00634070"/>
    <w:rsid w:val="00636C63"/>
    <w:rsid w:val="00637498"/>
    <w:rsid w:val="00637974"/>
    <w:rsid w:val="0064002A"/>
    <w:rsid w:val="006420E2"/>
    <w:rsid w:val="00642A89"/>
    <w:rsid w:val="0064338D"/>
    <w:rsid w:val="006442ED"/>
    <w:rsid w:val="0065109F"/>
    <w:rsid w:val="00651126"/>
    <w:rsid w:val="0065149F"/>
    <w:rsid w:val="00651EB6"/>
    <w:rsid w:val="00652B33"/>
    <w:rsid w:val="00652D1B"/>
    <w:rsid w:val="00654325"/>
    <w:rsid w:val="0065542D"/>
    <w:rsid w:val="006556D0"/>
    <w:rsid w:val="00655B74"/>
    <w:rsid w:val="006578E1"/>
    <w:rsid w:val="00660642"/>
    <w:rsid w:val="0066125F"/>
    <w:rsid w:val="00661AB8"/>
    <w:rsid w:val="00662C66"/>
    <w:rsid w:val="00662DC4"/>
    <w:rsid w:val="0066399F"/>
    <w:rsid w:val="006640F6"/>
    <w:rsid w:val="00665D47"/>
    <w:rsid w:val="00671008"/>
    <w:rsid w:val="00672847"/>
    <w:rsid w:val="00681BF0"/>
    <w:rsid w:val="006850EF"/>
    <w:rsid w:val="0068599E"/>
    <w:rsid w:val="006860C2"/>
    <w:rsid w:val="00686E1D"/>
    <w:rsid w:val="00687D26"/>
    <w:rsid w:val="006906A5"/>
    <w:rsid w:val="00691300"/>
    <w:rsid w:val="00691872"/>
    <w:rsid w:val="00691C1F"/>
    <w:rsid w:val="0069316C"/>
    <w:rsid w:val="00693ACC"/>
    <w:rsid w:val="00693C74"/>
    <w:rsid w:val="00695565"/>
    <w:rsid w:val="00695730"/>
    <w:rsid w:val="006A187E"/>
    <w:rsid w:val="006A23A9"/>
    <w:rsid w:val="006A4FE5"/>
    <w:rsid w:val="006A583F"/>
    <w:rsid w:val="006B0D8E"/>
    <w:rsid w:val="006B21F9"/>
    <w:rsid w:val="006B2B99"/>
    <w:rsid w:val="006B527D"/>
    <w:rsid w:val="006B5A66"/>
    <w:rsid w:val="006B62C1"/>
    <w:rsid w:val="006C07F2"/>
    <w:rsid w:val="006C0D67"/>
    <w:rsid w:val="006C15B0"/>
    <w:rsid w:val="006C3A9E"/>
    <w:rsid w:val="006C3D4E"/>
    <w:rsid w:val="006C5290"/>
    <w:rsid w:val="006C7C7E"/>
    <w:rsid w:val="006D1206"/>
    <w:rsid w:val="006D16C2"/>
    <w:rsid w:val="006D3C76"/>
    <w:rsid w:val="006D7AED"/>
    <w:rsid w:val="006D7E76"/>
    <w:rsid w:val="006E2A0B"/>
    <w:rsid w:val="006E3098"/>
    <w:rsid w:val="006E3AB2"/>
    <w:rsid w:val="006E5598"/>
    <w:rsid w:val="006E5D36"/>
    <w:rsid w:val="006E6C4D"/>
    <w:rsid w:val="006F04FF"/>
    <w:rsid w:val="006F0BDB"/>
    <w:rsid w:val="006F1990"/>
    <w:rsid w:val="006F2737"/>
    <w:rsid w:val="006F2C5E"/>
    <w:rsid w:val="006F4329"/>
    <w:rsid w:val="006F57D1"/>
    <w:rsid w:val="006F6F50"/>
    <w:rsid w:val="006F7A4D"/>
    <w:rsid w:val="007002D2"/>
    <w:rsid w:val="0070033D"/>
    <w:rsid w:val="00701614"/>
    <w:rsid w:val="007017C5"/>
    <w:rsid w:val="00703956"/>
    <w:rsid w:val="00703A53"/>
    <w:rsid w:val="007041C8"/>
    <w:rsid w:val="00705ED8"/>
    <w:rsid w:val="00707599"/>
    <w:rsid w:val="00707638"/>
    <w:rsid w:val="007109AA"/>
    <w:rsid w:val="00710A0C"/>
    <w:rsid w:val="00711449"/>
    <w:rsid w:val="00715505"/>
    <w:rsid w:val="007170B6"/>
    <w:rsid w:val="007171AC"/>
    <w:rsid w:val="00717810"/>
    <w:rsid w:val="0072085F"/>
    <w:rsid w:val="00721DFE"/>
    <w:rsid w:val="00722795"/>
    <w:rsid w:val="007239F0"/>
    <w:rsid w:val="00723C16"/>
    <w:rsid w:val="007243E5"/>
    <w:rsid w:val="00724C60"/>
    <w:rsid w:val="00725008"/>
    <w:rsid w:val="00725F8D"/>
    <w:rsid w:val="007263C3"/>
    <w:rsid w:val="00726430"/>
    <w:rsid w:val="0072765C"/>
    <w:rsid w:val="00735938"/>
    <w:rsid w:val="007371CC"/>
    <w:rsid w:val="00740A25"/>
    <w:rsid w:val="00742BC2"/>
    <w:rsid w:val="00743FF0"/>
    <w:rsid w:val="00750B9A"/>
    <w:rsid w:val="007515D3"/>
    <w:rsid w:val="007529FA"/>
    <w:rsid w:val="00753085"/>
    <w:rsid w:val="0075704B"/>
    <w:rsid w:val="0076002E"/>
    <w:rsid w:val="0076123F"/>
    <w:rsid w:val="00761FD8"/>
    <w:rsid w:val="00762691"/>
    <w:rsid w:val="00764EAA"/>
    <w:rsid w:val="00764F6C"/>
    <w:rsid w:val="00766106"/>
    <w:rsid w:val="0076639A"/>
    <w:rsid w:val="007702C5"/>
    <w:rsid w:val="00780DBA"/>
    <w:rsid w:val="007862EB"/>
    <w:rsid w:val="007865D4"/>
    <w:rsid w:val="0078668D"/>
    <w:rsid w:val="007875A5"/>
    <w:rsid w:val="00787A40"/>
    <w:rsid w:val="00791157"/>
    <w:rsid w:val="0079256B"/>
    <w:rsid w:val="00793750"/>
    <w:rsid w:val="00793A3A"/>
    <w:rsid w:val="00793C68"/>
    <w:rsid w:val="00794131"/>
    <w:rsid w:val="007942B4"/>
    <w:rsid w:val="007954F6"/>
    <w:rsid w:val="00795662"/>
    <w:rsid w:val="00795C3F"/>
    <w:rsid w:val="007A0018"/>
    <w:rsid w:val="007A12CD"/>
    <w:rsid w:val="007A149F"/>
    <w:rsid w:val="007A37EC"/>
    <w:rsid w:val="007A6D35"/>
    <w:rsid w:val="007A7867"/>
    <w:rsid w:val="007B07D4"/>
    <w:rsid w:val="007B1BFE"/>
    <w:rsid w:val="007B3752"/>
    <w:rsid w:val="007B584A"/>
    <w:rsid w:val="007B6440"/>
    <w:rsid w:val="007B71B9"/>
    <w:rsid w:val="007B7815"/>
    <w:rsid w:val="007C01DF"/>
    <w:rsid w:val="007C1861"/>
    <w:rsid w:val="007C61ED"/>
    <w:rsid w:val="007D060D"/>
    <w:rsid w:val="007D1F88"/>
    <w:rsid w:val="007D2260"/>
    <w:rsid w:val="007D5BF9"/>
    <w:rsid w:val="007D5EBD"/>
    <w:rsid w:val="007D6058"/>
    <w:rsid w:val="007D60C6"/>
    <w:rsid w:val="007E0396"/>
    <w:rsid w:val="007E0776"/>
    <w:rsid w:val="007E247A"/>
    <w:rsid w:val="007E5F0A"/>
    <w:rsid w:val="007E6C1D"/>
    <w:rsid w:val="007F0A21"/>
    <w:rsid w:val="007F1D0B"/>
    <w:rsid w:val="007F29FC"/>
    <w:rsid w:val="007F362A"/>
    <w:rsid w:val="007F4B12"/>
    <w:rsid w:val="007F75F1"/>
    <w:rsid w:val="007F7FEF"/>
    <w:rsid w:val="00802177"/>
    <w:rsid w:val="00802254"/>
    <w:rsid w:val="0080424D"/>
    <w:rsid w:val="00804438"/>
    <w:rsid w:val="008050FC"/>
    <w:rsid w:val="008051D2"/>
    <w:rsid w:val="00806190"/>
    <w:rsid w:val="00810550"/>
    <w:rsid w:val="008119FF"/>
    <w:rsid w:val="00815E7C"/>
    <w:rsid w:val="008165A5"/>
    <w:rsid w:val="00822221"/>
    <w:rsid w:val="00823FDB"/>
    <w:rsid w:val="00825644"/>
    <w:rsid w:val="00826838"/>
    <w:rsid w:val="00827179"/>
    <w:rsid w:val="0082780B"/>
    <w:rsid w:val="00830087"/>
    <w:rsid w:val="008312D8"/>
    <w:rsid w:val="00831395"/>
    <w:rsid w:val="00832CD1"/>
    <w:rsid w:val="00834543"/>
    <w:rsid w:val="00836995"/>
    <w:rsid w:val="00836CC0"/>
    <w:rsid w:val="00836D74"/>
    <w:rsid w:val="00836D7E"/>
    <w:rsid w:val="008428A7"/>
    <w:rsid w:val="00842DDE"/>
    <w:rsid w:val="00843479"/>
    <w:rsid w:val="008500B5"/>
    <w:rsid w:val="00850479"/>
    <w:rsid w:val="0085134E"/>
    <w:rsid w:val="00851E61"/>
    <w:rsid w:val="00854EFB"/>
    <w:rsid w:val="00860452"/>
    <w:rsid w:val="00860DD3"/>
    <w:rsid w:val="00860FE9"/>
    <w:rsid w:val="0086104B"/>
    <w:rsid w:val="008621B0"/>
    <w:rsid w:val="0086427A"/>
    <w:rsid w:val="00866149"/>
    <w:rsid w:val="00867461"/>
    <w:rsid w:val="00867FB2"/>
    <w:rsid w:val="00870038"/>
    <w:rsid w:val="008704CD"/>
    <w:rsid w:val="00871FE3"/>
    <w:rsid w:val="00872984"/>
    <w:rsid w:val="008731A4"/>
    <w:rsid w:val="008733EB"/>
    <w:rsid w:val="00877777"/>
    <w:rsid w:val="00881FF3"/>
    <w:rsid w:val="00882A5E"/>
    <w:rsid w:val="00883145"/>
    <w:rsid w:val="0088591B"/>
    <w:rsid w:val="00886100"/>
    <w:rsid w:val="00886238"/>
    <w:rsid w:val="00886EC2"/>
    <w:rsid w:val="008913C1"/>
    <w:rsid w:val="00891FE4"/>
    <w:rsid w:val="00896DC0"/>
    <w:rsid w:val="008A2AAF"/>
    <w:rsid w:val="008A2B28"/>
    <w:rsid w:val="008A332A"/>
    <w:rsid w:val="008A5E64"/>
    <w:rsid w:val="008A6A5D"/>
    <w:rsid w:val="008A6C7C"/>
    <w:rsid w:val="008A7250"/>
    <w:rsid w:val="008B10B6"/>
    <w:rsid w:val="008B25BC"/>
    <w:rsid w:val="008B39EE"/>
    <w:rsid w:val="008B534F"/>
    <w:rsid w:val="008B59C8"/>
    <w:rsid w:val="008C037F"/>
    <w:rsid w:val="008C06F4"/>
    <w:rsid w:val="008C1541"/>
    <w:rsid w:val="008C18B7"/>
    <w:rsid w:val="008C231D"/>
    <w:rsid w:val="008C2E24"/>
    <w:rsid w:val="008C563E"/>
    <w:rsid w:val="008D0048"/>
    <w:rsid w:val="008D0A7A"/>
    <w:rsid w:val="008D194A"/>
    <w:rsid w:val="008D1F29"/>
    <w:rsid w:val="008D2C67"/>
    <w:rsid w:val="008D33DB"/>
    <w:rsid w:val="008D508D"/>
    <w:rsid w:val="008D66A8"/>
    <w:rsid w:val="008E10C9"/>
    <w:rsid w:val="008E2ADE"/>
    <w:rsid w:val="008E3E8E"/>
    <w:rsid w:val="008F005A"/>
    <w:rsid w:val="008F05E9"/>
    <w:rsid w:val="008F4A68"/>
    <w:rsid w:val="008F5328"/>
    <w:rsid w:val="008F5C3E"/>
    <w:rsid w:val="008F6049"/>
    <w:rsid w:val="008F6BBA"/>
    <w:rsid w:val="008F74BC"/>
    <w:rsid w:val="009002E0"/>
    <w:rsid w:val="00900E8F"/>
    <w:rsid w:val="00901B52"/>
    <w:rsid w:val="00901C87"/>
    <w:rsid w:val="009030EA"/>
    <w:rsid w:val="0090441E"/>
    <w:rsid w:val="009046BD"/>
    <w:rsid w:val="00905C8E"/>
    <w:rsid w:val="009138E1"/>
    <w:rsid w:val="0091501B"/>
    <w:rsid w:val="00915F23"/>
    <w:rsid w:val="00920E42"/>
    <w:rsid w:val="009258A0"/>
    <w:rsid w:val="00925D0B"/>
    <w:rsid w:val="00925D6A"/>
    <w:rsid w:val="00926624"/>
    <w:rsid w:val="0093082D"/>
    <w:rsid w:val="00932B0B"/>
    <w:rsid w:val="00934A6B"/>
    <w:rsid w:val="00935E65"/>
    <w:rsid w:val="0093761F"/>
    <w:rsid w:val="00937B87"/>
    <w:rsid w:val="009401B7"/>
    <w:rsid w:val="00940B84"/>
    <w:rsid w:val="00940F93"/>
    <w:rsid w:val="009435CD"/>
    <w:rsid w:val="00943993"/>
    <w:rsid w:val="00944D0B"/>
    <w:rsid w:val="00945620"/>
    <w:rsid w:val="0095013E"/>
    <w:rsid w:val="009512C9"/>
    <w:rsid w:val="00951926"/>
    <w:rsid w:val="00952B2F"/>
    <w:rsid w:val="00952E13"/>
    <w:rsid w:val="0095688C"/>
    <w:rsid w:val="00961B1A"/>
    <w:rsid w:val="0096211D"/>
    <w:rsid w:val="00962754"/>
    <w:rsid w:val="0096296E"/>
    <w:rsid w:val="00962F1A"/>
    <w:rsid w:val="00963BA2"/>
    <w:rsid w:val="00964C4D"/>
    <w:rsid w:val="00967709"/>
    <w:rsid w:val="00970D84"/>
    <w:rsid w:val="0097152A"/>
    <w:rsid w:val="009745CB"/>
    <w:rsid w:val="00974B7C"/>
    <w:rsid w:val="00974FB3"/>
    <w:rsid w:val="009760EC"/>
    <w:rsid w:val="009807FA"/>
    <w:rsid w:val="00982189"/>
    <w:rsid w:val="00982BE3"/>
    <w:rsid w:val="00985103"/>
    <w:rsid w:val="00986943"/>
    <w:rsid w:val="00986C3B"/>
    <w:rsid w:val="009877DF"/>
    <w:rsid w:val="00990F02"/>
    <w:rsid w:val="009910A5"/>
    <w:rsid w:val="009910FC"/>
    <w:rsid w:val="00991E6D"/>
    <w:rsid w:val="0099203A"/>
    <w:rsid w:val="00992722"/>
    <w:rsid w:val="00993DC4"/>
    <w:rsid w:val="00994DF4"/>
    <w:rsid w:val="00995B5D"/>
    <w:rsid w:val="00996A46"/>
    <w:rsid w:val="00997523"/>
    <w:rsid w:val="009A0562"/>
    <w:rsid w:val="009A24A9"/>
    <w:rsid w:val="009A24ED"/>
    <w:rsid w:val="009B0B11"/>
    <w:rsid w:val="009B6DF0"/>
    <w:rsid w:val="009B7395"/>
    <w:rsid w:val="009C05E0"/>
    <w:rsid w:val="009C3C9B"/>
    <w:rsid w:val="009C3FEE"/>
    <w:rsid w:val="009C51D4"/>
    <w:rsid w:val="009C599A"/>
    <w:rsid w:val="009C6955"/>
    <w:rsid w:val="009D06BC"/>
    <w:rsid w:val="009D0C70"/>
    <w:rsid w:val="009D0EAB"/>
    <w:rsid w:val="009D2C22"/>
    <w:rsid w:val="009D52C8"/>
    <w:rsid w:val="009D6C79"/>
    <w:rsid w:val="009D7DC8"/>
    <w:rsid w:val="009E0D24"/>
    <w:rsid w:val="009E144E"/>
    <w:rsid w:val="009E2ABD"/>
    <w:rsid w:val="009E3C04"/>
    <w:rsid w:val="009E5AAD"/>
    <w:rsid w:val="009E5AB3"/>
    <w:rsid w:val="009E7B56"/>
    <w:rsid w:val="009F0DD2"/>
    <w:rsid w:val="009F2E7C"/>
    <w:rsid w:val="009F6722"/>
    <w:rsid w:val="009F7643"/>
    <w:rsid w:val="009F78AA"/>
    <w:rsid w:val="009F7CF4"/>
    <w:rsid w:val="00A002D0"/>
    <w:rsid w:val="00A00589"/>
    <w:rsid w:val="00A01EFF"/>
    <w:rsid w:val="00A04420"/>
    <w:rsid w:val="00A04606"/>
    <w:rsid w:val="00A04D6B"/>
    <w:rsid w:val="00A051B8"/>
    <w:rsid w:val="00A061D4"/>
    <w:rsid w:val="00A07B82"/>
    <w:rsid w:val="00A137FC"/>
    <w:rsid w:val="00A144ED"/>
    <w:rsid w:val="00A1478C"/>
    <w:rsid w:val="00A16599"/>
    <w:rsid w:val="00A20299"/>
    <w:rsid w:val="00A20C92"/>
    <w:rsid w:val="00A22686"/>
    <w:rsid w:val="00A2593E"/>
    <w:rsid w:val="00A277DA"/>
    <w:rsid w:val="00A328AC"/>
    <w:rsid w:val="00A334EF"/>
    <w:rsid w:val="00A3374C"/>
    <w:rsid w:val="00A3436E"/>
    <w:rsid w:val="00A42370"/>
    <w:rsid w:val="00A42816"/>
    <w:rsid w:val="00A429D3"/>
    <w:rsid w:val="00A42BD5"/>
    <w:rsid w:val="00A42FA1"/>
    <w:rsid w:val="00A42FF1"/>
    <w:rsid w:val="00A449B5"/>
    <w:rsid w:val="00A5070B"/>
    <w:rsid w:val="00A53D4B"/>
    <w:rsid w:val="00A544FB"/>
    <w:rsid w:val="00A546ED"/>
    <w:rsid w:val="00A553A1"/>
    <w:rsid w:val="00A570C6"/>
    <w:rsid w:val="00A6145A"/>
    <w:rsid w:val="00A61CE5"/>
    <w:rsid w:val="00A61E93"/>
    <w:rsid w:val="00A628F1"/>
    <w:rsid w:val="00A6460B"/>
    <w:rsid w:val="00A66EF4"/>
    <w:rsid w:val="00A67A73"/>
    <w:rsid w:val="00A70406"/>
    <w:rsid w:val="00A71332"/>
    <w:rsid w:val="00A726DF"/>
    <w:rsid w:val="00A72C79"/>
    <w:rsid w:val="00A76A08"/>
    <w:rsid w:val="00A81F45"/>
    <w:rsid w:val="00A8267E"/>
    <w:rsid w:val="00A858EC"/>
    <w:rsid w:val="00A86934"/>
    <w:rsid w:val="00A87B4D"/>
    <w:rsid w:val="00A87D0D"/>
    <w:rsid w:val="00A935F7"/>
    <w:rsid w:val="00A940A4"/>
    <w:rsid w:val="00A961CB"/>
    <w:rsid w:val="00A96222"/>
    <w:rsid w:val="00AA071B"/>
    <w:rsid w:val="00AA130C"/>
    <w:rsid w:val="00AA142C"/>
    <w:rsid w:val="00AA225B"/>
    <w:rsid w:val="00AA3416"/>
    <w:rsid w:val="00AA5D5B"/>
    <w:rsid w:val="00AA62EE"/>
    <w:rsid w:val="00AA68E0"/>
    <w:rsid w:val="00AB0F07"/>
    <w:rsid w:val="00AB108F"/>
    <w:rsid w:val="00AB1305"/>
    <w:rsid w:val="00AB2C75"/>
    <w:rsid w:val="00AB2C85"/>
    <w:rsid w:val="00AB3DCB"/>
    <w:rsid w:val="00AB486B"/>
    <w:rsid w:val="00AC0BBE"/>
    <w:rsid w:val="00AC1961"/>
    <w:rsid w:val="00AC2B7A"/>
    <w:rsid w:val="00AC2DC8"/>
    <w:rsid w:val="00AC2F8E"/>
    <w:rsid w:val="00AC6E82"/>
    <w:rsid w:val="00AC741D"/>
    <w:rsid w:val="00AC7728"/>
    <w:rsid w:val="00AD0ABE"/>
    <w:rsid w:val="00AD1A91"/>
    <w:rsid w:val="00AD22C3"/>
    <w:rsid w:val="00AD3571"/>
    <w:rsid w:val="00AD4A83"/>
    <w:rsid w:val="00AD5064"/>
    <w:rsid w:val="00AD5F6E"/>
    <w:rsid w:val="00AE3F14"/>
    <w:rsid w:val="00AE4607"/>
    <w:rsid w:val="00AE4AC0"/>
    <w:rsid w:val="00AE7077"/>
    <w:rsid w:val="00AF2F80"/>
    <w:rsid w:val="00AF3E0E"/>
    <w:rsid w:val="00AF67F1"/>
    <w:rsid w:val="00B004F4"/>
    <w:rsid w:val="00B0104C"/>
    <w:rsid w:val="00B011C9"/>
    <w:rsid w:val="00B01952"/>
    <w:rsid w:val="00B02B20"/>
    <w:rsid w:val="00B034C0"/>
    <w:rsid w:val="00B03C5E"/>
    <w:rsid w:val="00B0455E"/>
    <w:rsid w:val="00B051A8"/>
    <w:rsid w:val="00B051B8"/>
    <w:rsid w:val="00B05643"/>
    <w:rsid w:val="00B06A94"/>
    <w:rsid w:val="00B06AD4"/>
    <w:rsid w:val="00B11B54"/>
    <w:rsid w:val="00B122D6"/>
    <w:rsid w:val="00B13981"/>
    <w:rsid w:val="00B17297"/>
    <w:rsid w:val="00B20E36"/>
    <w:rsid w:val="00B239B4"/>
    <w:rsid w:val="00B2634F"/>
    <w:rsid w:val="00B27ECC"/>
    <w:rsid w:val="00B31101"/>
    <w:rsid w:val="00B311E2"/>
    <w:rsid w:val="00B32720"/>
    <w:rsid w:val="00B3396D"/>
    <w:rsid w:val="00B339AF"/>
    <w:rsid w:val="00B364FB"/>
    <w:rsid w:val="00B366F6"/>
    <w:rsid w:val="00B37EC5"/>
    <w:rsid w:val="00B403BC"/>
    <w:rsid w:val="00B42108"/>
    <w:rsid w:val="00B429F9"/>
    <w:rsid w:val="00B4378B"/>
    <w:rsid w:val="00B44435"/>
    <w:rsid w:val="00B53185"/>
    <w:rsid w:val="00B53289"/>
    <w:rsid w:val="00B54CBD"/>
    <w:rsid w:val="00B55700"/>
    <w:rsid w:val="00B5706F"/>
    <w:rsid w:val="00B57848"/>
    <w:rsid w:val="00B60FA9"/>
    <w:rsid w:val="00B6188D"/>
    <w:rsid w:val="00B621D9"/>
    <w:rsid w:val="00B62C1A"/>
    <w:rsid w:val="00B648A0"/>
    <w:rsid w:val="00B700AD"/>
    <w:rsid w:val="00B73746"/>
    <w:rsid w:val="00B7440B"/>
    <w:rsid w:val="00B744B4"/>
    <w:rsid w:val="00B759E1"/>
    <w:rsid w:val="00B76195"/>
    <w:rsid w:val="00B76B25"/>
    <w:rsid w:val="00B76EC5"/>
    <w:rsid w:val="00B76F99"/>
    <w:rsid w:val="00B8026F"/>
    <w:rsid w:val="00B80B6E"/>
    <w:rsid w:val="00B846ED"/>
    <w:rsid w:val="00B86F06"/>
    <w:rsid w:val="00B87E4A"/>
    <w:rsid w:val="00B9167F"/>
    <w:rsid w:val="00B91813"/>
    <w:rsid w:val="00B9188D"/>
    <w:rsid w:val="00B91E0E"/>
    <w:rsid w:val="00B928D2"/>
    <w:rsid w:val="00B92E59"/>
    <w:rsid w:val="00B96212"/>
    <w:rsid w:val="00B97407"/>
    <w:rsid w:val="00BA08D3"/>
    <w:rsid w:val="00BA1327"/>
    <w:rsid w:val="00BA2A27"/>
    <w:rsid w:val="00BA51F6"/>
    <w:rsid w:val="00BA547D"/>
    <w:rsid w:val="00BA75B9"/>
    <w:rsid w:val="00BA7FFA"/>
    <w:rsid w:val="00BB15A6"/>
    <w:rsid w:val="00BB1FB9"/>
    <w:rsid w:val="00BB4449"/>
    <w:rsid w:val="00BB5EFE"/>
    <w:rsid w:val="00BC0259"/>
    <w:rsid w:val="00BC0922"/>
    <w:rsid w:val="00BC1D2C"/>
    <w:rsid w:val="00BC2787"/>
    <w:rsid w:val="00BC388F"/>
    <w:rsid w:val="00BC67C6"/>
    <w:rsid w:val="00BD1D52"/>
    <w:rsid w:val="00BD3593"/>
    <w:rsid w:val="00BD3D11"/>
    <w:rsid w:val="00BD4E30"/>
    <w:rsid w:val="00BD567C"/>
    <w:rsid w:val="00BD5868"/>
    <w:rsid w:val="00BD62A0"/>
    <w:rsid w:val="00BD62AA"/>
    <w:rsid w:val="00BD7118"/>
    <w:rsid w:val="00BD79B6"/>
    <w:rsid w:val="00BE08C2"/>
    <w:rsid w:val="00BE0FED"/>
    <w:rsid w:val="00BE2A37"/>
    <w:rsid w:val="00BE72E6"/>
    <w:rsid w:val="00BE7CB4"/>
    <w:rsid w:val="00BF0EF9"/>
    <w:rsid w:val="00BF157B"/>
    <w:rsid w:val="00BF190A"/>
    <w:rsid w:val="00BF20D0"/>
    <w:rsid w:val="00BF2A2B"/>
    <w:rsid w:val="00BF3CC2"/>
    <w:rsid w:val="00BF3E82"/>
    <w:rsid w:val="00BF477A"/>
    <w:rsid w:val="00BF790C"/>
    <w:rsid w:val="00C004F0"/>
    <w:rsid w:val="00C00C86"/>
    <w:rsid w:val="00C010A2"/>
    <w:rsid w:val="00C011F4"/>
    <w:rsid w:val="00C01F0A"/>
    <w:rsid w:val="00C04614"/>
    <w:rsid w:val="00C0481F"/>
    <w:rsid w:val="00C04A49"/>
    <w:rsid w:val="00C05880"/>
    <w:rsid w:val="00C0684E"/>
    <w:rsid w:val="00C076F1"/>
    <w:rsid w:val="00C104D0"/>
    <w:rsid w:val="00C136D6"/>
    <w:rsid w:val="00C13D24"/>
    <w:rsid w:val="00C1437C"/>
    <w:rsid w:val="00C14A58"/>
    <w:rsid w:val="00C14E9B"/>
    <w:rsid w:val="00C15125"/>
    <w:rsid w:val="00C1523F"/>
    <w:rsid w:val="00C152C9"/>
    <w:rsid w:val="00C15FE1"/>
    <w:rsid w:val="00C204C2"/>
    <w:rsid w:val="00C205BE"/>
    <w:rsid w:val="00C2331C"/>
    <w:rsid w:val="00C2765E"/>
    <w:rsid w:val="00C30559"/>
    <w:rsid w:val="00C31B32"/>
    <w:rsid w:val="00C3235C"/>
    <w:rsid w:val="00C34556"/>
    <w:rsid w:val="00C358D7"/>
    <w:rsid w:val="00C4139D"/>
    <w:rsid w:val="00C414C1"/>
    <w:rsid w:val="00C42E9A"/>
    <w:rsid w:val="00C4574C"/>
    <w:rsid w:val="00C50F3C"/>
    <w:rsid w:val="00C55AB3"/>
    <w:rsid w:val="00C56B4F"/>
    <w:rsid w:val="00C60627"/>
    <w:rsid w:val="00C62011"/>
    <w:rsid w:val="00C62DFC"/>
    <w:rsid w:val="00C64A91"/>
    <w:rsid w:val="00C66408"/>
    <w:rsid w:val="00C67E7D"/>
    <w:rsid w:val="00C73C60"/>
    <w:rsid w:val="00C76909"/>
    <w:rsid w:val="00C76C01"/>
    <w:rsid w:val="00C77CBD"/>
    <w:rsid w:val="00C77DD0"/>
    <w:rsid w:val="00C803B6"/>
    <w:rsid w:val="00C8143C"/>
    <w:rsid w:val="00C8522F"/>
    <w:rsid w:val="00C856F8"/>
    <w:rsid w:val="00C8646F"/>
    <w:rsid w:val="00C866C8"/>
    <w:rsid w:val="00C8736D"/>
    <w:rsid w:val="00C87E94"/>
    <w:rsid w:val="00C90A99"/>
    <w:rsid w:val="00C9122E"/>
    <w:rsid w:val="00C9180F"/>
    <w:rsid w:val="00C92CB8"/>
    <w:rsid w:val="00C9699C"/>
    <w:rsid w:val="00C97C1A"/>
    <w:rsid w:val="00CA0007"/>
    <w:rsid w:val="00CA02BD"/>
    <w:rsid w:val="00CA129C"/>
    <w:rsid w:val="00CA1C91"/>
    <w:rsid w:val="00CA332E"/>
    <w:rsid w:val="00CA3848"/>
    <w:rsid w:val="00CA5A22"/>
    <w:rsid w:val="00CA5C56"/>
    <w:rsid w:val="00CA613A"/>
    <w:rsid w:val="00CA7FD0"/>
    <w:rsid w:val="00CB1528"/>
    <w:rsid w:val="00CB3280"/>
    <w:rsid w:val="00CB3292"/>
    <w:rsid w:val="00CB4A92"/>
    <w:rsid w:val="00CB5CCD"/>
    <w:rsid w:val="00CB76A1"/>
    <w:rsid w:val="00CC08E1"/>
    <w:rsid w:val="00CC0F84"/>
    <w:rsid w:val="00CC194B"/>
    <w:rsid w:val="00CC1ED6"/>
    <w:rsid w:val="00CC569E"/>
    <w:rsid w:val="00CC69B0"/>
    <w:rsid w:val="00CC6C9C"/>
    <w:rsid w:val="00CC7D27"/>
    <w:rsid w:val="00CD15C5"/>
    <w:rsid w:val="00CD5A3A"/>
    <w:rsid w:val="00CD651D"/>
    <w:rsid w:val="00CD70EF"/>
    <w:rsid w:val="00CD7B84"/>
    <w:rsid w:val="00CE5349"/>
    <w:rsid w:val="00CE5877"/>
    <w:rsid w:val="00CE6EE7"/>
    <w:rsid w:val="00CE7D11"/>
    <w:rsid w:val="00CF04F9"/>
    <w:rsid w:val="00CF1167"/>
    <w:rsid w:val="00CF1AD0"/>
    <w:rsid w:val="00CF1E6C"/>
    <w:rsid w:val="00CF4D3B"/>
    <w:rsid w:val="00CF5D58"/>
    <w:rsid w:val="00CF60F4"/>
    <w:rsid w:val="00CF6535"/>
    <w:rsid w:val="00CF6B91"/>
    <w:rsid w:val="00D0076B"/>
    <w:rsid w:val="00D012B5"/>
    <w:rsid w:val="00D013C1"/>
    <w:rsid w:val="00D0283B"/>
    <w:rsid w:val="00D0359A"/>
    <w:rsid w:val="00D048FB"/>
    <w:rsid w:val="00D0669A"/>
    <w:rsid w:val="00D10994"/>
    <w:rsid w:val="00D125B5"/>
    <w:rsid w:val="00D138B9"/>
    <w:rsid w:val="00D13DAA"/>
    <w:rsid w:val="00D13F6E"/>
    <w:rsid w:val="00D14470"/>
    <w:rsid w:val="00D21C52"/>
    <w:rsid w:val="00D251B8"/>
    <w:rsid w:val="00D251DC"/>
    <w:rsid w:val="00D32662"/>
    <w:rsid w:val="00D3317C"/>
    <w:rsid w:val="00D344B6"/>
    <w:rsid w:val="00D34E46"/>
    <w:rsid w:val="00D354D3"/>
    <w:rsid w:val="00D3701E"/>
    <w:rsid w:val="00D3738D"/>
    <w:rsid w:val="00D3760C"/>
    <w:rsid w:val="00D44700"/>
    <w:rsid w:val="00D44BD8"/>
    <w:rsid w:val="00D454F8"/>
    <w:rsid w:val="00D45B7D"/>
    <w:rsid w:val="00D45BFB"/>
    <w:rsid w:val="00D45DA9"/>
    <w:rsid w:val="00D4636A"/>
    <w:rsid w:val="00D500CC"/>
    <w:rsid w:val="00D50880"/>
    <w:rsid w:val="00D52AAF"/>
    <w:rsid w:val="00D55057"/>
    <w:rsid w:val="00D55336"/>
    <w:rsid w:val="00D5717F"/>
    <w:rsid w:val="00D608B1"/>
    <w:rsid w:val="00D62A53"/>
    <w:rsid w:val="00D64AED"/>
    <w:rsid w:val="00D64D58"/>
    <w:rsid w:val="00D67CD1"/>
    <w:rsid w:val="00D718B0"/>
    <w:rsid w:val="00D71DBF"/>
    <w:rsid w:val="00D73FB6"/>
    <w:rsid w:val="00D744C2"/>
    <w:rsid w:val="00D7605A"/>
    <w:rsid w:val="00D778CC"/>
    <w:rsid w:val="00D81A33"/>
    <w:rsid w:val="00D8549A"/>
    <w:rsid w:val="00D87938"/>
    <w:rsid w:val="00D96209"/>
    <w:rsid w:val="00D962F7"/>
    <w:rsid w:val="00D96355"/>
    <w:rsid w:val="00D96949"/>
    <w:rsid w:val="00D9752A"/>
    <w:rsid w:val="00D97888"/>
    <w:rsid w:val="00DA059E"/>
    <w:rsid w:val="00DA0911"/>
    <w:rsid w:val="00DA5D12"/>
    <w:rsid w:val="00DA66E1"/>
    <w:rsid w:val="00DB21B1"/>
    <w:rsid w:val="00DB292A"/>
    <w:rsid w:val="00DB3C1D"/>
    <w:rsid w:val="00DB4B50"/>
    <w:rsid w:val="00DB551D"/>
    <w:rsid w:val="00DB5E6F"/>
    <w:rsid w:val="00DB6857"/>
    <w:rsid w:val="00DB75F4"/>
    <w:rsid w:val="00DC0E22"/>
    <w:rsid w:val="00DC2FA5"/>
    <w:rsid w:val="00DC337F"/>
    <w:rsid w:val="00DC586D"/>
    <w:rsid w:val="00DC6825"/>
    <w:rsid w:val="00DD08BF"/>
    <w:rsid w:val="00DD2425"/>
    <w:rsid w:val="00DD3D0D"/>
    <w:rsid w:val="00DD46B7"/>
    <w:rsid w:val="00DD7986"/>
    <w:rsid w:val="00DE0FCB"/>
    <w:rsid w:val="00DE1CB7"/>
    <w:rsid w:val="00DE3AB8"/>
    <w:rsid w:val="00DE7485"/>
    <w:rsid w:val="00DE7DF8"/>
    <w:rsid w:val="00DF0804"/>
    <w:rsid w:val="00DF1309"/>
    <w:rsid w:val="00DF1A99"/>
    <w:rsid w:val="00DF22A1"/>
    <w:rsid w:val="00DF2D94"/>
    <w:rsid w:val="00DF4490"/>
    <w:rsid w:val="00DF79A8"/>
    <w:rsid w:val="00DF7B61"/>
    <w:rsid w:val="00E006A3"/>
    <w:rsid w:val="00E018A2"/>
    <w:rsid w:val="00E03D34"/>
    <w:rsid w:val="00E0641B"/>
    <w:rsid w:val="00E07AC2"/>
    <w:rsid w:val="00E07B82"/>
    <w:rsid w:val="00E10DED"/>
    <w:rsid w:val="00E11E57"/>
    <w:rsid w:val="00E12570"/>
    <w:rsid w:val="00E14DE7"/>
    <w:rsid w:val="00E15048"/>
    <w:rsid w:val="00E15559"/>
    <w:rsid w:val="00E15CAF"/>
    <w:rsid w:val="00E16B63"/>
    <w:rsid w:val="00E17542"/>
    <w:rsid w:val="00E217D0"/>
    <w:rsid w:val="00E235A4"/>
    <w:rsid w:val="00E23E1F"/>
    <w:rsid w:val="00E26D32"/>
    <w:rsid w:val="00E27CE2"/>
    <w:rsid w:val="00E312BB"/>
    <w:rsid w:val="00E31976"/>
    <w:rsid w:val="00E332F7"/>
    <w:rsid w:val="00E33D4C"/>
    <w:rsid w:val="00E366FE"/>
    <w:rsid w:val="00E36F6C"/>
    <w:rsid w:val="00E40461"/>
    <w:rsid w:val="00E40B9B"/>
    <w:rsid w:val="00E425E8"/>
    <w:rsid w:val="00E4282C"/>
    <w:rsid w:val="00E42863"/>
    <w:rsid w:val="00E42A7B"/>
    <w:rsid w:val="00E432E3"/>
    <w:rsid w:val="00E44AD6"/>
    <w:rsid w:val="00E44FE8"/>
    <w:rsid w:val="00E4517C"/>
    <w:rsid w:val="00E4615A"/>
    <w:rsid w:val="00E465AC"/>
    <w:rsid w:val="00E47BE6"/>
    <w:rsid w:val="00E5010F"/>
    <w:rsid w:val="00E50850"/>
    <w:rsid w:val="00E50F4D"/>
    <w:rsid w:val="00E53814"/>
    <w:rsid w:val="00E56E3C"/>
    <w:rsid w:val="00E607D2"/>
    <w:rsid w:val="00E611BD"/>
    <w:rsid w:val="00E62422"/>
    <w:rsid w:val="00E627BD"/>
    <w:rsid w:val="00E62CC9"/>
    <w:rsid w:val="00E63CD6"/>
    <w:rsid w:val="00E65733"/>
    <w:rsid w:val="00E6731B"/>
    <w:rsid w:val="00E67CC4"/>
    <w:rsid w:val="00E71F8C"/>
    <w:rsid w:val="00E72D7D"/>
    <w:rsid w:val="00E73F38"/>
    <w:rsid w:val="00E82F5F"/>
    <w:rsid w:val="00E83D2C"/>
    <w:rsid w:val="00E878BA"/>
    <w:rsid w:val="00E87A83"/>
    <w:rsid w:val="00E913BB"/>
    <w:rsid w:val="00E92C51"/>
    <w:rsid w:val="00E93277"/>
    <w:rsid w:val="00E93854"/>
    <w:rsid w:val="00E93F2D"/>
    <w:rsid w:val="00EA1505"/>
    <w:rsid w:val="00EA256E"/>
    <w:rsid w:val="00EA2E80"/>
    <w:rsid w:val="00EA3CA8"/>
    <w:rsid w:val="00EA5766"/>
    <w:rsid w:val="00EA635F"/>
    <w:rsid w:val="00EA6475"/>
    <w:rsid w:val="00EA6684"/>
    <w:rsid w:val="00EB06D4"/>
    <w:rsid w:val="00EB1CB0"/>
    <w:rsid w:val="00EB6630"/>
    <w:rsid w:val="00EB66E6"/>
    <w:rsid w:val="00EB6C21"/>
    <w:rsid w:val="00EB6F59"/>
    <w:rsid w:val="00EB7E4A"/>
    <w:rsid w:val="00EC0FD3"/>
    <w:rsid w:val="00EC130C"/>
    <w:rsid w:val="00EC22BD"/>
    <w:rsid w:val="00EC2C30"/>
    <w:rsid w:val="00EC2D00"/>
    <w:rsid w:val="00EC547B"/>
    <w:rsid w:val="00EC5AE6"/>
    <w:rsid w:val="00EC705A"/>
    <w:rsid w:val="00ED16F1"/>
    <w:rsid w:val="00ED770C"/>
    <w:rsid w:val="00EE0923"/>
    <w:rsid w:val="00EE0C45"/>
    <w:rsid w:val="00EE2B9D"/>
    <w:rsid w:val="00EE4070"/>
    <w:rsid w:val="00EE58E5"/>
    <w:rsid w:val="00EF0679"/>
    <w:rsid w:val="00EF1D8A"/>
    <w:rsid w:val="00EF340E"/>
    <w:rsid w:val="00EF4247"/>
    <w:rsid w:val="00EF5B66"/>
    <w:rsid w:val="00EF5E1A"/>
    <w:rsid w:val="00EF751B"/>
    <w:rsid w:val="00EF7C3E"/>
    <w:rsid w:val="00F00D34"/>
    <w:rsid w:val="00F01098"/>
    <w:rsid w:val="00F020F6"/>
    <w:rsid w:val="00F116F9"/>
    <w:rsid w:val="00F11B66"/>
    <w:rsid w:val="00F123D1"/>
    <w:rsid w:val="00F14A3E"/>
    <w:rsid w:val="00F15B52"/>
    <w:rsid w:val="00F22A0D"/>
    <w:rsid w:val="00F23B2C"/>
    <w:rsid w:val="00F2779C"/>
    <w:rsid w:val="00F32115"/>
    <w:rsid w:val="00F34A3B"/>
    <w:rsid w:val="00F359E4"/>
    <w:rsid w:val="00F35FC4"/>
    <w:rsid w:val="00F37825"/>
    <w:rsid w:val="00F41781"/>
    <w:rsid w:val="00F41E39"/>
    <w:rsid w:val="00F42B4D"/>
    <w:rsid w:val="00F43037"/>
    <w:rsid w:val="00F430F0"/>
    <w:rsid w:val="00F4406C"/>
    <w:rsid w:val="00F4482E"/>
    <w:rsid w:val="00F44A07"/>
    <w:rsid w:val="00F44CBD"/>
    <w:rsid w:val="00F45E6D"/>
    <w:rsid w:val="00F4760D"/>
    <w:rsid w:val="00F50849"/>
    <w:rsid w:val="00F52A40"/>
    <w:rsid w:val="00F561A2"/>
    <w:rsid w:val="00F567D3"/>
    <w:rsid w:val="00F6114D"/>
    <w:rsid w:val="00F61620"/>
    <w:rsid w:val="00F61A8E"/>
    <w:rsid w:val="00F64D6A"/>
    <w:rsid w:val="00F654C0"/>
    <w:rsid w:val="00F6695A"/>
    <w:rsid w:val="00F72E99"/>
    <w:rsid w:val="00F737DB"/>
    <w:rsid w:val="00F74642"/>
    <w:rsid w:val="00F77774"/>
    <w:rsid w:val="00F778E9"/>
    <w:rsid w:val="00F77C38"/>
    <w:rsid w:val="00F80C27"/>
    <w:rsid w:val="00F80C61"/>
    <w:rsid w:val="00F85402"/>
    <w:rsid w:val="00F85F43"/>
    <w:rsid w:val="00F86CDE"/>
    <w:rsid w:val="00F86ED8"/>
    <w:rsid w:val="00F877A7"/>
    <w:rsid w:val="00F90583"/>
    <w:rsid w:val="00F95DCE"/>
    <w:rsid w:val="00F973B2"/>
    <w:rsid w:val="00FA05C3"/>
    <w:rsid w:val="00FA36AD"/>
    <w:rsid w:val="00FB0B2A"/>
    <w:rsid w:val="00FB0EC7"/>
    <w:rsid w:val="00FB15E6"/>
    <w:rsid w:val="00FB20CA"/>
    <w:rsid w:val="00FB42AD"/>
    <w:rsid w:val="00FB49FE"/>
    <w:rsid w:val="00FB61A9"/>
    <w:rsid w:val="00FC25B3"/>
    <w:rsid w:val="00FC2A6C"/>
    <w:rsid w:val="00FC2EC4"/>
    <w:rsid w:val="00FC70F2"/>
    <w:rsid w:val="00FC7237"/>
    <w:rsid w:val="00FD30E7"/>
    <w:rsid w:val="00FD3D1D"/>
    <w:rsid w:val="00FD52F4"/>
    <w:rsid w:val="00FE2686"/>
    <w:rsid w:val="00FE35D5"/>
    <w:rsid w:val="00FE3829"/>
    <w:rsid w:val="00FE3F9D"/>
    <w:rsid w:val="00FE655F"/>
    <w:rsid w:val="00FF0AE2"/>
    <w:rsid w:val="00FF2C81"/>
    <w:rsid w:val="00FF4C79"/>
    <w:rsid w:val="00FF5046"/>
    <w:rsid w:val="00FF7A68"/>
    <w:rsid w:val="00FF7D26"/>
    <w:rsid w:val="00FF7DF3"/>
    <w:rsid w:val="19DEEBD7"/>
    <w:rsid w:val="2045823B"/>
    <w:rsid w:val="25D30CE4"/>
    <w:rsid w:val="35771800"/>
    <w:rsid w:val="3C48F950"/>
    <w:rsid w:val="3E75ECD8"/>
    <w:rsid w:val="4730F9B1"/>
    <w:rsid w:val="4CB7D826"/>
    <w:rsid w:val="5883D108"/>
    <w:rsid w:val="5D93A379"/>
    <w:rsid w:val="61C89A57"/>
    <w:rsid w:val="65003B19"/>
    <w:rsid w:val="75A500C0"/>
    <w:rsid w:val="7766AA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FA94E45"/>
  <w15:chartTrackingRefBased/>
  <w15:docId w15:val="{AA5211FE-73AA-4434-9061-83C9BF86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qFormat="1"/>
    <w:lsdException w:name="Plain Text" w:uiPriority="99"/>
    <w:lsdException w:name="Normal (Web)" w:uiPriority="99"/>
    <w:lsdException w:name="HTML Preformatted" w:locked="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5B3"/>
    <w:pPr>
      <w:spacing w:after="200" w:line="276" w:lineRule="auto"/>
    </w:pPr>
    <w:rPr>
      <w:rFonts w:eastAsia="Times New Roman" w:cs="Calibri"/>
      <w:sz w:val="22"/>
      <w:szCs w:val="22"/>
      <w:lang w:eastAsia="en-US"/>
    </w:rPr>
  </w:style>
  <w:style w:type="paragraph" w:styleId="Heading1">
    <w:name w:val="heading 1"/>
    <w:basedOn w:val="Normal"/>
    <w:next w:val="Normal"/>
    <w:link w:val="Heading1Char"/>
    <w:qFormat/>
    <w:rsid w:val="00695565"/>
    <w:pPr>
      <w:keepNext/>
      <w:keepLines/>
      <w:spacing w:before="480" w:after="0"/>
      <w:outlineLvl w:val="0"/>
    </w:pPr>
    <w:rPr>
      <w:rFonts w:ascii="Cambria" w:eastAsia="Calibri" w:hAnsi="Cambria" w:cs="Cambria"/>
      <w:b/>
      <w:bCs/>
      <w:color w:val="365F91"/>
      <w:sz w:val="28"/>
      <w:szCs w:val="28"/>
    </w:rPr>
  </w:style>
  <w:style w:type="paragraph" w:styleId="Heading2">
    <w:name w:val="heading 2"/>
    <w:basedOn w:val="Normal"/>
    <w:next w:val="Normal"/>
    <w:link w:val="Heading2Char"/>
    <w:qFormat/>
    <w:rsid w:val="00695565"/>
    <w:pPr>
      <w:keepNext/>
      <w:keepLines/>
      <w:spacing w:before="200" w:after="0"/>
      <w:outlineLvl w:val="1"/>
    </w:pPr>
    <w:rPr>
      <w:rFonts w:ascii="Cambria" w:eastAsia="Calibri" w:hAnsi="Cambria" w:cs="Cambria"/>
      <w:b/>
      <w:bCs/>
      <w:color w:val="4F81BD"/>
      <w:sz w:val="26"/>
      <w:szCs w:val="26"/>
    </w:rPr>
  </w:style>
  <w:style w:type="paragraph" w:styleId="Heading3">
    <w:name w:val="heading 3"/>
    <w:basedOn w:val="Normal"/>
    <w:next w:val="Normal"/>
    <w:link w:val="Heading3Char"/>
    <w:qFormat/>
    <w:rsid w:val="007B07D4"/>
    <w:pPr>
      <w:keepNext/>
      <w:keepLines/>
      <w:spacing w:before="200" w:after="0"/>
      <w:outlineLvl w:val="2"/>
    </w:pPr>
    <w:rPr>
      <w:rFonts w:ascii="Cambria" w:eastAsia="Calibri"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95565"/>
    <w:rPr>
      <w:rFonts w:ascii="Cambria" w:hAnsi="Cambria" w:cs="Cambria"/>
      <w:b/>
      <w:bCs/>
      <w:color w:val="365F91"/>
      <w:sz w:val="28"/>
      <w:szCs w:val="28"/>
    </w:rPr>
  </w:style>
  <w:style w:type="character" w:customStyle="1" w:styleId="Heading2Char">
    <w:name w:val="Heading 2 Char"/>
    <w:link w:val="Heading2"/>
    <w:locked/>
    <w:rsid w:val="00695565"/>
    <w:rPr>
      <w:rFonts w:ascii="Cambria" w:hAnsi="Cambria" w:cs="Cambria"/>
      <w:b/>
      <w:bCs/>
      <w:color w:val="4F81BD"/>
      <w:sz w:val="26"/>
      <w:szCs w:val="26"/>
    </w:rPr>
  </w:style>
  <w:style w:type="character" w:customStyle="1" w:styleId="Heading3Char">
    <w:name w:val="Heading 3 Char"/>
    <w:link w:val="Heading3"/>
    <w:uiPriority w:val="9"/>
    <w:locked/>
    <w:rsid w:val="007B07D4"/>
    <w:rPr>
      <w:rFonts w:ascii="Cambria" w:hAnsi="Cambria" w:cs="Cambria"/>
      <w:b/>
      <w:bCs/>
      <w:color w:val="4F81BD"/>
      <w:sz w:val="22"/>
      <w:szCs w:val="22"/>
    </w:rPr>
  </w:style>
  <w:style w:type="paragraph" w:styleId="BalloonText">
    <w:name w:val="Balloon Text"/>
    <w:basedOn w:val="Normal"/>
    <w:link w:val="BalloonTextChar"/>
    <w:semiHidden/>
    <w:rsid w:val="00E15048"/>
    <w:pPr>
      <w:spacing w:after="0" w:line="240" w:lineRule="auto"/>
    </w:pPr>
    <w:rPr>
      <w:rFonts w:ascii="Tahoma" w:hAnsi="Tahoma" w:cs="Tahoma"/>
      <w:sz w:val="16"/>
      <w:szCs w:val="16"/>
    </w:rPr>
  </w:style>
  <w:style w:type="character" w:customStyle="1" w:styleId="BalloonTextChar">
    <w:name w:val="Balloon Text Char"/>
    <w:link w:val="BalloonText"/>
    <w:semiHidden/>
    <w:locked/>
    <w:rsid w:val="00E15048"/>
    <w:rPr>
      <w:rFonts w:ascii="Tahoma" w:hAnsi="Tahoma" w:cs="Tahoma"/>
      <w:sz w:val="16"/>
      <w:szCs w:val="16"/>
    </w:rPr>
  </w:style>
  <w:style w:type="paragraph" w:styleId="Header">
    <w:name w:val="header"/>
    <w:basedOn w:val="Normal"/>
    <w:link w:val="HeaderChar"/>
    <w:semiHidden/>
    <w:rsid w:val="00E15048"/>
    <w:pPr>
      <w:tabs>
        <w:tab w:val="center" w:pos="4680"/>
        <w:tab w:val="right" w:pos="9360"/>
      </w:tabs>
      <w:spacing w:after="0" w:line="240" w:lineRule="auto"/>
    </w:pPr>
  </w:style>
  <w:style w:type="character" w:customStyle="1" w:styleId="HeaderChar">
    <w:name w:val="Header Char"/>
    <w:link w:val="Header"/>
    <w:semiHidden/>
    <w:locked/>
    <w:rsid w:val="00E15048"/>
    <w:rPr>
      <w:rFonts w:cs="Times New Roman"/>
    </w:rPr>
  </w:style>
  <w:style w:type="paragraph" w:styleId="Footer">
    <w:name w:val="footer"/>
    <w:basedOn w:val="Normal"/>
    <w:link w:val="FooterChar"/>
    <w:rsid w:val="00E15048"/>
    <w:pPr>
      <w:tabs>
        <w:tab w:val="center" w:pos="4680"/>
        <w:tab w:val="right" w:pos="9360"/>
      </w:tabs>
      <w:spacing w:after="0" w:line="240" w:lineRule="auto"/>
    </w:pPr>
  </w:style>
  <w:style w:type="character" w:customStyle="1" w:styleId="FooterChar">
    <w:name w:val="Footer Char"/>
    <w:link w:val="Footer"/>
    <w:locked/>
    <w:rsid w:val="00E15048"/>
    <w:rPr>
      <w:rFonts w:cs="Times New Roman"/>
    </w:rPr>
  </w:style>
  <w:style w:type="paragraph" w:styleId="ListParagraph">
    <w:name w:val="List Paragraph"/>
    <w:basedOn w:val="Normal"/>
    <w:uiPriority w:val="34"/>
    <w:qFormat/>
    <w:rsid w:val="00A86934"/>
    <w:pPr>
      <w:ind w:left="720"/>
    </w:pPr>
  </w:style>
  <w:style w:type="table" w:styleId="TableGrid">
    <w:name w:val="Table Grid"/>
    <w:basedOn w:val="TableNormal"/>
    <w:rsid w:val="00D8549A"/>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ontMatterHeading1">
    <w:name w:val="Front Matter: Heading 1"/>
    <w:basedOn w:val="BodyText"/>
    <w:next w:val="BodyText"/>
    <w:rsid w:val="00052947"/>
  </w:style>
  <w:style w:type="paragraph" w:styleId="BodyText">
    <w:name w:val="Body Text"/>
    <w:basedOn w:val="Normal"/>
    <w:link w:val="BodyTextChar"/>
    <w:semiHidden/>
    <w:rsid w:val="00052947"/>
    <w:pPr>
      <w:spacing w:after="120"/>
    </w:pPr>
  </w:style>
  <w:style w:type="character" w:customStyle="1" w:styleId="BodyTextChar">
    <w:name w:val="Body Text Char"/>
    <w:link w:val="BodyText"/>
    <w:semiHidden/>
    <w:locked/>
    <w:rsid w:val="00052947"/>
    <w:rPr>
      <w:rFonts w:cs="Times New Roman"/>
      <w:sz w:val="22"/>
      <w:szCs w:val="22"/>
    </w:rPr>
  </w:style>
  <w:style w:type="paragraph" w:customStyle="1" w:styleId="TableText">
    <w:name w:val="Table Text"/>
    <w:rsid w:val="00052947"/>
    <w:pPr>
      <w:widowControl w:val="0"/>
      <w:spacing w:after="60"/>
    </w:pPr>
    <w:rPr>
      <w:rFonts w:ascii="Times New Roman" w:hAnsi="Times New Roman"/>
      <w:color w:val="000000"/>
      <w:lang w:val="en-GB" w:eastAsia="en-US"/>
    </w:rPr>
  </w:style>
  <w:style w:type="paragraph" w:customStyle="1" w:styleId="SubHeading">
    <w:name w:val="Sub Heading"/>
    <w:basedOn w:val="Normal"/>
    <w:rsid w:val="00052947"/>
    <w:pPr>
      <w:spacing w:before="120" w:after="0" w:line="240" w:lineRule="auto"/>
      <w:jc w:val="both"/>
    </w:pPr>
    <w:rPr>
      <w:rFonts w:ascii="Arial" w:eastAsia="Calibri" w:hAnsi="Arial" w:cs="Arial"/>
      <w:b/>
      <w:bCs/>
      <w:sz w:val="20"/>
      <w:szCs w:val="20"/>
      <w:lang w:val="en-GB"/>
    </w:rPr>
  </w:style>
  <w:style w:type="paragraph" w:customStyle="1" w:styleId="TableHeading">
    <w:name w:val="Table Heading"/>
    <w:basedOn w:val="TableText"/>
    <w:rsid w:val="00052947"/>
    <w:pPr>
      <w:widowControl/>
      <w:spacing w:before="60" w:after="20"/>
    </w:pPr>
    <w:rPr>
      <w:rFonts w:ascii="Arial" w:hAnsi="Arial" w:cs="Arial"/>
      <w:b/>
      <w:bCs/>
      <w:color w:val="auto"/>
    </w:rPr>
  </w:style>
  <w:style w:type="paragraph" w:customStyle="1" w:styleId="SubHeading2">
    <w:name w:val="Sub Heading 2"/>
    <w:basedOn w:val="SubHeading"/>
    <w:rsid w:val="00052947"/>
  </w:style>
  <w:style w:type="paragraph" w:styleId="Title">
    <w:name w:val="Title"/>
    <w:basedOn w:val="Normal"/>
    <w:link w:val="TitleChar"/>
    <w:qFormat/>
    <w:rsid w:val="00052947"/>
    <w:pPr>
      <w:spacing w:before="240" w:after="60" w:line="240" w:lineRule="auto"/>
      <w:jc w:val="center"/>
      <w:outlineLvl w:val="0"/>
    </w:pPr>
    <w:rPr>
      <w:rFonts w:ascii="Arial" w:eastAsia="Calibri" w:hAnsi="Arial" w:cs="Arial"/>
      <w:b/>
      <w:bCs/>
      <w:kern w:val="28"/>
      <w:sz w:val="36"/>
      <w:szCs w:val="36"/>
      <w:lang w:val="en-GB"/>
    </w:rPr>
  </w:style>
  <w:style w:type="character" w:customStyle="1" w:styleId="TitleChar">
    <w:name w:val="Title Char"/>
    <w:link w:val="Title"/>
    <w:locked/>
    <w:rsid w:val="00052947"/>
    <w:rPr>
      <w:rFonts w:ascii="Arial" w:hAnsi="Arial" w:cs="Arial"/>
      <w:b/>
      <w:bCs/>
      <w:kern w:val="28"/>
      <w:sz w:val="32"/>
      <w:szCs w:val="32"/>
      <w:lang w:val="en-GB"/>
    </w:rPr>
  </w:style>
  <w:style w:type="paragraph" w:styleId="Subtitle">
    <w:name w:val="Subtitle"/>
    <w:basedOn w:val="Normal"/>
    <w:link w:val="SubtitleChar"/>
    <w:qFormat/>
    <w:rsid w:val="00052947"/>
    <w:pPr>
      <w:spacing w:after="60" w:line="240" w:lineRule="auto"/>
      <w:jc w:val="center"/>
      <w:outlineLvl w:val="1"/>
    </w:pPr>
    <w:rPr>
      <w:rFonts w:ascii="Arial" w:eastAsia="Calibri" w:hAnsi="Arial" w:cs="Arial"/>
      <w:smallCaps/>
      <w:sz w:val="28"/>
      <w:szCs w:val="28"/>
      <w:lang w:val="en-GB"/>
    </w:rPr>
  </w:style>
  <w:style w:type="character" w:customStyle="1" w:styleId="SubtitleChar">
    <w:name w:val="Subtitle Char"/>
    <w:link w:val="Subtitle"/>
    <w:locked/>
    <w:rsid w:val="00052947"/>
    <w:rPr>
      <w:rFonts w:ascii="Arial" w:hAnsi="Arial" w:cs="Arial"/>
      <w:smallCaps/>
      <w:sz w:val="24"/>
      <w:szCs w:val="24"/>
      <w:lang w:val="en-GB"/>
    </w:rPr>
  </w:style>
  <w:style w:type="character" w:styleId="Hyperlink">
    <w:name w:val="Hyperlink"/>
    <w:uiPriority w:val="99"/>
    <w:rsid w:val="00052947"/>
    <w:rPr>
      <w:rFonts w:cs="Times New Roman"/>
      <w:color w:val="0000FF"/>
      <w:u w:val="single"/>
    </w:rPr>
  </w:style>
  <w:style w:type="paragraph" w:customStyle="1" w:styleId="ConfidentialityStatement">
    <w:name w:val="Confidentiality Statement"/>
    <w:basedOn w:val="BodyText"/>
    <w:rsid w:val="00052947"/>
    <w:pPr>
      <w:spacing w:before="1440" w:after="0" w:line="270" w:lineRule="exact"/>
      <w:jc w:val="both"/>
    </w:pPr>
    <w:rPr>
      <w:rFonts w:ascii="Arial" w:eastAsia="Calibri" w:hAnsi="Arial" w:cs="Arial"/>
      <w:kern w:val="2"/>
      <w:sz w:val="20"/>
      <w:szCs w:val="20"/>
      <w:lang w:eastAsia="en-GB"/>
    </w:rPr>
  </w:style>
  <w:style w:type="paragraph" w:styleId="TOCHeading">
    <w:name w:val="TOC Heading"/>
    <w:basedOn w:val="Heading1"/>
    <w:next w:val="Normal"/>
    <w:qFormat/>
    <w:rsid w:val="00FE35D5"/>
    <w:pPr>
      <w:outlineLvl w:val="9"/>
    </w:pPr>
  </w:style>
  <w:style w:type="paragraph" w:styleId="TOC1">
    <w:name w:val="toc 1"/>
    <w:basedOn w:val="Normal"/>
    <w:next w:val="Normal"/>
    <w:autoRedefine/>
    <w:uiPriority w:val="39"/>
    <w:rsid w:val="00FE35D5"/>
    <w:pPr>
      <w:spacing w:after="100"/>
    </w:pPr>
  </w:style>
  <w:style w:type="paragraph" w:styleId="TOC2">
    <w:name w:val="toc 2"/>
    <w:basedOn w:val="Normal"/>
    <w:next w:val="Normal"/>
    <w:autoRedefine/>
    <w:semiHidden/>
    <w:rsid w:val="00FE35D5"/>
    <w:pPr>
      <w:spacing w:after="100"/>
      <w:ind w:left="220"/>
    </w:pPr>
  </w:style>
  <w:style w:type="paragraph" w:styleId="TOC3">
    <w:name w:val="toc 3"/>
    <w:basedOn w:val="Normal"/>
    <w:next w:val="Normal"/>
    <w:autoRedefine/>
    <w:semiHidden/>
    <w:rsid w:val="00FE35D5"/>
    <w:pPr>
      <w:spacing w:after="100"/>
      <w:ind w:left="440"/>
    </w:pPr>
    <w:rPr>
      <w:rFonts w:eastAsia="Calibri"/>
    </w:rPr>
  </w:style>
  <w:style w:type="paragraph" w:styleId="TOC7">
    <w:name w:val="toc 7"/>
    <w:basedOn w:val="Normal"/>
    <w:next w:val="Normal"/>
    <w:autoRedefine/>
    <w:semiHidden/>
    <w:rsid w:val="00FE35D5"/>
    <w:pPr>
      <w:spacing w:after="100"/>
      <w:ind w:left="1320"/>
    </w:pPr>
  </w:style>
  <w:style w:type="paragraph" w:customStyle="1" w:styleId="Default">
    <w:name w:val="Default"/>
    <w:rsid w:val="00104C18"/>
    <w:pPr>
      <w:autoSpaceDE w:val="0"/>
      <w:autoSpaceDN w:val="0"/>
      <w:adjustRightInd w:val="0"/>
      <w:spacing w:after="200" w:line="276" w:lineRule="auto"/>
    </w:pPr>
    <w:rPr>
      <w:rFonts w:ascii="Arial" w:hAnsi="Arial" w:cs="Arial"/>
      <w:color w:val="000000"/>
      <w:sz w:val="24"/>
      <w:szCs w:val="24"/>
      <w:lang w:eastAsia="en-US"/>
    </w:rPr>
  </w:style>
  <w:style w:type="paragraph" w:customStyle="1" w:styleId="a">
    <w:name w:val="_"/>
    <w:rsid w:val="00C67E7D"/>
    <w:pPr>
      <w:autoSpaceDE w:val="0"/>
      <w:autoSpaceDN w:val="0"/>
      <w:adjustRightInd w:val="0"/>
      <w:spacing w:after="200" w:line="276" w:lineRule="auto"/>
      <w:ind w:left="720"/>
    </w:pPr>
    <w:rPr>
      <w:rFonts w:ascii="Times New Roman" w:hAnsi="Times New Roman"/>
      <w:sz w:val="22"/>
      <w:szCs w:val="22"/>
      <w:lang w:eastAsia="en-US"/>
    </w:rPr>
  </w:style>
  <w:style w:type="paragraph" w:styleId="HTMLPreformatted">
    <w:name w:val="HTML Preformatted"/>
    <w:basedOn w:val="Normal"/>
    <w:link w:val="HTMLPreformattedChar"/>
    <w:rsid w:val="0081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PreformattedChar">
    <w:name w:val="HTML Preformatted Char"/>
    <w:link w:val="HTMLPreformatted"/>
    <w:locked/>
    <w:rsid w:val="008119FF"/>
    <w:rPr>
      <w:rFonts w:ascii="Courier New" w:hAnsi="Courier New" w:cs="Courier New"/>
    </w:rPr>
  </w:style>
  <w:style w:type="paragraph" w:styleId="FootnoteText">
    <w:name w:val="footnote text"/>
    <w:basedOn w:val="Normal"/>
    <w:link w:val="FootnoteTextChar"/>
    <w:semiHidden/>
    <w:rsid w:val="00341BC2"/>
    <w:rPr>
      <w:sz w:val="20"/>
      <w:szCs w:val="20"/>
    </w:rPr>
  </w:style>
  <w:style w:type="character" w:customStyle="1" w:styleId="FootnoteTextChar">
    <w:name w:val="Footnote Text Char"/>
    <w:link w:val="FootnoteText"/>
    <w:semiHidden/>
    <w:locked/>
    <w:rsid w:val="00341BC2"/>
    <w:rPr>
      <w:rFonts w:cs="Times New Roman"/>
    </w:rPr>
  </w:style>
  <w:style w:type="character" w:styleId="FootnoteReference">
    <w:name w:val="footnote reference"/>
    <w:semiHidden/>
    <w:rsid w:val="00341BC2"/>
    <w:rPr>
      <w:rFonts w:cs="Times New Roman"/>
      <w:vertAlign w:val="superscript"/>
    </w:rPr>
  </w:style>
  <w:style w:type="paragraph" w:styleId="EndnoteText">
    <w:name w:val="endnote text"/>
    <w:basedOn w:val="Normal"/>
    <w:link w:val="EndnoteTextChar"/>
    <w:semiHidden/>
    <w:rsid w:val="00341BC2"/>
    <w:rPr>
      <w:sz w:val="20"/>
      <w:szCs w:val="20"/>
    </w:rPr>
  </w:style>
  <w:style w:type="character" w:customStyle="1" w:styleId="EndnoteTextChar">
    <w:name w:val="Endnote Text Char"/>
    <w:link w:val="EndnoteText"/>
    <w:semiHidden/>
    <w:locked/>
    <w:rsid w:val="00341BC2"/>
    <w:rPr>
      <w:rFonts w:cs="Times New Roman"/>
    </w:rPr>
  </w:style>
  <w:style w:type="character" w:styleId="EndnoteReference">
    <w:name w:val="endnote reference"/>
    <w:semiHidden/>
    <w:rsid w:val="00341BC2"/>
    <w:rPr>
      <w:rFonts w:cs="Times New Roman"/>
      <w:vertAlign w:val="superscript"/>
    </w:rPr>
  </w:style>
  <w:style w:type="character" w:styleId="FollowedHyperlink">
    <w:name w:val="FollowedHyperlink"/>
    <w:semiHidden/>
    <w:rsid w:val="00575918"/>
    <w:rPr>
      <w:rFonts w:cs="Times New Roman"/>
      <w:color w:val="800080"/>
      <w:u w:val="single"/>
    </w:rPr>
  </w:style>
  <w:style w:type="table" w:customStyle="1" w:styleId="LightList-Accent51">
    <w:name w:val="Light List - Accent 51"/>
    <w:rsid w:val="001349DF"/>
    <w:rPr>
      <w:rFonts w:eastAsia="Times New Roman" w:cs="Calibri"/>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TableGrid1">
    <w:name w:val="Table Grid1"/>
    <w:rsid w:val="002A7E3A"/>
    <w:rPr>
      <w:rFonts w:eastAsia="Times New Roman"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B87E4A"/>
    <w:rPr>
      <w:rFonts w:cs="Calibri"/>
      <w:sz w:val="22"/>
      <w:szCs w:val="22"/>
      <w:lang w:eastAsia="en-US"/>
    </w:rPr>
  </w:style>
  <w:style w:type="character" w:customStyle="1" w:styleId="NoSpacingChar">
    <w:name w:val="No Spacing Char"/>
    <w:link w:val="NoSpacing"/>
    <w:locked/>
    <w:rsid w:val="00B87E4A"/>
    <w:rPr>
      <w:rFonts w:cs="Calibri"/>
      <w:sz w:val="22"/>
      <w:szCs w:val="22"/>
      <w:lang w:val="en-US" w:eastAsia="en-US" w:bidi="ar-SA"/>
    </w:rPr>
  </w:style>
  <w:style w:type="character" w:styleId="Emphasis">
    <w:name w:val="Emphasis"/>
    <w:qFormat/>
    <w:rsid w:val="00B87E4A"/>
    <w:rPr>
      <w:rFonts w:cs="Times New Roman"/>
      <w:i/>
      <w:iCs/>
    </w:rPr>
  </w:style>
  <w:style w:type="table" w:customStyle="1" w:styleId="TableGrid2">
    <w:name w:val="Table Grid2"/>
    <w:locked/>
    <w:rsid w:val="001D6DB4"/>
    <w:rPr>
      <w:rFonts w:eastAsia="Times New Roman"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locked/>
    <w:rsid w:val="00830087"/>
    <w:rPr>
      <w:rFonts w:eastAsia="Times New Roman"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804438"/>
    <w:rPr>
      <w:rFonts w:cs="Times New Roman"/>
      <w:sz w:val="16"/>
      <w:szCs w:val="16"/>
    </w:rPr>
  </w:style>
  <w:style w:type="paragraph" w:styleId="CommentText">
    <w:name w:val="annotation text"/>
    <w:basedOn w:val="Normal"/>
    <w:link w:val="CommentTextChar"/>
    <w:semiHidden/>
    <w:rsid w:val="00804438"/>
    <w:pPr>
      <w:spacing w:line="240" w:lineRule="auto"/>
    </w:pPr>
    <w:rPr>
      <w:sz w:val="20"/>
      <w:szCs w:val="20"/>
    </w:rPr>
  </w:style>
  <w:style w:type="character" w:customStyle="1" w:styleId="CommentTextChar">
    <w:name w:val="Comment Text Char"/>
    <w:link w:val="CommentText"/>
    <w:semiHidden/>
    <w:locked/>
    <w:rsid w:val="00804438"/>
    <w:rPr>
      <w:rFonts w:cs="Times New Roman"/>
    </w:rPr>
  </w:style>
  <w:style w:type="paragraph" w:styleId="CommentSubject">
    <w:name w:val="annotation subject"/>
    <w:basedOn w:val="CommentText"/>
    <w:next w:val="CommentText"/>
    <w:link w:val="CommentSubjectChar"/>
    <w:semiHidden/>
    <w:rsid w:val="00804438"/>
    <w:rPr>
      <w:b/>
      <w:bCs/>
    </w:rPr>
  </w:style>
  <w:style w:type="character" w:customStyle="1" w:styleId="CommentSubjectChar">
    <w:name w:val="Comment Subject Char"/>
    <w:link w:val="CommentSubject"/>
    <w:semiHidden/>
    <w:locked/>
    <w:rsid w:val="00804438"/>
    <w:rPr>
      <w:rFonts w:cs="Times New Roman"/>
      <w:b/>
      <w:bCs/>
    </w:rPr>
  </w:style>
  <w:style w:type="table" w:customStyle="1" w:styleId="MediumShading11">
    <w:name w:val="Medium Shading 11"/>
    <w:rsid w:val="00F44CBD"/>
    <w:rPr>
      <w:rFonts w:eastAsia="Times New Roman" w:cs="Calibri"/>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rsid w:val="007017C5"/>
    <w:rPr>
      <w:rFonts w:eastAsia="Times New Roman" w:cs="Calibri"/>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31">
    <w:name w:val="Medium Shading 1 - Accent 31"/>
    <w:rsid w:val="007017C5"/>
    <w:rPr>
      <w:rFonts w:eastAsia="Times New Roman" w:cs="Calibri"/>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12">
    <w:name w:val="Medium Shading 1 - Accent 12"/>
    <w:rsid w:val="00E92C51"/>
    <w:rPr>
      <w:rFonts w:eastAsia="Times New Roman" w:cs="Calibri"/>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uiPriority w:val="22"/>
    <w:qFormat/>
    <w:locked/>
    <w:rsid w:val="00AA62EE"/>
    <w:rPr>
      <w:b/>
      <w:bCs/>
    </w:rPr>
  </w:style>
  <w:style w:type="paragraph" w:styleId="Revision">
    <w:name w:val="Revision"/>
    <w:hidden/>
    <w:uiPriority w:val="99"/>
    <w:semiHidden/>
    <w:rsid w:val="005206DE"/>
    <w:rPr>
      <w:rFonts w:eastAsia="Times New Roman" w:cs="Calibri"/>
      <w:sz w:val="22"/>
      <w:szCs w:val="22"/>
      <w:lang w:eastAsia="en-US"/>
    </w:rPr>
  </w:style>
  <w:style w:type="table" w:styleId="ColorfulList-Accent2">
    <w:name w:val="Colorful List Accent 2"/>
    <w:basedOn w:val="TableNormal"/>
    <w:uiPriority w:val="72"/>
    <w:rsid w:val="002D6FD0"/>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styleId="PlainText">
    <w:name w:val="Plain Text"/>
    <w:basedOn w:val="Normal"/>
    <w:link w:val="PlainTextChar"/>
    <w:uiPriority w:val="99"/>
    <w:unhideWhenUsed/>
    <w:rsid w:val="002D6FD0"/>
    <w:pPr>
      <w:spacing w:after="0" w:line="240" w:lineRule="auto"/>
    </w:pPr>
    <w:rPr>
      <w:rFonts w:ascii="Arial Narrow" w:hAnsi="Arial Narrow" w:cs="Times New Roman"/>
      <w:sz w:val="20"/>
      <w:szCs w:val="21"/>
    </w:rPr>
  </w:style>
  <w:style w:type="character" w:customStyle="1" w:styleId="PlainTextChar">
    <w:name w:val="Plain Text Char"/>
    <w:link w:val="PlainText"/>
    <w:uiPriority w:val="99"/>
    <w:rsid w:val="002D6FD0"/>
    <w:rPr>
      <w:rFonts w:ascii="Arial Narrow" w:eastAsia="Times New Roman" w:hAnsi="Arial Narrow"/>
      <w:szCs w:val="21"/>
    </w:rPr>
  </w:style>
  <w:style w:type="paragraph" w:styleId="NormalWeb">
    <w:name w:val="Normal (Web)"/>
    <w:basedOn w:val="Normal"/>
    <w:uiPriority w:val="99"/>
    <w:unhideWhenUsed/>
    <w:rsid w:val="00A20C9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63647626">
      <w:bodyDiv w:val="1"/>
      <w:marLeft w:val="0"/>
      <w:marRight w:val="0"/>
      <w:marTop w:val="0"/>
      <w:marBottom w:val="0"/>
      <w:divBdr>
        <w:top w:val="none" w:sz="0" w:space="0" w:color="auto"/>
        <w:left w:val="none" w:sz="0" w:space="0" w:color="auto"/>
        <w:bottom w:val="none" w:sz="0" w:space="0" w:color="auto"/>
        <w:right w:val="none" w:sz="0" w:space="0" w:color="auto"/>
      </w:divBdr>
    </w:div>
    <w:div w:id="146753117">
      <w:bodyDiv w:val="1"/>
      <w:marLeft w:val="0"/>
      <w:marRight w:val="0"/>
      <w:marTop w:val="0"/>
      <w:marBottom w:val="0"/>
      <w:divBdr>
        <w:top w:val="none" w:sz="0" w:space="0" w:color="auto"/>
        <w:left w:val="none" w:sz="0" w:space="0" w:color="auto"/>
        <w:bottom w:val="none" w:sz="0" w:space="0" w:color="auto"/>
        <w:right w:val="none" w:sz="0" w:space="0" w:color="auto"/>
      </w:divBdr>
    </w:div>
    <w:div w:id="165288104">
      <w:bodyDiv w:val="1"/>
      <w:marLeft w:val="0"/>
      <w:marRight w:val="0"/>
      <w:marTop w:val="0"/>
      <w:marBottom w:val="0"/>
      <w:divBdr>
        <w:top w:val="none" w:sz="0" w:space="0" w:color="auto"/>
        <w:left w:val="none" w:sz="0" w:space="0" w:color="auto"/>
        <w:bottom w:val="none" w:sz="0" w:space="0" w:color="auto"/>
        <w:right w:val="none" w:sz="0" w:space="0" w:color="auto"/>
      </w:divBdr>
    </w:div>
    <w:div w:id="261769677">
      <w:bodyDiv w:val="1"/>
      <w:marLeft w:val="0"/>
      <w:marRight w:val="0"/>
      <w:marTop w:val="0"/>
      <w:marBottom w:val="0"/>
      <w:divBdr>
        <w:top w:val="none" w:sz="0" w:space="0" w:color="auto"/>
        <w:left w:val="none" w:sz="0" w:space="0" w:color="auto"/>
        <w:bottom w:val="none" w:sz="0" w:space="0" w:color="auto"/>
        <w:right w:val="none" w:sz="0" w:space="0" w:color="auto"/>
      </w:divBdr>
      <w:divsChild>
        <w:div w:id="1388529960">
          <w:marLeft w:val="0"/>
          <w:marRight w:val="0"/>
          <w:marTop w:val="0"/>
          <w:marBottom w:val="0"/>
          <w:divBdr>
            <w:top w:val="none" w:sz="0" w:space="0" w:color="auto"/>
            <w:left w:val="none" w:sz="0" w:space="0" w:color="auto"/>
            <w:bottom w:val="none" w:sz="0" w:space="0" w:color="auto"/>
            <w:right w:val="none" w:sz="0" w:space="0" w:color="auto"/>
          </w:divBdr>
          <w:divsChild>
            <w:div w:id="1765953270">
              <w:marLeft w:val="0"/>
              <w:marRight w:val="0"/>
              <w:marTop w:val="0"/>
              <w:marBottom w:val="0"/>
              <w:divBdr>
                <w:top w:val="none" w:sz="0" w:space="0" w:color="auto"/>
                <w:left w:val="none" w:sz="0" w:space="0" w:color="auto"/>
                <w:bottom w:val="none" w:sz="0" w:space="0" w:color="auto"/>
                <w:right w:val="none" w:sz="0" w:space="0" w:color="auto"/>
              </w:divBdr>
              <w:divsChild>
                <w:div w:id="1716347563">
                  <w:marLeft w:val="0"/>
                  <w:marRight w:val="0"/>
                  <w:marTop w:val="0"/>
                  <w:marBottom w:val="0"/>
                  <w:divBdr>
                    <w:top w:val="none" w:sz="0" w:space="0" w:color="auto"/>
                    <w:left w:val="none" w:sz="0" w:space="0" w:color="auto"/>
                    <w:bottom w:val="none" w:sz="0" w:space="0" w:color="auto"/>
                    <w:right w:val="none" w:sz="0" w:space="0" w:color="auto"/>
                  </w:divBdr>
                  <w:divsChild>
                    <w:div w:id="930430983">
                      <w:marLeft w:val="0"/>
                      <w:marRight w:val="0"/>
                      <w:marTop w:val="0"/>
                      <w:marBottom w:val="0"/>
                      <w:divBdr>
                        <w:top w:val="none" w:sz="0" w:space="0" w:color="auto"/>
                        <w:left w:val="none" w:sz="0" w:space="0" w:color="auto"/>
                        <w:bottom w:val="none" w:sz="0" w:space="0" w:color="auto"/>
                        <w:right w:val="none" w:sz="0" w:space="0" w:color="auto"/>
                      </w:divBdr>
                      <w:divsChild>
                        <w:div w:id="324013685">
                          <w:marLeft w:val="0"/>
                          <w:marRight w:val="0"/>
                          <w:marTop w:val="0"/>
                          <w:marBottom w:val="0"/>
                          <w:divBdr>
                            <w:top w:val="none" w:sz="0" w:space="0" w:color="auto"/>
                            <w:left w:val="none" w:sz="0" w:space="0" w:color="auto"/>
                            <w:bottom w:val="none" w:sz="0" w:space="0" w:color="auto"/>
                            <w:right w:val="none" w:sz="0" w:space="0" w:color="auto"/>
                          </w:divBdr>
                          <w:divsChild>
                            <w:div w:id="1403914771">
                              <w:marLeft w:val="0"/>
                              <w:marRight w:val="0"/>
                              <w:marTop w:val="0"/>
                              <w:marBottom w:val="0"/>
                              <w:divBdr>
                                <w:top w:val="none" w:sz="0" w:space="0" w:color="auto"/>
                                <w:left w:val="none" w:sz="0" w:space="0" w:color="auto"/>
                                <w:bottom w:val="none" w:sz="0" w:space="0" w:color="auto"/>
                                <w:right w:val="none" w:sz="0" w:space="0" w:color="auto"/>
                              </w:divBdr>
                              <w:divsChild>
                                <w:div w:id="1178692708">
                                  <w:marLeft w:val="0"/>
                                  <w:marRight w:val="0"/>
                                  <w:marTop w:val="0"/>
                                  <w:marBottom w:val="0"/>
                                  <w:divBdr>
                                    <w:top w:val="none" w:sz="0" w:space="0" w:color="auto"/>
                                    <w:left w:val="none" w:sz="0" w:space="0" w:color="auto"/>
                                    <w:bottom w:val="none" w:sz="0" w:space="0" w:color="auto"/>
                                    <w:right w:val="none" w:sz="0" w:space="0" w:color="auto"/>
                                  </w:divBdr>
                                  <w:divsChild>
                                    <w:div w:id="1044059593">
                                      <w:marLeft w:val="0"/>
                                      <w:marRight w:val="0"/>
                                      <w:marTop w:val="0"/>
                                      <w:marBottom w:val="0"/>
                                      <w:divBdr>
                                        <w:top w:val="none" w:sz="0" w:space="0" w:color="auto"/>
                                        <w:left w:val="none" w:sz="0" w:space="0" w:color="auto"/>
                                        <w:bottom w:val="none" w:sz="0" w:space="0" w:color="auto"/>
                                        <w:right w:val="none" w:sz="0" w:space="0" w:color="auto"/>
                                      </w:divBdr>
                                      <w:divsChild>
                                        <w:div w:id="2111660417">
                                          <w:marLeft w:val="0"/>
                                          <w:marRight w:val="0"/>
                                          <w:marTop w:val="0"/>
                                          <w:marBottom w:val="0"/>
                                          <w:divBdr>
                                            <w:top w:val="none" w:sz="0" w:space="0" w:color="auto"/>
                                            <w:left w:val="none" w:sz="0" w:space="0" w:color="auto"/>
                                            <w:bottom w:val="none" w:sz="0" w:space="0" w:color="auto"/>
                                            <w:right w:val="none" w:sz="0" w:space="0" w:color="auto"/>
                                          </w:divBdr>
                                          <w:divsChild>
                                            <w:div w:id="6518415">
                                              <w:marLeft w:val="0"/>
                                              <w:marRight w:val="0"/>
                                              <w:marTop w:val="0"/>
                                              <w:marBottom w:val="0"/>
                                              <w:divBdr>
                                                <w:top w:val="none" w:sz="0" w:space="0" w:color="auto"/>
                                                <w:left w:val="none" w:sz="0" w:space="0" w:color="auto"/>
                                                <w:bottom w:val="none" w:sz="0" w:space="0" w:color="auto"/>
                                                <w:right w:val="none" w:sz="0" w:space="0" w:color="auto"/>
                                              </w:divBdr>
                                              <w:divsChild>
                                                <w:div w:id="1047991598">
                                                  <w:marLeft w:val="0"/>
                                                  <w:marRight w:val="0"/>
                                                  <w:marTop w:val="0"/>
                                                  <w:marBottom w:val="0"/>
                                                  <w:divBdr>
                                                    <w:top w:val="none" w:sz="0" w:space="0" w:color="auto"/>
                                                    <w:left w:val="none" w:sz="0" w:space="0" w:color="auto"/>
                                                    <w:bottom w:val="none" w:sz="0" w:space="0" w:color="auto"/>
                                                    <w:right w:val="none" w:sz="0" w:space="0" w:color="auto"/>
                                                  </w:divBdr>
                                                  <w:divsChild>
                                                    <w:div w:id="1754279574">
                                                      <w:marLeft w:val="0"/>
                                                      <w:marRight w:val="0"/>
                                                      <w:marTop w:val="0"/>
                                                      <w:marBottom w:val="0"/>
                                                      <w:divBdr>
                                                        <w:top w:val="none" w:sz="0" w:space="0" w:color="auto"/>
                                                        <w:left w:val="none" w:sz="0" w:space="0" w:color="auto"/>
                                                        <w:bottom w:val="none" w:sz="0" w:space="0" w:color="auto"/>
                                                        <w:right w:val="none" w:sz="0" w:space="0" w:color="auto"/>
                                                      </w:divBdr>
                                                      <w:divsChild>
                                                        <w:div w:id="10398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098273">
      <w:bodyDiv w:val="1"/>
      <w:marLeft w:val="0"/>
      <w:marRight w:val="0"/>
      <w:marTop w:val="0"/>
      <w:marBottom w:val="0"/>
      <w:divBdr>
        <w:top w:val="none" w:sz="0" w:space="0" w:color="auto"/>
        <w:left w:val="none" w:sz="0" w:space="0" w:color="auto"/>
        <w:bottom w:val="none" w:sz="0" w:space="0" w:color="auto"/>
        <w:right w:val="none" w:sz="0" w:space="0" w:color="auto"/>
      </w:divBdr>
    </w:div>
    <w:div w:id="353847927">
      <w:bodyDiv w:val="1"/>
      <w:marLeft w:val="0"/>
      <w:marRight w:val="0"/>
      <w:marTop w:val="0"/>
      <w:marBottom w:val="0"/>
      <w:divBdr>
        <w:top w:val="none" w:sz="0" w:space="0" w:color="auto"/>
        <w:left w:val="none" w:sz="0" w:space="0" w:color="auto"/>
        <w:bottom w:val="none" w:sz="0" w:space="0" w:color="auto"/>
        <w:right w:val="none" w:sz="0" w:space="0" w:color="auto"/>
      </w:divBdr>
    </w:div>
    <w:div w:id="461852621">
      <w:bodyDiv w:val="1"/>
      <w:marLeft w:val="0"/>
      <w:marRight w:val="0"/>
      <w:marTop w:val="0"/>
      <w:marBottom w:val="0"/>
      <w:divBdr>
        <w:top w:val="none" w:sz="0" w:space="0" w:color="auto"/>
        <w:left w:val="none" w:sz="0" w:space="0" w:color="auto"/>
        <w:bottom w:val="none" w:sz="0" w:space="0" w:color="auto"/>
        <w:right w:val="none" w:sz="0" w:space="0" w:color="auto"/>
      </w:divBdr>
    </w:div>
    <w:div w:id="566382260">
      <w:bodyDiv w:val="1"/>
      <w:marLeft w:val="0"/>
      <w:marRight w:val="0"/>
      <w:marTop w:val="0"/>
      <w:marBottom w:val="0"/>
      <w:divBdr>
        <w:top w:val="none" w:sz="0" w:space="0" w:color="auto"/>
        <w:left w:val="none" w:sz="0" w:space="0" w:color="auto"/>
        <w:bottom w:val="none" w:sz="0" w:space="0" w:color="auto"/>
        <w:right w:val="none" w:sz="0" w:space="0" w:color="auto"/>
      </w:divBdr>
      <w:divsChild>
        <w:div w:id="378092849">
          <w:marLeft w:val="0"/>
          <w:marRight w:val="0"/>
          <w:marTop w:val="0"/>
          <w:marBottom w:val="0"/>
          <w:divBdr>
            <w:top w:val="none" w:sz="0" w:space="0" w:color="auto"/>
            <w:left w:val="none" w:sz="0" w:space="0" w:color="auto"/>
            <w:bottom w:val="none" w:sz="0" w:space="0" w:color="auto"/>
            <w:right w:val="none" w:sz="0" w:space="0" w:color="auto"/>
          </w:divBdr>
          <w:divsChild>
            <w:div w:id="850492442">
              <w:marLeft w:val="0"/>
              <w:marRight w:val="0"/>
              <w:marTop w:val="0"/>
              <w:marBottom w:val="0"/>
              <w:divBdr>
                <w:top w:val="none" w:sz="0" w:space="0" w:color="auto"/>
                <w:left w:val="none" w:sz="0" w:space="0" w:color="auto"/>
                <w:bottom w:val="none" w:sz="0" w:space="0" w:color="auto"/>
                <w:right w:val="none" w:sz="0" w:space="0" w:color="auto"/>
              </w:divBdr>
              <w:divsChild>
                <w:div w:id="2009824346">
                  <w:marLeft w:val="0"/>
                  <w:marRight w:val="0"/>
                  <w:marTop w:val="0"/>
                  <w:marBottom w:val="0"/>
                  <w:divBdr>
                    <w:top w:val="none" w:sz="0" w:space="0" w:color="auto"/>
                    <w:left w:val="none" w:sz="0" w:space="0" w:color="auto"/>
                    <w:bottom w:val="none" w:sz="0" w:space="0" w:color="auto"/>
                    <w:right w:val="none" w:sz="0" w:space="0" w:color="auto"/>
                  </w:divBdr>
                  <w:divsChild>
                    <w:div w:id="548495577">
                      <w:marLeft w:val="0"/>
                      <w:marRight w:val="0"/>
                      <w:marTop w:val="0"/>
                      <w:marBottom w:val="0"/>
                      <w:divBdr>
                        <w:top w:val="none" w:sz="0" w:space="0" w:color="auto"/>
                        <w:left w:val="none" w:sz="0" w:space="0" w:color="auto"/>
                        <w:bottom w:val="none" w:sz="0" w:space="0" w:color="auto"/>
                        <w:right w:val="none" w:sz="0" w:space="0" w:color="auto"/>
                      </w:divBdr>
                      <w:divsChild>
                        <w:div w:id="1515730165">
                          <w:marLeft w:val="0"/>
                          <w:marRight w:val="0"/>
                          <w:marTop w:val="0"/>
                          <w:marBottom w:val="0"/>
                          <w:divBdr>
                            <w:top w:val="none" w:sz="0" w:space="0" w:color="auto"/>
                            <w:left w:val="none" w:sz="0" w:space="0" w:color="auto"/>
                            <w:bottom w:val="none" w:sz="0" w:space="0" w:color="auto"/>
                            <w:right w:val="none" w:sz="0" w:space="0" w:color="auto"/>
                          </w:divBdr>
                          <w:divsChild>
                            <w:div w:id="472405027">
                              <w:marLeft w:val="0"/>
                              <w:marRight w:val="0"/>
                              <w:marTop w:val="0"/>
                              <w:marBottom w:val="0"/>
                              <w:divBdr>
                                <w:top w:val="none" w:sz="0" w:space="0" w:color="auto"/>
                                <w:left w:val="none" w:sz="0" w:space="0" w:color="auto"/>
                                <w:bottom w:val="none" w:sz="0" w:space="0" w:color="auto"/>
                                <w:right w:val="none" w:sz="0" w:space="0" w:color="auto"/>
                              </w:divBdr>
                              <w:divsChild>
                                <w:div w:id="2082482961">
                                  <w:marLeft w:val="0"/>
                                  <w:marRight w:val="0"/>
                                  <w:marTop w:val="0"/>
                                  <w:marBottom w:val="0"/>
                                  <w:divBdr>
                                    <w:top w:val="none" w:sz="0" w:space="0" w:color="auto"/>
                                    <w:left w:val="none" w:sz="0" w:space="0" w:color="auto"/>
                                    <w:bottom w:val="none" w:sz="0" w:space="0" w:color="auto"/>
                                    <w:right w:val="none" w:sz="0" w:space="0" w:color="auto"/>
                                  </w:divBdr>
                                  <w:divsChild>
                                    <w:div w:id="555896567">
                                      <w:marLeft w:val="0"/>
                                      <w:marRight w:val="0"/>
                                      <w:marTop w:val="0"/>
                                      <w:marBottom w:val="0"/>
                                      <w:divBdr>
                                        <w:top w:val="none" w:sz="0" w:space="0" w:color="auto"/>
                                        <w:left w:val="none" w:sz="0" w:space="0" w:color="auto"/>
                                        <w:bottom w:val="none" w:sz="0" w:space="0" w:color="auto"/>
                                        <w:right w:val="none" w:sz="0" w:space="0" w:color="auto"/>
                                      </w:divBdr>
                                      <w:divsChild>
                                        <w:div w:id="297226216">
                                          <w:marLeft w:val="0"/>
                                          <w:marRight w:val="0"/>
                                          <w:marTop w:val="0"/>
                                          <w:marBottom w:val="0"/>
                                          <w:divBdr>
                                            <w:top w:val="none" w:sz="0" w:space="0" w:color="auto"/>
                                            <w:left w:val="none" w:sz="0" w:space="0" w:color="auto"/>
                                            <w:bottom w:val="none" w:sz="0" w:space="0" w:color="auto"/>
                                            <w:right w:val="none" w:sz="0" w:space="0" w:color="auto"/>
                                          </w:divBdr>
                                          <w:divsChild>
                                            <w:div w:id="1836724695">
                                              <w:marLeft w:val="0"/>
                                              <w:marRight w:val="0"/>
                                              <w:marTop w:val="0"/>
                                              <w:marBottom w:val="0"/>
                                              <w:divBdr>
                                                <w:top w:val="none" w:sz="0" w:space="0" w:color="auto"/>
                                                <w:left w:val="none" w:sz="0" w:space="0" w:color="auto"/>
                                                <w:bottom w:val="none" w:sz="0" w:space="0" w:color="auto"/>
                                                <w:right w:val="none" w:sz="0" w:space="0" w:color="auto"/>
                                              </w:divBdr>
                                              <w:divsChild>
                                                <w:div w:id="1945265610">
                                                  <w:marLeft w:val="0"/>
                                                  <w:marRight w:val="0"/>
                                                  <w:marTop w:val="0"/>
                                                  <w:marBottom w:val="0"/>
                                                  <w:divBdr>
                                                    <w:top w:val="none" w:sz="0" w:space="0" w:color="auto"/>
                                                    <w:left w:val="none" w:sz="0" w:space="0" w:color="auto"/>
                                                    <w:bottom w:val="none" w:sz="0" w:space="0" w:color="auto"/>
                                                    <w:right w:val="none" w:sz="0" w:space="0" w:color="auto"/>
                                                  </w:divBdr>
                                                  <w:divsChild>
                                                    <w:div w:id="1538810469">
                                                      <w:marLeft w:val="0"/>
                                                      <w:marRight w:val="0"/>
                                                      <w:marTop w:val="0"/>
                                                      <w:marBottom w:val="0"/>
                                                      <w:divBdr>
                                                        <w:top w:val="none" w:sz="0" w:space="0" w:color="auto"/>
                                                        <w:left w:val="none" w:sz="0" w:space="0" w:color="auto"/>
                                                        <w:bottom w:val="none" w:sz="0" w:space="0" w:color="auto"/>
                                                        <w:right w:val="none" w:sz="0" w:space="0" w:color="auto"/>
                                                      </w:divBdr>
                                                      <w:divsChild>
                                                        <w:div w:id="17890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489984">
      <w:bodyDiv w:val="1"/>
      <w:marLeft w:val="0"/>
      <w:marRight w:val="0"/>
      <w:marTop w:val="0"/>
      <w:marBottom w:val="0"/>
      <w:divBdr>
        <w:top w:val="none" w:sz="0" w:space="0" w:color="auto"/>
        <w:left w:val="none" w:sz="0" w:space="0" w:color="auto"/>
        <w:bottom w:val="none" w:sz="0" w:space="0" w:color="auto"/>
        <w:right w:val="none" w:sz="0" w:space="0" w:color="auto"/>
      </w:divBdr>
    </w:div>
    <w:div w:id="643043767">
      <w:bodyDiv w:val="1"/>
      <w:marLeft w:val="0"/>
      <w:marRight w:val="0"/>
      <w:marTop w:val="0"/>
      <w:marBottom w:val="0"/>
      <w:divBdr>
        <w:top w:val="none" w:sz="0" w:space="0" w:color="auto"/>
        <w:left w:val="none" w:sz="0" w:space="0" w:color="auto"/>
        <w:bottom w:val="none" w:sz="0" w:space="0" w:color="auto"/>
        <w:right w:val="none" w:sz="0" w:space="0" w:color="auto"/>
      </w:divBdr>
      <w:divsChild>
        <w:div w:id="43188395">
          <w:marLeft w:val="0"/>
          <w:marRight w:val="0"/>
          <w:marTop w:val="0"/>
          <w:marBottom w:val="0"/>
          <w:divBdr>
            <w:top w:val="none" w:sz="0" w:space="0" w:color="auto"/>
            <w:left w:val="none" w:sz="0" w:space="0" w:color="auto"/>
            <w:bottom w:val="none" w:sz="0" w:space="0" w:color="auto"/>
            <w:right w:val="none" w:sz="0" w:space="0" w:color="auto"/>
          </w:divBdr>
        </w:div>
      </w:divsChild>
    </w:div>
    <w:div w:id="651258734">
      <w:bodyDiv w:val="1"/>
      <w:marLeft w:val="0"/>
      <w:marRight w:val="0"/>
      <w:marTop w:val="0"/>
      <w:marBottom w:val="0"/>
      <w:divBdr>
        <w:top w:val="none" w:sz="0" w:space="0" w:color="auto"/>
        <w:left w:val="none" w:sz="0" w:space="0" w:color="auto"/>
        <w:bottom w:val="none" w:sz="0" w:space="0" w:color="auto"/>
        <w:right w:val="none" w:sz="0" w:space="0" w:color="auto"/>
      </w:divBdr>
    </w:div>
    <w:div w:id="753817175">
      <w:bodyDiv w:val="1"/>
      <w:marLeft w:val="0"/>
      <w:marRight w:val="0"/>
      <w:marTop w:val="0"/>
      <w:marBottom w:val="0"/>
      <w:divBdr>
        <w:top w:val="none" w:sz="0" w:space="0" w:color="auto"/>
        <w:left w:val="none" w:sz="0" w:space="0" w:color="auto"/>
        <w:bottom w:val="none" w:sz="0" w:space="0" w:color="auto"/>
        <w:right w:val="none" w:sz="0" w:space="0" w:color="auto"/>
      </w:divBdr>
    </w:div>
    <w:div w:id="899747369">
      <w:bodyDiv w:val="1"/>
      <w:marLeft w:val="0"/>
      <w:marRight w:val="0"/>
      <w:marTop w:val="0"/>
      <w:marBottom w:val="0"/>
      <w:divBdr>
        <w:top w:val="none" w:sz="0" w:space="0" w:color="auto"/>
        <w:left w:val="none" w:sz="0" w:space="0" w:color="auto"/>
        <w:bottom w:val="none" w:sz="0" w:space="0" w:color="auto"/>
        <w:right w:val="none" w:sz="0" w:space="0" w:color="auto"/>
      </w:divBdr>
    </w:div>
    <w:div w:id="927620239">
      <w:bodyDiv w:val="1"/>
      <w:marLeft w:val="0"/>
      <w:marRight w:val="0"/>
      <w:marTop w:val="0"/>
      <w:marBottom w:val="0"/>
      <w:divBdr>
        <w:top w:val="none" w:sz="0" w:space="0" w:color="auto"/>
        <w:left w:val="none" w:sz="0" w:space="0" w:color="auto"/>
        <w:bottom w:val="none" w:sz="0" w:space="0" w:color="auto"/>
        <w:right w:val="none" w:sz="0" w:space="0" w:color="auto"/>
      </w:divBdr>
    </w:div>
    <w:div w:id="928074928">
      <w:bodyDiv w:val="1"/>
      <w:marLeft w:val="0"/>
      <w:marRight w:val="0"/>
      <w:marTop w:val="0"/>
      <w:marBottom w:val="0"/>
      <w:divBdr>
        <w:top w:val="none" w:sz="0" w:space="0" w:color="auto"/>
        <w:left w:val="none" w:sz="0" w:space="0" w:color="auto"/>
        <w:bottom w:val="none" w:sz="0" w:space="0" w:color="auto"/>
        <w:right w:val="none" w:sz="0" w:space="0" w:color="auto"/>
      </w:divBdr>
    </w:div>
    <w:div w:id="985620879">
      <w:bodyDiv w:val="1"/>
      <w:marLeft w:val="0"/>
      <w:marRight w:val="0"/>
      <w:marTop w:val="0"/>
      <w:marBottom w:val="0"/>
      <w:divBdr>
        <w:top w:val="none" w:sz="0" w:space="0" w:color="auto"/>
        <w:left w:val="none" w:sz="0" w:space="0" w:color="auto"/>
        <w:bottom w:val="none" w:sz="0" w:space="0" w:color="auto"/>
        <w:right w:val="none" w:sz="0" w:space="0" w:color="auto"/>
      </w:divBdr>
    </w:div>
    <w:div w:id="1237477937">
      <w:bodyDiv w:val="1"/>
      <w:marLeft w:val="0"/>
      <w:marRight w:val="0"/>
      <w:marTop w:val="0"/>
      <w:marBottom w:val="0"/>
      <w:divBdr>
        <w:top w:val="none" w:sz="0" w:space="0" w:color="auto"/>
        <w:left w:val="none" w:sz="0" w:space="0" w:color="auto"/>
        <w:bottom w:val="none" w:sz="0" w:space="0" w:color="auto"/>
        <w:right w:val="none" w:sz="0" w:space="0" w:color="auto"/>
      </w:divBdr>
    </w:div>
    <w:div w:id="1493524957">
      <w:bodyDiv w:val="1"/>
      <w:marLeft w:val="0"/>
      <w:marRight w:val="0"/>
      <w:marTop w:val="0"/>
      <w:marBottom w:val="0"/>
      <w:divBdr>
        <w:top w:val="none" w:sz="0" w:space="0" w:color="auto"/>
        <w:left w:val="none" w:sz="0" w:space="0" w:color="auto"/>
        <w:bottom w:val="none" w:sz="0" w:space="0" w:color="auto"/>
        <w:right w:val="none" w:sz="0" w:space="0" w:color="auto"/>
      </w:divBdr>
    </w:div>
    <w:div w:id="1534271473">
      <w:bodyDiv w:val="1"/>
      <w:marLeft w:val="0"/>
      <w:marRight w:val="0"/>
      <w:marTop w:val="0"/>
      <w:marBottom w:val="0"/>
      <w:divBdr>
        <w:top w:val="none" w:sz="0" w:space="0" w:color="auto"/>
        <w:left w:val="none" w:sz="0" w:space="0" w:color="auto"/>
        <w:bottom w:val="none" w:sz="0" w:space="0" w:color="auto"/>
        <w:right w:val="none" w:sz="0" w:space="0" w:color="auto"/>
      </w:divBdr>
    </w:div>
    <w:div w:id="1535920238">
      <w:bodyDiv w:val="1"/>
      <w:marLeft w:val="0"/>
      <w:marRight w:val="0"/>
      <w:marTop w:val="0"/>
      <w:marBottom w:val="0"/>
      <w:divBdr>
        <w:top w:val="none" w:sz="0" w:space="0" w:color="auto"/>
        <w:left w:val="none" w:sz="0" w:space="0" w:color="auto"/>
        <w:bottom w:val="none" w:sz="0" w:space="0" w:color="auto"/>
        <w:right w:val="none" w:sz="0" w:space="0" w:color="auto"/>
      </w:divBdr>
    </w:div>
    <w:div w:id="1712878783">
      <w:bodyDiv w:val="1"/>
      <w:marLeft w:val="0"/>
      <w:marRight w:val="0"/>
      <w:marTop w:val="0"/>
      <w:marBottom w:val="0"/>
      <w:divBdr>
        <w:top w:val="none" w:sz="0" w:space="0" w:color="auto"/>
        <w:left w:val="none" w:sz="0" w:space="0" w:color="auto"/>
        <w:bottom w:val="none" w:sz="0" w:space="0" w:color="auto"/>
        <w:right w:val="none" w:sz="0" w:space="0" w:color="auto"/>
      </w:divBdr>
    </w:div>
    <w:div w:id="1730305054">
      <w:bodyDiv w:val="1"/>
      <w:marLeft w:val="0"/>
      <w:marRight w:val="0"/>
      <w:marTop w:val="0"/>
      <w:marBottom w:val="0"/>
      <w:divBdr>
        <w:top w:val="none" w:sz="0" w:space="0" w:color="auto"/>
        <w:left w:val="none" w:sz="0" w:space="0" w:color="auto"/>
        <w:bottom w:val="none" w:sz="0" w:space="0" w:color="auto"/>
        <w:right w:val="none" w:sz="0" w:space="0" w:color="auto"/>
      </w:divBdr>
    </w:div>
    <w:div w:id="1826124984">
      <w:bodyDiv w:val="1"/>
      <w:marLeft w:val="0"/>
      <w:marRight w:val="0"/>
      <w:marTop w:val="0"/>
      <w:marBottom w:val="0"/>
      <w:divBdr>
        <w:top w:val="none" w:sz="0" w:space="0" w:color="auto"/>
        <w:left w:val="none" w:sz="0" w:space="0" w:color="auto"/>
        <w:bottom w:val="none" w:sz="0" w:space="0" w:color="auto"/>
        <w:right w:val="none" w:sz="0" w:space="0" w:color="auto"/>
      </w:divBdr>
    </w:div>
    <w:div w:id="1998683333">
      <w:bodyDiv w:val="1"/>
      <w:marLeft w:val="0"/>
      <w:marRight w:val="0"/>
      <w:marTop w:val="0"/>
      <w:marBottom w:val="0"/>
      <w:divBdr>
        <w:top w:val="none" w:sz="0" w:space="0" w:color="auto"/>
        <w:left w:val="none" w:sz="0" w:space="0" w:color="auto"/>
        <w:bottom w:val="none" w:sz="0" w:space="0" w:color="auto"/>
        <w:right w:val="none" w:sz="0" w:space="0" w:color="auto"/>
      </w:divBdr>
    </w:div>
    <w:div w:id="2047874527">
      <w:bodyDiv w:val="1"/>
      <w:marLeft w:val="0"/>
      <w:marRight w:val="0"/>
      <w:marTop w:val="0"/>
      <w:marBottom w:val="0"/>
      <w:divBdr>
        <w:top w:val="none" w:sz="0" w:space="0" w:color="auto"/>
        <w:left w:val="none" w:sz="0" w:space="0" w:color="auto"/>
        <w:bottom w:val="none" w:sz="0" w:space="0" w:color="auto"/>
        <w:right w:val="none" w:sz="0" w:space="0" w:color="auto"/>
      </w:divBdr>
      <w:divsChild>
        <w:div w:id="2108499427">
          <w:marLeft w:val="0"/>
          <w:marRight w:val="0"/>
          <w:marTop w:val="0"/>
          <w:marBottom w:val="0"/>
          <w:divBdr>
            <w:top w:val="none" w:sz="0" w:space="0" w:color="auto"/>
            <w:left w:val="none" w:sz="0" w:space="0" w:color="auto"/>
            <w:bottom w:val="none" w:sz="0" w:space="0" w:color="auto"/>
            <w:right w:val="none" w:sz="0" w:space="0" w:color="auto"/>
          </w:divBdr>
          <w:divsChild>
            <w:div w:id="1137727484">
              <w:marLeft w:val="0"/>
              <w:marRight w:val="0"/>
              <w:marTop w:val="0"/>
              <w:marBottom w:val="0"/>
              <w:divBdr>
                <w:top w:val="none" w:sz="0" w:space="0" w:color="auto"/>
                <w:left w:val="none" w:sz="0" w:space="0" w:color="auto"/>
                <w:bottom w:val="none" w:sz="0" w:space="0" w:color="auto"/>
                <w:right w:val="none" w:sz="0" w:space="0" w:color="auto"/>
              </w:divBdr>
              <w:divsChild>
                <w:div w:id="615869389">
                  <w:marLeft w:val="0"/>
                  <w:marRight w:val="0"/>
                  <w:marTop w:val="0"/>
                  <w:marBottom w:val="0"/>
                  <w:divBdr>
                    <w:top w:val="none" w:sz="0" w:space="0" w:color="auto"/>
                    <w:left w:val="none" w:sz="0" w:space="0" w:color="auto"/>
                    <w:bottom w:val="none" w:sz="0" w:space="0" w:color="auto"/>
                    <w:right w:val="none" w:sz="0" w:space="0" w:color="auto"/>
                  </w:divBdr>
                  <w:divsChild>
                    <w:div w:id="649137854">
                      <w:marLeft w:val="0"/>
                      <w:marRight w:val="0"/>
                      <w:marTop w:val="0"/>
                      <w:marBottom w:val="0"/>
                      <w:divBdr>
                        <w:top w:val="none" w:sz="0" w:space="0" w:color="auto"/>
                        <w:left w:val="none" w:sz="0" w:space="0" w:color="auto"/>
                        <w:bottom w:val="none" w:sz="0" w:space="0" w:color="auto"/>
                        <w:right w:val="none" w:sz="0" w:space="0" w:color="auto"/>
                      </w:divBdr>
                      <w:divsChild>
                        <w:div w:id="1565335392">
                          <w:marLeft w:val="0"/>
                          <w:marRight w:val="0"/>
                          <w:marTop w:val="0"/>
                          <w:marBottom w:val="0"/>
                          <w:divBdr>
                            <w:top w:val="none" w:sz="0" w:space="0" w:color="auto"/>
                            <w:left w:val="none" w:sz="0" w:space="0" w:color="auto"/>
                            <w:bottom w:val="none" w:sz="0" w:space="0" w:color="auto"/>
                            <w:right w:val="none" w:sz="0" w:space="0" w:color="auto"/>
                          </w:divBdr>
                          <w:divsChild>
                            <w:div w:id="1361052965">
                              <w:marLeft w:val="0"/>
                              <w:marRight w:val="0"/>
                              <w:marTop w:val="0"/>
                              <w:marBottom w:val="0"/>
                              <w:divBdr>
                                <w:top w:val="none" w:sz="0" w:space="0" w:color="auto"/>
                                <w:left w:val="none" w:sz="0" w:space="0" w:color="auto"/>
                                <w:bottom w:val="none" w:sz="0" w:space="0" w:color="auto"/>
                                <w:right w:val="none" w:sz="0" w:space="0" w:color="auto"/>
                              </w:divBdr>
                              <w:divsChild>
                                <w:div w:id="477649039">
                                  <w:marLeft w:val="0"/>
                                  <w:marRight w:val="0"/>
                                  <w:marTop w:val="0"/>
                                  <w:marBottom w:val="0"/>
                                  <w:divBdr>
                                    <w:top w:val="none" w:sz="0" w:space="0" w:color="auto"/>
                                    <w:left w:val="none" w:sz="0" w:space="0" w:color="auto"/>
                                    <w:bottom w:val="none" w:sz="0" w:space="0" w:color="auto"/>
                                    <w:right w:val="none" w:sz="0" w:space="0" w:color="auto"/>
                                  </w:divBdr>
                                  <w:divsChild>
                                    <w:div w:id="1638681789">
                                      <w:marLeft w:val="0"/>
                                      <w:marRight w:val="0"/>
                                      <w:marTop w:val="0"/>
                                      <w:marBottom w:val="0"/>
                                      <w:divBdr>
                                        <w:top w:val="none" w:sz="0" w:space="0" w:color="auto"/>
                                        <w:left w:val="none" w:sz="0" w:space="0" w:color="auto"/>
                                        <w:bottom w:val="none" w:sz="0" w:space="0" w:color="auto"/>
                                        <w:right w:val="none" w:sz="0" w:space="0" w:color="auto"/>
                                      </w:divBdr>
                                      <w:divsChild>
                                        <w:div w:id="834955671">
                                          <w:marLeft w:val="0"/>
                                          <w:marRight w:val="0"/>
                                          <w:marTop w:val="0"/>
                                          <w:marBottom w:val="0"/>
                                          <w:divBdr>
                                            <w:top w:val="none" w:sz="0" w:space="0" w:color="auto"/>
                                            <w:left w:val="none" w:sz="0" w:space="0" w:color="auto"/>
                                            <w:bottom w:val="none" w:sz="0" w:space="0" w:color="auto"/>
                                            <w:right w:val="none" w:sz="0" w:space="0" w:color="auto"/>
                                          </w:divBdr>
                                          <w:divsChild>
                                            <w:div w:id="1526678007">
                                              <w:marLeft w:val="0"/>
                                              <w:marRight w:val="0"/>
                                              <w:marTop w:val="0"/>
                                              <w:marBottom w:val="0"/>
                                              <w:divBdr>
                                                <w:top w:val="none" w:sz="0" w:space="0" w:color="auto"/>
                                                <w:left w:val="none" w:sz="0" w:space="0" w:color="auto"/>
                                                <w:bottom w:val="none" w:sz="0" w:space="0" w:color="auto"/>
                                                <w:right w:val="none" w:sz="0" w:space="0" w:color="auto"/>
                                              </w:divBdr>
                                              <w:divsChild>
                                                <w:div w:id="523787691">
                                                  <w:marLeft w:val="0"/>
                                                  <w:marRight w:val="0"/>
                                                  <w:marTop w:val="0"/>
                                                  <w:marBottom w:val="0"/>
                                                  <w:divBdr>
                                                    <w:top w:val="none" w:sz="0" w:space="0" w:color="auto"/>
                                                    <w:left w:val="none" w:sz="0" w:space="0" w:color="auto"/>
                                                    <w:bottom w:val="none" w:sz="0" w:space="0" w:color="auto"/>
                                                    <w:right w:val="none" w:sz="0" w:space="0" w:color="auto"/>
                                                  </w:divBdr>
                                                  <w:divsChild>
                                                    <w:div w:id="10769331">
                                                      <w:marLeft w:val="0"/>
                                                      <w:marRight w:val="0"/>
                                                      <w:marTop w:val="0"/>
                                                      <w:marBottom w:val="0"/>
                                                      <w:divBdr>
                                                        <w:top w:val="none" w:sz="0" w:space="0" w:color="auto"/>
                                                        <w:left w:val="none" w:sz="0" w:space="0" w:color="auto"/>
                                                        <w:bottom w:val="none" w:sz="0" w:space="0" w:color="auto"/>
                                                        <w:right w:val="none" w:sz="0" w:space="0" w:color="auto"/>
                                                      </w:divBdr>
                                                      <w:divsChild>
                                                        <w:div w:id="785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A74A49796E29540A53841CC050580D7" ma:contentTypeVersion="11" ma:contentTypeDescription="Create a new document." ma:contentTypeScope="" ma:versionID="acc6c0aa6cf848ee51c7fe2db952b869">
  <xsd:schema xmlns:xsd="http://www.w3.org/2001/XMLSchema" xmlns:xs="http://www.w3.org/2001/XMLSchema" xmlns:p="http://schemas.microsoft.com/office/2006/metadata/properties" xmlns:ns2="80d2e331-b0f7-4aec-843c-97c82dc68533" xmlns:ns3="8670c807-392f-407e-b568-3c2ebd9dea76" targetNamespace="http://schemas.microsoft.com/office/2006/metadata/properties" ma:root="true" ma:fieldsID="5c3d77aa9a81faa8524c953092ab361d" ns2:_="" ns3:_="">
    <xsd:import namespace="80d2e331-b0f7-4aec-843c-97c82dc68533"/>
    <xsd:import namespace="8670c807-392f-407e-b568-3c2ebd9dea76"/>
    <xsd:element name="properties">
      <xsd:complexType>
        <xsd:sequence>
          <xsd:element name="documentManagement">
            <xsd:complexType>
              <xsd:all>
                <xsd:element ref="ns2:Sub_x0020_Area"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2e331-b0f7-4aec-843c-97c82dc68533" elementFormDefault="qualified">
    <xsd:import namespace="http://schemas.microsoft.com/office/2006/documentManagement/types"/>
    <xsd:import namespace="http://schemas.microsoft.com/office/infopath/2007/PartnerControls"/>
    <xsd:element name="Sub_x0020_Area" ma:index="4" nillable="true" ma:displayName="Sub Area" ma:format="Dropdown" ma:internalName="Sub_x0020_Area" ma:readOnly="false">
      <xsd:simpleType>
        <xsd:restriction base="dms:Choice">
          <xsd:enumeration value="FY"/>
          <xsd:enumeration value="Reports"/>
          <xsd:enumeration value="PA Combination Change"/>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70c807-392f-407e-b568-3c2ebd9de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Sub_x0020_Area xmlns="80d2e331-b0f7-4aec-843c-97c82dc68533" xsi:nil="true"/>
  </documentManagement>
</p:properties>
</file>

<file path=customXml/itemProps1.xml><?xml version="1.0" encoding="utf-8"?>
<ds:datastoreItem xmlns:ds="http://schemas.openxmlformats.org/officeDocument/2006/customXml" ds:itemID="{3FADD5AC-96F6-4823-8774-18B5B78A4E44}">
  <ds:schemaRefs>
    <ds:schemaRef ds:uri="http://schemas.openxmlformats.org/officeDocument/2006/bibliography"/>
  </ds:schemaRefs>
</ds:datastoreItem>
</file>

<file path=customXml/itemProps2.xml><?xml version="1.0" encoding="utf-8"?>
<ds:datastoreItem xmlns:ds="http://schemas.openxmlformats.org/officeDocument/2006/customXml" ds:itemID="{46475FBE-149D-4620-A21F-8B3FE4A5B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2e331-b0f7-4aec-843c-97c82dc68533"/>
    <ds:schemaRef ds:uri="8670c807-392f-407e-b568-3c2ebd9de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463821-6740-455D-A3CA-B5C1192F8C97}">
  <ds:schemaRefs>
    <ds:schemaRef ds:uri="http://schemas.microsoft.com/sharepoint/v3/contenttype/forms"/>
  </ds:schemaRefs>
</ds:datastoreItem>
</file>

<file path=customXml/itemProps4.xml><?xml version="1.0" encoding="utf-8"?>
<ds:datastoreItem xmlns:ds="http://schemas.openxmlformats.org/officeDocument/2006/customXml" ds:itemID="{4FFD12D6-91A8-4B44-95E8-28968F2176CD}">
  <ds:schemaRefs>
    <ds:schemaRef ds:uri="http://schemas.microsoft.com/office/2006/metadata/longProperties"/>
  </ds:schemaRefs>
</ds:datastoreItem>
</file>

<file path=customXml/itemProps5.xml><?xml version="1.0" encoding="utf-8"?>
<ds:datastoreItem xmlns:ds="http://schemas.openxmlformats.org/officeDocument/2006/customXml" ds:itemID="{AAAF7570-6094-46A0-8E86-FC157B5E3DCE}">
  <ds:schemaRefs>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8670c807-392f-407e-b568-3c2ebd9dea76"/>
    <ds:schemaRef ds:uri="80d2e331-b0f7-4aec-843c-97c82dc68533"/>
    <ds:schemaRef ds:uri="http://purl.org/dc/terms/"/>
    <ds:schemaRef ds:uri="http://purl.org/dc/dcmityp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111</Pages>
  <Words>28644</Words>
  <Characters>163277</Characters>
  <Application>Microsoft Office Word</Application>
  <DocSecurity>0</DocSecurity>
  <Lines>1360</Lines>
  <Paragraphs>383</Paragraphs>
  <ScaleCrop>false</ScaleCrop>
  <Company>Hewlett-Packard</Company>
  <LinksUpToDate>false</LinksUpToDate>
  <CharactersWithSpaces>191538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ELIGIBILITY</dc:title>
  <dc:subject/>
  <dc:creator>Fujitsu</dc:creator>
  <cp:keywords/>
  <cp:lastModifiedBy>Raghavan, Chuck</cp:lastModifiedBy>
  <cp:revision>31</cp:revision>
  <cp:lastPrinted>2012-06-21T00:13:00Z</cp:lastPrinted>
  <dcterms:created xsi:type="dcterms:W3CDTF">2021-04-15T17:46:00Z</dcterms:created>
  <dcterms:modified xsi:type="dcterms:W3CDTF">2024-12-18T22:51:00Z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equest ID">
    <vt:lpwstr>160</vt:lpwstr>
  </property>
  <property fmtid="{D5CDD505-2E9C-101B-9397-08002B2CF9AE}" pid="4" name="Process Area">
    <vt:lpwstr>Time</vt:lpwstr>
  </property>
  <property fmtid="{D5CDD505-2E9C-101B-9397-08002B2CF9AE}" pid="5" name="Sub Area">
    <vt:lpwstr/>
  </property>
  <property fmtid="{D5CDD505-2E9C-101B-9397-08002B2CF9AE}" pid="6" name="display_urn:schemas-microsoft-com:office:office#Editor">
    <vt:lpwstr>Raghavan, Chuck</vt:lpwstr>
  </property>
  <property fmtid="{D5CDD505-2E9C-101B-9397-08002B2CF9AE}" pid="7" name="display_urn:schemas-microsoft-com:office:office#Author">
    <vt:lpwstr>Sevillano, Nancy</vt:lpwstr>
  </property>
  <property fmtid="{D5CDD505-2E9C-101B-9397-08002B2CF9AE}" pid="8" name="ContentTypeId">
    <vt:lpwstr>0x0101008A74A49796E29540A53841CC050580D7</vt:lpwstr>
  </property>
</Properties>
</file>