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6220" w14:textId="727FC633" w:rsidR="00B40E27" w:rsidRDefault="006D0015">
      <w:pPr>
        <w:rPr>
          <w:b/>
          <w:bCs/>
        </w:rPr>
      </w:pPr>
      <w:r w:rsidRPr="0068539F">
        <w:rPr>
          <w:b/>
          <w:bCs/>
        </w:rPr>
        <w:t xml:space="preserve">U6 </w:t>
      </w:r>
      <w:proofErr w:type="spellStart"/>
      <w:r w:rsidRPr="0068539F">
        <w:rPr>
          <w:b/>
          <w:bCs/>
        </w:rPr>
        <w:t>Lecturecast</w:t>
      </w:r>
      <w:proofErr w:type="spellEnd"/>
      <w:r w:rsidRPr="0068539F">
        <w:rPr>
          <w:b/>
          <w:bCs/>
        </w:rPr>
        <w:t xml:space="preserve"> </w:t>
      </w:r>
      <w:r w:rsidR="0068539F" w:rsidRPr="0068539F">
        <w:rPr>
          <w:b/>
          <w:bCs/>
        </w:rPr>
        <w:t>–</w:t>
      </w:r>
      <w:r w:rsidRPr="0068539F">
        <w:rPr>
          <w:b/>
          <w:bCs/>
        </w:rPr>
        <w:t xml:space="preserve"> </w:t>
      </w:r>
      <w:r w:rsidR="0068539F" w:rsidRPr="0068539F">
        <w:rPr>
          <w:b/>
          <w:bCs/>
        </w:rPr>
        <w:t>Database Normalisation</w:t>
      </w:r>
    </w:p>
    <w:p w14:paraId="78B9765C" w14:textId="77777777" w:rsidR="00143DCF" w:rsidRDefault="00143DCF" w:rsidP="00143DCF">
      <w:r>
        <w:t>Learning outcomes</w:t>
      </w:r>
    </w:p>
    <w:p w14:paraId="31105749" w14:textId="2F0D7929" w:rsidR="00143DCF" w:rsidRDefault="00143DCF" w:rsidP="00143DCF">
      <w:pPr>
        <w:pStyle w:val="ListParagraph"/>
        <w:numPr>
          <w:ilvl w:val="0"/>
          <w:numId w:val="1"/>
        </w:numPr>
      </w:pPr>
      <w:r>
        <w:t>E</w:t>
      </w:r>
      <w:r>
        <w:t>valuate how the cleaning methods help with the storage of useable datasets;</w:t>
      </w:r>
    </w:p>
    <w:p w14:paraId="7A4026CA" w14:textId="6DD1A349" w:rsidR="00143DCF" w:rsidRDefault="00143DCF" w:rsidP="00143DCF">
      <w:pPr>
        <w:pStyle w:val="ListParagraph"/>
        <w:numPr>
          <w:ilvl w:val="0"/>
          <w:numId w:val="1"/>
        </w:numPr>
      </w:pPr>
      <w:r>
        <w:t>U</w:t>
      </w:r>
      <w:r>
        <w:t>nderstand how a database is created and how it is linked with the use of key fields;</w:t>
      </w:r>
    </w:p>
    <w:p w14:paraId="1620EEDD" w14:textId="1A11F10F" w:rsidR="00143DCF" w:rsidRDefault="00143DCF" w:rsidP="00143DCF">
      <w:pPr>
        <w:pStyle w:val="ListParagraph"/>
        <w:numPr>
          <w:ilvl w:val="0"/>
          <w:numId w:val="1"/>
        </w:numPr>
      </w:pPr>
      <w:r>
        <w:t>A</w:t>
      </w:r>
      <w:r>
        <w:t>nalyse anomalies and how they can affect the integrity of the database;</w:t>
      </w:r>
    </w:p>
    <w:p w14:paraId="7789815D" w14:textId="322AE39E" w:rsidR="0068539F" w:rsidRDefault="00143DCF" w:rsidP="00143DCF">
      <w:pPr>
        <w:pStyle w:val="ListParagraph"/>
        <w:numPr>
          <w:ilvl w:val="0"/>
          <w:numId w:val="1"/>
        </w:numPr>
      </w:pPr>
      <w:r>
        <w:t>L</w:t>
      </w:r>
      <w:r>
        <w:t>ook at normalisation and the reasoning behind the use of different normal forms.</w:t>
      </w:r>
    </w:p>
    <w:p w14:paraId="2672DDEA" w14:textId="77777777" w:rsidR="004C3ED4" w:rsidRDefault="004C3ED4" w:rsidP="004C3ED4"/>
    <w:p w14:paraId="74779746" w14:textId="3D379E8B" w:rsidR="004C3ED4" w:rsidRDefault="004C3ED4" w:rsidP="004C3ED4">
      <w:r>
        <w:t>Design one of most critical areas of development.</w:t>
      </w:r>
    </w:p>
    <w:p w14:paraId="65EC3931" w14:textId="26D18014" w:rsidR="00124EB5" w:rsidRDefault="00124EB5" w:rsidP="004C3ED4">
      <w:pPr>
        <w:rPr>
          <w:b/>
          <w:bCs/>
        </w:rPr>
      </w:pPr>
      <w:r w:rsidRPr="00124EB5">
        <w:rPr>
          <w:b/>
          <w:bCs/>
        </w:rPr>
        <w:t>Data cleaning</w:t>
      </w:r>
    </w:p>
    <w:p w14:paraId="6B070C07" w14:textId="5F807D59" w:rsidR="00124EB5" w:rsidRDefault="00680A3E" w:rsidP="004C3ED4">
      <w:pPr>
        <w:rPr>
          <w:b/>
          <w:bCs/>
        </w:rPr>
      </w:pPr>
      <w:r>
        <w:rPr>
          <w:b/>
          <w:bCs/>
        </w:rPr>
        <w:t>Datasets can be better stored in proper models if cleaned. Allows:</w:t>
      </w:r>
    </w:p>
    <w:p w14:paraId="732F6FA7" w14:textId="0B4CEC25" w:rsidR="00680A3E" w:rsidRPr="00774541" w:rsidRDefault="00774541" w:rsidP="00774541">
      <w:pPr>
        <w:pStyle w:val="ListParagraph"/>
        <w:numPr>
          <w:ilvl w:val="0"/>
          <w:numId w:val="2"/>
        </w:numPr>
      </w:pPr>
      <w:r w:rsidRPr="00774541">
        <w:t>Easier storage</w:t>
      </w:r>
    </w:p>
    <w:p w14:paraId="64805136" w14:textId="1BF4D3CD" w:rsidR="00774541" w:rsidRPr="00774541" w:rsidRDefault="00774541" w:rsidP="00774541">
      <w:pPr>
        <w:pStyle w:val="ListParagraph"/>
        <w:numPr>
          <w:ilvl w:val="0"/>
          <w:numId w:val="2"/>
        </w:numPr>
      </w:pPr>
      <w:r w:rsidRPr="00774541">
        <w:t>Search</w:t>
      </w:r>
    </w:p>
    <w:p w14:paraId="4CD37F71" w14:textId="589F18F4" w:rsidR="00774541" w:rsidRDefault="00774541" w:rsidP="00774541">
      <w:pPr>
        <w:pStyle w:val="ListParagraph"/>
        <w:numPr>
          <w:ilvl w:val="0"/>
          <w:numId w:val="2"/>
        </w:numPr>
      </w:pPr>
      <w:r w:rsidRPr="00774541">
        <w:t>Re-use</w:t>
      </w:r>
    </w:p>
    <w:p w14:paraId="15E20871" w14:textId="77777777" w:rsidR="000923D1" w:rsidRDefault="00653E1D" w:rsidP="00774541">
      <w:r>
        <w:t>Requires</w:t>
      </w:r>
      <w:r w:rsidR="00774541">
        <w:t xml:space="preserve"> </w:t>
      </w:r>
      <w:r w:rsidR="003A137E">
        <w:t xml:space="preserve">attention to detail, understanding of the area of work and </w:t>
      </w:r>
      <w:r w:rsidR="000923D1">
        <w:t xml:space="preserve">clarity on the objective. </w:t>
      </w:r>
    </w:p>
    <w:p w14:paraId="1BA03474" w14:textId="77777777" w:rsidR="00C17856" w:rsidRDefault="000923D1" w:rsidP="00774541">
      <w:r>
        <w:t xml:space="preserve">Python a tool to clean, format and identify anomalies and issues in the data. </w:t>
      </w:r>
    </w:p>
    <w:p w14:paraId="0F9F5E39" w14:textId="5F760359" w:rsidR="00774541" w:rsidRDefault="00C17856" w:rsidP="00774541">
      <w:pPr>
        <w:rPr>
          <w:b/>
          <w:bCs/>
        </w:rPr>
      </w:pPr>
      <w:r w:rsidRPr="00C17856">
        <w:rPr>
          <w:b/>
          <w:bCs/>
        </w:rPr>
        <w:t xml:space="preserve">Standardising and Normalising </w:t>
      </w:r>
      <w:r w:rsidR="00653E1D" w:rsidRPr="00C17856">
        <w:rPr>
          <w:b/>
          <w:bCs/>
        </w:rPr>
        <w:t xml:space="preserve"> </w:t>
      </w:r>
    </w:p>
    <w:p w14:paraId="31D2EB6C" w14:textId="77777777" w:rsidR="006905B0" w:rsidRDefault="00C17856" w:rsidP="00774541">
      <w:r>
        <w:t>Creating new, more useful values from existing data</w:t>
      </w:r>
      <w:r w:rsidR="006905B0">
        <w:t xml:space="preserve"> and adding new data columns.</w:t>
      </w:r>
    </w:p>
    <w:p w14:paraId="2B95869E" w14:textId="00E97645" w:rsidR="00C17856" w:rsidRDefault="006905B0" w:rsidP="00774541">
      <w:r>
        <w:t>May also help with identifying outl</w:t>
      </w:r>
      <w:r w:rsidR="00CE7ABE">
        <w:t>i</w:t>
      </w:r>
      <w:r>
        <w:t>ers</w:t>
      </w:r>
      <w:r w:rsidR="00C17856">
        <w:t xml:space="preserve"> </w:t>
      </w:r>
      <w:r w:rsidR="00CE7ABE">
        <w:t>and removing – so what is normal range and is there a pattern</w:t>
      </w:r>
      <w:r w:rsidR="003141D0">
        <w:t xml:space="preserve"> top the data.</w:t>
      </w:r>
    </w:p>
    <w:p w14:paraId="5E380F19" w14:textId="799F6338" w:rsidR="006E69EB" w:rsidRDefault="006E69EB" w:rsidP="00774541">
      <w:pPr>
        <w:rPr>
          <w:b/>
          <w:bCs/>
        </w:rPr>
      </w:pPr>
      <w:r w:rsidRPr="006E69EB">
        <w:rPr>
          <w:b/>
          <w:bCs/>
        </w:rPr>
        <w:t xml:space="preserve">Primary and Foreign Keys </w:t>
      </w:r>
    </w:p>
    <w:p w14:paraId="26BA99D5" w14:textId="4A031A30" w:rsidR="00DD3E73" w:rsidRDefault="00DD3E73" w:rsidP="00774541">
      <w:r w:rsidRPr="00AA189D">
        <w:rPr>
          <w:b/>
          <w:bCs/>
        </w:rPr>
        <w:t>Primary Key</w:t>
      </w:r>
      <w:r w:rsidRPr="00DD3E73">
        <w:t xml:space="preserve"> – a unique identifier for an individual record</w:t>
      </w:r>
      <w:r w:rsidR="001A2B3E">
        <w:t>. Could be something that occurs in the record</w:t>
      </w:r>
      <w:r w:rsidR="000E07BF">
        <w:t xml:space="preserve"> </w:t>
      </w:r>
      <w:proofErr w:type="spellStart"/>
      <w:r w:rsidR="000E07BF">
        <w:t>e.g</w:t>
      </w:r>
      <w:proofErr w:type="spellEnd"/>
      <w:r w:rsidR="000E07BF">
        <w:t xml:space="preserve"> order number, customer ID</w:t>
      </w:r>
      <w:r w:rsidR="00664209">
        <w:t xml:space="preserve"> or it could be a combination (a composite key)</w:t>
      </w:r>
    </w:p>
    <w:p w14:paraId="3258E59C" w14:textId="5CC1A7D2" w:rsidR="00932D7E" w:rsidRPr="00932D7E" w:rsidRDefault="007F5A83" w:rsidP="00932D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“</w:t>
      </w:r>
      <w:r w:rsidR="00932D7E" w:rsidRPr="007F5A83">
        <w:rPr>
          <w:rFonts w:asciiTheme="minorHAnsi" w:hAnsiTheme="minorHAnsi" w:cstheme="minorHAnsi"/>
          <w:sz w:val="22"/>
          <w:szCs w:val="22"/>
        </w:rPr>
        <w:t>You can use the primary index to retrieve and access objects from the database</w:t>
      </w:r>
      <w:r w:rsidR="00932D7E" w:rsidRPr="00932D7E">
        <w:rPr>
          <w:rFonts w:asciiTheme="minorHAnsi" w:hAnsiTheme="minorHAnsi" w:cstheme="minorHAnsi"/>
        </w:rPr>
        <w:t>. The unique index is a column, or an ordered collection of columns, for which each value identifies a unique row. The sequential values that are assigned in the primary columns determine the order in which the unique index is created</w:t>
      </w:r>
      <w:r>
        <w:rPr>
          <w:rFonts w:asciiTheme="minorHAnsi" w:hAnsiTheme="minorHAnsi" w:cstheme="minorHAnsi"/>
        </w:rPr>
        <w:t>”</w:t>
      </w:r>
    </w:p>
    <w:p w14:paraId="176D55C9" w14:textId="77777777" w:rsidR="00932D7E" w:rsidRDefault="00932D7E" w:rsidP="00932D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932D7E">
        <w:rPr>
          <w:rFonts w:asciiTheme="minorHAnsi" w:hAnsiTheme="minorHAnsi" w:cstheme="minorHAnsi"/>
          <w:b/>
          <w:bCs/>
        </w:rPr>
        <w:t>IBM, 2021</w:t>
      </w:r>
    </w:p>
    <w:p w14:paraId="33C1FDF6" w14:textId="77777777" w:rsidR="00AA189D" w:rsidRDefault="00AA189D" w:rsidP="00932D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37E06684" w14:textId="0337220D" w:rsidR="00AA189D" w:rsidRPr="00AA189D" w:rsidRDefault="00AA189D" w:rsidP="00932D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AA189D">
        <w:rPr>
          <w:rFonts w:asciiTheme="minorHAnsi" w:hAnsiTheme="minorHAnsi" w:cstheme="minorHAnsi"/>
          <w:b/>
          <w:bCs/>
          <w:sz w:val="22"/>
          <w:szCs w:val="22"/>
        </w:rPr>
        <w:t>Foreign Key</w:t>
      </w:r>
    </w:p>
    <w:p w14:paraId="64716004" w14:textId="32E32727" w:rsidR="00AA189D" w:rsidRDefault="00AA189D" w:rsidP="00932D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column in a table that references a column in another table</w:t>
      </w:r>
      <w:r w:rsidR="006E6FCC">
        <w:rPr>
          <w:rFonts w:asciiTheme="minorHAnsi" w:hAnsiTheme="minorHAnsi" w:cstheme="minorHAnsi"/>
          <w:sz w:val="22"/>
          <w:szCs w:val="22"/>
        </w:rPr>
        <w:t xml:space="preserve"> (usually primary key)</w:t>
      </w:r>
      <w:r w:rsidR="00A603CF">
        <w:rPr>
          <w:rFonts w:asciiTheme="minorHAnsi" w:hAnsiTheme="minorHAnsi" w:cstheme="minorHAnsi"/>
          <w:sz w:val="22"/>
          <w:szCs w:val="22"/>
        </w:rPr>
        <w:t xml:space="preserve"> – meant to ensure all references are valid</w:t>
      </w:r>
      <w:r w:rsidR="00574EFC">
        <w:rPr>
          <w:rFonts w:asciiTheme="minorHAnsi" w:hAnsiTheme="minorHAnsi" w:cstheme="minorHAnsi"/>
          <w:sz w:val="22"/>
          <w:szCs w:val="22"/>
        </w:rPr>
        <w:t>. Ensure references in table match accordingly</w:t>
      </w:r>
      <w:r w:rsidR="00047584">
        <w:rPr>
          <w:rFonts w:asciiTheme="minorHAnsi" w:hAnsiTheme="minorHAnsi" w:cstheme="minorHAnsi"/>
          <w:sz w:val="22"/>
          <w:szCs w:val="22"/>
        </w:rPr>
        <w:t xml:space="preserve">. For example, </w:t>
      </w:r>
      <w:r w:rsidR="00F10322">
        <w:rPr>
          <w:rFonts w:asciiTheme="minorHAnsi" w:hAnsiTheme="minorHAnsi" w:cstheme="minorHAnsi"/>
          <w:sz w:val="22"/>
          <w:szCs w:val="22"/>
        </w:rPr>
        <w:t xml:space="preserve">join issues reported </w:t>
      </w:r>
      <w:r w:rsidR="00050D6A">
        <w:rPr>
          <w:rFonts w:asciiTheme="minorHAnsi" w:hAnsiTheme="minorHAnsi" w:cstheme="minorHAnsi"/>
          <w:sz w:val="22"/>
          <w:szCs w:val="22"/>
        </w:rPr>
        <w:t xml:space="preserve">over time to a single entity. </w:t>
      </w:r>
    </w:p>
    <w:p w14:paraId="7679FDA4" w14:textId="77777777" w:rsidR="00050D6A" w:rsidRDefault="00050D6A" w:rsidP="00932D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2039D6" w14:textId="0F5D7F21" w:rsidR="00050D6A" w:rsidRDefault="00050D6A" w:rsidP="00932D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050D6A">
        <w:rPr>
          <w:rFonts w:asciiTheme="minorHAnsi" w:hAnsiTheme="minorHAnsi" w:cstheme="minorHAnsi"/>
          <w:b/>
          <w:bCs/>
          <w:sz w:val="22"/>
          <w:szCs w:val="22"/>
        </w:rPr>
        <w:t xml:space="preserve">Anomalies </w:t>
      </w:r>
    </w:p>
    <w:p w14:paraId="667F16EB" w14:textId="77777777" w:rsidR="00050D6A" w:rsidRPr="00050D6A" w:rsidRDefault="00050D6A" w:rsidP="00932D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2322BDB5" w14:textId="24B78832" w:rsidR="00932D7E" w:rsidRDefault="00B554FE" w:rsidP="00774541">
      <w:r>
        <w:t xml:space="preserve">Normalisation aims to prevent anomalies </w:t>
      </w:r>
      <w:r w:rsidR="002D070F">
        <w:t>–</w:t>
      </w:r>
      <w:r>
        <w:t xml:space="preserve"> une</w:t>
      </w:r>
      <w:r w:rsidR="002D070F">
        <w:t>xpected errors being introduced into the data.</w:t>
      </w:r>
    </w:p>
    <w:p w14:paraId="6340505A" w14:textId="6273298F" w:rsidR="00FF5BA3" w:rsidRDefault="00FF5BA3" w:rsidP="00774541">
      <w:r w:rsidRPr="009D6615">
        <w:rPr>
          <w:b/>
          <w:bCs/>
        </w:rPr>
        <w:t xml:space="preserve">Insertion </w:t>
      </w:r>
      <w:r w:rsidR="0039302E" w:rsidRPr="009D6615">
        <w:rPr>
          <w:b/>
          <w:bCs/>
        </w:rPr>
        <w:t>anomalies –</w:t>
      </w:r>
      <w:r w:rsidR="0039302E">
        <w:t xml:space="preserve"> For example creating duplicate details </w:t>
      </w:r>
      <w:r w:rsidR="00864D21">
        <w:t xml:space="preserve">by adding a value a second time </w:t>
      </w:r>
      <w:proofErr w:type="spellStart"/>
      <w:r w:rsidR="00864D21">
        <w:t>e.g</w:t>
      </w:r>
      <w:proofErr w:type="spellEnd"/>
      <w:r w:rsidR="00864D21">
        <w:t xml:space="preserve"> same branch, two addresses </w:t>
      </w:r>
    </w:p>
    <w:p w14:paraId="79FF1900" w14:textId="1CDC9660" w:rsidR="009D6615" w:rsidRDefault="009D6615" w:rsidP="00774541">
      <w:r w:rsidRPr="009D6615">
        <w:rPr>
          <w:b/>
          <w:bCs/>
        </w:rPr>
        <w:t>Deletion anomaly –</w:t>
      </w:r>
      <w:r>
        <w:t xml:space="preserve"> deleting content that is the only record, unintended loss. </w:t>
      </w:r>
    </w:p>
    <w:p w14:paraId="2D1F4C06" w14:textId="0A818A31" w:rsidR="00D273AE" w:rsidRDefault="00D273AE" w:rsidP="00774541">
      <w:pPr>
        <w:rPr>
          <w:b/>
          <w:bCs/>
        </w:rPr>
      </w:pPr>
      <w:r w:rsidRPr="00D273AE">
        <w:rPr>
          <w:b/>
          <w:bCs/>
        </w:rPr>
        <w:lastRenderedPageBreak/>
        <w:t xml:space="preserve">Modification anomalies </w:t>
      </w:r>
      <w:r>
        <w:rPr>
          <w:b/>
          <w:bCs/>
        </w:rPr>
        <w:t xml:space="preserve">– </w:t>
      </w:r>
      <w:r w:rsidRPr="00D273AE">
        <w:t>different versions due to data held in multiple places.</w:t>
      </w:r>
      <w:r>
        <w:rPr>
          <w:b/>
          <w:bCs/>
        </w:rPr>
        <w:t xml:space="preserve"> </w:t>
      </w:r>
    </w:p>
    <w:p w14:paraId="1A0D0ABC" w14:textId="703E55A7" w:rsidR="009D6615" w:rsidRDefault="00C555D0" w:rsidP="00774541">
      <w:pPr>
        <w:rPr>
          <w:b/>
          <w:bCs/>
          <w:u w:val="single"/>
        </w:rPr>
      </w:pPr>
      <w:r w:rsidRPr="00C555D0">
        <w:rPr>
          <w:b/>
          <w:bCs/>
          <w:u w:val="single"/>
        </w:rPr>
        <w:t>Normal Forms</w:t>
      </w:r>
    </w:p>
    <w:p w14:paraId="2CA8725D" w14:textId="208A2E52" w:rsidR="00C555D0" w:rsidRDefault="007D65CD" w:rsidP="00774541">
      <w:r>
        <w:t xml:space="preserve">To normalise we are aiming to comply with a number of normal forms. </w:t>
      </w:r>
    </w:p>
    <w:p w14:paraId="1F40A87A" w14:textId="541EB6BE" w:rsidR="00A0663C" w:rsidRDefault="00A0663C" w:rsidP="00774541">
      <w:pPr>
        <w:rPr>
          <w:b/>
          <w:bCs/>
        </w:rPr>
      </w:pPr>
      <w:r w:rsidRPr="00A0663C">
        <w:rPr>
          <w:b/>
          <w:bCs/>
        </w:rPr>
        <w:t>First Normal Form</w:t>
      </w:r>
    </w:p>
    <w:p w14:paraId="7DA9E876" w14:textId="77777777" w:rsidR="00231C44" w:rsidRDefault="00A0663C" w:rsidP="00774541">
      <w:r w:rsidRPr="00A27505">
        <w:t>Achieved if every value atomic and each row unique</w:t>
      </w:r>
      <w:r w:rsidR="000E3865">
        <w:t xml:space="preserve"> – each contains only a single value</w:t>
      </w:r>
      <w:r w:rsidR="00C63A3B">
        <w:t xml:space="preserve"> for example, person name split into forename and surname</w:t>
      </w:r>
      <w:r w:rsidR="00231C44">
        <w:t>.</w:t>
      </w:r>
    </w:p>
    <w:p w14:paraId="6060579F" w14:textId="77777777" w:rsidR="00231C44" w:rsidRDefault="00231C44" w:rsidP="00774541">
      <w:r>
        <w:t xml:space="preserve">Example from </w:t>
      </w:r>
      <w:proofErr w:type="spellStart"/>
      <w:r>
        <w:t>Lecturecast</w:t>
      </w:r>
      <w:proofErr w:type="spellEnd"/>
      <w:r>
        <w:t>:</w:t>
      </w:r>
    </w:p>
    <w:p w14:paraId="1F2AD0B3" w14:textId="114526E3" w:rsidR="00A0663C" w:rsidRDefault="00231C44" w:rsidP="00774541">
      <w:r w:rsidRPr="00231C44">
        <w:drawing>
          <wp:inline distT="0" distB="0" distL="0" distR="0" wp14:anchorId="24F19E25" wp14:editId="50A0B49B">
            <wp:extent cx="5043050" cy="4907280"/>
            <wp:effectExtent l="0" t="0" r="5715" b="7620"/>
            <wp:docPr id="79314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87" cy="49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A3B">
        <w:t xml:space="preserve"> </w:t>
      </w:r>
    </w:p>
    <w:p w14:paraId="0AB79664" w14:textId="4FEE9636" w:rsidR="00AB0DEF" w:rsidRDefault="00AB0DEF" w:rsidP="00774541">
      <w:pPr>
        <w:rPr>
          <w:b/>
          <w:bCs/>
        </w:rPr>
      </w:pPr>
      <w:r w:rsidRPr="00AB0DEF">
        <w:rPr>
          <w:b/>
          <w:bCs/>
        </w:rPr>
        <w:t>Second Normal Form</w:t>
      </w:r>
      <w:r w:rsidR="00792C4D">
        <w:rPr>
          <w:b/>
          <w:bCs/>
        </w:rPr>
        <w:t xml:space="preserve"> </w:t>
      </w:r>
    </w:p>
    <w:p w14:paraId="509E7880" w14:textId="551FDE5C" w:rsidR="003C583C" w:rsidRDefault="003C583C" w:rsidP="00774541">
      <w:r w:rsidRPr="003C583C">
        <w:t xml:space="preserve">Everything in a table should be </w:t>
      </w:r>
      <w:r w:rsidR="00102993" w:rsidRPr="003C583C">
        <w:t xml:space="preserve">dependent </w:t>
      </w:r>
      <w:r w:rsidR="00102993">
        <w:t>and</w:t>
      </w:r>
      <w:r>
        <w:t xml:space="preserve"> reliant </w:t>
      </w:r>
      <w:r w:rsidRPr="003C583C">
        <w:t>on the primary key</w:t>
      </w:r>
      <w:r w:rsidR="00037FCC">
        <w:t xml:space="preserve"> (must already be first normal form)</w:t>
      </w:r>
      <w:r w:rsidR="00102993">
        <w:t xml:space="preserve">. May need to split tables into </w:t>
      </w:r>
      <w:r w:rsidR="00A104BC">
        <w:t>multiple.</w:t>
      </w:r>
      <w:r w:rsidR="00EE3F2A">
        <w:t xml:space="preserve"> For example, a data item that is not unique </w:t>
      </w:r>
      <w:r w:rsidR="00483F5D">
        <w:t xml:space="preserve">to the entire primary key, </w:t>
      </w:r>
      <w:r w:rsidR="00482E54">
        <w:t xml:space="preserve">for example the name of a data type may </w:t>
      </w:r>
      <w:r w:rsidR="002F4552">
        <w:t>only</w:t>
      </w:r>
      <w:r w:rsidR="00482E54">
        <w:t xml:space="preserve"> be linked to part of the primary key, then there </w:t>
      </w:r>
      <w:proofErr w:type="gramStart"/>
      <w:r w:rsidR="00482E54">
        <w:t>is</w:t>
      </w:r>
      <w:proofErr w:type="gramEnd"/>
      <w:r w:rsidR="00482E54">
        <w:t xml:space="preserve"> specific details such as place linked to the second part. It is not </w:t>
      </w:r>
      <w:r w:rsidR="002F4552">
        <w:t xml:space="preserve">reliant on it only. </w:t>
      </w:r>
    </w:p>
    <w:p w14:paraId="5C55D309" w14:textId="704AA133" w:rsidR="002F4552" w:rsidRDefault="002F4552" w:rsidP="00774541">
      <w:r>
        <w:t xml:space="preserve">Example from </w:t>
      </w:r>
      <w:proofErr w:type="spellStart"/>
      <w:r>
        <w:t>lecturecast</w:t>
      </w:r>
      <w:proofErr w:type="spellEnd"/>
      <w:r w:rsidR="002D22D5">
        <w:t xml:space="preserve"> (primary key is course + semester but the name is only reliant on a part of key)</w:t>
      </w:r>
    </w:p>
    <w:p w14:paraId="331E9B24" w14:textId="258A98DB" w:rsidR="002D22D5" w:rsidRDefault="002D22D5" w:rsidP="00774541">
      <w:r w:rsidRPr="002D22D5">
        <w:lastRenderedPageBreak/>
        <w:drawing>
          <wp:inline distT="0" distB="0" distL="0" distR="0" wp14:anchorId="5116D084" wp14:editId="734A3250">
            <wp:extent cx="4640580" cy="2428899"/>
            <wp:effectExtent l="0" t="0" r="7620" b="9525"/>
            <wp:docPr id="145811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16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445" cy="24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2D5">
        <w:drawing>
          <wp:inline distT="0" distB="0" distL="0" distR="0" wp14:anchorId="09FDAE5C" wp14:editId="6416B60B">
            <wp:extent cx="4583888" cy="6118860"/>
            <wp:effectExtent l="0" t="0" r="7620" b="0"/>
            <wp:docPr id="4523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90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690" cy="61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78B1" w14:textId="4D9A6FA7" w:rsidR="002D22D5" w:rsidRDefault="002D22D5" w:rsidP="00774541"/>
    <w:p w14:paraId="66C61233" w14:textId="528B8F10" w:rsidR="002F4552" w:rsidRDefault="00906EA0" w:rsidP="00774541">
      <w:r w:rsidRPr="00906EA0">
        <w:rPr>
          <w:b/>
          <w:bCs/>
        </w:rPr>
        <w:lastRenderedPageBreak/>
        <w:t>Third Normal Formal</w:t>
      </w:r>
      <w:r w:rsidR="00FF44BB">
        <w:rPr>
          <w:b/>
          <w:bCs/>
        </w:rPr>
        <w:br/>
      </w:r>
      <w:r w:rsidR="00FF44BB" w:rsidRPr="00FF44BB">
        <w:t>Conforms to second normal form and every column not part of the primary key is dependent on the key itself</w:t>
      </w:r>
      <w:r w:rsidR="00FC7A88">
        <w:t xml:space="preserve">. </w:t>
      </w:r>
      <w:r w:rsidR="00FF44BB">
        <w:rPr>
          <w:b/>
          <w:bCs/>
        </w:rPr>
        <w:t xml:space="preserve"> </w:t>
      </w:r>
      <w:r w:rsidR="0052007A">
        <w:t>So effectively split data into a series of tables that provide the detail</w:t>
      </w:r>
      <w:r w:rsidR="004E7E24">
        <w:t>, almost as a series of lookups between tables:</w:t>
      </w:r>
    </w:p>
    <w:p w14:paraId="3DEAAE6D" w14:textId="778EA4FC" w:rsidR="004E7E24" w:rsidRDefault="004E7E24" w:rsidP="00774541">
      <w:r>
        <w:t xml:space="preserve">Example from </w:t>
      </w:r>
      <w:proofErr w:type="spellStart"/>
      <w:r>
        <w:t>lecturecast</w:t>
      </w:r>
      <w:proofErr w:type="spellEnd"/>
      <w:r>
        <w:t>:</w:t>
      </w:r>
    </w:p>
    <w:p w14:paraId="1A7920FC" w14:textId="4F45DFEC" w:rsidR="000C2F56" w:rsidRPr="0052007A" w:rsidRDefault="000C2F56" w:rsidP="00774541">
      <w:r w:rsidRPr="000C2F56">
        <w:drawing>
          <wp:inline distT="0" distB="0" distL="0" distR="0" wp14:anchorId="46AC334F" wp14:editId="3D14D28F">
            <wp:extent cx="4030980" cy="4787864"/>
            <wp:effectExtent l="0" t="0" r="7620" b="0"/>
            <wp:docPr id="69577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71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367" cy="47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A2CE" w14:textId="15C75E2D" w:rsidR="009D6615" w:rsidRDefault="00FB11FB" w:rsidP="00774541">
      <w:r w:rsidRPr="00FB11FB">
        <w:lastRenderedPageBreak/>
        <w:drawing>
          <wp:inline distT="0" distB="0" distL="0" distR="0" wp14:anchorId="1C749727" wp14:editId="722AA184">
            <wp:extent cx="3733800" cy="4173070"/>
            <wp:effectExtent l="0" t="0" r="0" b="0"/>
            <wp:docPr id="196777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72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751" cy="41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A80" w14:textId="77777777" w:rsidR="00FB11FB" w:rsidRDefault="00FB11FB" w:rsidP="00FB11FB"/>
    <w:p w14:paraId="100F1520" w14:textId="734AE960" w:rsidR="00FB11FB" w:rsidRDefault="00FB11FB" w:rsidP="00FB11FB">
      <w:r>
        <w:t>"The data depends on the key (1NF), the whole key (2NF) and nothing but the key (3</w:t>
      </w:r>
      <w:proofErr w:type="gramStart"/>
      <w:r>
        <w:t>NF)...</w:t>
      </w:r>
      <w:proofErr w:type="gramEnd"/>
      <w:r>
        <w:t xml:space="preserve"> so help me Codd."</w:t>
      </w:r>
      <w:r w:rsidR="004239E1">
        <w:t xml:space="preserve"> </w:t>
      </w:r>
      <w:r w:rsidR="004239E1" w:rsidRPr="004239E1">
        <w:t>Codd, refers to Edgar F. Codd the inventor of relational databases.</w:t>
      </w:r>
    </w:p>
    <w:p w14:paraId="58E06870" w14:textId="1CC99467" w:rsidR="00201A93" w:rsidRDefault="00201A93" w:rsidP="00FB11FB">
      <w:pPr>
        <w:rPr>
          <w:b/>
          <w:bCs/>
        </w:rPr>
      </w:pPr>
      <w:r w:rsidRPr="00201A93">
        <w:rPr>
          <w:b/>
          <w:bCs/>
        </w:rPr>
        <w:t>Reflections</w:t>
      </w:r>
    </w:p>
    <w:p w14:paraId="11CBC7AA" w14:textId="54239072" w:rsidR="00201A93" w:rsidRPr="00DC2F71" w:rsidRDefault="00201A93" w:rsidP="00FB11FB">
      <w:r w:rsidRPr="00DC2F71">
        <w:t xml:space="preserve">The concepts in this </w:t>
      </w:r>
      <w:proofErr w:type="spellStart"/>
      <w:r w:rsidRPr="00DC2F71">
        <w:t>Lecturecast</w:t>
      </w:r>
      <w:proofErr w:type="spellEnd"/>
      <w:r w:rsidRPr="00DC2F71">
        <w:t xml:space="preserve"> on Normalisation </w:t>
      </w:r>
      <w:r w:rsidR="00DC2F71" w:rsidRPr="00DC2F71">
        <w:t xml:space="preserve">built on my knowledge from working in a professional environment. I have worked with and built data models that apply most of these concepts and can recognise where they have been applied and not applied. </w:t>
      </w:r>
      <w:r w:rsidR="00DC2F71">
        <w:t xml:space="preserve">The idea of building the database and laying out to avoid the issues with poorly collected data is a strong concept to take from the module as it allows greater access to the data to perform analytics. </w:t>
      </w:r>
    </w:p>
    <w:p w14:paraId="7AF6C59C" w14:textId="77777777" w:rsidR="00201A93" w:rsidRDefault="00201A93" w:rsidP="00FB11FB"/>
    <w:p w14:paraId="3954665D" w14:textId="77777777" w:rsidR="00201A93" w:rsidRPr="00201A93" w:rsidRDefault="00201A93" w:rsidP="00FB11FB">
      <w:pPr>
        <w:rPr>
          <w:b/>
          <w:bCs/>
        </w:rPr>
      </w:pPr>
      <w:r w:rsidRPr="00201A93">
        <w:rPr>
          <w:b/>
          <w:bCs/>
        </w:rPr>
        <w:t xml:space="preserve">References </w:t>
      </w:r>
    </w:p>
    <w:p w14:paraId="5B02BE64" w14:textId="77777777" w:rsidR="00201A93" w:rsidRDefault="00201A93" w:rsidP="00FB11FB">
      <w:r>
        <w:t xml:space="preserve">Ganti, V. and Sarma, A. (2013) Data </w:t>
      </w:r>
      <w:proofErr w:type="gramStart"/>
      <w:r>
        <w:t>Cleaning :</w:t>
      </w:r>
      <w:proofErr w:type="gramEnd"/>
      <w:r>
        <w:t xml:space="preserve"> A Practical Perspective (Synthesis Lectures on Data Management). 1 </w:t>
      </w:r>
      <w:proofErr w:type="spellStart"/>
      <w:r>
        <w:t>st</w:t>
      </w:r>
      <w:proofErr w:type="spellEnd"/>
      <w:r>
        <w:t xml:space="preserve"> Ed. Morgan &amp; Claypool Publishers. </w:t>
      </w:r>
    </w:p>
    <w:p w14:paraId="536CAEC6" w14:textId="77777777" w:rsidR="00201A93" w:rsidRDefault="00201A93" w:rsidP="00FB11FB">
      <w:r>
        <w:t xml:space="preserve">Kazil, J. &amp; </w:t>
      </w:r>
      <w:proofErr w:type="spellStart"/>
      <w:r>
        <w:t>Jarmul</w:t>
      </w:r>
      <w:proofErr w:type="spellEnd"/>
      <w:r>
        <w:t xml:space="preserve">, K. (2016) Data Wrangling with Python. 1st ed. Sebastopol, CA: O’Reilly. </w:t>
      </w:r>
    </w:p>
    <w:p w14:paraId="5B5B6140" w14:textId="77777777" w:rsidR="00201A93" w:rsidRDefault="00201A93" w:rsidP="00FB11FB">
      <w:r>
        <w:t xml:space="preserve">Waldherr, A., Maier, D., Miltner, P., Günther, E. (2017) Big Data, Big Noise. Social Science Computer Review 35(4): 427–443. DOI: 10.1177/0894439316643050 </w:t>
      </w:r>
    </w:p>
    <w:p w14:paraId="7615A351" w14:textId="0B79D134" w:rsidR="00756FB4" w:rsidRPr="00DD3E73" w:rsidRDefault="00201A93" w:rsidP="00FB11FB">
      <w:r>
        <w:t>IBM (2021) Primary keys. Available from: https://www.ibm.com/docs/en/control</w:t>
      </w:r>
      <w:r>
        <w:t>desk/7.6.0?topic=SSWT9A_7.6.0/com.ibm.mbs.doc/configur/c_primary_key.html</w:t>
      </w:r>
    </w:p>
    <w:sectPr w:rsidR="00756FB4" w:rsidRPr="00DD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3F6C"/>
    <w:multiLevelType w:val="hybridMultilevel"/>
    <w:tmpl w:val="9BE2D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4589C"/>
    <w:multiLevelType w:val="hybridMultilevel"/>
    <w:tmpl w:val="3F762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827257">
    <w:abstractNumId w:val="0"/>
  </w:num>
  <w:num w:numId="2" w16cid:durableId="176248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C1"/>
    <w:rsid w:val="00037FCC"/>
    <w:rsid w:val="00047584"/>
    <w:rsid w:val="00050D6A"/>
    <w:rsid w:val="000923D1"/>
    <w:rsid w:val="000C2F56"/>
    <w:rsid w:val="000E07BF"/>
    <w:rsid w:val="000E3865"/>
    <w:rsid w:val="00102993"/>
    <w:rsid w:val="00124EB5"/>
    <w:rsid w:val="00143DCF"/>
    <w:rsid w:val="001A2B3E"/>
    <w:rsid w:val="00201A93"/>
    <w:rsid w:val="00231C44"/>
    <w:rsid w:val="002D070F"/>
    <w:rsid w:val="002D22D5"/>
    <w:rsid w:val="002F4552"/>
    <w:rsid w:val="003141D0"/>
    <w:rsid w:val="0039302E"/>
    <w:rsid w:val="003A137E"/>
    <w:rsid w:val="003C583C"/>
    <w:rsid w:val="004239E1"/>
    <w:rsid w:val="00482E54"/>
    <w:rsid w:val="00483F5D"/>
    <w:rsid w:val="004C3ED4"/>
    <w:rsid w:val="004E7E24"/>
    <w:rsid w:val="0052007A"/>
    <w:rsid w:val="00574EFC"/>
    <w:rsid w:val="00653E1D"/>
    <w:rsid w:val="00664209"/>
    <w:rsid w:val="00680A3E"/>
    <w:rsid w:val="0068539F"/>
    <w:rsid w:val="006905B0"/>
    <w:rsid w:val="006D0015"/>
    <w:rsid w:val="006D5C7F"/>
    <w:rsid w:val="006E69EB"/>
    <w:rsid w:val="006E6FCC"/>
    <w:rsid w:val="00756FB4"/>
    <w:rsid w:val="00774541"/>
    <w:rsid w:val="00792C4D"/>
    <w:rsid w:val="007D65CD"/>
    <w:rsid w:val="007F5A83"/>
    <w:rsid w:val="00864D21"/>
    <w:rsid w:val="00906EA0"/>
    <w:rsid w:val="00932D7E"/>
    <w:rsid w:val="009D6615"/>
    <w:rsid w:val="00A0663C"/>
    <w:rsid w:val="00A104BC"/>
    <w:rsid w:val="00A27505"/>
    <w:rsid w:val="00A603CF"/>
    <w:rsid w:val="00AA189D"/>
    <w:rsid w:val="00AB0DEF"/>
    <w:rsid w:val="00B40E27"/>
    <w:rsid w:val="00B554FE"/>
    <w:rsid w:val="00C17856"/>
    <w:rsid w:val="00C555D0"/>
    <w:rsid w:val="00C63A3B"/>
    <w:rsid w:val="00CE7ABE"/>
    <w:rsid w:val="00D273AE"/>
    <w:rsid w:val="00D61CC1"/>
    <w:rsid w:val="00DC2F71"/>
    <w:rsid w:val="00DD3E73"/>
    <w:rsid w:val="00EE3F2A"/>
    <w:rsid w:val="00F10322"/>
    <w:rsid w:val="00FB11FB"/>
    <w:rsid w:val="00FC7A88"/>
    <w:rsid w:val="00FF44BB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A1B2"/>
  <w15:chartTrackingRefBased/>
  <w15:docId w15:val="{D7176D3E-12DE-466F-9BE2-B0B0148C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2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Charnock</dc:creator>
  <cp:keywords/>
  <dc:description/>
  <cp:lastModifiedBy>Richard Charnock</cp:lastModifiedBy>
  <cp:revision>65</cp:revision>
  <dcterms:created xsi:type="dcterms:W3CDTF">2023-09-15T08:21:00Z</dcterms:created>
  <dcterms:modified xsi:type="dcterms:W3CDTF">2023-09-15T09:54:00Z</dcterms:modified>
</cp:coreProperties>
</file>