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44" w:rsidRDefault="00C95633" w:rsidP="00D76E44">
      <w:pPr>
        <w:rPr>
          <w:noProof/>
          <w:lang w:eastAsia="fr-FR"/>
        </w:rPr>
      </w:pPr>
      <w:r>
        <w:rPr>
          <w:noProof/>
          <w:lang w:eastAsia="fr-FR"/>
        </w:rPr>
        <w:t xml:space="preserve">  </w:t>
      </w:r>
      <w:r w:rsidR="00D76E44">
        <w:rPr>
          <w:noProof/>
          <w:lang w:eastAsia="fr-FR"/>
        </w:rPr>
        <w:drawing>
          <wp:inline distT="0" distB="0" distL="0" distR="0">
            <wp:extent cx="523875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800350"/>
                    </a:xfrm>
                    <a:prstGeom prst="rect">
                      <a:avLst/>
                    </a:prstGeom>
                    <a:noFill/>
                    <a:ln>
                      <a:noFill/>
                    </a:ln>
                  </pic:spPr>
                </pic:pic>
              </a:graphicData>
            </a:graphic>
          </wp:inline>
        </w:drawing>
      </w:r>
    </w:p>
    <w:p w:rsidR="00C95633" w:rsidRDefault="00C95633" w:rsidP="00D76E44">
      <w:r>
        <w:t xml:space="preserve">                                      Figure : Diagramme de cas d’utilisation pour un internaute non authentifié</w:t>
      </w:r>
    </w:p>
    <w:p w:rsidR="00C95633" w:rsidRDefault="00C95633" w:rsidP="00D76E44"/>
    <w:p w:rsidR="00D76E44" w:rsidRDefault="00D76E44" w:rsidP="00D76E44">
      <w:pPr>
        <w:rPr>
          <w:rFonts w:ascii="Arial" w:hAnsi="Arial" w:cs="Arial"/>
          <w:noProof/>
          <w:sz w:val="24"/>
          <w:szCs w:val="24"/>
          <w:lang w:eastAsia="fr-FR"/>
        </w:rPr>
      </w:pPr>
      <w:r>
        <w:rPr>
          <w:rFonts w:ascii="Arial" w:hAnsi="Arial" w:cs="Arial"/>
          <w:noProof/>
          <w:sz w:val="24"/>
          <w:szCs w:val="24"/>
          <w:lang w:eastAsia="fr-FR"/>
        </w:rPr>
        <w:t>L’internaute non authentifié est un visiteur externe du front office du site, il a le droit de visualiser des informations publiques de l’équipe et contacter l’adminitrateur.</w:t>
      </w:r>
    </w:p>
    <w:p w:rsidR="00D76E44" w:rsidRDefault="00D76E44" w:rsidP="00D76E44">
      <w:pPr>
        <w:rPr>
          <w:rFonts w:ascii="Arial" w:hAnsi="Arial" w:cs="Arial"/>
          <w:noProof/>
          <w:sz w:val="24"/>
          <w:szCs w:val="24"/>
          <w:lang w:eastAsia="fr-FR"/>
        </w:rPr>
      </w:pPr>
      <w:r>
        <w:rPr>
          <w:rFonts w:ascii="Arial" w:hAnsi="Arial" w:cs="Arial"/>
          <w:noProof/>
          <w:sz w:val="24"/>
          <w:szCs w:val="24"/>
          <w:lang w:eastAsia="fr-FR"/>
        </w:rPr>
        <w:t>« La visualisation des informations de l’équipe »  englobe le fait qu’un internaute peut consulter en mode lecture la représentation de l’équipe, les membres de l’ équipe et leur CV et les travaux de recherche réalisé par l’équipe.</w:t>
      </w:r>
    </w:p>
    <w:p w:rsidR="00D76E44" w:rsidRDefault="00D76E44" w:rsidP="00D76E44">
      <w:pPr>
        <w:rPr>
          <w:rFonts w:ascii="Arial" w:hAnsi="Arial" w:cs="Arial"/>
          <w:noProof/>
          <w:sz w:val="24"/>
          <w:szCs w:val="24"/>
          <w:lang w:eastAsia="fr-FR"/>
        </w:rPr>
      </w:pPr>
      <w:r>
        <w:rPr>
          <w:rFonts w:ascii="Arial" w:hAnsi="Arial" w:cs="Arial"/>
          <w:noProof/>
          <w:sz w:val="24"/>
          <w:szCs w:val="24"/>
          <w:lang w:eastAsia="fr-FR"/>
        </w:rPr>
        <w:t>«  Le contact avec l’administrateur » c’est lorsqu’un internaute envoie un message à l’administrateur.</w:t>
      </w:r>
    </w:p>
    <w:p w:rsidR="00D76E44" w:rsidRDefault="00D76E44" w:rsidP="00D76E44">
      <w:pPr>
        <w:rPr>
          <w:noProof/>
          <w:lang w:eastAsia="fr-FR"/>
        </w:rPr>
      </w:pPr>
    </w:p>
    <w:p w:rsidR="00D76E44" w:rsidRDefault="00D76E44" w:rsidP="00D76E44">
      <w:pPr>
        <w:rPr>
          <w:noProof/>
          <w:lang w:eastAsia="fr-FR"/>
        </w:rPr>
      </w:pPr>
    </w:p>
    <w:p w:rsidR="00D76E44" w:rsidRDefault="00D76E44" w:rsidP="00D76E44">
      <w:pPr>
        <w:rPr>
          <w:noProof/>
          <w:lang w:eastAsia="fr-FR"/>
        </w:rPr>
      </w:pPr>
      <w:r>
        <w:rPr>
          <w:noProof/>
          <w:lang w:eastAsia="fr-FR"/>
        </w:rPr>
        <w:lastRenderedPageBreak/>
        <w:drawing>
          <wp:inline distT="0" distB="0" distL="0" distR="0">
            <wp:extent cx="4991100" cy="517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5172075"/>
                    </a:xfrm>
                    <a:prstGeom prst="rect">
                      <a:avLst/>
                    </a:prstGeom>
                    <a:noFill/>
                    <a:ln>
                      <a:noFill/>
                    </a:ln>
                  </pic:spPr>
                </pic:pic>
              </a:graphicData>
            </a:graphic>
          </wp:inline>
        </w:drawing>
      </w:r>
    </w:p>
    <w:p w:rsidR="00C95633" w:rsidRDefault="00C95633" w:rsidP="00C95633">
      <w:r>
        <w:t xml:space="preserve">    </w:t>
      </w:r>
      <w:r>
        <w:t xml:space="preserve">               </w:t>
      </w:r>
      <w:r>
        <w:t xml:space="preserve">  Figure : Diagramme de cas d’utilisation pour un </w:t>
      </w:r>
      <w:r>
        <w:t>Utilisateur</w:t>
      </w:r>
    </w:p>
    <w:p w:rsidR="00C95633" w:rsidRDefault="00C95633" w:rsidP="00D76E44">
      <w:pPr>
        <w:rPr>
          <w:noProof/>
          <w:lang w:eastAsia="fr-FR"/>
        </w:rPr>
      </w:pPr>
    </w:p>
    <w:p w:rsidR="00D76E44" w:rsidRDefault="00D76E44" w:rsidP="00D76E44">
      <w:pPr>
        <w:rPr>
          <w:rFonts w:ascii="Arial" w:hAnsi="Arial" w:cs="Arial"/>
          <w:noProof/>
          <w:sz w:val="24"/>
          <w:szCs w:val="24"/>
          <w:lang w:eastAsia="fr-FR"/>
        </w:rPr>
      </w:pPr>
      <w:r>
        <w:rPr>
          <w:rFonts w:ascii="Arial" w:hAnsi="Arial" w:cs="Arial"/>
          <w:noProof/>
          <w:sz w:val="24"/>
          <w:szCs w:val="24"/>
          <w:lang w:eastAsia="fr-FR"/>
        </w:rPr>
        <w:t xml:space="preserve">  Dans le diagramme ci-dessus l’utilisateur peut faire 4 manipulations qui néssecite une authentification :</w:t>
      </w:r>
    </w:p>
    <w:p w:rsidR="00D76E44" w:rsidRDefault="00D76E44" w:rsidP="00D76E44">
      <w:pPr>
        <w:rPr>
          <w:rFonts w:ascii="Arial" w:hAnsi="Arial" w:cs="Arial"/>
          <w:b/>
          <w:noProof/>
          <w:sz w:val="24"/>
          <w:szCs w:val="24"/>
          <w:lang w:eastAsia="fr-FR"/>
        </w:rPr>
      </w:pPr>
    </w:p>
    <w:p w:rsidR="00D76E44" w:rsidRDefault="00D76E44" w:rsidP="00D76E44">
      <w:pPr>
        <w:rPr>
          <w:rFonts w:ascii="Arial" w:hAnsi="Arial" w:cs="Arial"/>
          <w:b/>
          <w:noProof/>
          <w:sz w:val="24"/>
          <w:szCs w:val="24"/>
          <w:lang w:eastAsia="fr-FR"/>
        </w:rPr>
      </w:pPr>
      <w:r>
        <w:rPr>
          <w:rFonts w:ascii="Arial" w:hAnsi="Arial" w:cs="Arial"/>
          <w:b/>
          <w:noProof/>
          <w:sz w:val="24"/>
          <w:szCs w:val="24"/>
          <w:lang w:eastAsia="fr-FR"/>
        </w:rPr>
        <w:t xml:space="preserve">Gestion des Profils des membres : </w:t>
      </w:r>
      <w:r>
        <w:rPr>
          <w:rFonts w:ascii="Arial" w:hAnsi="Arial" w:cs="Arial"/>
          <w:noProof/>
          <w:sz w:val="24"/>
          <w:szCs w:val="24"/>
          <w:lang w:eastAsia="fr-FR"/>
        </w:rPr>
        <w:t>l’utilisateur peut soit éditer son CV ou bien le supprimer  (pour cela il doit etre propriétaire )  . il peut toutefois géré la portée de son CV (le rendre visible ou invisible ).</w:t>
      </w:r>
    </w:p>
    <w:p w:rsidR="00D76E44" w:rsidRDefault="00D76E44" w:rsidP="00D76E44">
      <w:pPr>
        <w:rPr>
          <w:rFonts w:ascii="Arial" w:hAnsi="Arial" w:cs="Arial"/>
          <w:b/>
          <w:noProof/>
          <w:sz w:val="24"/>
          <w:szCs w:val="24"/>
          <w:lang w:eastAsia="fr-FR"/>
        </w:rPr>
      </w:pPr>
    </w:p>
    <w:p w:rsidR="00D76E44" w:rsidRDefault="00D76E44" w:rsidP="00D76E44">
      <w:pPr>
        <w:rPr>
          <w:rFonts w:ascii="Arial" w:hAnsi="Arial" w:cs="Arial"/>
          <w:b/>
          <w:noProof/>
          <w:sz w:val="24"/>
          <w:szCs w:val="24"/>
          <w:lang w:eastAsia="fr-FR"/>
        </w:rPr>
      </w:pPr>
      <w:r>
        <w:rPr>
          <w:rFonts w:ascii="Arial" w:hAnsi="Arial" w:cs="Arial"/>
          <w:b/>
          <w:noProof/>
          <w:sz w:val="24"/>
          <w:szCs w:val="24"/>
          <w:lang w:eastAsia="fr-FR"/>
        </w:rPr>
        <w:t xml:space="preserve">Gestion électronique des documents : </w:t>
      </w:r>
      <w:r>
        <w:rPr>
          <w:rFonts w:ascii="Arial" w:hAnsi="Arial" w:cs="Arial"/>
          <w:noProof/>
          <w:sz w:val="24"/>
          <w:szCs w:val="24"/>
          <w:lang w:eastAsia="fr-FR"/>
        </w:rPr>
        <w:t>l’utilisateur peut  déposer des documents,  visualisés des documents ou bien les télécharger, et si il est le propriétaire il peut meme supprimer ou éditer un document .Il peut toutefois géré la portée de ses documents (les rendres visible ou invisible ).</w:t>
      </w:r>
    </w:p>
    <w:p w:rsidR="00D76E44" w:rsidRDefault="00D76E44" w:rsidP="00D76E44">
      <w:pPr>
        <w:rPr>
          <w:rFonts w:ascii="Arial" w:hAnsi="Arial" w:cs="Arial"/>
          <w:b/>
          <w:noProof/>
          <w:sz w:val="24"/>
          <w:szCs w:val="24"/>
          <w:lang w:eastAsia="fr-FR"/>
        </w:rPr>
      </w:pPr>
    </w:p>
    <w:p w:rsidR="00D76E44" w:rsidRDefault="00D76E44" w:rsidP="00D76E44">
      <w:pPr>
        <w:rPr>
          <w:noProof/>
          <w:lang w:eastAsia="fr-FR"/>
        </w:rPr>
      </w:pPr>
    </w:p>
    <w:p w:rsidR="00D76E44" w:rsidRDefault="00D76E44" w:rsidP="00D76E44">
      <w:pPr>
        <w:rPr>
          <w:rFonts w:ascii="Arial" w:hAnsi="Arial" w:cs="Arial"/>
          <w:b/>
          <w:noProof/>
          <w:sz w:val="24"/>
          <w:szCs w:val="24"/>
          <w:lang w:eastAsia="fr-FR"/>
        </w:rPr>
      </w:pPr>
    </w:p>
    <w:p w:rsidR="00D76E44" w:rsidRDefault="00D76E44" w:rsidP="00D76E44">
      <w:pPr>
        <w:rPr>
          <w:rFonts w:ascii="Arial" w:hAnsi="Arial" w:cs="Arial"/>
          <w:b/>
          <w:noProof/>
          <w:sz w:val="24"/>
          <w:szCs w:val="24"/>
          <w:lang w:eastAsia="fr-FR"/>
        </w:rPr>
      </w:pPr>
      <w:r>
        <w:rPr>
          <w:rFonts w:ascii="Arial" w:hAnsi="Arial" w:cs="Arial"/>
          <w:b/>
          <w:noProof/>
          <w:sz w:val="24"/>
          <w:szCs w:val="24"/>
          <w:lang w:eastAsia="fr-FR"/>
        </w:rPr>
        <w:t xml:space="preserve">Gestion des travaux de recherche: </w:t>
      </w:r>
      <w:r>
        <w:rPr>
          <w:rFonts w:ascii="Arial" w:hAnsi="Arial" w:cs="Arial"/>
          <w:noProof/>
          <w:sz w:val="24"/>
          <w:szCs w:val="24"/>
          <w:lang w:eastAsia="fr-FR"/>
        </w:rPr>
        <w:t>l’utilisateur peut déposer, supprimer ou bien éditer un travail (pour cela il doit etre propriétaire )  . il peut toutefois géré la portée de ses travaux(le rendre visible ou invisible ).</w:t>
      </w:r>
    </w:p>
    <w:p w:rsidR="00D76E44" w:rsidRDefault="00D76E44" w:rsidP="00D76E44">
      <w:pPr>
        <w:rPr>
          <w:noProof/>
          <w:lang w:eastAsia="fr-FR"/>
        </w:rPr>
      </w:pPr>
    </w:p>
    <w:p w:rsidR="00D76E44" w:rsidRDefault="00D76E44" w:rsidP="00D76E44">
      <w:pPr>
        <w:rPr>
          <w:rFonts w:ascii="Arial" w:hAnsi="Arial" w:cs="Arial"/>
          <w:b/>
          <w:noProof/>
          <w:sz w:val="24"/>
          <w:szCs w:val="24"/>
          <w:lang w:eastAsia="fr-FR"/>
        </w:rPr>
      </w:pPr>
    </w:p>
    <w:p w:rsidR="00D76E44" w:rsidRDefault="00D76E44" w:rsidP="00D76E44">
      <w:pPr>
        <w:rPr>
          <w:noProof/>
          <w:color w:val="000000" w:themeColor="text1"/>
          <w:sz w:val="28"/>
          <w:lang w:eastAsia="fr-FR"/>
        </w:rPr>
      </w:pPr>
      <w:r>
        <w:rPr>
          <w:rFonts w:ascii="Arial" w:hAnsi="Arial" w:cs="Arial"/>
          <w:b/>
          <w:color w:val="000000"/>
          <w:sz w:val="24"/>
          <w:szCs w:val="24"/>
          <w:shd w:val="clear" w:color="auto" w:fill="FFFFFF"/>
        </w:rPr>
        <w:t>Gestion des collaborations entre les membres:</w:t>
      </w:r>
      <w:r>
        <w:rPr>
          <w:rFonts w:ascii="Arial" w:hAnsi="Arial" w:cs="Arial"/>
          <w:color w:val="000000"/>
          <w:sz w:val="21"/>
          <w:szCs w:val="21"/>
          <w:shd w:val="clear" w:color="auto" w:fill="FFFFFF"/>
        </w:rPr>
        <w:t xml:space="preserve"> </w:t>
      </w:r>
      <w:r>
        <w:rPr>
          <w:rFonts w:ascii="Arial" w:hAnsi="Arial" w:cs="Arial"/>
          <w:color w:val="000000" w:themeColor="text1"/>
          <w:sz w:val="24"/>
          <w:szCs w:val="21"/>
          <w:shd w:val="clear" w:color="auto" w:fill="FFFFFF"/>
        </w:rPr>
        <w:t>l’utilisateur peut commenter, attribuer une mention</w:t>
      </w:r>
      <w:r>
        <w:rPr>
          <w:rFonts w:ascii="Arial" w:hAnsi="Arial" w:cs="Arial"/>
          <w:color w:val="000000" w:themeColor="text1"/>
          <w:sz w:val="24"/>
          <w:szCs w:val="21"/>
          <w:bdr w:val="none" w:sz="0" w:space="0" w:color="auto" w:frame="1"/>
        </w:rPr>
        <w:t>, visualiser</w:t>
      </w:r>
      <w:r>
        <w:rPr>
          <w:rStyle w:val="apple-converted-space"/>
          <w:rFonts w:ascii="Arial" w:hAnsi="Arial" w:cs="Arial"/>
          <w:color w:val="000000" w:themeColor="text1"/>
          <w:sz w:val="24"/>
          <w:szCs w:val="21"/>
          <w:shd w:val="clear" w:color="auto" w:fill="FFFFFF"/>
        </w:rPr>
        <w:t> </w:t>
      </w:r>
      <w:r>
        <w:rPr>
          <w:rFonts w:ascii="Arial" w:hAnsi="Arial" w:cs="Arial"/>
          <w:color w:val="000000" w:themeColor="text1"/>
          <w:sz w:val="24"/>
          <w:szCs w:val="21"/>
          <w:shd w:val="clear" w:color="auto" w:fill="FFFFFF"/>
        </w:rPr>
        <w:t>le contenu ou le signalé</w:t>
      </w:r>
      <w:r>
        <w:rPr>
          <w:rFonts w:ascii="Arial" w:hAnsi="Arial" w:cs="Arial"/>
          <w:color w:val="000000" w:themeColor="text1"/>
          <w:sz w:val="24"/>
          <w:szCs w:val="21"/>
          <w:bdr w:val="none" w:sz="0" w:space="0" w:color="auto" w:frame="1"/>
        </w:rPr>
        <w:t>, et</w:t>
      </w:r>
      <w:r>
        <w:rPr>
          <w:rStyle w:val="apple-converted-space"/>
          <w:rFonts w:ascii="Arial" w:hAnsi="Arial" w:cs="Arial"/>
          <w:color w:val="000000" w:themeColor="text1"/>
          <w:sz w:val="24"/>
          <w:szCs w:val="21"/>
          <w:shd w:val="clear" w:color="auto" w:fill="FFFFFF"/>
        </w:rPr>
        <w:t> </w:t>
      </w:r>
      <w:r>
        <w:rPr>
          <w:rStyle w:val="sac"/>
          <w:rFonts w:ascii="Arial" w:hAnsi="Arial" w:cs="Arial"/>
          <w:color w:val="000000" w:themeColor="text1"/>
          <w:sz w:val="24"/>
          <w:szCs w:val="21"/>
          <w:bdr w:val="none" w:sz="0" w:space="0" w:color="auto" w:frame="1"/>
        </w:rPr>
        <w:t>même</w:t>
      </w:r>
      <w:r>
        <w:rPr>
          <w:rStyle w:val="apple-converted-space"/>
          <w:rFonts w:ascii="Arial" w:hAnsi="Arial" w:cs="Arial"/>
          <w:color w:val="000000" w:themeColor="text1"/>
          <w:sz w:val="24"/>
          <w:szCs w:val="21"/>
          <w:shd w:val="clear" w:color="auto" w:fill="FFFFFF"/>
        </w:rPr>
        <w:t> </w:t>
      </w:r>
      <w:r>
        <w:rPr>
          <w:rFonts w:ascii="Arial" w:hAnsi="Arial" w:cs="Arial"/>
          <w:color w:val="000000" w:themeColor="text1"/>
          <w:sz w:val="24"/>
          <w:szCs w:val="21"/>
          <w:shd w:val="clear" w:color="auto" w:fill="FFFFFF"/>
        </w:rPr>
        <w:t>rechercher une information. Il peut toutefois</w:t>
      </w:r>
      <w:r>
        <w:rPr>
          <w:rStyle w:val="apple-converted-space"/>
          <w:rFonts w:ascii="Arial" w:hAnsi="Arial" w:cs="Arial"/>
          <w:color w:val="000000" w:themeColor="text1"/>
          <w:sz w:val="24"/>
          <w:szCs w:val="21"/>
          <w:shd w:val="clear" w:color="auto" w:fill="FFFFFF"/>
        </w:rPr>
        <w:t> </w:t>
      </w:r>
      <w:r>
        <w:rPr>
          <w:rFonts w:ascii="Arial" w:hAnsi="Arial" w:cs="Arial"/>
          <w:color w:val="000000" w:themeColor="text1"/>
          <w:sz w:val="24"/>
          <w:szCs w:val="21"/>
          <w:bdr w:val="none" w:sz="0" w:space="0" w:color="auto" w:frame="1"/>
        </w:rPr>
        <w:t>s'il</w:t>
      </w:r>
      <w:r>
        <w:rPr>
          <w:rStyle w:val="apple-converted-space"/>
          <w:rFonts w:ascii="Arial" w:hAnsi="Arial" w:cs="Arial"/>
          <w:color w:val="000000" w:themeColor="text1"/>
          <w:sz w:val="24"/>
          <w:szCs w:val="21"/>
          <w:shd w:val="clear" w:color="auto" w:fill="FFFFFF"/>
        </w:rPr>
        <w:t> </w:t>
      </w:r>
      <w:r>
        <w:rPr>
          <w:rFonts w:ascii="Arial" w:hAnsi="Arial" w:cs="Arial"/>
          <w:color w:val="000000" w:themeColor="text1"/>
          <w:sz w:val="24"/>
          <w:szCs w:val="21"/>
          <w:shd w:val="clear" w:color="auto" w:fill="FFFFFF"/>
        </w:rPr>
        <w:t>le souhaite supprimer une collaboration ou</w:t>
      </w:r>
      <w:r>
        <w:rPr>
          <w:rStyle w:val="apple-converted-space"/>
          <w:rFonts w:ascii="Arial" w:hAnsi="Arial" w:cs="Arial"/>
          <w:color w:val="000000" w:themeColor="text1"/>
          <w:sz w:val="24"/>
          <w:szCs w:val="21"/>
          <w:shd w:val="clear" w:color="auto" w:fill="FFFFFF"/>
        </w:rPr>
        <w:t> </w:t>
      </w:r>
      <w:r>
        <w:rPr>
          <w:rFonts w:ascii="Arial" w:hAnsi="Arial" w:cs="Arial"/>
          <w:color w:val="000000" w:themeColor="text1"/>
          <w:sz w:val="24"/>
          <w:szCs w:val="21"/>
          <w:bdr w:val="none" w:sz="0" w:space="0" w:color="auto" w:frame="1"/>
        </w:rPr>
        <w:t>gérer</w:t>
      </w:r>
      <w:r>
        <w:rPr>
          <w:rStyle w:val="apple-converted-space"/>
          <w:rFonts w:ascii="Arial" w:hAnsi="Arial" w:cs="Arial"/>
          <w:color w:val="000000" w:themeColor="text1"/>
          <w:sz w:val="24"/>
          <w:szCs w:val="21"/>
          <w:shd w:val="clear" w:color="auto" w:fill="FFFFFF"/>
        </w:rPr>
        <w:t> </w:t>
      </w:r>
      <w:r>
        <w:rPr>
          <w:rFonts w:ascii="Arial" w:hAnsi="Arial" w:cs="Arial"/>
          <w:color w:val="000000" w:themeColor="text1"/>
          <w:sz w:val="24"/>
          <w:szCs w:val="21"/>
          <w:shd w:val="clear" w:color="auto" w:fill="FFFFFF"/>
        </w:rPr>
        <w:t>la portée.</w:t>
      </w:r>
    </w:p>
    <w:p w:rsidR="00D76E44" w:rsidRDefault="00D76E44" w:rsidP="00D76E44">
      <w:pPr>
        <w:rPr>
          <w:noProof/>
          <w:color w:val="000000" w:themeColor="text1"/>
          <w:sz w:val="28"/>
          <w:lang w:eastAsia="fr-FR"/>
        </w:rPr>
      </w:pPr>
    </w:p>
    <w:p w:rsidR="00D76E44" w:rsidRDefault="00D76E44" w:rsidP="00D76E44">
      <w:pPr>
        <w:rPr>
          <w:noProof/>
          <w:lang w:eastAsia="fr-FR"/>
        </w:rPr>
      </w:pPr>
    </w:p>
    <w:p w:rsidR="00D76E44" w:rsidRDefault="00D76E44" w:rsidP="00D76E44">
      <w:pPr>
        <w:rPr>
          <w:noProof/>
          <w:lang w:eastAsia="fr-FR"/>
        </w:rPr>
      </w:pPr>
    </w:p>
    <w:p w:rsidR="00D76E44" w:rsidRDefault="00D76E44" w:rsidP="00D76E44">
      <w:r>
        <w:rPr>
          <w:noProof/>
          <w:lang w:eastAsia="fr-FR"/>
        </w:rPr>
        <w:drawing>
          <wp:inline distT="0" distB="0" distL="0" distR="0">
            <wp:extent cx="576262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581525"/>
                    </a:xfrm>
                    <a:prstGeom prst="rect">
                      <a:avLst/>
                    </a:prstGeom>
                    <a:noFill/>
                    <a:ln>
                      <a:noFill/>
                    </a:ln>
                  </pic:spPr>
                </pic:pic>
              </a:graphicData>
            </a:graphic>
          </wp:inline>
        </w:drawing>
      </w:r>
    </w:p>
    <w:p w:rsidR="00C95633" w:rsidRDefault="00C95633" w:rsidP="00D76E44">
      <w:r>
        <w:t xml:space="preserve">    </w:t>
      </w:r>
      <w:r>
        <w:t xml:space="preserve">                          </w:t>
      </w:r>
      <w:r>
        <w:t xml:space="preserve">  Figure : Diagramme de cas d’utilisation pour </w:t>
      </w:r>
      <w:r>
        <w:t>l’administrateur</w:t>
      </w:r>
    </w:p>
    <w:p w:rsidR="00D76E44" w:rsidRDefault="00D76E44" w:rsidP="00D76E44">
      <w:bookmarkStart w:id="0" w:name="_GoBack"/>
      <w:bookmarkEnd w:id="0"/>
    </w:p>
    <w:p w:rsidR="00D76E44" w:rsidRDefault="00D76E44" w:rsidP="00D76E44">
      <w:pPr>
        <w:rPr>
          <w:rFonts w:ascii="Arial" w:hAnsi="Arial" w:cs="Arial"/>
          <w:sz w:val="24"/>
          <w:szCs w:val="24"/>
        </w:rPr>
      </w:pPr>
      <w:r>
        <w:rPr>
          <w:rFonts w:ascii="Arial" w:hAnsi="Arial" w:cs="Arial"/>
          <w:sz w:val="24"/>
          <w:szCs w:val="24"/>
        </w:rPr>
        <w:lastRenderedPageBreak/>
        <w:t>L’administrateur est un cas spécial d’un utilisateur qui gère les inscriptions, les actualités et les informations internes de l’équipe.</w:t>
      </w:r>
    </w:p>
    <w:p w:rsidR="00D76E44" w:rsidRDefault="00D76E44" w:rsidP="00D76E44">
      <w:pPr>
        <w:rPr>
          <w:rFonts w:ascii="Arial" w:hAnsi="Arial" w:cs="Arial"/>
          <w:sz w:val="24"/>
          <w:szCs w:val="24"/>
        </w:rPr>
      </w:pPr>
    </w:p>
    <w:p w:rsidR="00D76E44" w:rsidRDefault="00D76E44" w:rsidP="00D76E44">
      <w:pPr>
        <w:rPr>
          <w:rFonts w:ascii="Arial" w:hAnsi="Arial" w:cs="Arial"/>
          <w:sz w:val="24"/>
          <w:szCs w:val="24"/>
        </w:rPr>
      </w:pPr>
      <w:r>
        <w:rPr>
          <w:rFonts w:ascii="Arial" w:hAnsi="Arial" w:cs="Arial"/>
          <w:sz w:val="24"/>
          <w:szCs w:val="24"/>
        </w:rPr>
        <w:t xml:space="preserve">« La gestion des actualités » l’administrateur est le seul à avoir le droit d’ajouter ou modifier ou supprimer une actualité qui sera par la suite affiché dans le front office. </w:t>
      </w:r>
    </w:p>
    <w:p w:rsidR="00D76E44" w:rsidRDefault="00D76E44" w:rsidP="00D76E44">
      <w:pPr>
        <w:rPr>
          <w:rFonts w:ascii="Arial" w:hAnsi="Arial" w:cs="Arial"/>
          <w:sz w:val="24"/>
          <w:szCs w:val="24"/>
        </w:rPr>
      </w:pPr>
    </w:p>
    <w:p w:rsidR="00D76E44" w:rsidRDefault="00D76E44" w:rsidP="00D76E44">
      <w:pPr>
        <w:rPr>
          <w:rFonts w:ascii="Arial" w:hAnsi="Arial" w:cs="Arial"/>
          <w:sz w:val="24"/>
          <w:szCs w:val="24"/>
        </w:rPr>
      </w:pPr>
      <w:r>
        <w:rPr>
          <w:rFonts w:ascii="Arial" w:hAnsi="Arial" w:cs="Arial"/>
          <w:sz w:val="24"/>
          <w:szCs w:val="24"/>
        </w:rPr>
        <w:t>« La gestion des inscriptions »se fait à deux niveau c’est que l’administrateur envoie un message à l’internaute qui contient l’URL du site qui est valable durant 24h durant cette 24h le site va se présenter sous forme d’un formulaire contenant les champs nécessaire à remplir pour l’activation  de son compte après l’activation de son compte il devient un membre de l’équipe.</w:t>
      </w:r>
    </w:p>
    <w:p w:rsidR="00D76E44" w:rsidRDefault="00D76E44" w:rsidP="00D76E44">
      <w:pPr>
        <w:rPr>
          <w:rFonts w:ascii="Arial" w:hAnsi="Arial" w:cs="Arial"/>
          <w:sz w:val="24"/>
          <w:szCs w:val="24"/>
        </w:rPr>
      </w:pPr>
    </w:p>
    <w:p w:rsidR="00D76E44" w:rsidRDefault="00D76E44" w:rsidP="00D76E44">
      <w:pPr>
        <w:rPr>
          <w:rFonts w:ascii="Arial" w:hAnsi="Arial" w:cs="Arial"/>
          <w:sz w:val="24"/>
          <w:szCs w:val="24"/>
        </w:rPr>
      </w:pPr>
      <w:r>
        <w:rPr>
          <w:rFonts w:ascii="Arial" w:hAnsi="Arial" w:cs="Arial"/>
          <w:sz w:val="24"/>
          <w:szCs w:val="24"/>
        </w:rPr>
        <w:t>« La gestion des information internes de l’équipe » englobe le bannissement et le blocage d’un membre.</w:t>
      </w:r>
    </w:p>
    <w:p w:rsidR="00D76E44" w:rsidRDefault="00D76E44" w:rsidP="00D76E44">
      <w:pPr>
        <w:pStyle w:val="ListParagraph"/>
        <w:numPr>
          <w:ilvl w:val="0"/>
          <w:numId w:val="1"/>
        </w:numPr>
        <w:rPr>
          <w:rFonts w:ascii="Arial" w:hAnsi="Arial" w:cs="Arial"/>
          <w:sz w:val="24"/>
          <w:szCs w:val="24"/>
        </w:rPr>
      </w:pPr>
      <w:r>
        <w:rPr>
          <w:rFonts w:ascii="Arial" w:hAnsi="Arial" w:cs="Arial"/>
          <w:sz w:val="24"/>
          <w:szCs w:val="24"/>
        </w:rPr>
        <w:t>Bannissement (compte désactivé) est le fait qu’un membre reste stocker dans la base de données sans avoir l’accès  au site, il aura à ce moment  les droits d’un internaute  non authentifié.</w:t>
      </w:r>
    </w:p>
    <w:p w:rsidR="00D76E44" w:rsidRDefault="00D76E44" w:rsidP="00D76E44">
      <w:pPr>
        <w:pStyle w:val="ListParagraph"/>
        <w:numPr>
          <w:ilvl w:val="0"/>
          <w:numId w:val="1"/>
        </w:numPr>
        <w:rPr>
          <w:rFonts w:ascii="Arial" w:hAnsi="Arial" w:cs="Arial"/>
          <w:sz w:val="24"/>
          <w:szCs w:val="24"/>
        </w:rPr>
      </w:pPr>
      <w:r>
        <w:rPr>
          <w:rFonts w:ascii="Arial" w:hAnsi="Arial" w:cs="Arial"/>
          <w:sz w:val="24"/>
          <w:szCs w:val="24"/>
        </w:rPr>
        <w:t>Blocage est le fait d’avoir plus le droit de poster dans la file d’actualité.</w:t>
      </w:r>
    </w:p>
    <w:p w:rsidR="00C02306" w:rsidRDefault="00C95633"/>
    <w:sectPr w:rsidR="00C02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143CA2"/>
    <w:multiLevelType w:val="hybridMultilevel"/>
    <w:tmpl w:val="31B66510"/>
    <w:lvl w:ilvl="0" w:tplc="578E7A3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AC"/>
    <w:rsid w:val="00134AB4"/>
    <w:rsid w:val="009A10AC"/>
    <w:rsid w:val="00AE6E66"/>
    <w:rsid w:val="00C95633"/>
    <w:rsid w:val="00D76E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DEE08-1241-49D3-8CC5-5C48CB31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E4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E44"/>
    <w:pPr>
      <w:ind w:left="720"/>
      <w:contextualSpacing/>
    </w:pPr>
  </w:style>
  <w:style w:type="character" w:customStyle="1" w:styleId="apple-converted-space">
    <w:name w:val="apple-converted-space"/>
    <w:basedOn w:val="DefaultParagraphFont"/>
    <w:rsid w:val="00D76E44"/>
  </w:style>
  <w:style w:type="character" w:customStyle="1" w:styleId="sac">
    <w:name w:val="sac"/>
    <w:basedOn w:val="DefaultParagraphFont"/>
    <w:rsid w:val="00D7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10751">
      <w:bodyDiv w:val="1"/>
      <w:marLeft w:val="0"/>
      <w:marRight w:val="0"/>
      <w:marTop w:val="0"/>
      <w:marBottom w:val="0"/>
      <w:divBdr>
        <w:top w:val="none" w:sz="0" w:space="0" w:color="auto"/>
        <w:left w:val="none" w:sz="0" w:space="0" w:color="auto"/>
        <w:bottom w:val="none" w:sz="0" w:space="0" w:color="auto"/>
        <w:right w:val="none" w:sz="0" w:space="0" w:color="auto"/>
      </w:divBdr>
    </w:div>
    <w:div w:id="137654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458</Words>
  <Characters>2522</Characters>
  <Application>Microsoft Office Word</Application>
  <DocSecurity>0</DocSecurity>
  <Lines>21</Lines>
  <Paragraphs>5</Paragraphs>
  <ScaleCrop>false</ScaleCrop>
  <Company>Blue Ocean</Company>
  <LinksUpToDate>false</LinksUpToDate>
  <CharactersWithSpaces>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Ocean</dc:creator>
  <cp:keywords/>
  <dc:description/>
  <cp:lastModifiedBy>Blue Ocean</cp:lastModifiedBy>
  <cp:revision>3</cp:revision>
  <dcterms:created xsi:type="dcterms:W3CDTF">2016-05-19T18:52:00Z</dcterms:created>
  <dcterms:modified xsi:type="dcterms:W3CDTF">2016-05-19T19:22:00Z</dcterms:modified>
</cp:coreProperties>
</file>