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ijf3r8xi52h1" w:id="0"/>
      <w:bookmarkEnd w:id="0"/>
      <w:r w:rsidDel="00000000" w:rsidR="00000000" w:rsidRPr="00000000">
        <w:rPr>
          <w:rtl w:val="0"/>
        </w:rPr>
        <w:t xml:space="preserve">Supplementary Table 8: biological age scores for astronauts across clocks trained.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485"/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15"/>
            <w:gridCol w:w="1485"/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FusionAge-DNN-CHEM-BLOOD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R+194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50.0 (48.2, 51.6)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47.7 (47.3, 48.3)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47.9 (47.2, 49.1)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47.7 (47.0, 48.3)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47.0 (46.7, 47.4)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48.1 (47.4, 48.9)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53.5 (51.8, 56.2)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49.5 (48.6, 51.3)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54.6 (53.8, 55.7)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56.2 (54.1, 57.6)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54.6 (52.7, 56.2)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50.7 (48.2, 53.4)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50.5 (49.3, 51.9)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56.1 (54.9, 57.0)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67.7 (38.9, 91.7)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47.8 (46.8, 49.3)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54.2 (50.5, 58.1)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58.6 (57.3, 60.3)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48.4 (47.1, 51.6)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53.7 (50.0, 56.1)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56.5 (54.1, 58.5)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61.1 (60.0, 62.1)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60.5 (58.9, 61.9)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57.7 (55.2, 59.5)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61.7 (60.2, 63.0)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57.1 (55.9, 58.6)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57.8 (56.4, 59.1)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61.0 (59.9, 62.0)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FusionAge-DNN-PROTEOMICS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60.7 (56.7, 63.3)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61.0 (57.7, 62.6)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61.7 (58.6, 64.6)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64.3 (62.2, 65.7)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56.4 (53.8, 59.8)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57.6 (53.2, 61.2)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56.7 (52.1, 60.2)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52.4 (45.9, 56.8)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56.4 (53.8, 59.8)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59.8 (57.1, 62.1)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61.5 (59.2, 64.2)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63.4 (59.2, 65.3)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48.2 (46.4, 50.3)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54.9 (47.8, 58.7)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44.0 (43.2, 46.1)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47.4 (44.4, 49.3)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56.4 (53.8, 59.8)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47.1 (44.5, 51.1)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59.7 (56.5, 63.2)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51.4 (48.5, 54.8)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61.7 (58.4, 63.4)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55.2 (51.5, 58.7)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49.2 (44.4, 56.9)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59.8 (56.2, 63.5)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FusionAge-DNN-ALL_EARLYFUSION (CHEM-BLOOD, PROTEOMICS)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R+82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61.9 (60.3, 63.7)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60.2 (56.9, 63.6)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61.8 (58.3, 65.4)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60.2 (57.4, 61.5)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54.0 (52.1, 55.9)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57.8 (54.5, 60.7)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54.1 (51.7, 57.2)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54.4 (51.0, 57.8)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58.2 (56.4, 59.8)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60.7 (57.8, 63.7)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63.8 (60.0, 66.8)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62.5 (58.5, 65.5)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48.8 (45.0, 54.6)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54.9 (48.9, 61.8)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44.4 (43.4, 45.8)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46.6 (44.8, 48.6)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61.1 (59.0, 62.5)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47.1 (44.6, 50.3)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57.1 (50.9, 61.6)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53.0 (49.3, 56.7)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60.5 (57.3, 63.2)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54.4 (49.7, 60.3)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45.3 (43.1, 47.4)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58.6 (56.2, 62.6)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