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9CE07" w14:textId="77777777" w:rsidR="003A1D95" w:rsidRDefault="003A1D95" w:rsidP="003A1D95">
      <w:pPr>
        <w:rPr>
          <w:rFonts w:eastAsia="Batang"/>
          <w:b/>
        </w:rPr>
      </w:pPr>
    </w:p>
    <w:p w14:paraId="08A1A6F5" w14:textId="77777777" w:rsidR="003A1D95" w:rsidRDefault="003A1D95" w:rsidP="003A1D95">
      <w:pPr>
        <w:rPr>
          <w:rFonts w:eastAsia="Batang"/>
          <w:b/>
        </w:rPr>
      </w:pPr>
      <w:r>
        <w:rPr>
          <w:rFonts w:eastAsia="Batang"/>
          <w:b/>
        </w:rPr>
        <w:t>SUPPLEMENTARY</w:t>
      </w:r>
    </w:p>
    <w:p w14:paraId="3C8EB243" w14:textId="77777777" w:rsidR="003A1D95" w:rsidRPr="00543FF3" w:rsidRDefault="003A1D95" w:rsidP="003A1D95">
      <w:pPr>
        <w:pStyle w:val="Caption"/>
        <w:keepNext/>
        <w:rPr>
          <w:b w:val="0"/>
          <w:color w:val="auto"/>
          <w:sz w:val="24"/>
        </w:rPr>
      </w:pPr>
      <w:r w:rsidRPr="00543FF3">
        <w:rPr>
          <w:color w:val="auto"/>
          <w:sz w:val="24"/>
        </w:rPr>
        <w:t xml:space="preserve">Table </w:t>
      </w:r>
      <w:r w:rsidRPr="00543FF3">
        <w:rPr>
          <w:color w:val="auto"/>
          <w:sz w:val="24"/>
        </w:rPr>
        <w:fldChar w:fldCharType="begin"/>
      </w:r>
      <w:r w:rsidRPr="00543FF3">
        <w:rPr>
          <w:color w:val="auto"/>
          <w:sz w:val="24"/>
        </w:rPr>
        <w:instrText xml:space="preserve"> SEQ Table \* ARABIC </w:instrText>
      </w:r>
      <w:r w:rsidRPr="00543FF3">
        <w:rPr>
          <w:color w:val="auto"/>
          <w:sz w:val="24"/>
        </w:rPr>
        <w:fldChar w:fldCharType="separate"/>
      </w:r>
      <w:r w:rsidR="00980B94">
        <w:rPr>
          <w:noProof/>
          <w:color w:val="auto"/>
          <w:sz w:val="24"/>
        </w:rPr>
        <w:t>1</w:t>
      </w:r>
      <w:r w:rsidRPr="00543FF3">
        <w:rPr>
          <w:color w:val="auto"/>
          <w:sz w:val="24"/>
        </w:rPr>
        <w:fldChar w:fldCharType="end"/>
      </w:r>
      <w:r w:rsidRPr="00543FF3">
        <w:rPr>
          <w:color w:val="auto"/>
          <w:sz w:val="24"/>
        </w:rPr>
        <w:t xml:space="preserve">. </w:t>
      </w:r>
      <w:r w:rsidRPr="00543FF3">
        <w:rPr>
          <w:b w:val="0"/>
          <w:color w:val="auto"/>
          <w:sz w:val="24"/>
        </w:rPr>
        <w:t>Qualifying ICD-9 codes for heart failure</w:t>
      </w:r>
    </w:p>
    <w:tbl>
      <w:tblPr>
        <w:tblStyle w:val="TableGrid"/>
        <w:tblW w:w="0" w:type="auto"/>
        <w:tblInd w:w="198" w:type="dxa"/>
        <w:tblLook w:val="04A0" w:firstRow="1" w:lastRow="0" w:firstColumn="1" w:lastColumn="0" w:noHBand="0" w:noVBand="1"/>
      </w:tblPr>
      <w:tblGrid>
        <w:gridCol w:w="1260"/>
        <w:gridCol w:w="7398"/>
      </w:tblGrid>
      <w:tr w:rsidR="003A1D95" w:rsidRPr="00543FF3" w14:paraId="44B9ED2C" w14:textId="77777777" w:rsidTr="002E028D">
        <w:tc>
          <w:tcPr>
            <w:tcW w:w="1260" w:type="dxa"/>
            <w:shd w:val="clear" w:color="auto" w:fill="D9D9D9" w:themeFill="background1" w:themeFillShade="D9"/>
            <w:vAlign w:val="center"/>
          </w:tcPr>
          <w:p w14:paraId="49598317" w14:textId="77777777" w:rsidR="003A1D95" w:rsidRPr="00543FF3" w:rsidRDefault="003A1D95" w:rsidP="002E028D">
            <w:pPr>
              <w:jc w:val="center"/>
              <w:rPr>
                <w:rFonts w:eastAsia="Batang"/>
                <w:b/>
                <w:sz w:val="20"/>
                <w:szCs w:val="20"/>
              </w:rPr>
            </w:pPr>
            <w:r w:rsidRPr="00543FF3">
              <w:rPr>
                <w:rFonts w:eastAsia="Batang"/>
                <w:b/>
                <w:sz w:val="20"/>
                <w:szCs w:val="20"/>
              </w:rPr>
              <w:t>ICD-9 Code</w:t>
            </w:r>
          </w:p>
        </w:tc>
        <w:tc>
          <w:tcPr>
            <w:tcW w:w="7398" w:type="dxa"/>
            <w:shd w:val="clear" w:color="auto" w:fill="D9D9D9" w:themeFill="background1" w:themeFillShade="D9"/>
            <w:vAlign w:val="center"/>
          </w:tcPr>
          <w:p w14:paraId="0A06DF87" w14:textId="77777777" w:rsidR="003A1D95" w:rsidRPr="00543FF3" w:rsidRDefault="003A1D95" w:rsidP="002E028D">
            <w:pPr>
              <w:jc w:val="center"/>
              <w:rPr>
                <w:rFonts w:eastAsia="Batang"/>
                <w:b/>
                <w:sz w:val="20"/>
                <w:szCs w:val="20"/>
              </w:rPr>
            </w:pPr>
            <w:r w:rsidRPr="00543FF3">
              <w:rPr>
                <w:rFonts w:eastAsia="Batang"/>
                <w:b/>
                <w:sz w:val="20"/>
                <w:szCs w:val="20"/>
              </w:rPr>
              <w:t>Description</w:t>
            </w:r>
          </w:p>
        </w:tc>
      </w:tr>
      <w:tr w:rsidR="003A1D95" w:rsidRPr="00543FF3" w14:paraId="7FD3AF6F" w14:textId="77777777" w:rsidTr="002E028D">
        <w:tc>
          <w:tcPr>
            <w:tcW w:w="1260" w:type="dxa"/>
            <w:vAlign w:val="center"/>
          </w:tcPr>
          <w:p w14:paraId="2BCC947E" w14:textId="77777777" w:rsidR="003A1D95" w:rsidRPr="00543FF3" w:rsidRDefault="003A1D95" w:rsidP="002E028D">
            <w:pPr>
              <w:jc w:val="center"/>
              <w:rPr>
                <w:rFonts w:eastAsia="Batang"/>
                <w:sz w:val="20"/>
                <w:szCs w:val="20"/>
              </w:rPr>
            </w:pPr>
            <w:r w:rsidRPr="00543FF3">
              <w:rPr>
                <w:rFonts w:eastAsia="Batang"/>
                <w:sz w:val="20"/>
                <w:szCs w:val="20"/>
              </w:rPr>
              <w:t>398.91</w:t>
            </w:r>
          </w:p>
        </w:tc>
        <w:tc>
          <w:tcPr>
            <w:tcW w:w="7398" w:type="dxa"/>
            <w:vAlign w:val="center"/>
          </w:tcPr>
          <w:p w14:paraId="626961A4" w14:textId="77777777" w:rsidR="003A1D95" w:rsidRPr="00543FF3" w:rsidRDefault="003A1D95" w:rsidP="002E028D">
            <w:pPr>
              <w:rPr>
                <w:rFonts w:eastAsia="Batang"/>
                <w:sz w:val="20"/>
                <w:szCs w:val="20"/>
              </w:rPr>
            </w:pPr>
            <w:r w:rsidRPr="00543FF3">
              <w:rPr>
                <w:sz w:val="20"/>
                <w:szCs w:val="20"/>
              </w:rPr>
              <w:t>Rheumatic heart failure (congestive)</w:t>
            </w:r>
          </w:p>
        </w:tc>
      </w:tr>
      <w:tr w:rsidR="003A1D95" w:rsidRPr="00543FF3" w14:paraId="09A00539" w14:textId="77777777" w:rsidTr="002E028D">
        <w:tc>
          <w:tcPr>
            <w:tcW w:w="1260" w:type="dxa"/>
            <w:vAlign w:val="center"/>
          </w:tcPr>
          <w:p w14:paraId="76FE33E0" w14:textId="77777777" w:rsidR="003A1D95" w:rsidRPr="00543FF3" w:rsidRDefault="003A1D95" w:rsidP="002E028D">
            <w:pPr>
              <w:jc w:val="center"/>
              <w:rPr>
                <w:rFonts w:eastAsia="Batang"/>
                <w:sz w:val="20"/>
                <w:szCs w:val="20"/>
              </w:rPr>
            </w:pPr>
            <w:r w:rsidRPr="00543FF3">
              <w:rPr>
                <w:rFonts w:eastAsia="Batang"/>
                <w:sz w:val="20"/>
                <w:szCs w:val="20"/>
              </w:rPr>
              <w:t>402.01</w:t>
            </w:r>
          </w:p>
        </w:tc>
        <w:tc>
          <w:tcPr>
            <w:tcW w:w="7398" w:type="dxa"/>
            <w:vAlign w:val="center"/>
          </w:tcPr>
          <w:p w14:paraId="111910A3" w14:textId="77777777" w:rsidR="003A1D95" w:rsidRPr="00543FF3" w:rsidRDefault="003A1D95" w:rsidP="002E028D">
            <w:pPr>
              <w:rPr>
                <w:rFonts w:eastAsia="Batang"/>
                <w:sz w:val="20"/>
                <w:szCs w:val="20"/>
              </w:rPr>
            </w:pPr>
            <w:r w:rsidRPr="00543FF3">
              <w:rPr>
                <w:sz w:val="20"/>
                <w:szCs w:val="20"/>
              </w:rPr>
              <w:t>Malignant hypertensive heart disease with heart failure</w:t>
            </w:r>
          </w:p>
        </w:tc>
      </w:tr>
      <w:tr w:rsidR="003A1D95" w:rsidRPr="00543FF3" w14:paraId="2FE80E9E" w14:textId="77777777" w:rsidTr="002E028D">
        <w:tc>
          <w:tcPr>
            <w:tcW w:w="1260" w:type="dxa"/>
            <w:vAlign w:val="center"/>
          </w:tcPr>
          <w:p w14:paraId="5AF52489" w14:textId="77777777" w:rsidR="003A1D95" w:rsidRPr="00543FF3" w:rsidRDefault="003A1D95" w:rsidP="002E028D">
            <w:pPr>
              <w:jc w:val="center"/>
              <w:rPr>
                <w:rFonts w:eastAsia="Batang"/>
                <w:sz w:val="20"/>
                <w:szCs w:val="20"/>
              </w:rPr>
            </w:pPr>
            <w:r w:rsidRPr="00543FF3">
              <w:rPr>
                <w:rFonts w:eastAsia="Batang"/>
                <w:sz w:val="20"/>
                <w:szCs w:val="20"/>
              </w:rPr>
              <w:t>402.11</w:t>
            </w:r>
          </w:p>
        </w:tc>
        <w:tc>
          <w:tcPr>
            <w:tcW w:w="7398" w:type="dxa"/>
            <w:vAlign w:val="center"/>
          </w:tcPr>
          <w:p w14:paraId="09878AE4" w14:textId="77777777" w:rsidR="003A1D95" w:rsidRPr="00543FF3" w:rsidRDefault="003A1D95" w:rsidP="002E028D">
            <w:pPr>
              <w:rPr>
                <w:rFonts w:eastAsia="Batang"/>
                <w:sz w:val="20"/>
                <w:szCs w:val="20"/>
              </w:rPr>
            </w:pPr>
            <w:r w:rsidRPr="00543FF3">
              <w:rPr>
                <w:sz w:val="20"/>
                <w:szCs w:val="20"/>
              </w:rPr>
              <w:t>Benign hypertensive heart disease with heart failure</w:t>
            </w:r>
          </w:p>
        </w:tc>
      </w:tr>
      <w:tr w:rsidR="003A1D95" w:rsidRPr="00543FF3" w14:paraId="642C03DA" w14:textId="77777777" w:rsidTr="002E028D">
        <w:tc>
          <w:tcPr>
            <w:tcW w:w="1260" w:type="dxa"/>
            <w:vAlign w:val="center"/>
          </w:tcPr>
          <w:p w14:paraId="7485894E" w14:textId="77777777" w:rsidR="003A1D95" w:rsidRPr="00543FF3" w:rsidRDefault="003A1D95" w:rsidP="002E028D">
            <w:pPr>
              <w:jc w:val="center"/>
              <w:rPr>
                <w:rFonts w:eastAsia="Batang"/>
                <w:sz w:val="20"/>
                <w:szCs w:val="20"/>
              </w:rPr>
            </w:pPr>
            <w:r w:rsidRPr="00543FF3">
              <w:rPr>
                <w:rFonts w:eastAsia="Batang"/>
                <w:sz w:val="20"/>
                <w:szCs w:val="20"/>
              </w:rPr>
              <w:t>402.91</w:t>
            </w:r>
          </w:p>
        </w:tc>
        <w:tc>
          <w:tcPr>
            <w:tcW w:w="7398" w:type="dxa"/>
            <w:vAlign w:val="center"/>
          </w:tcPr>
          <w:p w14:paraId="41F1613C" w14:textId="77777777" w:rsidR="003A1D95" w:rsidRPr="00543FF3" w:rsidRDefault="003A1D95" w:rsidP="002E028D">
            <w:pPr>
              <w:rPr>
                <w:rFonts w:eastAsia="Batang"/>
                <w:sz w:val="20"/>
                <w:szCs w:val="20"/>
              </w:rPr>
            </w:pPr>
            <w:r w:rsidRPr="00543FF3">
              <w:rPr>
                <w:sz w:val="20"/>
                <w:szCs w:val="20"/>
              </w:rPr>
              <w:t>Unspecified hypertensive heart disease with heart failure</w:t>
            </w:r>
          </w:p>
        </w:tc>
      </w:tr>
      <w:tr w:rsidR="003A1D95" w:rsidRPr="00543FF3" w14:paraId="7EBBCD5C" w14:textId="77777777" w:rsidTr="002E028D">
        <w:tc>
          <w:tcPr>
            <w:tcW w:w="1260" w:type="dxa"/>
            <w:vAlign w:val="center"/>
          </w:tcPr>
          <w:p w14:paraId="079C9FDC" w14:textId="77777777" w:rsidR="003A1D95" w:rsidRPr="00543FF3" w:rsidRDefault="003A1D95" w:rsidP="002E028D">
            <w:pPr>
              <w:jc w:val="center"/>
              <w:rPr>
                <w:rFonts w:eastAsia="Batang"/>
                <w:sz w:val="20"/>
                <w:szCs w:val="20"/>
              </w:rPr>
            </w:pPr>
            <w:r w:rsidRPr="00543FF3">
              <w:rPr>
                <w:rFonts w:eastAsia="Batang"/>
                <w:sz w:val="20"/>
                <w:szCs w:val="20"/>
              </w:rPr>
              <w:t>404.01</w:t>
            </w:r>
          </w:p>
        </w:tc>
        <w:tc>
          <w:tcPr>
            <w:tcW w:w="7398" w:type="dxa"/>
            <w:vAlign w:val="center"/>
          </w:tcPr>
          <w:p w14:paraId="1EAD7059" w14:textId="77777777" w:rsidR="003A1D95" w:rsidRPr="00543FF3" w:rsidRDefault="003A1D95" w:rsidP="002E028D">
            <w:pPr>
              <w:rPr>
                <w:rFonts w:eastAsia="Batang"/>
                <w:sz w:val="20"/>
                <w:szCs w:val="20"/>
              </w:rPr>
            </w:pPr>
            <w:r w:rsidRPr="00543FF3">
              <w:rPr>
                <w:sz w:val="20"/>
                <w:szCs w:val="20"/>
              </w:rPr>
              <w:t>Hypertensive heart and chronic kidney disease, malignant, with heart failure and with chronic kidney disease stage I through stage IV, or unspecified</w:t>
            </w:r>
          </w:p>
        </w:tc>
      </w:tr>
      <w:tr w:rsidR="003A1D95" w:rsidRPr="00543FF3" w14:paraId="2F6F3970" w14:textId="77777777" w:rsidTr="002E028D">
        <w:tc>
          <w:tcPr>
            <w:tcW w:w="1260" w:type="dxa"/>
            <w:vAlign w:val="center"/>
          </w:tcPr>
          <w:p w14:paraId="05C24A1F" w14:textId="77777777" w:rsidR="003A1D95" w:rsidRPr="00543FF3" w:rsidRDefault="003A1D95" w:rsidP="002E028D">
            <w:pPr>
              <w:jc w:val="center"/>
              <w:rPr>
                <w:rFonts w:eastAsia="Batang"/>
                <w:sz w:val="20"/>
                <w:szCs w:val="20"/>
              </w:rPr>
            </w:pPr>
            <w:r w:rsidRPr="00543FF3">
              <w:rPr>
                <w:rFonts w:eastAsia="Batang"/>
                <w:sz w:val="20"/>
                <w:szCs w:val="20"/>
              </w:rPr>
              <w:t>404.03</w:t>
            </w:r>
          </w:p>
        </w:tc>
        <w:tc>
          <w:tcPr>
            <w:tcW w:w="7398" w:type="dxa"/>
            <w:vAlign w:val="center"/>
          </w:tcPr>
          <w:p w14:paraId="09A238F1" w14:textId="77777777" w:rsidR="003A1D95" w:rsidRPr="00543FF3" w:rsidRDefault="003A1D95" w:rsidP="002E028D">
            <w:pPr>
              <w:rPr>
                <w:rFonts w:eastAsia="Batang"/>
                <w:sz w:val="20"/>
                <w:szCs w:val="20"/>
              </w:rPr>
            </w:pPr>
            <w:r w:rsidRPr="00543FF3">
              <w:rPr>
                <w:sz w:val="20"/>
                <w:szCs w:val="20"/>
              </w:rPr>
              <w:t>Hypertensive heart and chronic kidney disease, malignant, with heart failure and with chronic kidney disease stage V or end stage renal disease</w:t>
            </w:r>
          </w:p>
        </w:tc>
      </w:tr>
      <w:tr w:rsidR="003A1D95" w:rsidRPr="00543FF3" w14:paraId="12741D25" w14:textId="77777777" w:rsidTr="002E028D">
        <w:tc>
          <w:tcPr>
            <w:tcW w:w="1260" w:type="dxa"/>
            <w:vAlign w:val="center"/>
          </w:tcPr>
          <w:p w14:paraId="58FB46E4" w14:textId="77777777" w:rsidR="003A1D95" w:rsidRPr="00543FF3" w:rsidRDefault="003A1D95" w:rsidP="002E028D">
            <w:pPr>
              <w:jc w:val="center"/>
              <w:rPr>
                <w:rFonts w:eastAsia="Batang"/>
                <w:sz w:val="20"/>
                <w:szCs w:val="20"/>
              </w:rPr>
            </w:pPr>
            <w:r w:rsidRPr="00543FF3">
              <w:rPr>
                <w:rFonts w:eastAsia="Batang"/>
                <w:sz w:val="20"/>
                <w:szCs w:val="20"/>
              </w:rPr>
              <w:t>404.11</w:t>
            </w:r>
          </w:p>
        </w:tc>
        <w:tc>
          <w:tcPr>
            <w:tcW w:w="7398" w:type="dxa"/>
            <w:vAlign w:val="center"/>
          </w:tcPr>
          <w:p w14:paraId="3ADB846D" w14:textId="77777777" w:rsidR="003A1D95" w:rsidRPr="00543FF3" w:rsidRDefault="003A1D95" w:rsidP="002E028D">
            <w:pPr>
              <w:rPr>
                <w:rFonts w:eastAsia="Batang"/>
                <w:sz w:val="20"/>
                <w:szCs w:val="20"/>
              </w:rPr>
            </w:pPr>
            <w:r w:rsidRPr="00543FF3">
              <w:rPr>
                <w:sz w:val="20"/>
                <w:szCs w:val="20"/>
              </w:rPr>
              <w:t>Hypertensive heart and chronic kidney disease, benign, with heart failure and with chronic kidney disease stage I through stage IV, or unspecified</w:t>
            </w:r>
          </w:p>
        </w:tc>
      </w:tr>
      <w:tr w:rsidR="003A1D95" w:rsidRPr="00543FF3" w14:paraId="4E671BC1" w14:textId="77777777" w:rsidTr="002E028D">
        <w:tc>
          <w:tcPr>
            <w:tcW w:w="1260" w:type="dxa"/>
            <w:vAlign w:val="center"/>
          </w:tcPr>
          <w:p w14:paraId="0B8EDC3A" w14:textId="77777777" w:rsidR="003A1D95" w:rsidRPr="00543FF3" w:rsidRDefault="003A1D95" w:rsidP="002E028D">
            <w:pPr>
              <w:jc w:val="center"/>
              <w:rPr>
                <w:rFonts w:eastAsia="Batang"/>
                <w:sz w:val="20"/>
                <w:szCs w:val="20"/>
              </w:rPr>
            </w:pPr>
            <w:r w:rsidRPr="00543FF3">
              <w:rPr>
                <w:rFonts w:eastAsia="Batang"/>
                <w:sz w:val="20"/>
                <w:szCs w:val="20"/>
              </w:rPr>
              <w:t>404.13</w:t>
            </w:r>
          </w:p>
        </w:tc>
        <w:tc>
          <w:tcPr>
            <w:tcW w:w="7398" w:type="dxa"/>
            <w:vAlign w:val="center"/>
          </w:tcPr>
          <w:p w14:paraId="02A35100" w14:textId="77777777" w:rsidR="003A1D95" w:rsidRPr="00543FF3" w:rsidRDefault="003A1D95" w:rsidP="002E028D">
            <w:pPr>
              <w:rPr>
                <w:rFonts w:eastAsia="Batang"/>
                <w:sz w:val="20"/>
                <w:szCs w:val="20"/>
              </w:rPr>
            </w:pPr>
            <w:r w:rsidRPr="00543FF3">
              <w:rPr>
                <w:sz w:val="20"/>
                <w:szCs w:val="20"/>
              </w:rPr>
              <w:t>Hypertensive heart and chronic kidney disease, benign, with heart failure and chronic kidney disease stage V or end stage renal disease</w:t>
            </w:r>
          </w:p>
        </w:tc>
      </w:tr>
      <w:tr w:rsidR="003A1D95" w:rsidRPr="00543FF3" w14:paraId="1FC8E982" w14:textId="77777777" w:rsidTr="002E028D">
        <w:tc>
          <w:tcPr>
            <w:tcW w:w="1260" w:type="dxa"/>
            <w:vAlign w:val="center"/>
          </w:tcPr>
          <w:p w14:paraId="64A0A224" w14:textId="77777777" w:rsidR="003A1D95" w:rsidRPr="00543FF3" w:rsidRDefault="003A1D95" w:rsidP="002E028D">
            <w:pPr>
              <w:jc w:val="center"/>
              <w:rPr>
                <w:rFonts w:eastAsia="Batang"/>
                <w:sz w:val="20"/>
                <w:szCs w:val="20"/>
              </w:rPr>
            </w:pPr>
            <w:r w:rsidRPr="00543FF3">
              <w:rPr>
                <w:rFonts w:eastAsia="Batang"/>
                <w:sz w:val="20"/>
                <w:szCs w:val="20"/>
              </w:rPr>
              <w:t>404.91</w:t>
            </w:r>
          </w:p>
        </w:tc>
        <w:tc>
          <w:tcPr>
            <w:tcW w:w="7398" w:type="dxa"/>
            <w:vAlign w:val="center"/>
          </w:tcPr>
          <w:p w14:paraId="0179268F" w14:textId="77777777" w:rsidR="003A1D95" w:rsidRPr="00543FF3" w:rsidRDefault="003A1D95" w:rsidP="002E028D">
            <w:pPr>
              <w:rPr>
                <w:rFonts w:eastAsia="Batang"/>
                <w:sz w:val="20"/>
                <w:szCs w:val="20"/>
              </w:rPr>
            </w:pPr>
            <w:r w:rsidRPr="00543FF3">
              <w:rPr>
                <w:sz w:val="20"/>
                <w:szCs w:val="20"/>
              </w:rPr>
              <w:t>Hypertensive heart and chronic kidney disease, unspecified, with heart failure and with chronic kidney disease stage I through stage IV, or unspecified</w:t>
            </w:r>
          </w:p>
        </w:tc>
      </w:tr>
      <w:tr w:rsidR="003A1D95" w:rsidRPr="00543FF3" w14:paraId="602A8CE5" w14:textId="77777777" w:rsidTr="002E028D">
        <w:tc>
          <w:tcPr>
            <w:tcW w:w="1260" w:type="dxa"/>
            <w:vAlign w:val="center"/>
          </w:tcPr>
          <w:p w14:paraId="79B2E47C" w14:textId="77777777" w:rsidR="003A1D95" w:rsidRPr="00543FF3" w:rsidRDefault="003A1D95" w:rsidP="002E028D">
            <w:pPr>
              <w:jc w:val="center"/>
              <w:rPr>
                <w:rFonts w:eastAsia="Batang"/>
                <w:sz w:val="20"/>
                <w:szCs w:val="20"/>
              </w:rPr>
            </w:pPr>
            <w:r w:rsidRPr="00543FF3">
              <w:rPr>
                <w:rFonts w:eastAsia="Batang"/>
                <w:sz w:val="20"/>
                <w:szCs w:val="20"/>
              </w:rPr>
              <w:t>404.93</w:t>
            </w:r>
          </w:p>
        </w:tc>
        <w:tc>
          <w:tcPr>
            <w:tcW w:w="7398" w:type="dxa"/>
            <w:vAlign w:val="center"/>
          </w:tcPr>
          <w:p w14:paraId="5EF46098" w14:textId="77777777" w:rsidR="003A1D95" w:rsidRPr="00543FF3" w:rsidRDefault="003A1D95" w:rsidP="002E028D">
            <w:pPr>
              <w:rPr>
                <w:rFonts w:eastAsia="Batang"/>
                <w:sz w:val="20"/>
                <w:szCs w:val="20"/>
              </w:rPr>
            </w:pPr>
            <w:r w:rsidRPr="00543FF3">
              <w:rPr>
                <w:sz w:val="20"/>
                <w:szCs w:val="20"/>
              </w:rPr>
              <w:t>Hypertensive heart and chronic kidney disease, unspecified, with heart failure and chronic kidney disease stage V or end stage renal disease</w:t>
            </w:r>
          </w:p>
        </w:tc>
      </w:tr>
      <w:tr w:rsidR="003A1D95" w:rsidRPr="00543FF3" w14:paraId="084BF8EF" w14:textId="77777777" w:rsidTr="002E028D">
        <w:tc>
          <w:tcPr>
            <w:tcW w:w="1260" w:type="dxa"/>
            <w:vAlign w:val="center"/>
          </w:tcPr>
          <w:p w14:paraId="5B6C19B0" w14:textId="77777777" w:rsidR="003A1D95" w:rsidRPr="00543FF3" w:rsidRDefault="003A1D95" w:rsidP="002E028D">
            <w:pPr>
              <w:jc w:val="center"/>
              <w:rPr>
                <w:rFonts w:eastAsia="Batang"/>
                <w:sz w:val="20"/>
                <w:szCs w:val="20"/>
              </w:rPr>
            </w:pPr>
            <w:r w:rsidRPr="00543FF3">
              <w:rPr>
                <w:rFonts w:eastAsia="Batang"/>
                <w:sz w:val="20"/>
                <w:szCs w:val="20"/>
              </w:rPr>
              <w:t>428.0</w:t>
            </w:r>
          </w:p>
        </w:tc>
        <w:tc>
          <w:tcPr>
            <w:tcW w:w="7398" w:type="dxa"/>
            <w:vAlign w:val="center"/>
          </w:tcPr>
          <w:p w14:paraId="5D224F60" w14:textId="77777777" w:rsidR="003A1D95" w:rsidRPr="00543FF3" w:rsidRDefault="003A1D95" w:rsidP="002E028D">
            <w:pPr>
              <w:rPr>
                <w:rFonts w:eastAsia="Batang"/>
                <w:sz w:val="20"/>
                <w:szCs w:val="20"/>
              </w:rPr>
            </w:pPr>
            <w:r w:rsidRPr="00543FF3">
              <w:rPr>
                <w:sz w:val="20"/>
                <w:szCs w:val="20"/>
              </w:rPr>
              <w:t>Congestive heart failure, unspecified</w:t>
            </w:r>
          </w:p>
        </w:tc>
      </w:tr>
      <w:tr w:rsidR="003A1D95" w:rsidRPr="00543FF3" w14:paraId="106F6B1E" w14:textId="77777777" w:rsidTr="002E028D">
        <w:tc>
          <w:tcPr>
            <w:tcW w:w="1260" w:type="dxa"/>
            <w:vAlign w:val="center"/>
          </w:tcPr>
          <w:p w14:paraId="6599A13E" w14:textId="77777777" w:rsidR="003A1D95" w:rsidRPr="00543FF3" w:rsidRDefault="003A1D95" w:rsidP="002E028D">
            <w:pPr>
              <w:jc w:val="center"/>
              <w:rPr>
                <w:rFonts w:eastAsia="Batang"/>
                <w:sz w:val="20"/>
                <w:szCs w:val="20"/>
              </w:rPr>
            </w:pPr>
            <w:r w:rsidRPr="00543FF3">
              <w:rPr>
                <w:rFonts w:eastAsia="Batang"/>
                <w:sz w:val="20"/>
                <w:szCs w:val="20"/>
              </w:rPr>
              <w:t>428.1</w:t>
            </w:r>
          </w:p>
        </w:tc>
        <w:tc>
          <w:tcPr>
            <w:tcW w:w="7398" w:type="dxa"/>
            <w:vAlign w:val="center"/>
          </w:tcPr>
          <w:p w14:paraId="51CBBF1C" w14:textId="77777777" w:rsidR="003A1D95" w:rsidRPr="00543FF3" w:rsidRDefault="003A1D95" w:rsidP="002E028D">
            <w:pPr>
              <w:rPr>
                <w:rFonts w:eastAsia="Batang"/>
                <w:sz w:val="20"/>
                <w:szCs w:val="20"/>
              </w:rPr>
            </w:pPr>
            <w:r w:rsidRPr="00543FF3">
              <w:rPr>
                <w:sz w:val="20"/>
                <w:szCs w:val="20"/>
              </w:rPr>
              <w:t>Left heart failure</w:t>
            </w:r>
          </w:p>
        </w:tc>
      </w:tr>
      <w:tr w:rsidR="003A1D95" w:rsidRPr="00543FF3" w14:paraId="2F0D741E" w14:textId="77777777" w:rsidTr="002E028D">
        <w:tc>
          <w:tcPr>
            <w:tcW w:w="1260" w:type="dxa"/>
            <w:vAlign w:val="center"/>
          </w:tcPr>
          <w:p w14:paraId="1D6D1E7D" w14:textId="77777777" w:rsidR="003A1D95" w:rsidRPr="00543FF3" w:rsidRDefault="003A1D95" w:rsidP="002E028D">
            <w:pPr>
              <w:jc w:val="center"/>
              <w:rPr>
                <w:rFonts w:eastAsia="Batang"/>
                <w:sz w:val="20"/>
                <w:szCs w:val="20"/>
              </w:rPr>
            </w:pPr>
            <w:r w:rsidRPr="00543FF3">
              <w:rPr>
                <w:rFonts w:eastAsia="Batang"/>
                <w:sz w:val="20"/>
                <w:szCs w:val="20"/>
              </w:rPr>
              <w:t>428.20</w:t>
            </w:r>
          </w:p>
        </w:tc>
        <w:tc>
          <w:tcPr>
            <w:tcW w:w="7398" w:type="dxa"/>
            <w:vAlign w:val="center"/>
          </w:tcPr>
          <w:p w14:paraId="7E376AE9" w14:textId="77777777" w:rsidR="003A1D95" w:rsidRPr="00543FF3" w:rsidRDefault="003A1D95" w:rsidP="002E028D">
            <w:pPr>
              <w:rPr>
                <w:rFonts w:eastAsia="Batang"/>
                <w:sz w:val="20"/>
                <w:szCs w:val="20"/>
              </w:rPr>
            </w:pPr>
            <w:r w:rsidRPr="00543FF3">
              <w:rPr>
                <w:sz w:val="20"/>
                <w:szCs w:val="20"/>
              </w:rPr>
              <w:t>Systolic heart failure, unspecified</w:t>
            </w:r>
          </w:p>
        </w:tc>
      </w:tr>
      <w:tr w:rsidR="003A1D95" w:rsidRPr="00543FF3" w14:paraId="613F4781" w14:textId="77777777" w:rsidTr="002E028D">
        <w:tc>
          <w:tcPr>
            <w:tcW w:w="1260" w:type="dxa"/>
            <w:vAlign w:val="center"/>
          </w:tcPr>
          <w:p w14:paraId="322C65F6" w14:textId="77777777" w:rsidR="003A1D95" w:rsidRPr="00543FF3" w:rsidRDefault="003A1D95" w:rsidP="002E028D">
            <w:pPr>
              <w:jc w:val="center"/>
              <w:rPr>
                <w:rFonts w:eastAsia="Batang"/>
                <w:sz w:val="20"/>
                <w:szCs w:val="20"/>
              </w:rPr>
            </w:pPr>
            <w:r w:rsidRPr="00543FF3">
              <w:rPr>
                <w:rFonts w:eastAsia="Batang"/>
                <w:sz w:val="20"/>
                <w:szCs w:val="20"/>
              </w:rPr>
              <w:t>428.21</w:t>
            </w:r>
          </w:p>
        </w:tc>
        <w:tc>
          <w:tcPr>
            <w:tcW w:w="7398" w:type="dxa"/>
            <w:vAlign w:val="center"/>
          </w:tcPr>
          <w:p w14:paraId="6C5057A5" w14:textId="77777777" w:rsidR="003A1D95" w:rsidRPr="00543FF3" w:rsidRDefault="003A1D95" w:rsidP="002E028D">
            <w:pPr>
              <w:rPr>
                <w:rFonts w:eastAsia="Batang"/>
                <w:sz w:val="20"/>
                <w:szCs w:val="20"/>
              </w:rPr>
            </w:pPr>
            <w:r w:rsidRPr="00543FF3">
              <w:rPr>
                <w:sz w:val="20"/>
                <w:szCs w:val="20"/>
              </w:rPr>
              <w:t>Acute systolic heart failure</w:t>
            </w:r>
          </w:p>
        </w:tc>
      </w:tr>
      <w:tr w:rsidR="003A1D95" w:rsidRPr="00543FF3" w14:paraId="36733250" w14:textId="77777777" w:rsidTr="002E028D">
        <w:tc>
          <w:tcPr>
            <w:tcW w:w="1260" w:type="dxa"/>
            <w:vAlign w:val="center"/>
          </w:tcPr>
          <w:p w14:paraId="53A715B9" w14:textId="77777777" w:rsidR="003A1D95" w:rsidRPr="00543FF3" w:rsidRDefault="003A1D95" w:rsidP="002E028D">
            <w:pPr>
              <w:jc w:val="center"/>
              <w:rPr>
                <w:rFonts w:eastAsia="Batang"/>
                <w:sz w:val="20"/>
                <w:szCs w:val="20"/>
              </w:rPr>
            </w:pPr>
            <w:r w:rsidRPr="00543FF3">
              <w:rPr>
                <w:rFonts w:eastAsia="Batang"/>
                <w:sz w:val="20"/>
                <w:szCs w:val="20"/>
              </w:rPr>
              <w:t>428.22</w:t>
            </w:r>
          </w:p>
        </w:tc>
        <w:tc>
          <w:tcPr>
            <w:tcW w:w="7398" w:type="dxa"/>
            <w:vAlign w:val="center"/>
          </w:tcPr>
          <w:p w14:paraId="4BF94FB2" w14:textId="77777777" w:rsidR="003A1D95" w:rsidRPr="00543FF3" w:rsidRDefault="003A1D95" w:rsidP="002E028D">
            <w:pPr>
              <w:rPr>
                <w:rFonts w:eastAsia="Batang"/>
                <w:sz w:val="20"/>
                <w:szCs w:val="20"/>
              </w:rPr>
            </w:pPr>
            <w:r w:rsidRPr="00543FF3">
              <w:rPr>
                <w:sz w:val="20"/>
                <w:szCs w:val="20"/>
              </w:rPr>
              <w:t>Chronic systolic heart failure</w:t>
            </w:r>
          </w:p>
        </w:tc>
      </w:tr>
      <w:tr w:rsidR="003A1D95" w:rsidRPr="00543FF3" w14:paraId="200F0FBB" w14:textId="77777777" w:rsidTr="002E028D">
        <w:tc>
          <w:tcPr>
            <w:tcW w:w="1260" w:type="dxa"/>
            <w:vAlign w:val="center"/>
          </w:tcPr>
          <w:p w14:paraId="7C5DE7F2" w14:textId="77777777" w:rsidR="003A1D95" w:rsidRPr="00543FF3" w:rsidRDefault="003A1D95" w:rsidP="002E028D">
            <w:pPr>
              <w:jc w:val="center"/>
              <w:rPr>
                <w:rFonts w:eastAsia="Batang"/>
                <w:sz w:val="20"/>
                <w:szCs w:val="20"/>
              </w:rPr>
            </w:pPr>
            <w:r w:rsidRPr="00543FF3">
              <w:rPr>
                <w:rFonts w:eastAsia="Batang"/>
                <w:sz w:val="20"/>
                <w:szCs w:val="20"/>
              </w:rPr>
              <w:t>428.23</w:t>
            </w:r>
          </w:p>
        </w:tc>
        <w:tc>
          <w:tcPr>
            <w:tcW w:w="7398" w:type="dxa"/>
            <w:vAlign w:val="center"/>
          </w:tcPr>
          <w:p w14:paraId="39983AA8" w14:textId="77777777" w:rsidR="003A1D95" w:rsidRPr="00543FF3" w:rsidRDefault="003A1D95" w:rsidP="002E028D">
            <w:pPr>
              <w:rPr>
                <w:rFonts w:eastAsia="Batang"/>
                <w:sz w:val="20"/>
                <w:szCs w:val="20"/>
              </w:rPr>
            </w:pPr>
            <w:r w:rsidRPr="00543FF3">
              <w:rPr>
                <w:sz w:val="20"/>
                <w:szCs w:val="20"/>
              </w:rPr>
              <w:t>Acute on chronic systolic heart failure</w:t>
            </w:r>
          </w:p>
        </w:tc>
      </w:tr>
      <w:tr w:rsidR="003A1D95" w:rsidRPr="00543FF3" w14:paraId="2355B74C" w14:textId="77777777" w:rsidTr="002E028D">
        <w:tc>
          <w:tcPr>
            <w:tcW w:w="1260" w:type="dxa"/>
            <w:vAlign w:val="center"/>
          </w:tcPr>
          <w:p w14:paraId="7CDB4475" w14:textId="77777777" w:rsidR="003A1D95" w:rsidRPr="00543FF3" w:rsidRDefault="003A1D95" w:rsidP="002E028D">
            <w:pPr>
              <w:jc w:val="center"/>
              <w:rPr>
                <w:rFonts w:eastAsia="Batang"/>
                <w:sz w:val="20"/>
                <w:szCs w:val="20"/>
              </w:rPr>
            </w:pPr>
            <w:r w:rsidRPr="00543FF3">
              <w:rPr>
                <w:rFonts w:eastAsia="Batang"/>
                <w:sz w:val="20"/>
                <w:szCs w:val="20"/>
              </w:rPr>
              <w:t>428.30</w:t>
            </w:r>
          </w:p>
        </w:tc>
        <w:tc>
          <w:tcPr>
            <w:tcW w:w="7398" w:type="dxa"/>
            <w:vAlign w:val="center"/>
          </w:tcPr>
          <w:p w14:paraId="02DE404F" w14:textId="77777777" w:rsidR="003A1D95" w:rsidRPr="00543FF3" w:rsidRDefault="003A1D95" w:rsidP="002E028D">
            <w:pPr>
              <w:rPr>
                <w:rFonts w:eastAsia="Batang"/>
                <w:sz w:val="20"/>
                <w:szCs w:val="20"/>
              </w:rPr>
            </w:pPr>
            <w:r w:rsidRPr="00543FF3">
              <w:rPr>
                <w:sz w:val="20"/>
                <w:szCs w:val="20"/>
              </w:rPr>
              <w:t>Diastolic heart failure, unspecified</w:t>
            </w:r>
          </w:p>
        </w:tc>
      </w:tr>
      <w:tr w:rsidR="003A1D95" w:rsidRPr="00543FF3" w14:paraId="1037DBAF" w14:textId="77777777" w:rsidTr="002E028D">
        <w:tc>
          <w:tcPr>
            <w:tcW w:w="1260" w:type="dxa"/>
            <w:vAlign w:val="center"/>
          </w:tcPr>
          <w:p w14:paraId="2A65929D" w14:textId="77777777" w:rsidR="003A1D95" w:rsidRPr="00543FF3" w:rsidRDefault="003A1D95" w:rsidP="002E028D">
            <w:pPr>
              <w:jc w:val="center"/>
              <w:rPr>
                <w:rFonts w:eastAsia="Batang"/>
                <w:sz w:val="20"/>
                <w:szCs w:val="20"/>
              </w:rPr>
            </w:pPr>
            <w:r w:rsidRPr="00543FF3">
              <w:rPr>
                <w:rFonts w:eastAsia="Batang"/>
                <w:sz w:val="20"/>
                <w:szCs w:val="20"/>
              </w:rPr>
              <w:t>428.31</w:t>
            </w:r>
          </w:p>
        </w:tc>
        <w:tc>
          <w:tcPr>
            <w:tcW w:w="7398" w:type="dxa"/>
            <w:vAlign w:val="center"/>
          </w:tcPr>
          <w:p w14:paraId="15B65DC4" w14:textId="77777777" w:rsidR="003A1D95" w:rsidRPr="00543FF3" w:rsidRDefault="003A1D95" w:rsidP="002E028D">
            <w:pPr>
              <w:rPr>
                <w:rFonts w:eastAsia="Batang"/>
                <w:sz w:val="20"/>
                <w:szCs w:val="20"/>
              </w:rPr>
            </w:pPr>
            <w:r w:rsidRPr="00543FF3">
              <w:rPr>
                <w:sz w:val="20"/>
                <w:szCs w:val="20"/>
              </w:rPr>
              <w:t>Acute diastolic heart failure</w:t>
            </w:r>
          </w:p>
        </w:tc>
      </w:tr>
      <w:tr w:rsidR="003A1D95" w:rsidRPr="00543FF3" w14:paraId="034E7601" w14:textId="77777777" w:rsidTr="002E028D">
        <w:tc>
          <w:tcPr>
            <w:tcW w:w="1260" w:type="dxa"/>
            <w:vAlign w:val="center"/>
          </w:tcPr>
          <w:p w14:paraId="49F373E2" w14:textId="77777777" w:rsidR="003A1D95" w:rsidRPr="00543FF3" w:rsidRDefault="003A1D95" w:rsidP="002E028D">
            <w:pPr>
              <w:jc w:val="center"/>
              <w:rPr>
                <w:rFonts w:eastAsia="Batang"/>
                <w:sz w:val="20"/>
                <w:szCs w:val="20"/>
              </w:rPr>
            </w:pPr>
            <w:r w:rsidRPr="00543FF3">
              <w:rPr>
                <w:rFonts w:eastAsia="Batang"/>
                <w:sz w:val="20"/>
                <w:szCs w:val="20"/>
              </w:rPr>
              <w:t>428.32</w:t>
            </w:r>
          </w:p>
        </w:tc>
        <w:tc>
          <w:tcPr>
            <w:tcW w:w="7398" w:type="dxa"/>
            <w:vAlign w:val="center"/>
          </w:tcPr>
          <w:p w14:paraId="1BB17E7E" w14:textId="77777777" w:rsidR="003A1D95" w:rsidRPr="00543FF3" w:rsidRDefault="003A1D95" w:rsidP="002E028D">
            <w:pPr>
              <w:rPr>
                <w:rFonts w:eastAsia="Batang"/>
                <w:sz w:val="20"/>
                <w:szCs w:val="20"/>
              </w:rPr>
            </w:pPr>
            <w:r w:rsidRPr="00543FF3">
              <w:rPr>
                <w:sz w:val="20"/>
                <w:szCs w:val="20"/>
              </w:rPr>
              <w:t>Chronic diastolic heart failure</w:t>
            </w:r>
          </w:p>
        </w:tc>
      </w:tr>
      <w:tr w:rsidR="003A1D95" w:rsidRPr="00543FF3" w14:paraId="6D2AF350" w14:textId="77777777" w:rsidTr="002E028D">
        <w:tc>
          <w:tcPr>
            <w:tcW w:w="1260" w:type="dxa"/>
            <w:vAlign w:val="center"/>
          </w:tcPr>
          <w:p w14:paraId="7411A9C0" w14:textId="77777777" w:rsidR="003A1D95" w:rsidRPr="00543FF3" w:rsidRDefault="003A1D95" w:rsidP="002E028D">
            <w:pPr>
              <w:jc w:val="center"/>
              <w:rPr>
                <w:rFonts w:eastAsia="Batang"/>
                <w:sz w:val="20"/>
                <w:szCs w:val="20"/>
              </w:rPr>
            </w:pPr>
            <w:r w:rsidRPr="00543FF3">
              <w:rPr>
                <w:rFonts w:eastAsia="Batang"/>
                <w:sz w:val="20"/>
                <w:szCs w:val="20"/>
              </w:rPr>
              <w:t>428.33</w:t>
            </w:r>
          </w:p>
        </w:tc>
        <w:tc>
          <w:tcPr>
            <w:tcW w:w="7398" w:type="dxa"/>
            <w:vAlign w:val="center"/>
          </w:tcPr>
          <w:p w14:paraId="64AA1D17" w14:textId="77777777" w:rsidR="003A1D95" w:rsidRPr="00543FF3" w:rsidRDefault="003A1D95" w:rsidP="002E028D">
            <w:pPr>
              <w:rPr>
                <w:rFonts w:eastAsia="Batang"/>
                <w:sz w:val="20"/>
                <w:szCs w:val="20"/>
              </w:rPr>
            </w:pPr>
            <w:r w:rsidRPr="00543FF3">
              <w:rPr>
                <w:sz w:val="20"/>
                <w:szCs w:val="20"/>
              </w:rPr>
              <w:t>Acute on chronic diastolic heart failure</w:t>
            </w:r>
          </w:p>
        </w:tc>
      </w:tr>
      <w:tr w:rsidR="003A1D95" w:rsidRPr="00543FF3" w14:paraId="2C9E6717" w14:textId="77777777" w:rsidTr="002E028D">
        <w:tc>
          <w:tcPr>
            <w:tcW w:w="1260" w:type="dxa"/>
            <w:vAlign w:val="center"/>
          </w:tcPr>
          <w:p w14:paraId="23C53CD9" w14:textId="77777777" w:rsidR="003A1D95" w:rsidRPr="00543FF3" w:rsidRDefault="003A1D95" w:rsidP="002E028D">
            <w:pPr>
              <w:jc w:val="center"/>
              <w:rPr>
                <w:rFonts w:eastAsia="Batang"/>
                <w:sz w:val="20"/>
                <w:szCs w:val="20"/>
              </w:rPr>
            </w:pPr>
            <w:r w:rsidRPr="00543FF3">
              <w:rPr>
                <w:rFonts w:eastAsia="Batang"/>
                <w:sz w:val="20"/>
                <w:szCs w:val="20"/>
              </w:rPr>
              <w:t>428.40</w:t>
            </w:r>
          </w:p>
        </w:tc>
        <w:tc>
          <w:tcPr>
            <w:tcW w:w="7398" w:type="dxa"/>
            <w:vAlign w:val="center"/>
          </w:tcPr>
          <w:p w14:paraId="60BC232D" w14:textId="77777777" w:rsidR="003A1D95" w:rsidRPr="00543FF3" w:rsidRDefault="003A1D95" w:rsidP="002E028D">
            <w:pPr>
              <w:rPr>
                <w:rFonts w:eastAsia="Batang"/>
                <w:sz w:val="20"/>
                <w:szCs w:val="20"/>
              </w:rPr>
            </w:pPr>
            <w:r w:rsidRPr="00543FF3">
              <w:rPr>
                <w:sz w:val="20"/>
                <w:szCs w:val="20"/>
              </w:rPr>
              <w:t>Combined systolic and diastolic heart failure, unspecified</w:t>
            </w:r>
          </w:p>
        </w:tc>
      </w:tr>
      <w:tr w:rsidR="003A1D95" w:rsidRPr="00543FF3" w14:paraId="03CA3839" w14:textId="77777777" w:rsidTr="002E028D">
        <w:tc>
          <w:tcPr>
            <w:tcW w:w="1260" w:type="dxa"/>
            <w:vAlign w:val="center"/>
          </w:tcPr>
          <w:p w14:paraId="53E5ACDA" w14:textId="77777777" w:rsidR="003A1D95" w:rsidRPr="00543FF3" w:rsidRDefault="003A1D95" w:rsidP="002E028D">
            <w:pPr>
              <w:jc w:val="center"/>
              <w:rPr>
                <w:rFonts w:eastAsia="Batang"/>
                <w:sz w:val="20"/>
                <w:szCs w:val="20"/>
              </w:rPr>
            </w:pPr>
            <w:r w:rsidRPr="00543FF3">
              <w:rPr>
                <w:rFonts w:eastAsia="Batang"/>
                <w:sz w:val="20"/>
                <w:szCs w:val="20"/>
              </w:rPr>
              <w:t>428.41</w:t>
            </w:r>
          </w:p>
        </w:tc>
        <w:tc>
          <w:tcPr>
            <w:tcW w:w="7398" w:type="dxa"/>
            <w:vAlign w:val="center"/>
          </w:tcPr>
          <w:p w14:paraId="2D251CAF" w14:textId="77777777" w:rsidR="003A1D95" w:rsidRPr="00543FF3" w:rsidRDefault="003A1D95" w:rsidP="002E028D">
            <w:pPr>
              <w:rPr>
                <w:rFonts w:eastAsia="Batang"/>
                <w:sz w:val="20"/>
                <w:szCs w:val="20"/>
              </w:rPr>
            </w:pPr>
            <w:r w:rsidRPr="00543FF3">
              <w:rPr>
                <w:sz w:val="20"/>
                <w:szCs w:val="20"/>
              </w:rPr>
              <w:t>Acute combined systolic and diastolic heart failure</w:t>
            </w:r>
          </w:p>
        </w:tc>
      </w:tr>
      <w:tr w:rsidR="003A1D95" w:rsidRPr="00543FF3" w14:paraId="6A6B3547" w14:textId="77777777" w:rsidTr="002E028D">
        <w:tc>
          <w:tcPr>
            <w:tcW w:w="1260" w:type="dxa"/>
            <w:vAlign w:val="center"/>
          </w:tcPr>
          <w:p w14:paraId="7FDBA397" w14:textId="77777777" w:rsidR="003A1D95" w:rsidRPr="00543FF3" w:rsidRDefault="003A1D95" w:rsidP="002E028D">
            <w:pPr>
              <w:jc w:val="center"/>
              <w:rPr>
                <w:rFonts w:eastAsia="Batang"/>
                <w:sz w:val="20"/>
                <w:szCs w:val="20"/>
              </w:rPr>
            </w:pPr>
            <w:r w:rsidRPr="00543FF3">
              <w:rPr>
                <w:rFonts w:eastAsia="Batang"/>
                <w:sz w:val="20"/>
                <w:szCs w:val="20"/>
              </w:rPr>
              <w:t>428.42</w:t>
            </w:r>
          </w:p>
        </w:tc>
        <w:tc>
          <w:tcPr>
            <w:tcW w:w="7398" w:type="dxa"/>
            <w:vAlign w:val="center"/>
          </w:tcPr>
          <w:p w14:paraId="281FE399" w14:textId="77777777" w:rsidR="003A1D95" w:rsidRPr="00543FF3" w:rsidRDefault="003A1D95" w:rsidP="002E028D">
            <w:pPr>
              <w:rPr>
                <w:rFonts w:eastAsia="Batang"/>
                <w:sz w:val="20"/>
                <w:szCs w:val="20"/>
              </w:rPr>
            </w:pPr>
            <w:r w:rsidRPr="00543FF3">
              <w:rPr>
                <w:sz w:val="20"/>
                <w:szCs w:val="20"/>
              </w:rPr>
              <w:t>Chronic combined systolic and diastolic heart failure</w:t>
            </w:r>
          </w:p>
        </w:tc>
      </w:tr>
      <w:tr w:rsidR="003A1D95" w:rsidRPr="00543FF3" w14:paraId="23AF9AF9" w14:textId="77777777" w:rsidTr="002E028D">
        <w:trPr>
          <w:trHeight w:val="100"/>
        </w:trPr>
        <w:tc>
          <w:tcPr>
            <w:tcW w:w="1260" w:type="dxa"/>
            <w:vAlign w:val="center"/>
          </w:tcPr>
          <w:p w14:paraId="2DE7D6AF" w14:textId="77777777" w:rsidR="003A1D95" w:rsidRPr="00543FF3" w:rsidRDefault="003A1D95" w:rsidP="002E028D">
            <w:pPr>
              <w:jc w:val="center"/>
              <w:rPr>
                <w:rFonts w:eastAsia="Batang"/>
                <w:sz w:val="20"/>
                <w:szCs w:val="20"/>
              </w:rPr>
            </w:pPr>
            <w:r w:rsidRPr="00543FF3">
              <w:rPr>
                <w:rFonts w:eastAsia="Batang"/>
                <w:sz w:val="20"/>
                <w:szCs w:val="20"/>
              </w:rPr>
              <w:t>428.43</w:t>
            </w:r>
          </w:p>
        </w:tc>
        <w:tc>
          <w:tcPr>
            <w:tcW w:w="7398" w:type="dxa"/>
            <w:vAlign w:val="center"/>
          </w:tcPr>
          <w:p w14:paraId="3223D503" w14:textId="77777777" w:rsidR="003A1D95" w:rsidRPr="00543FF3" w:rsidRDefault="003A1D95" w:rsidP="002E028D">
            <w:pPr>
              <w:rPr>
                <w:rFonts w:eastAsia="Batang"/>
                <w:sz w:val="20"/>
                <w:szCs w:val="20"/>
              </w:rPr>
            </w:pPr>
            <w:r w:rsidRPr="00543FF3">
              <w:rPr>
                <w:sz w:val="20"/>
                <w:szCs w:val="20"/>
              </w:rPr>
              <w:t>Acute on chronic combined systolic and diastolic heart failure</w:t>
            </w:r>
          </w:p>
        </w:tc>
      </w:tr>
      <w:tr w:rsidR="003A1D95" w:rsidRPr="00543FF3" w14:paraId="093C4DF4" w14:textId="77777777" w:rsidTr="002E028D">
        <w:trPr>
          <w:trHeight w:val="100"/>
        </w:trPr>
        <w:tc>
          <w:tcPr>
            <w:tcW w:w="1260" w:type="dxa"/>
            <w:vAlign w:val="center"/>
          </w:tcPr>
          <w:p w14:paraId="22D915DB" w14:textId="77777777" w:rsidR="003A1D95" w:rsidRPr="00543FF3" w:rsidRDefault="003A1D95" w:rsidP="002E028D">
            <w:pPr>
              <w:jc w:val="center"/>
              <w:rPr>
                <w:rFonts w:eastAsia="Batang"/>
                <w:sz w:val="20"/>
                <w:szCs w:val="20"/>
              </w:rPr>
            </w:pPr>
            <w:r w:rsidRPr="00543FF3">
              <w:rPr>
                <w:rFonts w:eastAsia="Batang"/>
                <w:sz w:val="20"/>
                <w:szCs w:val="20"/>
              </w:rPr>
              <w:t>428.9</w:t>
            </w:r>
          </w:p>
        </w:tc>
        <w:tc>
          <w:tcPr>
            <w:tcW w:w="7398" w:type="dxa"/>
            <w:vAlign w:val="center"/>
          </w:tcPr>
          <w:p w14:paraId="7D282C66" w14:textId="77777777" w:rsidR="003A1D95" w:rsidRPr="00543FF3" w:rsidRDefault="003A1D95" w:rsidP="002E028D">
            <w:pPr>
              <w:rPr>
                <w:rFonts w:eastAsia="Batang"/>
                <w:sz w:val="20"/>
                <w:szCs w:val="20"/>
              </w:rPr>
            </w:pPr>
            <w:r w:rsidRPr="00543FF3">
              <w:rPr>
                <w:sz w:val="20"/>
                <w:szCs w:val="20"/>
              </w:rPr>
              <w:t>Heart failure, unspecified</w:t>
            </w:r>
          </w:p>
        </w:tc>
      </w:tr>
    </w:tbl>
    <w:p w14:paraId="698737B8" w14:textId="77777777" w:rsidR="003A1D95" w:rsidRPr="002744ED" w:rsidRDefault="003A1D95" w:rsidP="003A1D95">
      <w:pPr>
        <w:rPr>
          <w:rFonts w:eastAsia="Batang"/>
          <w:b/>
        </w:rPr>
      </w:pPr>
    </w:p>
    <w:p w14:paraId="037182E3" w14:textId="77777777" w:rsidR="003A1D95" w:rsidRDefault="003A1D95" w:rsidP="003A1D95">
      <w:pPr>
        <w:rPr>
          <w:rFonts w:eastAsia="Batang"/>
          <w:b/>
        </w:rPr>
      </w:pPr>
      <w:r>
        <w:rPr>
          <w:rFonts w:eastAsia="Batang"/>
          <w:b/>
        </w:rPr>
        <w:t>Details of case-control matching</w:t>
      </w:r>
    </w:p>
    <w:p w14:paraId="34B6E74D" w14:textId="77777777" w:rsidR="003A1D95" w:rsidRPr="00B42F9C" w:rsidRDefault="003A1D95" w:rsidP="003A1D95">
      <w:pPr>
        <w:rPr>
          <w:rFonts w:eastAsia="Batang"/>
        </w:rPr>
      </w:pPr>
      <w:r>
        <w:rPr>
          <w:rFonts w:eastAsia="Batang"/>
        </w:rPr>
        <w:t>Control subjects were required to have their first office encounter within one year of the matching HF case patient’s first office visit, and have at least one office encounter 30 days before or any time after the case’s HF diagnosis date to ensure similar duration of observations among cases and controls.</w:t>
      </w:r>
    </w:p>
    <w:p w14:paraId="67D44E96" w14:textId="77777777" w:rsidR="003A1D95" w:rsidRDefault="003A1D95" w:rsidP="003A1D95">
      <w:pPr>
        <w:rPr>
          <w:rFonts w:eastAsia="Batang"/>
          <w:b/>
        </w:rPr>
      </w:pPr>
    </w:p>
    <w:p w14:paraId="56D7B39F" w14:textId="77777777" w:rsidR="003A1D95" w:rsidRDefault="003A1D95" w:rsidP="003A1D95">
      <w:pPr>
        <w:rPr>
          <w:rFonts w:eastAsia="Batang"/>
          <w:b/>
        </w:rPr>
      </w:pPr>
    </w:p>
    <w:p w14:paraId="08A2BDEC" w14:textId="77777777" w:rsidR="008F1E10" w:rsidRDefault="008F1E10" w:rsidP="003A1D95">
      <w:pPr>
        <w:rPr>
          <w:rFonts w:eastAsia="Batang"/>
          <w:b/>
        </w:rPr>
      </w:pPr>
    </w:p>
    <w:p w14:paraId="665CBF74" w14:textId="77777777" w:rsidR="008F1E10" w:rsidRDefault="008F1E10" w:rsidP="003A1D95">
      <w:pPr>
        <w:rPr>
          <w:rFonts w:eastAsia="Batang"/>
          <w:b/>
        </w:rPr>
      </w:pPr>
    </w:p>
    <w:p w14:paraId="0F29B23D" w14:textId="77777777" w:rsidR="008F1E10" w:rsidRDefault="008F1E10" w:rsidP="003A1D95">
      <w:pPr>
        <w:rPr>
          <w:rFonts w:eastAsia="Batang"/>
          <w:b/>
        </w:rPr>
      </w:pPr>
    </w:p>
    <w:p w14:paraId="4DA7939E" w14:textId="77777777" w:rsidR="008F1E10" w:rsidRDefault="008F1E10" w:rsidP="003A1D95">
      <w:pPr>
        <w:rPr>
          <w:rFonts w:eastAsia="Batang"/>
          <w:b/>
        </w:rPr>
      </w:pPr>
    </w:p>
    <w:p w14:paraId="30D6FCDA" w14:textId="77777777" w:rsidR="008F1E10" w:rsidRDefault="008F1E10" w:rsidP="003A1D95">
      <w:pPr>
        <w:rPr>
          <w:rFonts w:eastAsia="Batang"/>
          <w:b/>
        </w:rPr>
      </w:pPr>
    </w:p>
    <w:p w14:paraId="42AEF29D" w14:textId="77777777" w:rsidR="008F1E10" w:rsidRDefault="008F1E10" w:rsidP="003A1D95">
      <w:pPr>
        <w:rPr>
          <w:rFonts w:eastAsia="Batang"/>
          <w:b/>
        </w:rPr>
      </w:pPr>
    </w:p>
    <w:p w14:paraId="4C9E4C72" w14:textId="77777777" w:rsidR="008F1E10" w:rsidRDefault="008F1E10" w:rsidP="003A1D95">
      <w:pPr>
        <w:rPr>
          <w:rFonts w:eastAsia="Batang"/>
          <w:b/>
        </w:rPr>
      </w:pPr>
    </w:p>
    <w:p w14:paraId="2C12C084" w14:textId="77777777" w:rsidR="003A1D95" w:rsidRDefault="003A1D95" w:rsidP="003A1D95">
      <w:pPr>
        <w:rPr>
          <w:rFonts w:eastAsia="Batang"/>
          <w:b/>
        </w:rPr>
      </w:pPr>
      <w:r w:rsidRPr="006D712E">
        <w:rPr>
          <w:rFonts w:eastAsia="Batang"/>
          <w:b/>
        </w:rPr>
        <w:lastRenderedPageBreak/>
        <w:t>6-fold Cross Validation Scheme</w:t>
      </w:r>
    </w:p>
    <w:p w14:paraId="6FE7A254" w14:textId="77777777" w:rsidR="008F1E10" w:rsidRDefault="008F1E10" w:rsidP="003A1D95">
      <w:pPr>
        <w:rPr>
          <w:rFonts w:eastAsia="Batang"/>
          <w:b/>
        </w:rPr>
      </w:pPr>
    </w:p>
    <w:p w14:paraId="6670550D" w14:textId="77777777" w:rsidR="003A1D95" w:rsidRDefault="003A1D95" w:rsidP="003A1D95">
      <w:pPr>
        <w:keepNext/>
        <w:jc w:val="center"/>
      </w:pPr>
      <w:r>
        <w:rPr>
          <w:rFonts w:eastAsia="Batang"/>
          <w:noProof/>
        </w:rPr>
        <w:drawing>
          <wp:inline distT="0" distB="0" distL="0" distR="0" wp14:anchorId="624013B5" wp14:editId="4F40EC82">
            <wp:extent cx="2843083" cy="3371554"/>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_validation.pdf"/>
                    <pic:cNvPicPr/>
                  </pic:nvPicPr>
                  <pic:blipFill>
                    <a:blip r:embed="rId7">
                      <a:extLst>
                        <a:ext uri="{28A0092B-C50C-407E-A947-70E740481C1C}">
                          <a14:useLocalDpi xmlns:a14="http://schemas.microsoft.com/office/drawing/2010/main" val="0"/>
                        </a:ext>
                      </a:extLst>
                    </a:blip>
                    <a:stretch>
                      <a:fillRect/>
                    </a:stretch>
                  </pic:blipFill>
                  <pic:spPr>
                    <a:xfrm>
                      <a:off x="0" y="0"/>
                      <a:ext cx="2843739" cy="3372332"/>
                    </a:xfrm>
                    <a:prstGeom prst="rect">
                      <a:avLst/>
                    </a:prstGeom>
                  </pic:spPr>
                </pic:pic>
              </a:graphicData>
            </a:graphic>
          </wp:inline>
        </w:drawing>
      </w:r>
    </w:p>
    <w:p w14:paraId="7E7BD066" w14:textId="77777777" w:rsidR="003A1D95" w:rsidRPr="006E72F6" w:rsidRDefault="003A1D95" w:rsidP="003A1D95">
      <w:pPr>
        <w:pStyle w:val="Caption"/>
        <w:jc w:val="center"/>
        <w:rPr>
          <w:rFonts w:eastAsia="Batang" w:cs="Times New Roman"/>
          <w:b w:val="0"/>
          <w:color w:val="auto"/>
          <w:sz w:val="24"/>
          <w:lang w:eastAsia="ko-KR"/>
        </w:rPr>
      </w:pPr>
      <w:r w:rsidRPr="006E72F6">
        <w:rPr>
          <w:color w:val="auto"/>
          <w:sz w:val="24"/>
        </w:rPr>
        <w:t>Figure 9.</w:t>
      </w:r>
      <w:r w:rsidRPr="006E72F6">
        <w:rPr>
          <w:b w:val="0"/>
          <w:color w:val="auto"/>
          <w:sz w:val="24"/>
        </w:rPr>
        <w:t xml:space="preserve"> Diagram of 6-fold cross validation</w:t>
      </w:r>
    </w:p>
    <w:p w14:paraId="6EF6E2D8" w14:textId="77777777" w:rsidR="003A1D95" w:rsidRDefault="003A1D95" w:rsidP="003A1D95">
      <w:pPr>
        <w:jc w:val="center"/>
        <w:rPr>
          <w:rFonts w:eastAsia="Batang"/>
        </w:rPr>
      </w:pPr>
    </w:p>
    <w:p w14:paraId="10697A2C" w14:textId="2B467662" w:rsidR="003A1D95" w:rsidRDefault="003A1D95" w:rsidP="003A1D95">
      <w:pPr>
        <w:rPr>
          <w:rFonts w:eastAsia="Batang"/>
        </w:rPr>
      </w:pPr>
      <w:r>
        <w:rPr>
          <w:rFonts w:eastAsia="Batang"/>
        </w:rPr>
        <w:tab/>
      </w:r>
      <w:r w:rsidRPr="004E7D34">
        <w:rPr>
          <w:rFonts w:eastAsia="Batang"/>
        </w:rPr>
        <w:t xml:space="preserve">Figure 6 depicts the </w:t>
      </w:r>
      <w:r w:rsidR="00A438AF" w:rsidRPr="004E7D34">
        <w:rPr>
          <w:rFonts w:eastAsia="Batang"/>
        </w:rPr>
        <w:t xml:space="preserve">6-fold </w:t>
      </w:r>
      <w:r w:rsidRPr="004E7D34">
        <w:rPr>
          <w:rFonts w:eastAsia="Batang"/>
        </w:rPr>
        <w:t xml:space="preserve">cross validation we performed for HF prediction. </w:t>
      </w:r>
      <w:r w:rsidR="00A438AF" w:rsidRPr="004E7D34">
        <w:rPr>
          <w:rFonts w:eastAsia="Batang"/>
        </w:rPr>
        <w:t>At each fold, we take five chunks as the training set, one chunk as the validation set, and the remaining one chunk as the test set. The training set is used to train the models. We train the models for a fixed number of epochs, where a single epoch is a complete iteration over the training set. After each epoch, we evaluate the model’s AUC using the validation set. After the fixed number of epochs, we pick the model that showed the highest validation AUC and evaluate its AUC on the test set. We do this for 6 different folds and calculate the average test AUC, which is used as the final model performance.</w:t>
      </w:r>
      <w:r w:rsidR="00A438AF">
        <w:rPr>
          <w:rFonts w:eastAsia="Batang"/>
        </w:rPr>
        <w:t xml:space="preserve"> </w:t>
      </w:r>
    </w:p>
    <w:p w14:paraId="3980ADA5" w14:textId="77777777" w:rsidR="003A1D95" w:rsidRDefault="003A1D95" w:rsidP="003A1D95">
      <w:pPr>
        <w:rPr>
          <w:rFonts w:eastAsia="Batang"/>
          <w:b/>
        </w:rPr>
      </w:pPr>
    </w:p>
    <w:p w14:paraId="18926D9B" w14:textId="77777777" w:rsidR="003A1D95" w:rsidRDefault="003A1D95" w:rsidP="003A1D95">
      <w:pPr>
        <w:rPr>
          <w:rFonts w:eastAsia="Batang"/>
          <w:b/>
        </w:rPr>
      </w:pPr>
      <w:r w:rsidRPr="003C7CF6">
        <w:rPr>
          <w:rFonts w:eastAsia="Batang"/>
          <w:b/>
        </w:rPr>
        <w:t>Hyper-parameters used for training models</w:t>
      </w:r>
    </w:p>
    <w:p w14:paraId="4483A4E8" w14:textId="77777777" w:rsidR="003A1D95" w:rsidRDefault="003A1D95" w:rsidP="003A1D95">
      <w:pPr>
        <w:rPr>
          <w:rFonts w:eastAsia="Batang"/>
        </w:rPr>
      </w:pPr>
      <w:r>
        <w:rPr>
          <w:rFonts w:eastAsia="Batang"/>
        </w:rPr>
        <w:t>After experimenting with various values, the following hyper-parameter setting produced the best performance. We used Theano 0.7 and CUDA 7 for training logistic regression, MLP, and GRU models. SVM was implemented with Scikit-Learn Linear SVC. KNN was implemented with Scikit-Learn KNeighborsClassifier.</w:t>
      </w:r>
    </w:p>
    <w:p w14:paraId="095A2AB5" w14:textId="77777777" w:rsidR="003A1D95" w:rsidRPr="009F06DD" w:rsidRDefault="003A1D95" w:rsidP="003A1D95">
      <w:pPr>
        <w:rPr>
          <w:rFonts w:eastAsia="Batang"/>
        </w:rPr>
      </w:pPr>
    </w:p>
    <w:p w14:paraId="63250DBC" w14:textId="77777777" w:rsidR="003A1D95" w:rsidRPr="009F06DD" w:rsidRDefault="003A1D95" w:rsidP="003A1D95">
      <w:pPr>
        <w:pStyle w:val="Caption"/>
        <w:keepNext/>
        <w:rPr>
          <w:b w:val="0"/>
          <w:sz w:val="24"/>
        </w:rPr>
      </w:pPr>
      <w:r w:rsidRPr="009F06DD">
        <w:rPr>
          <w:sz w:val="24"/>
        </w:rPr>
        <w:t xml:space="preserve">Table </w:t>
      </w:r>
      <w:r w:rsidRPr="009F06DD">
        <w:rPr>
          <w:sz w:val="24"/>
        </w:rPr>
        <w:fldChar w:fldCharType="begin"/>
      </w:r>
      <w:r w:rsidRPr="009F06DD">
        <w:rPr>
          <w:sz w:val="24"/>
        </w:rPr>
        <w:instrText xml:space="preserve"> SEQ Table \* ARABIC </w:instrText>
      </w:r>
      <w:r w:rsidRPr="009F06DD">
        <w:rPr>
          <w:sz w:val="24"/>
        </w:rPr>
        <w:fldChar w:fldCharType="separate"/>
      </w:r>
      <w:r w:rsidR="00980B94">
        <w:rPr>
          <w:noProof/>
          <w:sz w:val="24"/>
        </w:rPr>
        <w:t>2</w:t>
      </w:r>
      <w:r w:rsidRPr="009F06DD">
        <w:rPr>
          <w:sz w:val="24"/>
        </w:rPr>
        <w:fldChar w:fldCharType="end"/>
      </w:r>
      <w:r w:rsidRPr="009F06DD">
        <w:rPr>
          <w:sz w:val="24"/>
        </w:rPr>
        <w:t>.</w:t>
      </w:r>
      <w:r w:rsidRPr="009F06DD">
        <w:rPr>
          <w:b w:val="0"/>
          <w:sz w:val="24"/>
        </w:rPr>
        <w:t xml:space="preserve"> Hyper-parameter settings for training the models</w:t>
      </w:r>
    </w:p>
    <w:tbl>
      <w:tblPr>
        <w:tblStyle w:val="TableGrid"/>
        <w:tblW w:w="0" w:type="auto"/>
        <w:tblLook w:val="04A0" w:firstRow="1" w:lastRow="0" w:firstColumn="1" w:lastColumn="0" w:noHBand="0" w:noVBand="1"/>
      </w:tblPr>
      <w:tblGrid>
        <w:gridCol w:w="2628"/>
        <w:gridCol w:w="6228"/>
      </w:tblGrid>
      <w:tr w:rsidR="003A1D95" w:rsidRPr="003C7CF6" w14:paraId="384E697A" w14:textId="77777777" w:rsidTr="002E028D">
        <w:tc>
          <w:tcPr>
            <w:tcW w:w="2628" w:type="dxa"/>
            <w:vAlign w:val="center"/>
          </w:tcPr>
          <w:p w14:paraId="1F8CD70A" w14:textId="77777777" w:rsidR="003A1D95" w:rsidRPr="003C7CF6" w:rsidRDefault="003A1D95" w:rsidP="002E028D">
            <w:pPr>
              <w:jc w:val="center"/>
              <w:rPr>
                <w:rFonts w:eastAsia="Batang"/>
                <w:sz w:val="20"/>
              </w:rPr>
            </w:pPr>
            <w:r w:rsidRPr="003C7CF6">
              <w:rPr>
                <w:rFonts w:eastAsia="Batang"/>
                <w:sz w:val="20"/>
              </w:rPr>
              <w:t>Model</w:t>
            </w:r>
          </w:p>
        </w:tc>
        <w:tc>
          <w:tcPr>
            <w:tcW w:w="6228" w:type="dxa"/>
            <w:vAlign w:val="center"/>
          </w:tcPr>
          <w:p w14:paraId="79226A21" w14:textId="77777777" w:rsidR="003A1D95" w:rsidRPr="003C7CF6" w:rsidRDefault="003A1D95" w:rsidP="002E028D">
            <w:pPr>
              <w:jc w:val="center"/>
              <w:rPr>
                <w:rFonts w:eastAsia="Batang"/>
                <w:sz w:val="20"/>
              </w:rPr>
            </w:pPr>
            <w:r w:rsidRPr="003C7CF6">
              <w:rPr>
                <w:rFonts w:eastAsia="Batang"/>
                <w:sz w:val="20"/>
              </w:rPr>
              <w:t>Hyper-parameter</w:t>
            </w:r>
          </w:p>
        </w:tc>
      </w:tr>
      <w:tr w:rsidR="003A1D95" w:rsidRPr="003C7CF6" w14:paraId="2BE893F0" w14:textId="77777777" w:rsidTr="00AF6840">
        <w:trPr>
          <w:trHeight w:val="485"/>
        </w:trPr>
        <w:tc>
          <w:tcPr>
            <w:tcW w:w="2628" w:type="dxa"/>
            <w:vAlign w:val="center"/>
          </w:tcPr>
          <w:p w14:paraId="33313FF8" w14:textId="77777777" w:rsidR="003A1D95" w:rsidRDefault="003A1D95" w:rsidP="002E028D">
            <w:pPr>
              <w:jc w:val="center"/>
              <w:rPr>
                <w:rFonts w:eastAsia="Batang"/>
                <w:sz w:val="20"/>
              </w:rPr>
            </w:pPr>
            <w:r>
              <w:rPr>
                <w:rFonts w:eastAsia="Batang"/>
                <w:sz w:val="20"/>
              </w:rPr>
              <w:t xml:space="preserve">Logistic regression, </w:t>
            </w:r>
          </w:p>
          <w:p w14:paraId="036FCDFC" w14:textId="77777777" w:rsidR="003A1D95" w:rsidRPr="003C7CF6" w:rsidRDefault="003A1D95" w:rsidP="002E028D">
            <w:pPr>
              <w:jc w:val="center"/>
              <w:rPr>
                <w:rFonts w:eastAsia="Batang"/>
                <w:sz w:val="20"/>
              </w:rPr>
            </w:pPr>
            <w:r>
              <w:rPr>
                <w:rFonts w:eastAsia="Batang"/>
                <w:sz w:val="20"/>
              </w:rPr>
              <w:t>one-hot vectors</w:t>
            </w:r>
          </w:p>
        </w:tc>
        <w:tc>
          <w:tcPr>
            <w:tcW w:w="6228" w:type="dxa"/>
            <w:vAlign w:val="center"/>
          </w:tcPr>
          <w:p w14:paraId="733DFB8F" w14:textId="77777777" w:rsidR="003A1D95" w:rsidRPr="003C7CF6" w:rsidRDefault="003A1D95" w:rsidP="002E028D">
            <w:pPr>
              <w:rPr>
                <w:rFonts w:eastAsia="Batang"/>
                <w:i/>
                <w:iCs/>
                <w:color w:val="404040" w:themeColor="text1" w:themeTint="BF"/>
                <w:sz w:val="20"/>
              </w:rPr>
            </w:pPr>
            <w:r>
              <w:rPr>
                <w:rFonts w:eastAsia="Batang"/>
                <w:sz w:val="20"/>
              </w:rPr>
              <w:t>L2 regularization: 0.1, Max epoch: 100</w:t>
            </w:r>
          </w:p>
        </w:tc>
      </w:tr>
      <w:tr w:rsidR="003A1D95" w:rsidRPr="003C7CF6" w14:paraId="457DF09E" w14:textId="77777777" w:rsidTr="002E028D">
        <w:trPr>
          <w:trHeight w:val="78"/>
        </w:trPr>
        <w:tc>
          <w:tcPr>
            <w:tcW w:w="2628" w:type="dxa"/>
            <w:vAlign w:val="center"/>
          </w:tcPr>
          <w:p w14:paraId="148022C0" w14:textId="77777777" w:rsidR="003A1D95" w:rsidRDefault="003A1D95" w:rsidP="002E028D">
            <w:pPr>
              <w:jc w:val="center"/>
              <w:rPr>
                <w:rFonts w:eastAsia="Batang"/>
                <w:sz w:val="20"/>
              </w:rPr>
            </w:pPr>
            <w:r>
              <w:rPr>
                <w:rFonts w:eastAsia="Batang"/>
                <w:sz w:val="20"/>
              </w:rPr>
              <w:t xml:space="preserve">Logistic regression, </w:t>
            </w:r>
          </w:p>
          <w:p w14:paraId="12C1DAF2" w14:textId="77777777" w:rsidR="00B001B3" w:rsidRDefault="00B001B3" w:rsidP="002E028D">
            <w:pPr>
              <w:jc w:val="center"/>
              <w:rPr>
                <w:rFonts w:eastAsia="Batang"/>
                <w:sz w:val="20"/>
              </w:rPr>
            </w:pPr>
            <w:r w:rsidRPr="004E7D34">
              <w:rPr>
                <w:rFonts w:eastAsia="Batang"/>
                <w:sz w:val="20"/>
              </w:rPr>
              <w:t>grouped code vectors &amp;</w:t>
            </w:r>
          </w:p>
          <w:p w14:paraId="31F93C6C" w14:textId="77777777" w:rsidR="003A1D95" w:rsidRDefault="003A1D95" w:rsidP="002E028D">
            <w:pPr>
              <w:jc w:val="center"/>
              <w:rPr>
                <w:rFonts w:eastAsia="Batang"/>
                <w:sz w:val="20"/>
              </w:rPr>
            </w:pPr>
            <w:r>
              <w:rPr>
                <w:rFonts w:eastAsia="Batang"/>
                <w:sz w:val="20"/>
              </w:rPr>
              <w:t>medical concept vectors</w:t>
            </w:r>
          </w:p>
        </w:tc>
        <w:tc>
          <w:tcPr>
            <w:tcW w:w="6228" w:type="dxa"/>
            <w:vAlign w:val="center"/>
          </w:tcPr>
          <w:p w14:paraId="418FD227" w14:textId="77777777" w:rsidR="003A1D95" w:rsidRDefault="003A1D95" w:rsidP="002E028D">
            <w:pPr>
              <w:rPr>
                <w:rFonts w:eastAsia="Batang"/>
                <w:i/>
                <w:iCs/>
                <w:color w:val="404040" w:themeColor="text1" w:themeTint="BF"/>
                <w:sz w:val="20"/>
              </w:rPr>
            </w:pPr>
            <w:r>
              <w:rPr>
                <w:rFonts w:eastAsia="Batang"/>
                <w:sz w:val="20"/>
              </w:rPr>
              <w:t>L2 regularization: 0.01, Max epoch: 100</w:t>
            </w:r>
          </w:p>
        </w:tc>
      </w:tr>
      <w:tr w:rsidR="003A1D95" w:rsidRPr="003C7CF6" w14:paraId="4E53FA3E" w14:textId="77777777" w:rsidTr="002E028D">
        <w:trPr>
          <w:trHeight w:val="33"/>
        </w:trPr>
        <w:tc>
          <w:tcPr>
            <w:tcW w:w="2628" w:type="dxa"/>
            <w:vAlign w:val="center"/>
          </w:tcPr>
          <w:p w14:paraId="0B84BE0F" w14:textId="77777777" w:rsidR="003A1D95" w:rsidRDefault="003A1D95" w:rsidP="002E028D">
            <w:pPr>
              <w:jc w:val="center"/>
              <w:rPr>
                <w:rFonts w:eastAsia="Batang"/>
                <w:sz w:val="20"/>
              </w:rPr>
            </w:pPr>
            <w:r>
              <w:rPr>
                <w:rFonts w:eastAsia="Batang"/>
                <w:sz w:val="20"/>
              </w:rPr>
              <w:t>SVM,</w:t>
            </w:r>
          </w:p>
          <w:p w14:paraId="7E7C050F" w14:textId="77777777" w:rsidR="003A1D95" w:rsidRPr="003C7CF6" w:rsidRDefault="003A1D95" w:rsidP="002E028D">
            <w:pPr>
              <w:jc w:val="center"/>
              <w:rPr>
                <w:rFonts w:eastAsia="Batang"/>
                <w:sz w:val="20"/>
              </w:rPr>
            </w:pPr>
            <w:r>
              <w:rPr>
                <w:rFonts w:eastAsia="Batang"/>
                <w:sz w:val="20"/>
              </w:rPr>
              <w:t>one-hot vectors</w:t>
            </w:r>
          </w:p>
        </w:tc>
        <w:tc>
          <w:tcPr>
            <w:tcW w:w="6228" w:type="dxa"/>
            <w:vAlign w:val="center"/>
          </w:tcPr>
          <w:p w14:paraId="76DB18D1" w14:textId="77777777" w:rsidR="003A1D95" w:rsidRPr="003C7CF6" w:rsidRDefault="003A1D95" w:rsidP="002E028D">
            <w:pPr>
              <w:rPr>
                <w:rFonts w:eastAsia="Batang"/>
                <w:i/>
                <w:iCs/>
                <w:color w:val="404040" w:themeColor="text1" w:themeTint="BF"/>
                <w:sz w:val="20"/>
              </w:rPr>
            </w:pPr>
            <w:r>
              <w:rPr>
                <w:rFonts w:eastAsia="Batang"/>
                <w:sz w:val="20"/>
              </w:rPr>
              <w:t xml:space="preserve">L2 regularization: </w:t>
            </w:r>
            <w:r w:rsidRPr="002B5FAB">
              <w:rPr>
                <w:rFonts w:eastAsia="Batang"/>
                <w:sz w:val="20"/>
              </w:rPr>
              <w:t>0.000001</w:t>
            </w:r>
            <w:r>
              <w:rPr>
                <w:rFonts w:eastAsia="Batang"/>
                <w:sz w:val="20"/>
              </w:rPr>
              <w:t>, Dual: False</w:t>
            </w:r>
          </w:p>
        </w:tc>
      </w:tr>
      <w:tr w:rsidR="003A1D95" w:rsidRPr="003C7CF6" w14:paraId="6DF900C2" w14:textId="77777777" w:rsidTr="002E028D">
        <w:trPr>
          <w:trHeight w:val="31"/>
        </w:trPr>
        <w:tc>
          <w:tcPr>
            <w:tcW w:w="2628" w:type="dxa"/>
            <w:vAlign w:val="center"/>
          </w:tcPr>
          <w:p w14:paraId="06B40128" w14:textId="77777777" w:rsidR="003A1D95" w:rsidRDefault="003A1D95" w:rsidP="002E028D">
            <w:pPr>
              <w:jc w:val="center"/>
              <w:rPr>
                <w:rFonts w:eastAsia="Batang"/>
                <w:sz w:val="20"/>
              </w:rPr>
            </w:pPr>
            <w:r>
              <w:rPr>
                <w:rFonts w:eastAsia="Batang"/>
                <w:sz w:val="20"/>
              </w:rPr>
              <w:t>SVM,</w:t>
            </w:r>
          </w:p>
          <w:p w14:paraId="429D0CD6" w14:textId="77777777" w:rsidR="00B001B3" w:rsidRDefault="00B001B3" w:rsidP="00B001B3">
            <w:pPr>
              <w:jc w:val="center"/>
              <w:rPr>
                <w:rFonts w:eastAsia="Batang"/>
                <w:sz w:val="20"/>
              </w:rPr>
            </w:pPr>
            <w:r w:rsidRPr="004E7D34">
              <w:rPr>
                <w:rFonts w:eastAsia="Batang"/>
                <w:sz w:val="20"/>
              </w:rPr>
              <w:t>grouped code vectors &amp;</w:t>
            </w:r>
          </w:p>
          <w:p w14:paraId="1E023527" w14:textId="77777777" w:rsidR="003A1D95" w:rsidRDefault="003A1D95" w:rsidP="002E028D">
            <w:pPr>
              <w:jc w:val="center"/>
              <w:rPr>
                <w:rFonts w:eastAsia="Batang"/>
                <w:sz w:val="20"/>
              </w:rPr>
            </w:pPr>
            <w:r>
              <w:rPr>
                <w:rFonts w:eastAsia="Batang"/>
                <w:sz w:val="20"/>
              </w:rPr>
              <w:t>medical concept vectors</w:t>
            </w:r>
          </w:p>
        </w:tc>
        <w:tc>
          <w:tcPr>
            <w:tcW w:w="6228" w:type="dxa"/>
            <w:vAlign w:val="center"/>
          </w:tcPr>
          <w:p w14:paraId="55BDD09D" w14:textId="77777777" w:rsidR="003A1D95" w:rsidRDefault="003A1D95" w:rsidP="002E028D">
            <w:pPr>
              <w:rPr>
                <w:rFonts w:eastAsia="Batang"/>
                <w:i/>
                <w:iCs/>
                <w:color w:val="404040" w:themeColor="text1" w:themeTint="BF"/>
                <w:sz w:val="20"/>
              </w:rPr>
            </w:pPr>
            <w:r>
              <w:rPr>
                <w:rFonts w:eastAsia="Batang"/>
                <w:sz w:val="20"/>
              </w:rPr>
              <w:t xml:space="preserve">L2 regularization: </w:t>
            </w:r>
            <w:r w:rsidRPr="002B5FAB">
              <w:rPr>
                <w:rFonts w:eastAsia="Batang"/>
                <w:sz w:val="20"/>
              </w:rPr>
              <w:t>0.</w:t>
            </w:r>
            <w:r>
              <w:rPr>
                <w:rFonts w:eastAsia="Batang"/>
                <w:sz w:val="20"/>
              </w:rPr>
              <w:t>001, Dual: False</w:t>
            </w:r>
          </w:p>
        </w:tc>
      </w:tr>
      <w:tr w:rsidR="003A1D95" w:rsidRPr="003C7CF6" w14:paraId="773A4394" w14:textId="77777777" w:rsidTr="002E028D">
        <w:trPr>
          <w:trHeight w:val="31"/>
        </w:trPr>
        <w:tc>
          <w:tcPr>
            <w:tcW w:w="2628" w:type="dxa"/>
            <w:vAlign w:val="center"/>
          </w:tcPr>
          <w:p w14:paraId="049EF7A2" w14:textId="77777777" w:rsidR="003A1D95" w:rsidRDefault="003A1D95" w:rsidP="002E028D">
            <w:pPr>
              <w:jc w:val="center"/>
              <w:rPr>
                <w:rFonts w:eastAsia="Batang"/>
                <w:sz w:val="20"/>
              </w:rPr>
            </w:pPr>
            <w:r>
              <w:rPr>
                <w:rFonts w:eastAsia="Batang"/>
                <w:sz w:val="20"/>
              </w:rPr>
              <w:t>MLP,</w:t>
            </w:r>
          </w:p>
          <w:p w14:paraId="618EBDB8" w14:textId="77777777" w:rsidR="003A1D95" w:rsidRDefault="003A1D95" w:rsidP="002E028D">
            <w:pPr>
              <w:jc w:val="center"/>
              <w:rPr>
                <w:rFonts w:eastAsia="Batang"/>
                <w:sz w:val="20"/>
              </w:rPr>
            </w:pPr>
            <w:r>
              <w:rPr>
                <w:rFonts w:eastAsia="Batang"/>
                <w:sz w:val="20"/>
              </w:rPr>
              <w:t>one-hot vectors</w:t>
            </w:r>
          </w:p>
        </w:tc>
        <w:tc>
          <w:tcPr>
            <w:tcW w:w="6228" w:type="dxa"/>
            <w:vAlign w:val="center"/>
          </w:tcPr>
          <w:p w14:paraId="3C111AB4" w14:textId="77777777" w:rsidR="003A1D95" w:rsidRDefault="003A1D95" w:rsidP="002E028D">
            <w:pPr>
              <w:rPr>
                <w:rFonts w:eastAsia="Batang"/>
                <w:i/>
                <w:iCs/>
                <w:color w:val="404040" w:themeColor="text1" w:themeTint="BF"/>
                <w:sz w:val="20"/>
              </w:rPr>
            </w:pPr>
            <w:r>
              <w:rPr>
                <w:rFonts w:eastAsia="Batang"/>
                <w:sz w:val="20"/>
              </w:rPr>
              <w:t>L2 regularization: 0.01, Hidden layer size: 15, Max epoch: 100</w:t>
            </w:r>
          </w:p>
        </w:tc>
      </w:tr>
      <w:tr w:rsidR="003A1D95" w:rsidRPr="003C7CF6" w14:paraId="5975A0AF" w14:textId="77777777" w:rsidTr="002E028D">
        <w:trPr>
          <w:trHeight w:val="31"/>
        </w:trPr>
        <w:tc>
          <w:tcPr>
            <w:tcW w:w="2628" w:type="dxa"/>
            <w:vAlign w:val="center"/>
          </w:tcPr>
          <w:p w14:paraId="113F7CF4" w14:textId="77777777" w:rsidR="003A1D95" w:rsidRDefault="003A1D95" w:rsidP="002E028D">
            <w:pPr>
              <w:jc w:val="center"/>
              <w:rPr>
                <w:rFonts w:eastAsia="Batang"/>
                <w:sz w:val="20"/>
              </w:rPr>
            </w:pPr>
            <w:r>
              <w:rPr>
                <w:rFonts w:eastAsia="Batang"/>
                <w:sz w:val="20"/>
              </w:rPr>
              <w:t>MLP,</w:t>
            </w:r>
          </w:p>
          <w:p w14:paraId="4BA95D9A" w14:textId="77777777" w:rsidR="00B001B3" w:rsidRDefault="00B001B3" w:rsidP="00B001B3">
            <w:pPr>
              <w:jc w:val="center"/>
              <w:rPr>
                <w:rFonts w:eastAsia="Batang"/>
                <w:sz w:val="20"/>
              </w:rPr>
            </w:pPr>
            <w:r w:rsidRPr="004E7D34">
              <w:rPr>
                <w:rFonts w:eastAsia="Batang"/>
                <w:sz w:val="20"/>
              </w:rPr>
              <w:t>grouped code vectors &amp;</w:t>
            </w:r>
          </w:p>
          <w:p w14:paraId="3B78C94B" w14:textId="77777777" w:rsidR="003A1D95" w:rsidRDefault="003A1D95" w:rsidP="002E028D">
            <w:pPr>
              <w:jc w:val="center"/>
              <w:rPr>
                <w:rFonts w:eastAsia="Batang"/>
                <w:sz w:val="20"/>
              </w:rPr>
            </w:pPr>
            <w:r>
              <w:rPr>
                <w:rFonts w:eastAsia="Batang"/>
                <w:sz w:val="20"/>
              </w:rPr>
              <w:t>medical concept vectors</w:t>
            </w:r>
          </w:p>
        </w:tc>
        <w:tc>
          <w:tcPr>
            <w:tcW w:w="6228" w:type="dxa"/>
            <w:vAlign w:val="center"/>
          </w:tcPr>
          <w:p w14:paraId="23CF0EC0" w14:textId="77777777" w:rsidR="003A1D95" w:rsidRDefault="003A1D95" w:rsidP="002E028D">
            <w:pPr>
              <w:rPr>
                <w:rFonts w:eastAsia="Batang"/>
                <w:i/>
                <w:iCs/>
                <w:color w:val="404040" w:themeColor="text1" w:themeTint="BF"/>
                <w:sz w:val="20"/>
              </w:rPr>
            </w:pPr>
            <w:r>
              <w:rPr>
                <w:rFonts w:eastAsia="Batang"/>
                <w:sz w:val="20"/>
              </w:rPr>
              <w:t>L2 regularization: 0.001, Hidden layer size: 100, Max epoch: 100</w:t>
            </w:r>
          </w:p>
        </w:tc>
      </w:tr>
      <w:tr w:rsidR="003A1D95" w:rsidRPr="003C7CF6" w14:paraId="72929806" w14:textId="77777777" w:rsidTr="002E028D">
        <w:trPr>
          <w:trHeight w:val="79"/>
        </w:trPr>
        <w:tc>
          <w:tcPr>
            <w:tcW w:w="2628" w:type="dxa"/>
            <w:vAlign w:val="center"/>
          </w:tcPr>
          <w:p w14:paraId="10A2379D" w14:textId="77777777" w:rsidR="003A1D95" w:rsidRDefault="003A1D95" w:rsidP="002E028D">
            <w:pPr>
              <w:jc w:val="center"/>
              <w:rPr>
                <w:rFonts w:eastAsia="Batang"/>
                <w:sz w:val="20"/>
              </w:rPr>
            </w:pPr>
            <w:r>
              <w:rPr>
                <w:rFonts w:eastAsia="Batang"/>
                <w:sz w:val="20"/>
              </w:rPr>
              <w:t>KNN,</w:t>
            </w:r>
          </w:p>
          <w:p w14:paraId="3A3C33F0" w14:textId="77777777" w:rsidR="003A1D95" w:rsidRDefault="003A1D95" w:rsidP="002E028D">
            <w:pPr>
              <w:jc w:val="center"/>
              <w:rPr>
                <w:rFonts w:eastAsia="Batang"/>
                <w:sz w:val="20"/>
              </w:rPr>
            </w:pPr>
            <w:r>
              <w:rPr>
                <w:rFonts w:eastAsia="Batang"/>
                <w:sz w:val="20"/>
              </w:rPr>
              <w:t>one-hot vectors</w:t>
            </w:r>
          </w:p>
        </w:tc>
        <w:tc>
          <w:tcPr>
            <w:tcW w:w="6228" w:type="dxa"/>
            <w:vAlign w:val="center"/>
          </w:tcPr>
          <w:p w14:paraId="32A156FB" w14:textId="77777777" w:rsidR="003A1D95" w:rsidRDefault="003A1D95" w:rsidP="002E028D">
            <w:pPr>
              <w:rPr>
                <w:rFonts w:eastAsia="Batang"/>
                <w:i/>
                <w:iCs/>
                <w:color w:val="404040" w:themeColor="text1" w:themeTint="BF"/>
                <w:sz w:val="20"/>
              </w:rPr>
            </w:pPr>
            <w:r>
              <w:rPr>
                <w:rFonts w:eastAsia="Batang"/>
                <w:sz w:val="20"/>
              </w:rPr>
              <w:t>Number of neighbors: 15</w:t>
            </w:r>
          </w:p>
        </w:tc>
      </w:tr>
      <w:tr w:rsidR="003A1D95" w:rsidRPr="003C7CF6" w14:paraId="3B2D88DC" w14:textId="77777777" w:rsidTr="002E028D">
        <w:trPr>
          <w:trHeight w:val="78"/>
        </w:trPr>
        <w:tc>
          <w:tcPr>
            <w:tcW w:w="2628" w:type="dxa"/>
            <w:vAlign w:val="center"/>
          </w:tcPr>
          <w:p w14:paraId="7CDF0AE6" w14:textId="77777777" w:rsidR="003A1D95" w:rsidRDefault="003A1D95" w:rsidP="002E028D">
            <w:pPr>
              <w:jc w:val="center"/>
              <w:rPr>
                <w:rFonts w:eastAsia="Batang"/>
                <w:sz w:val="20"/>
              </w:rPr>
            </w:pPr>
            <w:r>
              <w:rPr>
                <w:rFonts w:eastAsia="Batang"/>
                <w:sz w:val="20"/>
              </w:rPr>
              <w:t>KNN,</w:t>
            </w:r>
          </w:p>
          <w:p w14:paraId="13B208FA" w14:textId="77777777" w:rsidR="00B001B3" w:rsidRDefault="00B001B3" w:rsidP="00B001B3">
            <w:pPr>
              <w:jc w:val="center"/>
              <w:rPr>
                <w:rFonts w:eastAsia="Batang"/>
                <w:sz w:val="20"/>
              </w:rPr>
            </w:pPr>
            <w:r w:rsidRPr="004E7D34">
              <w:rPr>
                <w:rFonts w:eastAsia="Batang"/>
                <w:sz w:val="20"/>
              </w:rPr>
              <w:t>grouped code vectors &amp;</w:t>
            </w:r>
          </w:p>
          <w:p w14:paraId="300F1632" w14:textId="77777777" w:rsidR="003A1D95" w:rsidRDefault="003A1D95" w:rsidP="002E028D">
            <w:pPr>
              <w:jc w:val="center"/>
              <w:rPr>
                <w:rFonts w:eastAsia="Batang"/>
                <w:sz w:val="20"/>
              </w:rPr>
            </w:pPr>
            <w:r>
              <w:rPr>
                <w:rFonts w:eastAsia="Batang"/>
                <w:sz w:val="20"/>
              </w:rPr>
              <w:t>medical concept vectors</w:t>
            </w:r>
          </w:p>
        </w:tc>
        <w:tc>
          <w:tcPr>
            <w:tcW w:w="6228" w:type="dxa"/>
            <w:vAlign w:val="center"/>
          </w:tcPr>
          <w:p w14:paraId="4DD3388E" w14:textId="77777777" w:rsidR="003A1D95" w:rsidRDefault="003A1D95" w:rsidP="002E028D">
            <w:pPr>
              <w:rPr>
                <w:rFonts w:eastAsia="Batang"/>
                <w:sz w:val="20"/>
              </w:rPr>
            </w:pPr>
            <w:r>
              <w:rPr>
                <w:rFonts w:eastAsia="Batang"/>
                <w:sz w:val="20"/>
              </w:rPr>
              <w:t>Number of neighbors: 100</w:t>
            </w:r>
          </w:p>
        </w:tc>
      </w:tr>
      <w:tr w:rsidR="003A1D95" w:rsidRPr="003C7CF6" w14:paraId="5D2D4C7F" w14:textId="77777777" w:rsidTr="002E028D">
        <w:trPr>
          <w:trHeight w:val="22"/>
        </w:trPr>
        <w:tc>
          <w:tcPr>
            <w:tcW w:w="2628" w:type="dxa"/>
            <w:vAlign w:val="center"/>
          </w:tcPr>
          <w:p w14:paraId="5CE841A0" w14:textId="77777777" w:rsidR="003A1D95" w:rsidRDefault="003A1D95" w:rsidP="002E028D">
            <w:pPr>
              <w:jc w:val="center"/>
              <w:rPr>
                <w:rFonts w:eastAsia="Batang"/>
                <w:sz w:val="20"/>
              </w:rPr>
            </w:pPr>
            <w:r>
              <w:rPr>
                <w:rFonts w:eastAsia="Batang"/>
                <w:sz w:val="20"/>
              </w:rPr>
              <w:t>All GRU models</w:t>
            </w:r>
          </w:p>
        </w:tc>
        <w:tc>
          <w:tcPr>
            <w:tcW w:w="6228" w:type="dxa"/>
            <w:vAlign w:val="center"/>
          </w:tcPr>
          <w:p w14:paraId="552A91EE" w14:textId="77777777" w:rsidR="003A1D95" w:rsidRDefault="003A1D95" w:rsidP="002E028D">
            <w:pPr>
              <w:rPr>
                <w:rFonts w:eastAsia="Batang"/>
                <w:i/>
                <w:iCs/>
                <w:color w:val="404040" w:themeColor="text1" w:themeTint="BF"/>
                <w:sz w:val="20"/>
              </w:rPr>
            </w:pPr>
            <w:r>
              <w:rPr>
                <w:rFonts w:eastAsia="Batang"/>
                <w:sz w:val="20"/>
              </w:rPr>
              <w:t>L2 regularization: 0.001, Hidden layer size: 100, Max epoch: 100</w:t>
            </w:r>
          </w:p>
        </w:tc>
      </w:tr>
    </w:tbl>
    <w:p w14:paraId="030141A5" w14:textId="77777777" w:rsidR="00EF1865" w:rsidRDefault="00EF1865">
      <w:pPr>
        <w:rPr>
          <w:rFonts w:eastAsia="Batang"/>
        </w:rPr>
      </w:pPr>
    </w:p>
    <w:p w14:paraId="4BCEF2D5" w14:textId="75C9353B" w:rsidR="00180871" w:rsidRDefault="00180871" w:rsidP="00180871">
      <w:pPr>
        <w:rPr>
          <w:rFonts w:eastAsia="Batang"/>
          <w:b/>
        </w:rPr>
      </w:pPr>
    </w:p>
    <w:p w14:paraId="7BA64661" w14:textId="388DFCCE" w:rsidR="008F1E10" w:rsidRDefault="008F1E10" w:rsidP="00180871">
      <w:pPr>
        <w:rPr>
          <w:rFonts w:eastAsia="Batang"/>
          <w:b/>
        </w:rPr>
      </w:pPr>
      <w:r w:rsidRPr="00980B94">
        <w:rPr>
          <w:rFonts w:eastAsia="Batang"/>
          <w:b/>
          <w:highlight w:val="yellow"/>
        </w:rPr>
        <w:t xml:space="preserve">AUC, standard error </w:t>
      </w:r>
      <w:r w:rsidR="00980B94" w:rsidRPr="00980B94">
        <w:rPr>
          <w:rFonts w:eastAsia="Batang"/>
          <w:b/>
          <w:highlight w:val="yellow"/>
        </w:rPr>
        <w:t>values of Figure 4 and Figure 5</w:t>
      </w:r>
    </w:p>
    <w:p w14:paraId="244B6674" w14:textId="77777777" w:rsidR="008F1E10" w:rsidRDefault="008F1E10" w:rsidP="00180871">
      <w:pPr>
        <w:rPr>
          <w:rFonts w:eastAsia="Batang"/>
          <w:b/>
        </w:rPr>
      </w:pPr>
    </w:p>
    <w:p w14:paraId="4C94E9AD" w14:textId="6981C3D3" w:rsidR="008F1E10" w:rsidRPr="008F1E10" w:rsidRDefault="008F1E10" w:rsidP="008F1E10">
      <w:pPr>
        <w:pStyle w:val="Caption"/>
        <w:keepNext/>
        <w:rPr>
          <w:sz w:val="24"/>
        </w:rPr>
      </w:pPr>
      <w:r w:rsidRPr="004E7D34">
        <w:rPr>
          <w:sz w:val="24"/>
          <w:highlight w:val="yellow"/>
        </w:rPr>
        <w:t xml:space="preserve">Table </w:t>
      </w:r>
      <w:r w:rsidRPr="004E7D34">
        <w:rPr>
          <w:sz w:val="24"/>
          <w:highlight w:val="yellow"/>
        </w:rPr>
        <w:fldChar w:fldCharType="begin"/>
      </w:r>
      <w:r w:rsidRPr="004E7D34">
        <w:rPr>
          <w:sz w:val="24"/>
          <w:highlight w:val="yellow"/>
        </w:rPr>
        <w:instrText xml:space="preserve"> SEQ Table \* ARABIC </w:instrText>
      </w:r>
      <w:r w:rsidRPr="004E7D34">
        <w:rPr>
          <w:sz w:val="24"/>
          <w:highlight w:val="yellow"/>
        </w:rPr>
        <w:fldChar w:fldCharType="separate"/>
      </w:r>
      <w:r w:rsidR="00980B94" w:rsidRPr="004E7D34">
        <w:rPr>
          <w:noProof/>
          <w:sz w:val="24"/>
          <w:highlight w:val="yellow"/>
        </w:rPr>
        <w:t>3</w:t>
      </w:r>
      <w:r w:rsidRPr="004E7D34">
        <w:rPr>
          <w:sz w:val="24"/>
          <w:highlight w:val="yellow"/>
        </w:rPr>
        <w:fldChar w:fldCharType="end"/>
      </w:r>
      <w:r w:rsidRPr="004E7D34">
        <w:rPr>
          <w:sz w:val="24"/>
          <w:highlight w:val="yellow"/>
        </w:rPr>
        <w:t xml:space="preserve">. </w:t>
      </w:r>
      <w:r w:rsidRPr="004E7D34">
        <w:rPr>
          <w:b w:val="0"/>
          <w:sz w:val="24"/>
          <w:highlight w:val="yellow"/>
        </w:rPr>
        <w:t>AUC, standard error values of Figure 4</w:t>
      </w:r>
      <w:r w:rsidR="00980B94" w:rsidRPr="004E7D34">
        <w:rPr>
          <w:b w:val="0"/>
          <w:sz w:val="24"/>
          <w:highlight w:val="yellow"/>
        </w:rPr>
        <w:t>.</w:t>
      </w:r>
    </w:p>
    <w:tbl>
      <w:tblPr>
        <w:tblStyle w:val="TableGrid"/>
        <w:tblW w:w="8842" w:type="dxa"/>
        <w:tblLayout w:type="fixed"/>
        <w:tblLook w:val="04A0" w:firstRow="1" w:lastRow="0" w:firstColumn="1" w:lastColumn="0" w:noHBand="0" w:noVBand="1"/>
      </w:tblPr>
      <w:tblGrid>
        <w:gridCol w:w="1012"/>
        <w:gridCol w:w="1305"/>
        <w:gridCol w:w="1305"/>
        <w:gridCol w:w="1305"/>
        <w:gridCol w:w="1305"/>
        <w:gridCol w:w="1305"/>
        <w:gridCol w:w="1305"/>
      </w:tblGrid>
      <w:tr w:rsidR="00180871" w:rsidRPr="00180871" w14:paraId="1A29F531" w14:textId="77777777" w:rsidTr="00180871">
        <w:trPr>
          <w:trHeight w:val="320"/>
        </w:trPr>
        <w:tc>
          <w:tcPr>
            <w:tcW w:w="1012" w:type="dxa"/>
            <w:noWrap/>
            <w:hideMark/>
          </w:tcPr>
          <w:p w14:paraId="7E7764DA" w14:textId="77777777" w:rsidR="00180871" w:rsidRPr="00180871" w:rsidRDefault="00180871">
            <w:pPr>
              <w:rPr>
                <w:sz w:val="18"/>
                <w:szCs w:val="20"/>
              </w:rPr>
            </w:pPr>
          </w:p>
        </w:tc>
        <w:tc>
          <w:tcPr>
            <w:tcW w:w="1305" w:type="dxa"/>
            <w:noWrap/>
            <w:vAlign w:val="center"/>
            <w:hideMark/>
          </w:tcPr>
          <w:p w14:paraId="4564EC84" w14:textId="77777777" w:rsidR="00180871" w:rsidRPr="00180871" w:rsidRDefault="00180871" w:rsidP="00180871">
            <w:pPr>
              <w:jc w:val="center"/>
              <w:rPr>
                <w:rFonts w:eastAsia="Times New Roman"/>
                <w:color w:val="000000"/>
                <w:sz w:val="18"/>
              </w:rPr>
            </w:pPr>
            <w:r w:rsidRPr="00180871">
              <w:rPr>
                <w:rFonts w:eastAsia="Times New Roman"/>
                <w:color w:val="000000"/>
                <w:sz w:val="18"/>
              </w:rPr>
              <w:t>Logistic Regression</w:t>
            </w:r>
          </w:p>
        </w:tc>
        <w:tc>
          <w:tcPr>
            <w:tcW w:w="1305" w:type="dxa"/>
            <w:noWrap/>
            <w:vAlign w:val="center"/>
            <w:hideMark/>
          </w:tcPr>
          <w:p w14:paraId="4BD25E64" w14:textId="77777777" w:rsidR="00180871" w:rsidRPr="00180871" w:rsidRDefault="00180871" w:rsidP="00180871">
            <w:pPr>
              <w:jc w:val="center"/>
              <w:rPr>
                <w:rFonts w:eastAsia="Times New Roman"/>
                <w:color w:val="000000"/>
                <w:sz w:val="18"/>
              </w:rPr>
            </w:pPr>
            <w:r w:rsidRPr="00180871">
              <w:rPr>
                <w:rFonts w:eastAsia="Times New Roman"/>
                <w:color w:val="000000"/>
                <w:sz w:val="18"/>
              </w:rPr>
              <w:t>SVM</w:t>
            </w:r>
          </w:p>
        </w:tc>
        <w:tc>
          <w:tcPr>
            <w:tcW w:w="1305" w:type="dxa"/>
            <w:noWrap/>
            <w:vAlign w:val="center"/>
            <w:hideMark/>
          </w:tcPr>
          <w:p w14:paraId="607C0562" w14:textId="77777777" w:rsidR="00180871" w:rsidRPr="00180871" w:rsidRDefault="00180871" w:rsidP="00180871">
            <w:pPr>
              <w:jc w:val="center"/>
              <w:rPr>
                <w:rFonts w:eastAsia="Times New Roman"/>
                <w:color w:val="000000"/>
                <w:sz w:val="18"/>
              </w:rPr>
            </w:pPr>
            <w:r w:rsidRPr="00180871">
              <w:rPr>
                <w:rFonts w:eastAsia="Times New Roman"/>
                <w:color w:val="000000"/>
                <w:sz w:val="18"/>
              </w:rPr>
              <w:t>MLP</w:t>
            </w:r>
          </w:p>
        </w:tc>
        <w:tc>
          <w:tcPr>
            <w:tcW w:w="1305" w:type="dxa"/>
            <w:noWrap/>
            <w:vAlign w:val="center"/>
            <w:hideMark/>
          </w:tcPr>
          <w:p w14:paraId="10E75F64" w14:textId="77777777" w:rsidR="00180871" w:rsidRPr="00180871" w:rsidRDefault="00180871" w:rsidP="00180871">
            <w:pPr>
              <w:jc w:val="center"/>
              <w:rPr>
                <w:rFonts w:eastAsia="Times New Roman"/>
                <w:color w:val="000000"/>
                <w:sz w:val="18"/>
              </w:rPr>
            </w:pPr>
            <w:r w:rsidRPr="00180871">
              <w:rPr>
                <w:rFonts w:eastAsia="Times New Roman"/>
                <w:color w:val="000000"/>
                <w:sz w:val="18"/>
              </w:rPr>
              <w:t>KNN</w:t>
            </w:r>
          </w:p>
        </w:tc>
        <w:tc>
          <w:tcPr>
            <w:tcW w:w="1305" w:type="dxa"/>
            <w:noWrap/>
            <w:vAlign w:val="center"/>
            <w:hideMark/>
          </w:tcPr>
          <w:p w14:paraId="17432A31" w14:textId="77777777" w:rsidR="00180871" w:rsidRPr="00180871" w:rsidRDefault="00180871" w:rsidP="00180871">
            <w:pPr>
              <w:jc w:val="center"/>
              <w:rPr>
                <w:rFonts w:eastAsia="Times New Roman"/>
                <w:color w:val="000000"/>
                <w:sz w:val="18"/>
              </w:rPr>
            </w:pPr>
            <w:r w:rsidRPr="00180871">
              <w:rPr>
                <w:rFonts w:eastAsia="Times New Roman"/>
                <w:color w:val="000000"/>
                <w:sz w:val="18"/>
              </w:rPr>
              <w:t>GRU w/o duration</w:t>
            </w:r>
          </w:p>
        </w:tc>
        <w:tc>
          <w:tcPr>
            <w:tcW w:w="1305" w:type="dxa"/>
            <w:noWrap/>
            <w:vAlign w:val="center"/>
            <w:hideMark/>
          </w:tcPr>
          <w:p w14:paraId="06B64962" w14:textId="77777777" w:rsidR="00180871" w:rsidRPr="00180871" w:rsidRDefault="00180871" w:rsidP="00180871">
            <w:pPr>
              <w:jc w:val="center"/>
              <w:rPr>
                <w:rFonts w:eastAsia="Times New Roman"/>
                <w:color w:val="000000"/>
                <w:sz w:val="18"/>
              </w:rPr>
            </w:pPr>
            <w:r w:rsidRPr="00180871">
              <w:rPr>
                <w:rFonts w:eastAsia="Times New Roman"/>
                <w:color w:val="000000"/>
                <w:sz w:val="18"/>
              </w:rPr>
              <w:t>GRU w/ duration</w:t>
            </w:r>
          </w:p>
        </w:tc>
      </w:tr>
      <w:tr w:rsidR="00180871" w:rsidRPr="00180871" w14:paraId="00ABAFB4" w14:textId="77777777" w:rsidTr="00180871">
        <w:trPr>
          <w:trHeight w:val="320"/>
        </w:trPr>
        <w:tc>
          <w:tcPr>
            <w:tcW w:w="1012" w:type="dxa"/>
            <w:noWrap/>
            <w:vAlign w:val="center"/>
            <w:hideMark/>
          </w:tcPr>
          <w:p w14:paraId="56B0224E" w14:textId="77777777" w:rsidR="00180871" w:rsidRPr="00180871" w:rsidRDefault="00180871" w:rsidP="00180871">
            <w:pPr>
              <w:jc w:val="center"/>
              <w:rPr>
                <w:rFonts w:eastAsia="Times New Roman"/>
                <w:color w:val="000000"/>
                <w:sz w:val="18"/>
              </w:rPr>
            </w:pPr>
            <w:r w:rsidRPr="00180871">
              <w:rPr>
                <w:rFonts w:eastAsia="Times New Roman"/>
                <w:color w:val="000000"/>
                <w:sz w:val="18"/>
              </w:rPr>
              <w:t>One-hot encoding</w:t>
            </w:r>
          </w:p>
        </w:tc>
        <w:tc>
          <w:tcPr>
            <w:tcW w:w="1305" w:type="dxa"/>
            <w:noWrap/>
            <w:vAlign w:val="center"/>
            <w:hideMark/>
          </w:tcPr>
          <w:p w14:paraId="3E20EB72" w14:textId="4BA3CA5F" w:rsidR="00180871" w:rsidRPr="00180871" w:rsidRDefault="00180871" w:rsidP="008F1E10">
            <w:pPr>
              <w:jc w:val="center"/>
              <w:rPr>
                <w:rFonts w:eastAsia="Times New Roman"/>
                <w:color w:val="000000"/>
                <w:sz w:val="18"/>
              </w:rPr>
            </w:pPr>
            <w:r w:rsidRPr="00180871">
              <w:rPr>
                <w:rFonts w:eastAsia="Times New Roman"/>
                <w:color w:val="000000"/>
                <w:sz w:val="18"/>
              </w:rPr>
              <w:t>0.</w:t>
            </w:r>
            <w:r w:rsidR="008F1E10">
              <w:rPr>
                <w:rFonts w:eastAsia="Times New Roman"/>
                <w:color w:val="000000"/>
                <w:sz w:val="18"/>
              </w:rPr>
              <w:t>7096</w:t>
            </w:r>
            <w:r w:rsidRPr="00180871">
              <w:rPr>
                <w:rFonts w:eastAsia="Times New Roman"/>
                <w:color w:val="000000"/>
                <w:sz w:val="18"/>
              </w:rPr>
              <w:sym w:font="Symbol" w:char="F0B1"/>
            </w:r>
            <w:r w:rsidRPr="00180871">
              <w:rPr>
                <w:rFonts w:eastAsia="Times New Roman"/>
                <w:color w:val="000000"/>
                <w:sz w:val="18"/>
              </w:rPr>
              <w:t>0.01</w:t>
            </w:r>
            <w:r w:rsidR="008F1E10">
              <w:rPr>
                <w:rFonts w:eastAsia="Times New Roman"/>
                <w:color w:val="000000"/>
                <w:sz w:val="18"/>
              </w:rPr>
              <w:t>31</w:t>
            </w:r>
          </w:p>
        </w:tc>
        <w:tc>
          <w:tcPr>
            <w:tcW w:w="1305" w:type="dxa"/>
            <w:noWrap/>
            <w:vAlign w:val="center"/>
            <w:hideMark/>
          </w:tcPr>
          <w:p w14:paraId="0FF5377A" w14:textId="4F6F24D2" w:rsidR="00180871" w:rsidRPr="00180871" w:rsidRDefault="008F1E10" w:rsidP="00180871">
            <w:pPr>
              <w:jc w:val="center"/>
              <w:rPr>
                <w:rFonts w:eastAsia="Times New Roman"/>
                <w:color w:val="000000"/>
                <w:sz w:val="18"/>
              </w:rPr>
            </w:pPr>
            <w:r>
              <w:rPr>
                <w:rFonts w:eastAsia="Times New Roman"/>
                <w:color w:val="000000"/>
                <w:sz w:val="18"/>
              </w:rPr>
              <w:t>0.7105</w:t>
            </w:r>
            <w:r w:rsidR="00180871" w:rsidRPr="00180871">
              <w:rPr>
                <w:rFonts w:eastAsia="Times New Roman"/>
                <w:color w:val="000000"/>
                <w:sz w:val="18"/>
              </w:rPr>
              <w:sym w:font="Symbol" w:char="F0B1"/>
            </w:r>
            <w:r w:rsidR="00180871" w:rsidRPr="00180871">
              <w:rPr>
                <w:rFonts w:eastAsia="Times New Roman"/>
                <w:color w:val="000000"/>
                <w:sz w:val="18"/>
              </w:rPr>
              <w:t>0.0</w:t>
            </w:r>
            <w:r>
              <w:rPr>
                <w:rFonts w:eastAsia="Times New Roman"/>
                <w:color w:val="000000"/>
                <w:sz w:val="18"/>
              </w:rPr>
              <w:t>078</w:t>
            </w:r>
          </w:p>
        </w:tc>
        <w:tc>
          <w:tcPr>
            <w:tcW w:w="1305" w:type="dxa"/>
            <w:noWrap/>
            <w:vAlign w:val="center"/>
            <w:hideMark/>
          </w:tcPr>
          <w:p w14:paraId="4D5E0C9A" w14:textId="09CE066D" w:rsidR="00180871" w:rsidRPr="00180871" w:rsidRDefault="008F1E10" w:rsidP="00180871">
            <w:pPr>
              <w:jc w:val="center"/>
              <w:rPr>
                <w:rFonts w:eastAsia="Times New Roman"/>
                <w:color w:val="000000"/>
                <w:sz w:val="18"/>
              </w:rPr>
            </w:pPr>
            <w:r>
              <w:rPr>
                <w:rFonts w:eastAsia="Times New Roman"/>
                <w:color w:val="000000"/>
                <w:sz w:val="18"/>
              </w:rPr>
              <w:t>0.7184</w:t>
            </w:r>
            <w:r w:rsidR="00180871" w:rsidRPr="00180871">
              <w:rPr>
                <w:rFonts w:eastAsia="Times New Roman"/>
                <w:color w:val="000000"/>
                <w:sz w:val="18"/>
              </w:rPr>
              <w:sym w:font="Symbol" w:char="F0B1"/>
            </w:r>
            <w:r w:rsidR="00180871" w:rsidRPr="00180871">
              <w:rPr>
                <w:rFonts w:eastAsia="Times New Roman"/>
                <w:color w:val="000000"/>
                <w:sz w:val="18"/>
              </w:rPr>
              <w:t>0.01</w:t>
            </w:r>
            <w:r>
              <w:rPr>
                <w:rFonts w:eastAsia="Times New Roman"/>
                <w:color w:val="000000"/>
                <w:sz w:val="18"/>
              </w:rPr>
              <w:t>17</w:t>
            </w:r>
          </w:p>
        </w:tc>
        <w:tc>
          <w:tcPr>
            <w:tcW w:w="1305" w:type="dxa"/>
            <w:noWrap/>
            <w:vAlign w:val="center"/>
            <w:hideMark/>
          </w:tcPr>
          <w:p w14:paraId="2C163C26" w14:textId="7B81163C" w:rsidR="00180871" w:rsidRPr="00180871" w:rsidRDefault="008F1E10" w:rsidP="00180871">
            <w:pPr>
              <w:jc w:val="center"/>
              <w:rPr>
                <w:rFonts w:eastAsia="Times New Roman"/>
                <w:color w:val="000000"/>
                <w:sz w:val="18"/>
              </w:rPr>
            </w:pPr>
            <w:r>
              <w:rPr>
                <w:rFonts w:eastAsia="Times New Roman"/>
                <w:color w:val="000000"/>
                <w:sz w:val="18"/>
              </w:rPr>
              <w:t>0.6118</w:t>
            </w:r>
            <w:r w:rsidR="00180871" w:rsidRPr="00180871">
              <w:rPr>
                <w:rFonts w:eastAsia="Times New Roman"/>
                <w:color w:val="000000"/>
                <w:sz w:val="18"/>
              </w:rPr>
              <w:sym w:font="Symbol" w:char="F0B1"/>
            </w:r>
            <w:r w:rsidR="00180871">
              <w:rPr>
                <w:rFonts w:eastAsia="Times New Roman"/>
                <w:color w:val="000000"/>
                <w:sz w:val="18"/>
              </w:rPr>
              <w:t>0.0</w:t>
            </w:r>
            <w:r>
              <w:rPr>
                <w:rFonts w:eastAsia="Times New Roman"/>
                <w:color w:val="000000"/>
                <w:sz w:val="18"/>
              </w:rPr>
              <w:t>129</w:t>
            </w:r>
          </w:p>
        </w:tc>
        <w:tc>
          <w:tcPr>
            <w:tcW w:w="1305" w:type="dxa"/>
            <w:noWrap/>
            <w:vAlign w:val="center"/>
            <w:hideMark/>
          </w:tcPr>
          <w:p w14:paraId="6C0E4D3A" w14:textId="51D32DE9" w:rsidR="00180871" w:rsidRPr="00180871" w:rsidRDefault="008F1E10" w:rsidP="00180871">
            <w:pPr>
              <w:jc w:val="center"/>
              <w:rPr>
                <w:rFonts w:eastAsia="Times New Roman"/>
                <w:color w:val="000000"/>
                <w:sz w:val="18"/>
              </w:rPr>
            </w:pPr>
            <w:r>
              <w:rPr>
                <w:rFonts w:eastAsia="Times New Roman"/>
                <w:color w:val="000000"/>
                <w:sz w:val="18"/>
              </w:rPr>
              <w:t>0.7493</w:t>
            </w:r>
            <w:r w:rsidR="00180871" w:rsidRPr="00180871">
              <w:rPr>
                <w:rFonts w:eastAsia="Times New Roman"/>
                <w:color w:val="000000"/>
                <w:sz w:val="18"/>
              </w:rPr>
              <w:sym w:font="Symbol" w:char="F0B1"/>
            </w:r>
            <w:r w:rsidR="00180871" w:rsidRPr="00180871">
              <w:rPr>
                <w:rFonts w:eastAsia="Times New Roman"/>
                <w:color w:val="000000"/>
                <w:sz w:val="18"/>
              </w:rPr>
              <w:t>0.01</w:t>
            </w:r>
            <w:r>
              <w:rPr>
                <w:rFonts w:eastAsia="Times New Roman"/>
                <w:color w:val="000000"/>
                <w:sz w:val="18"/>
              </w:rPr>
              <w:t>58</w:t>
            </w:r>
          </w:p>
        </w:tc>
        <w:tc>
          <w:tcPr>
            <w:tcW w:w="1305" w:type="dxa"/>
            <w:noWrap/>
            <w:vAlign w:val="center"/>
            <w:hideMark/>
          </w:tcPr>
          <w:p w14:paraId="7BB59896" w14:textId="50CC08B8" w:rsidR="00180871" w:rsidRPr="00180871" w:rsidRDefault="008F1E10" w:rsidP="00180871">
            <w:pPr>
              <w:jc w:val="center"/>
              <w:rPr>
                <w:rFonts w:eastAsia="Times New Roman"/>
                <w:color w:val="000000"/>
                <w:sz w:val="18"/>
              </w:rPr>
            </w:pPr>
            <w:r>
              <w:rPr>
                <w:rFonts w:eastAsia="Times New Roman"/>
                <w:color w:val="000000"/>
                <w:sz w:val="18"/>
              </w:rPr>
              <w:t>0.7540</w:t>
            </w:r>
            <w:r w:rsidR="00180871" w:rsidRPr="00180871">
              <w:rPr>
                <w:rFonts w:eastAsia="Times New Roman"/>
                <w:color w:val="000000"/>
                <w:sz w:val="18"/>
              </w:rPr>
              <w:sym w:font="Symbol" w:char="F0B1"/>
            </w:r>
            <w:r w:rsidR="00180871">
              <w:rPr>
                <w:rFonts w:eastAsia="Times New Roman"/>
                <w:color w:val="000000"/>
                <w:sz w:val="18"/>
              </w:rPr>
              <w:t>0.01</w:t>
            </w:r>
            <w:r>
              <w:rPr>
                <w:rFonts w:eastAsia="Times New Roman"/>
                <w:color w:val="000000"/>
                <w:sz w:val="18"/>
              </w:rPr>
              <w:t>37</w:t>
            </w:r>
          </w:p>
        </w:tc>
      </w:tr>
      <w:tr w:rsidR="00180871" w:rsidRPr="00180871" w14:paraId="28581837" w14:textId="77777777" w:rsidTr="00180871">
        <w:trPr>
          <w:trHeight w:val="320"/>
        </w:trPr>
        <w:tc>
          <w:tcPr>
            <w:tcW w:w="1012" w:type="dxa"/>
            <w:noWrap/>
            <w:vAlign w:val="center"/>
            <w:hideMark/>
          </w:tcPr>
          <w:p w14:paraId="55802D95" w14:textId="77777777" w:rsidR="00180871" w:rsidRPr="00180871" w:rsidRDefault="00180871" w:rsidP="00180871">
            <w:pPr>
              <w:jc w:val="center"/>
              <w:rPr>
                <w:rFonts w:eastAsia="Times New Roman"/>
                <w:color w:val="000000"/>
                <w:sz w:val="18"/>
              </w:rPr>
            </w:pPr>
            <w:r w:rsidRPr="00180871">
              <w:rPr>
                <w:rFonts w:eastAsia="Times New Roman"/>
                <w:color w:val="000000"/>
                <w:sz w:val="18"/>
              </w:rPr>
              <w:t>Grouped code vectors</w:t>
            </w:r>
          </w:p>
        </w:tc>
        <w:tc>
          <w:tcPr>
            <w:tcW w:w="1305" w:type="dxa"/>
            <w:noWrap/>
            <w:vAlign w:val="center"/>
            <w:hideMark/>
          </w:tcPr>
          <w:p w14:paraId="316198E1" w14:textId="2E3710EF" w:rsidR="00180871" w:rsidRPr="00180871" w:rsidRDefault="008F1E10" w:rsidP="00180871">
            <w:pPr>
              <w:jc w:val="center"/>
              <w:rPr>
                <w:rFonts w:eastAsia="Times New Roman"/>
                <w:color w:val="000000"/>
                <w:sz w:val="18"/>
              </w:rPr>
            </w:pPr>
            <w:r>
              <w:rPr>
                <w:rFonts w:eastAsia="Times New Roman"/>
                <w:color w:val="000000"/>
                <w:sz w:val="18"/>
              </w:rPr>
              <w:t>0.7351</w:t>
            </w:r>
            <w:r w:rsidR="00180871" w:rsidRPr="00180871">
              <w:rPr>
                <w:rFonts w:eastAsia="Times New Roman"/>
                <w:color w:val="000000"/>
                <w:sz w:val="18"/>
              </w:rPr>
              <w:sym w:font="Symbol" w:char="F0B1"/>
            </w:r>
            <w:r w:rsidR="00180871" w:rsidRPr="00180871">
              <w:rPr>
                <w:rFonts w:eastAsia="Times New Roman"/>
                <w:color w:val="000000"/>
                <w:sz w:val="18"/>
              </w:rPr>
              <w:t>0.0</w:t>
            </w:r>
            <w:r>
              <w:rPr>
                <w:rFonts w:eastAsia="Times New Roman"/>
                <w:color w:val="000000"/>
                <w:sz w:val="18"/>
              </w:rPr>
              <w:t>200</w:t>
            </w:r>
          </w:p>
        </w:tc>
        <w:tc>
          <w:tcPr>
            <w:tcW w:w="1305" w:type="dxa"/>
            <w:noWrap/>
            <w:vAlign w:val="center"/>
            <w:hideMark/>
          </w:tcPr>
          <w:p w14:paraId="0832B653" w14:textId="7960BC9A" w:rsidR="00180871" w:rsidRPr="00180871" w:rsidRDefault="008F1E10" w:rsidP="00180871">
            <w:pPr>
              <w:jc w:val="center"/>
              <w:rPr>
                <w:rFonts w:eastAsia="Times New Roman"/>
                <w:color w:val="000000"/>
                <w:sz w:val="18"/>
              </w:rPr>
            </w:pPr>
            <w:r>
              <w:rPr>
                <w:rFonts w:eastAsia="Times New Roman"/>
                <w:color w:val="000000"/>
                <w:sz w:val="18"/>
              </w:rPr>
              <w:t>0.7361</w:t>
            </w:r>
            <w:r w:rsidR="00180871" w:rsidRPr="00180871">
              <w:rPr>
                <w:rFonts w:eastAsia="Times New Roman"/>
                <w:color w:val="000000"/>
                <w:sz w:val="18"/>
              </w:rPr>
              <w:sym w:font="Symbol" w:char="F0B1"/>
            </w:r>
            <w:r w:rsidR="00180871" w:rsidRPr="00180871">
              <w:rPr>
                <w:rFonts w:eastAsia="Times New Roman"/>
                <w:color w:val="000000"/>
                <w:sz w:val="18"/>
              </w:rPr>
              <w:t>0.0</w:t>
            </w:r>
            <w:r>
              <w:rPr>
                <w:rFonts w:eastAsia="Times New Roman"/>
                <w:color w:val="000000"/>
                <w:sz w:val="18"/>
              </w:rPr>
              <w:t>187</w:t>
            </w:r>
          </w:p>
        </w:tc>
        <w:tc>
          <w:tcPr>
            <w:tcW w:w="1305" w:type="dxa"/>
            <w:noWrap/>
            <w:vAlign w:val="center"/>
            <w:hideMark/>
          </w:tcPr>
          <w:p w14:paraId="1C8945AD" w14:textId="66664CFF" w:rsidR="00180871" w:rsidRPr="00180871" w:rsidRDefault="008F1E10" w:rsidP="00180871">
            <w:pPr>
              <w:jc w:val="center"/>
              <w:rPr>
                <w:rFonts w:eastAsia="Times New Roman"/>
                <w:color w:val="000000"/>
                <w:sz w:val="18"/>
              </w:rPr>
            </w:pPr>
            <w:r>
              <w:rPr>
                <w:rFonts w:eastAsia="Times New Roman"/>
                <w:color w:val="000000"/>
                <w:sz w:val="18"/>
              </w:rPr>
              <w:t>0.7381</w:t>
            </w:r>
            <w:r w:rsidR="00180871" w:rsidRPr="00180871">
              <w:rPr>
                <w:rFonts w:eastAsia="Times New Roman"/>
                <w:color w:val="000000"/>
                <w:sz w:val="18"/>
              </w:rPr>
              <w:sym w:font="Symbol" w:char="F0B1"/>
            </w:r>
            <w:r w:rsidR="00180871" w:rsidRPr="00180871">
              <w:rPr>
                <w:rFonts w:eastAsia="Times New Roman"/>
                <w:color w:val="000000"/>
                <w:sz w:val="18"/>
              </w:rPr>
              <w:t>0.0</w:t>
            </w:r>
            <w:r>
              <w:rPr>
                <w:rFonts w:eastAsia="Times New Roman"/>
                <w:color w:val="000000"/>
                <w:sz w:val="18"/>
              </w:rPr>
              <w:t>182</w:t>
            </w:r>
          </w:p>
        </w:tc>
        <w:tc>
          <w:tcPr>
            <w:tcW w:w="1305" w:type="dxa"/>
            <w:noWrap/>
            <w:vAlign w:val="center"/>
            <w:hideMark/>
          </w:tcPr>
          <w:p w14:paraId="5942C82D" w14:textId="70FA7E54" w:rsidR="00180871" w:rsidRPr="00180871" w:rsidRDefault="008F1E10" w:rsidP="00180871">
            <w:pPr>
              <w:jc w:val="center"/>
              <w:rPr>
                <w:rFonts w:eastAsia="Times New Roman"/>
                <w:color w:val="000000"/>
                <w:sz w:val="18"/>
              </w:rPr>
            </w:pPr>
            <w:r>
              <w:rPr>
                <w:rFonts w:eastAsia="Times New Roman"/>
                <w:color w:val="000000"/>
                <w:sz w:val="18"/>
              </w:rPr>
              <w:t>0.6887</w:t>
            </w:r>
            <w:r w:rsidR="00180871" w:rsidRPr="00180871">
              <w:rPr>
                <w:rFonts w:eastAsia="Times New Roman"/>
                <w:color w:val="000000"/>
                <w:sz w:val="18"/>
              </w:rPr>
              <w:sym w:font="Symbol" w:char="F0B1"/>
            </w:r>
            <w:r w:rsidR="00180871">
              <w:rPr>
                <w:rFonts w:eastAsia="Times New Roman"/>
                <w:color w:val="000000"/>
                <w:sz w:val="18"/>
              </w:rPr>
              <w:t>0.01</w:t>
            </w:r>
            <w:r>
              <w:rPr>
                <w:rFonts w:eastAsia="Times New Roman"/>
                <w:color w:val="000000"/>
                <w:sz w:val="18"/>
              </w:rPr>
              <w:t>25</w:t>
            </w:r>
          </w:p>
        </w:tc>
        <w:tc>
          <w:tcPr>
            <w:tcW w:w="1305" w:type="dxa"/>
            <w:noWrap/>
            <w:vAlign w:val="center"/>
            <w:hideMark/>
          </w:tcPr>
          <w:p w14:paraId="72064761" w14:textId="257B33E4" w:rsidR="00180871" w:rsidRPr="00180871" w:rsidRDefault="008F1E10" w:rsidP="00180871">
            <w:pPr>
              <w:jc w:val="center"/>
              <w:rPr>
                <w:rFonts w:eastAsia="Times New Roman"/>
                <w:color w:val="000000"/>
                <w:sz w:val="18"/>
              </w:rPr>
            </w:pPr>
            <w:r>
              <w:rPr>
                <w:rFonts w:eastAsia="Times New Roman"/>
                <w:color w:val="000000"/>
                <w:sz w:val="18"/>
              </w:rPr>
              <w:t>0.7593</w:t>
            </w:r>
            <w:r w:rsidR="00180871" w:rsidRPr="00180871">
              <w:rPr>
                <w:rFonts w:eastAsia="Times New Roman"/>
                <w:color w:val="000000"/>
                <w:sz w:val="18"/>
              </w:rPr>
              <w:sym w:font="Symbol" w:char="F0B1"/>
            </w:r>
            <w:r w:rsidR="00180871" w:rsidRPr="00180871">
              <w:rPr>
                <w:rFonts w:eastAsia="Times New Roman"/>
                <w:color w:val="000000"/>
                <w:sz w:val="18"/>
              </w:rPr>
              <w:t>0.0</w:t>
            </w:r>
            <w:r>
              <w:rPr>
                <w:rFonts w:eastAsia="Times New Roman"/>
                <w:color w:val="000000"/>
                <w:sz w:val="18"/>
              </w:rPr>
              <w:t>163</w:t>
            </w:r>
          </w:p>
        </w:tc>
        <w:tc>
          <w:tcPr>
            <w:tcW w:w="1305" w:type="dxa"/>
            <w:noWrap/>
            <w:vAlign w:val="center"/>
            <w:hideMark/>
          </w:tcPr>
          <w:p w14:paraId="75ED36B1" w14:textId="76FCDA5A" w:rsidR="00180871" w:rsidRPr="00180871" w:rsidRDefault="008F1E10" w:rsidP="00180871">
            <w:pPr>
              <w:jc w:val="center"/>
              <w:rPr>
                <w:rFonts w:eastAsia="Times New Roman"/>
                <w:color w:val="000000"/>
                <w:sz w:val="18"/>
              </w:rPr>
            </w:pPr>
            <w:r>
              <w:rPr>
                <w:rFonts w:eastAsia="Times New Roman"/>
                <w:color w:val="000000"/>
                <w:sz w:val="18"/>
              </w:rPr>
              <w:t>0.7620</w:t>
            </w:r>
            <w:r w:rsidR="00180871" w:rsidRPr="00180871">
              <w:rPr>
                <w:rFonts w:eastAsia="Times New Roman"/>
                <w:color w:val="000000"/>
                <w:sz w:val="18"/>
              </w:rPr>
              <w:sym w:font="Symbol" w:char="F0B1"/>
            </w:r>
            <w:r>
              <w:rPr>
                <w:rFonts w:eastAsia="Times New Roman"/>
                <w:color w:val="000000"/>
                <w:sz w:val="18"/>
              </w:rPr>
              <w:t>0.0164</w:t>
            </w:r>
          </w:p>
        </w:tc>
      </w:tr>
      <w:tr w:rsidR="00180871" w:rsidRPr="00180871" w14:paraId="2BAC07B5" w14:textId="77777777" w:rsidTr="00180871">
        <w:trPr>
          <w:trHeight w:val="320"/>
        </w:trPr>
        <w:tc>
          <w:tcPr>
            <w:tcW w:w="1012" w:type="dxa"/>
            <w:noWrap/>
            <w:vAlign w:val="center"/>
            <w:hideMark/>
          </w:tcPr>
          <w:p w14:paraId="56A5CFD2" w14:textId="77777777" w:rsidR="00180871" w:rsidRPr="00180871" w:rsidRDefault="00180871" w:rsidP="00180871">
            <w:pPr>
              <w:jc w:val="center"/>
              <w:rPr>
                <w:rFonts w:eastAsia="Times New Roman"/>
                <w:color w:val="000000"/>
                <w:sz w:val="18"/>
              </w:rPr>
            </w:pPr>
            <w:r w:rsidRPr="00180871">
              <w:rPr>
                <w:rFonts w:eastAsia="Times New Roman"/>
                <w:color w:val="000000"/>
                <w:sz w:val="18"/>
              </w:rPr>
              <w:t>Medical concept vectors</w:t>
            </w:r>
          </w:p>
        </w:tc>
        <w:tc>
          <w:tcPr>
            <w:tcW w:w="1305" w:type="dxa"/>
            <w:noWrap/>
            <w:vAlign w:val="center"/>
            <w:hideMark/>
          </w:tcPr>
          <w:p w14:paraId="32227CF6" w14:textId="34A2768B" w:rsidR="00180871" w:rsidRPr="00180871" w:rsidRDefault="008F1E10" w:rsidP="00180871">
            <w:pPr>
              <w:jc w:val="center"/>
              <w:rPr>
                <w:rFonts w:eastAsia="Times New Roman"/>
                <w:color w:val="000000"/>
                <w:sz w:val="18"/>
              </w:rPr>
            </w:pPr>
            <w:r>
              <w:rPr>
                <w:rFonts w:eastAsia="Times New Roman"/>
                <w:color w:val="000000"/>
                <w:sz w:val="18"/>
              </w:rPr>
              <w:t>0.7467</w:t>
            </w:r>
            <w:r w:rsidR="00180871" w:rsidRPr="00180871">
              <w:rPr>
                <w:rFonts w:eastAsia="Times New Roman"/>
                <w:color w:val="000000"/>
                <w:sz w:val="18"/>
              </w:rPr>
              <w:sym w:font="Symbol" w:char="F0B1"/>
            </w:r>
            <w:r w:rsidR="00180871" w:rsidRPr="00180871">
              <w:rPr>
                <w:rFonts w:eastAsia="Times New Roman"/>
                <w:color w:val="000000"/>
                <w:sz w:val="18"/>
              </w:rPr>
              <w:t>0.01</w:t>
            </w:r>
            <w:r>
              <w:rPr>
                <w:rFonts w:eastAsia="Times New Roman"/>
                <w:color w:val="000000"/>
                <w:sz w:val="18"/>
              </w:rPr>
              <w:t>20</w:t>
            </w:r>
          </w:p>
        </w:tc>
        <w:tc>
          <w:tcPr>
            <w:tcW w:w="1305" w:type="dxa"/>
            <w:noWrap/>
            <w:vAlign w:val="center"/>
            <w:hideMark/>
          </w:tcPr>
          <w:p w14:paraId="7020C2C1" w14:textId="1DCD456C" w:rsidR="00180871" w:rsidRPr="00180871" w:rsidRDefault="008F1E10" w:rsidP="00180871">
            <w:pPr>
              <w:jc w:val="center"/>
              <w:rPr>
                <w:rFonts w:eastAsia="Times New Roman"/>
                <w:color w:val="000000"/>
                <w:sz w:val="18"/>
              </w:rPr>
            </w:pPr>
            <w:r>
              <w:rPr>
                <w:rFonts w:eastAsia="Times New Roman"/>
                <w:color w:val="000000"/>
                <w:sz w:val="18"/>
              </w:rPr>
              <w:t>0.7435</w:t>
            </w:r>
            <w:r w:rsidR="00180871" w:rsidRPr="00180871">
              <w:rPr>
                <w:rFonts w:eastAsia="Times New Roman"/>
                <w:color w:val="000000"/>
                <w:sz w:val="18"/>
              </w:rPr>
              <w:sym w:font="Symbol" w:char="F0B1"/>
            </w:r>
            <w:r w:rsidR="00180871" w:rsidRPr="00180871">
              <w:rPr>
                <w:rFonts w:eastAsia="Times New Roman"/>
                <w:color w:val="000000"/>
                <w:sz w:val="18"/>
              </w:rPr>
              <w:t>0.01</w:t>
            </w:r>
            <w:r>
              <w:rPr>
                <w:rFonts w:eastAsia="Times New Roman"/>
                <w:color w:val="000000"/>
                <w:sz w:val="18"/>
              </w:rPr>
              <w:t>11</w:t>
            </w:r>
          </w:p>
        </w:tc>
        <w:tc>
          <w:tcPr>
            <w:tcW w:w="1305" w:type="dxa"/>
            <w:noWrap/>
            <w:vAlign w:val="center"/>
            <w:hideMark/>
          </w:tcPr>
          <w:p w14:paraId="33DC5AB4" w14:textId="1FE07935" w:rsidR="00180871" w:rsidRPr="00180871" w:rsidRDefault="008F1E10" w:rsidP="00180871">
            <w:pPr>
              <w:jc w:val="center"/>
              <w:rPr>
                <w:rFonts w:eastAsia="Times New Roman"/>
                <w:color w:val="000000"/>
                <w:sz w:val="18"/>
              </w:rPr>
            </w:pPr>
            <w:r>
              <w:rPr>
                <w:rFonts w:eastAsia="Times New Roman"/>
                <w:color w:val="000000"/>
                <w:sz w:val="18"/>
              </w:rPr>
              <w:t>0.7649</w:t>
            </w:r>
            <w:r w:rsidR="00180871" w:rsidRPr="00180871">
              <w:rPr>
                <w:rFonts w:eastAsia="Times New Roman"/>
                <w:color w:val="000000"/>
                <w:sz w:val="18"/>
              </w:rPr>
              <w:sym w:font="Symbol" w:char="F0B1"/>
            </w:r>
            <w:r w:rsidR="00180871" w:rsidRPr="00180871">
              <w:rPr>
                <w:rFonts w:eastAsia="Times New Roman"/>
                <w:color w:val="000000"/>
                <w:sz w:val="18"/>
              </w:rPr>
              <w:t>0.01</w:t>
            </w:r>
            <w:r>
              <w:rPr>
                <w:rFonts w:eastAsia="Times New Roman"/>
                <w:color w:val="000000"/>
                <w:sz w:val="18"/>
              </w:rPr>
              <w:t>37</w:t>
            </w:r>
          </w:p>
        </w:tc>
        <w:tc>
          <w:tcPr>
            <w:tcW w:w="1305" w:type="dxa"/>
            <w:noWrap/>
            <w:vAlign w:val="center"/>
            <w:hideMark/>
          </w:tcPr>
          <w:p w14:paraId="27907725" w14:textId="526EACE6" w:rsidR="00180871" w:rsidRPr="00180871" w:rsidRDefault="008F1E10" w:rsidP="00180871">
            <w:pPr>
              <w:jc w:val="center"/>
              <w:rPr>
                <w:rFonts w:eastAsia="Times New Roman"/>
                <w:color w:val="000000"/>
                <w:sz w:val="18"/>
              </w:rPr>
            </w:pPr>
            <w:r>
              <w:rPr>
                <w:rFonts w:eastAsia="Times New Roman"/>
                <w:color w:val="000000"/>
                <w:sz w:val="18"/>
              </w:rPr>
              <w:t>0.7293</w:t>
            </w:r>
            <w:r w:rsidR="00180871" w:rsidRPr="00180871">
              <w:rPr>
                <w:rFonts w:eastAsia="Times New Roman"/>
                <w:color w:val="000000"/>
                <w:sz w:val="18"/>
              </w:rPr>
              <w:sym w:font="Symbol" w:char="F0B1"/>
            </w:r>
            <w:r>
              <w:rPr>
                <w:rFonts w:eastAsia="Times New Roman"/>
                <w:color w:val="000000"/>
                <w:sz w:val="18"/>
              </w:rPr>
              <w:t>0.0113</w:t>
            </w:r>
          </w:p>
        </w:tc>
        <w:tc>
          <w:tcPr>
            <w:tcW w:w="1305" w:type="dxa"/>
            <w:noWrap/>
            <w:vAlign w:val="center"/>
            <w:hideMark/>
          </w:tcPr>
          <w:p w14:paraId="6C37926B" w14:textId="3EBD29BC" w:rsidR="00180871" w:rsidRPr="00180871" w:rsidRDefault="008F1E10" w:rsidP="00180871">
            <w:pPr>
              <w:jc w:val="center"/>
              <w:rPr>
                <w:rFonts w:eastAsia="Times New Roman"/>
                <w:color w:val="000000"/>
                <w:sz w:val="18"/>
              </w:rPr>
            </w:pPr>
            <w:r>
              <w:rPr>
                <w:rFonts w:eastAsia="Times New Roman"/>
                <w:color w:val="000000"/>
                <w:sz w:val="18"/>
              </w:rPr>
              <w:t>0.7701</w:t>
            </w:r>
            <w:r w:rsidR="00180871" w:rsidRPr="00180871">
              <w:rPr>
                <w:rFonts w:eastAsia="Times New Roman"/>
                <w:color w:val="000000"/>
                <w:sz w:val="18"/>
              </w:rPr>
              <w:sym w:font="Symbol" w:char="F0B1"/>
            </w:r>
            <w:r w:rsidR="00180871" w:rsidRPr="00180871">
              <w:rPr>
                <w:rFonts w:eastAsia="Times New Roman"/>
                <w:color w:val="000000"/>
                <w:sz w:val="18"/>
              </w:rPr>
              <w:t>0.0</w:t>
            </w:r>
            <w:r>
              <w:rPr>
                <w:rFonts w:eastAsia="Times New Roman"/>
                <w:color w:val="000000"/>
                <w:sz w:val="18"/>
              </w:rPr>
              <w:t>111</w:t>
            </w:r>
          </w:p>
        </w:tc>
        <w:tc>
          <w:tcPr>
            <w:tcW w:w="1305" w:type="dxa"/>
            <w:noWrap/>
            <w:vAlign w:val="center"/>
            <w:hideMark/>
          </w:tcPr>
          <w:p w14:paraId="2AF8F3C1" w14:textId="3E1FAE2D" w:rsidR="00180871" w:rsidRPr="00180871" w:rsidRDefault="008F1E10" w:rsidP="00180871">
            <w:pPr>
              <w:jc w:val="center"/>
              <w:rPr>
                <w:rFonts w:eastAsia="Times New Roman"/>
                <w:color w:val="000000"/>
                <w:sz w:val="18"/>
              </w:rPr>
            </w:pPr>
            <w:r>
              <w:rPr>
                <w:rFonts w:eastAsia="Times New Roman"/>
                <w:color w:val="000000"/>
                <w:sz w:val="18"/>
              </w:rPr>
              <w:t>0.7768</w:t>
            </w:r>
            <w:r w:rsidR="00180871" w:rsidRPr="00180871">
              <w:rPr>
                <w:rFonts w:eastAsia="Times New Roman"/>
                <w:color w:val="000000"/>
                <w:sz w:val="18"/>
              </w:rPr>
              <w:sym w:font="Symbol" w:char="F0B1"/>
            </w:r>
            <w:r w:rsidR="00180871">
              <w:rPr>
                <w:rFonts w:eastAsia="Times New Roman"/>
                <w:color w:val="000000"/>
                <w:sz w:val="18"/>
              </w:rPr>
              <w:t>0.0</w:t>
            </w:r>
            <w:r>
              <w:rPr>
                <w:rFonts w:eastAsia="Times New Roman"/>
                <w:color w:val="000000"/>
                <w:sz w:val="18"/>
              </w:rPr>
              <w:t>117</w:t>
            </w:r>
          </w:p>
        </w:tc>
      </w:tr>
    </w:tbl>
    <w:p w14:paraId="16B47F74" w14:textId="77777777" w:rsidR="008F1E10" w:rsidRPr="00180871" w:rsidRDefault="008F1E10" w:rsidP="00180871">
      <w:pPr>
        <w:rPr>
          <w:rFonts w:eastAsia="Batang"/>
        </w:rPr>
      </w:pPr>
    </w:p>
    <w:p w14:paraId="16912015" w14:textId="2B81CB62" w:rsidR="00980B94" w:rsidRPr="00980B94" w:rsidRDefault="00980B94" w:rsidP="00980B94">
      <w:pPr>
        <w:pStyle w:val="Caption"/>
        <w:keepNext/>
        <w:rPr>
          <w:sz w:val="24"/>
        </w:rPr>
      </w:pPr>
      <w:r w:rsidRPr="004E7D34">
        <w:rPr>
          <w:sz w:val="24"/>
          <w:highlight w:val="yellow"/>
        </w:rPr>
        <w:t xml:space="preserve">Table </w:t>
      </w:r>
      <w:r w:rsidRPr="004E7D34">
        <w:rPr>
          <w:sz w:val="24"/>
          <w:highlight w:val="yellow"/>
        </w:rPr>
        <w:fldChar w:fldCharType="begin"/>
      </w:r>
      <w:r w:rsidRPr="004E7D34">
        <w:rPr>
          <w:sz w:val="24"/>
          <w:highlight w:val="yellow"/>
        </w:rPr>
        <w:instrText xml:space="preserve"> SEQ Table \* ARABIC </w:instrText>
      </w:r>
      <w:r w:rsidRPr="004E7D34">
        <w:rPr>
          <w:sz w:val="24"/>
          <w:highlight w:val="yellow"/>
        </w:rPr>
        <w:fldChar w:fldCharType="separate"/>
      </w:r>
      <w:r w:rsidRPr="004E7D34">
        <w:rPr>
          <w:noProof/>
          <w:sz w:val="24"/>
          <w:highlight w:val="yellow"/>
        </w:rPr>
        <w:t>4</w:t>
      </w:r>
      <w:r w:rsidRPr="004E7D34">
        <w:rPr>
          <w:sz w:val="24"/>
          <w:highlight w:val="yellow"/>
        </w:rPr>
        <w:fldChar w:fldCharType="end"/>
      </w:r>
      <w:r w:rsidRPr="004E7D34">
        <w:rPr>
          <w:sz w:val="24"/>
          <w:highlight w:val="yellow"/>
        </w:rPr>
        <w:t xml:space="preserve">. </w:t>
      </w:r>
      <w:r w:rsidRPr="004E7D34">
        <w:rPr>
          <w:b w:val="0"/>
          <w:sz w:val="24"/>
          <w:highlight w:val="yellow"/>
        </w:rPr>
        <w:t>AUC, standard error values of Figure 5.</w:t>
      </w:r>
      <w:bookmarkStart w:id="0" w:name="_GoBack"/>
      <w:bookmarkEnd w:id="0"/>
    </w:p>
    <w:tbl>
      <w:tblPr>
        <w:tblStyle w:val="TableGrid"/>
        <w:tblW w:w="8842" w:type="dxa"/>
        <w:tblLayout w:type="fixed"/>
        <w:tblLook w:val="04A0" w:firstRow="1" w:lastRow="0" w:firstColumn="1" w:lastColumn="0" w:noHBand="0" w:noVBand="1"/>
      </w:tblPr>
      <w:tblGrid>
        <w:gridCol w:w="1012"/>
        <w:gridCol w:w="1305"/>
        <w:gridCol w:w="1305"/>
        <w:gridCol w:w="1305"/>
        <w:gridCol w:w="1305"/>
        <w:gridCol w:w="1305"/>
        <w:gridCol w:w="1305"/>
      </w:tblGrid>
      <w:tr w:rsidR="008F1E10" w:rsidRPr="00180871" w14:paraId="53FCC4AE" w14:textId="77777777" w:rsidTr="000A787B">
        <w:trPr>
          <w:trHeight w:val="320"/>
        </w:trPr>
        <w:tc>
          <w:tcPr>
            <w:tcW w:w="1012" w:type="dxa"/>
            <w:noWrap/>
            <w:hideMark/>
          </w:tcPr>
          <w:p w14:paraId="37B5070C" w14:textId="77777777" w:rsidR="008F1E10" w:rsidRPr="00180871" w:rsidRDefault="008F1E10" w:rsidP="000A787B">
            <w:pPr>
              <w:rPr>
                <w:sz w:val="18"/>
                <w:szCs w:val="20"/>
              </w:rPr>
            </w:pPr>
          </w:p>
        </w:tc>
        <w:tc>
          <w:tcPr>
            <w:tcW w:w="1305" w:type="dxa"/>
            <w:noWrap/>
            <w:vAlign w:val="center"/>
            <w:hideMark/>
          </w:tcPr>
          <w:p w14:paraId="36DC3073" w14:textId="77777777" w:rsidR="008F1E10" w:rsidRPr="00180871" w:rsidRDefault="008F1E10" w:rsidP="000A787B">
            <w:pPr>
              <w:jc w:val="center"/>
              <w:rPr>
                <w:rFonts w:eastAsia="Times New Roman"/>
                <w:color w:val="000000"/>
                <w:sz w:val="18"/>
              </w:rPr>
            </w:pPr>
            <w:r w:rsidRPr="00180871">
              <w:rPr>
                <w:rFonts w:eastAsia="Times New Roman"/>
                <w:color w:val="000000"/>
                <w:sz w:val="18"/>
              </w:rPr>
              <w:t>Logistic Regression</w:t>
            </w:r>
          </w:p>
        </w:tc>
        <w:tc>
          <w:tcPr>
            <w:tcW w:w="1305" w:type="dxa"/>
            <w:noWrap/>
            <w:vAlign w:val="center"/>
            <w:hideMark/>
          </w:tcPr>
          <w:p w14:paraId="383B847E" w14:textId="77777777" w:rsidR="008F1E10" w:rsidRPr="00180871" w:rsidRDefault="008F1E10" w:rsidP="000A787B">
            <w:pPr>
              <w:jc w:val="center"/>
              <w:rPr>
                <w:rFonts w:eastAsia="Times New Roman"/>
                <w:color w:val="000000"/>
                <w:sz w:val="18"/>
              </w:rPr>
            </w:pPr>
            <w:r w:rsidRPr="00180871">
              <w:rPr>
                <w:rFonts w:eastAsia="Times New Roman"/>
                <w:color w:val="000000"/>
                <w:sz w:val="18"/>
              </w:rPr>
              <w:t>SVM</w:t>
            </w:r>
          </w:p>
        </w:tc>
        <w:tc>
          <w:tcPr>
            <w:tcW w:w="1305" w:type="dxa"/>
            <w:noWrap/>
            <w:vAlign w:val="center"/>
            <w:hideMark/>
          </w:tcPr>
          <w:p w14:paraId="5E56B202" w14:textId="77777777" w:rsidR="008F1E10" w:rsidRPr="00180871" w:rsidRDefault="008F1E10" w:rsidP="000A787B">
            <w:pPr>
              <w:jc w:val="center"/>
              <w:rPr>
                <w:rFonts w:eastAsia="Times New Roman"/>
                <w:color w:val="000000"/>
                <w:sz w:val="18"/>
              </w:rPr>
            </w:pPr>
            <w:r w:rsidRPr="00180871">
              <w:rPr>
                <w:rFonts w:eastAsia="Times New Roman"/>
                <w:color w:val="000000"/>
                <w:sz w:val="18"/>
              </w:rPr>
              <w:t>MLP</w:t>
            </w:r>
          </w:p>
        </w:tc>
        <w:tc>
          <w:tcPr>
            <w:tcW w:w="1305" w:type="dxa"/>
            <w:noWrap/>
            <w:vAlign w:val="center"/>
            <w:hideMark/>
          </w:tcPr>
          <w:p w14:paraId="3EF7E792" w14:textId="77777777" w:rsidR="008F1E10" w:rsidRPr="00180871" w:rsidRDefault="008F1E10" w:rsidP="000A787B">
            <w:pPr>
              <w:jc w:val="center"/>
              <w:rPr>
                <w:rFonts w:eastAsia="Times New Roman"/>
                <w:color w:val="000000"/>
                <w:sz w:val="18"/>
              </w:rPr>
            </w:pPr>
            <w:r w:rsidRPr="00180871">
              <w:rPr>
                <w:rFonts w:eastAsia="Times New Roman"/>
                <w:color w:val="000000"/>
                <w:sz w:val="18"/>
              </w:rPr>
              <w:t>KNN</w:t>
            </w:r>
          </w:p>
        </w:tc>
        <w:tc>
          <w:tcPr>
            <w:tcW w:w="1305" w:type="dxa"/>
            <w:noWrap/>
            <w:vAlign w:val="center"/>
            <w:hideMark/>
          </w:tcPr>
          <w:p w14:paraId="477B94A5" w14:textId="77777777" w:rsidR="008F1E10" w:rsidRPr="00180871" w:rsidRDefault="008F1E10" w:rsidP="000A787B">
            <w:pPr>
              <w:jc w:val="center"/>
              <w:rPr>
                <w:rFonts w:eastAsia="Times New Roman"/>
                <w:color w:val="000000"/>
                <w:sz w:val="18"/>
              </w:rPr>
            </w:pPr>
            <w:r w:rsidRPr="00180871">
              <w:rPr>
                <w:rFonts w:eastAsia="Times New Roman"/>
                <w:color w:val="000000"/>
                <w:sz w:val="18"/>
              </w:rPr>
              <w:t>GRU w/o duration</w:t>
            </w:r>
          </w:p>
        </w:tc>
        <w:tc>
          <w:tcPr>
            <w:tcW w:w="1305" w:type="dxa"/>
            <w:noWrap/>
            <w:vAlign w:val="center"/>
            <w:hideMark/>
          </w:tcPr>
          <w:p w14:paraId="6B025827" w14:textId="77777777" w:rsidR="008F1E10" w:rsidRPr="00180871" w:rsidRDefault="008F1E10" w:rsidP="000A787B">
            <w:pPr>
              <w:jc w:val="center"/>
              <w:rPr>
                <w:rFonts w:eastAsia="Times New Roman"/>
                <w:color w:val="000000"/>
                <w:sz w:val="18"/>
              </w:rPr>
            </w:pPr>
            <w:r w:rsidRPr="00180871">
              <w:rPr>
                <w:rFonts w:eastAsia="Times New Roman"/>
                <w:color w:val="000000"/>
                <w:sz w:val="18"/>
              </w:rPr>
              <w:t>GRU w/ duration</w:t>
            </w:r>
          </w:p>
        </w:tc>
      </w:tr>
      <w:tr w:rsidR="008F1E10" w:rsidRPr="00180871" w14:paraId="745A5C5F" w14:textId="77777777" w:rsidTr="000A787B">
        <w:trPr>
          <w:trHeight w:val="320"/>
        </w:trPr>
        <w:tc>
          <w:tcPr>
            <w:tcW w:w="1012" w:type="dxa"/>
            <w:noWrap/>
            <w:vAlign w:val="center"/>
            <w:hideMark/>
          </w:tcPr>
          <w:p w14:paraId="2312326F" w14:textId="77777777" w:rsidR="008F1E10" w:rsidRPr="00180871" w:rsidRDefault="008F1E10" w:rsidP="000A787B">
            <w:pPr>
              <w:jc w:val="center"/>
              <w:rPr>
                <w:rFonts w:eastAsia="Times New Roman"/>
                <w:color w:val="000000"/>
                <w:sz w:val="18"/>
              </w:rPr>
            </w:pPr>
            <w:r w:rsidRPr="00180871">
              <w:rPr>
                <w:rFonts w:eastAsia="Times New Roman"/>
                <w:color w:val="000000"/>
                <w:sz w:val="18"/>
              </w:rPr>
              <w:t>One-hot encoding</w:t>
            </w:r>
          </w:p>
        </w:tc>
        <w:tc>
          <w:tcPr>
            <w:tcW w:w="1305" w:type="dxa"/>
            <w:noWrap/>
            <w:vAlign w:val="center"/>
            <w:hideMark/>
          </w:tcPr>
          <w:p w14:paraId="0C25A365" w14:textId="77777777" w:rsidR="008F1E10" w:rsidRPr="00180871" w:rsidRDefault="008F1E10" w:rsidP="000A787B">
            <w:pPr>
              <w:jc w:val="center"/>
              <w:rPr>
                <w:rFonts w:eastAsia="Times New Roman"/>
                <w:color w:val="000000"/>
                <w:sz w:val="18"/>
              </w:rPr>
            </w:pPr>
            <w:r w:rsidRPr="00180871">
              <w:rPr>
                <w:rFonts w:eastAsia="Times New Roman"/>
                <w:color w:val="000000"/>
                <w:sz w:val="18"/>
              </w:rPr>
              <w:t>0.7896</w:t>
            </w:r>
            <w:r w:rsidRPr="00180871">
              <w:rPr>
                <w:rFonts w:eastAsia="Times New Roman"/>
                <w:color w:val="000000"/>
                <w:sz w:val="18"/>
              </w:rPr>
              <w:sym w:font="Symbol" w:char="F0B1"/>
            </w:r>
            <w:r w:rsidRPr="00180871">
              <w:rPr>
                <w:rFonts w:eastAsia="Times New Roman"/>
                <w:color w:val="000000"/>
                <w:sz w:val="18"/>
              </w:rPr>
              <w:t>0.0144</w:t>
            </w:r>
          </w:p>
        </w:tc>
        <w:tc>
          <w:tcPr>
            <w:tcW w:w="1305" w:type="dxa"/>
            <w:noWrap/>
            <w:vAlign w:val="center"/>
            <w:hideMark/>
          </w:tcPr>
          <w:p w14:paraId="1AFA0FB8" w14:textId="77777777" w:rsidR="008F1E10" w:rsidRPr="00180871" w:rsidRDefault="008F1E10" w:rsidP="000A787B">
            <w:pPr>
              <w:jc w:val="center"/>
              <w:rPr>
                <w:rFonts w:eastAsia="Times New Roman"/>
                <w:color w:val="000000"/>
                <w:sz w:val="18"/>
              </w:rPr>
            </w:pPr>
            <w:r w:rsidRPr="00180871">
              <w:rPr>
                <w:rFonts w:eastAsia="Times New Roman"/>
                <w:color w:val="000000"/>
                <w:sz w:val="18"/>
              </w:rPr>
              <w:t>0.7826</w:t>
            </w:r>
            <w:r w:rsidRPr="00180871">
              <w:rPr>
                <w:rFonts w:eastAsia="Times New Roman"/>
                <w:color w:val="000000"/>
                <w:sz w:val="18"/>
              </w:rPr>
              <w:sym w:font="Symbol" w:char="F0B1"/>
            </w:r>
            <w:r w:rsidRPr="00180871">
              <w:rPr>
                <w:rFonts w:eastAsia="Times New Roman"/>
                <w:color w:val="000000"/>
                <w:sz w:val="18"/>
              </w:rPr>
              <w:t>0.01</w:t>
            </w:r>
            <w:r>
              <w:rPr>
                <w:rFonts w:eastAsia="Times New Roman"/>
                <w:color w:val="000000"/>
                <w:sz w:val="18"/>
              </w:rPr>
              <w:t>06</w:t>
            </w:r>
          </w:p>
        </w:tc>
        <w:tc>
          <w:tcPr>
            <w:tcW w:w="1305" w:type="dxa"/>
            <w:noWrap/>
            <w:vAlign w:val="center"/>
            <w:hideMark/>
          </w:tcPr>
          <w:p w14:paraId="0639B7E6" w14:textId="77777777" w:rsidR="008F1E10" w:rsidRPr="00180871" w:rsidRDefault="008F1E10" w:rsidP="000A787B">
            <w:pPr>
              <w:jc w:val="center"/>
              <w:rPr>
                <w:rFonts w:eastAsia="Times New Roman"/>
                <w:color w:val="000000"/>
                <w:sz w:val="18"/>
              </w:rPr>
            </w:pPr>
            <w:r w:rsidRPr="00180871">
              <w:rPr>
                <w:rFonts w:eastAsia="Times New Roman"/>
                <w:color w:val="000000"/>
                <w:sz w:val="18"/>
              </w:rPr>
              <w:t>0.8029</w:t>
            </w:r>
            <w:r w:rsidRPr="00180871">
              <w:rPr>
                <w:rFonts w:eastAsia="Times New Roman"/>
                <w:color w:val="000000"/>
                <w:sz w:val="18"/>
              </w:rPr>
              <w:sym w:font="Symbol" w:char="F0B1"/>
            </w:r>
            <w:r w:rsidRPr="00180871">
              <w:rPr>
                <w:rFonts w:eastAsia="Times New Roman"/>
                <w:color w:val="000000"/>
                <w:sz w:val="18"/>
              </w:rPr>
              <w:t>0.01</w:t>
            </w:r>
            <w:r>
              <w:rPr>
                <w:rFonts w:eastAsia="Times New Roman"/>
                <w:color w:val="000000"/>
                <w:sz w:val="18"/>
              </w:rPr>
              <w:t>65</w:t>
            </w:r>
          </w:p>
        </w:tc>
        <w:tc>
          <w:tcPr>
            <w:tcW w:w="1305" w:type="dxa"/>
            <w:noWrap/>
            <w:vAlign w:val="center"/>
            <w:hideMark/>
          </w:tcPr>
          <w:p w14:paraId="6F50B2EA" w14:textId="77777777" w:rsidR="008F1E10" w:rsidRPr="00180871" w:rsidRDefault="008F1E10" w:rsidP="000A787B">
            <w:pPr>
              <w:jc w:val="center"/>
              <w:rPr>
                <w:rFonts w:eastAsia="Times New Roman"/>
                <w:color w:val="000000"/>
                <w:sz w:val="18"/>
              </w:rPr>
            </w:pPr>
            <w:r w:rsidRPr="00180871">
              <w:rPr>
                <w:rFonts w:eastAsia="Times New Roman"/>
                <w:color w:val="000000"/>
                <w:sz w:val="18"/>
              </w:rPr>
              <w:t>0.6779</w:t>
            </w:r>
            <w:r w:rsidRPr="00180871">
              <w:rPr>
                <w:rFonts w:eastAsia="Times New Roman"/>
                <w:color w:val="000000"/>
                <w:sz w:val="18"/>
              </w:rPr>
              <w:sym w:font="Symbol" w:char="F0B1"/>
            </w:r>
            <w:r>
              <w:rPr>
                <w:rFonts w:eastAsia="Times New Roman"/>
                <w:color w:val="000000"/>
                <w:sz w:val="18"/>
              </w:rPr>
              <w:t>0.0099</w:t>
            </w:r>
          </w:p>
        </w:tc>
        <w:tc>
          <w:tcPr>
            <w:tcW w:w="1305" w:type="dxa"/>
            <w:noWrap/>
            <w:vAlign w:val="center"/>
            <w:hideMark/>
          </w:tcPr>
          <w:p w14:paraId="05ECBC57" w14:textId="77777777" w:rsidR="008F1E10" w:rsidRPr="00180871" w:rsidRDefault="008F1E10" w:rsidP="000A787B">
            <w:pPr>
              <w:jc w:val="center"/>
              <w:rPr>
                <w:rFonts w:eastAsia="Times New Roman"/>
                <w:color w:val="000000"/>
                <w:sz w:val="18"/>
              </w:rPr>
            </w:pPr>
            <w:r w:rsidRPr="00180871">
              <w:rPr>
                <w:rFonts w:eastAsia="Times New Roman"/>
                <w:color w:val="000000"/>
                <w:sz w:val="18"/>
              </w:rPr>
              <w:t>0.8556</w:t>
            </w:r>
            <w:r w:rsidRPr="00180871">
              <w:rPr>
                <w:rFonts w:eastAsia="Times New Roman"/>
                <w:color w:val="000000"/>
                <w:sz w:val="18"/>
              </w:rPr>
              <w:sym w:font="Symbol" w:char="F0B1"/>
            </w:r>
            <w:r w:rsidRPr="00180871">
              <w:rPr>
                <w:rFonts w:eastAsia="Times New Roman"/>
                <w:color w:val="000000"/>
                <w:sz w:val="18"/>
              </w:rPr>
              <w:t>0.014</w:t>
            </w:r>
            <w:r>
              <w:rPr>
                <w:rFonts w:eastAsia="Times New Roman"/>
                <w:color w:val="000000"/>
                <w:sz w:val="18"/>
              </w:rPr>
              <w:t>1</w:t>
            </w:r>
          </w:p>
        </w:tc>
        <w:tc>
          <w:tcPr>
            <w:tcW w:w="1305" w:type="dxa"/>
            <w:noWrap/>
            <w:vAlign w:val="center"/>
            <w:hideMark/>
          </w:tcPr>
          <w:p w14:paraId="6601F67F" w14:textId="77777777" w:rsidR="008F1E10" w:rsidRPr="00180871" w:rsidRDefault="008F1E10" w:rsidP="000A787B">
            <w:pPr>
              <w:jc w:val="center"/>
              <w:rPr>
                <w:rFonts w:eastAsia="Times New Roman"/>
                <w:color w:val="000000"/>
                <w:sz w:val="18"/>
              </w:rPr>
            </w:pPr>
            <w:r w:rsidRPr="00180871">
              <w:rPr>
                <w:rFonts w:eastAsia="Times New Roman"/>
                <w:color w:val="000000"/>
                <w:sz w:val="18"/>
              </w:rPr>
              <w:t>0.8633</w:t>
            </w:r>
            <w:r w:rsidRPr="00180871">
              <w:rPr>
                <w:rFonts w:eastAsia="Times New Roman"/>
                <w:color w:val="000000"/>
                <w:sz w:val="18"/>
              </w:rPr>
              <w:sym w:font="Symbol" w:char="F0B1"/>
            </w:r>
            <w:r>
              <w:rPr>
                <w:rFonts w:eastAsia="Times New Roman"/>
                <w:color w:val="000000"/>
                <w:sz w:val="18"/>
              </w:rPr>
              <w:t>0.0128</w:t>
            </w:r>
          </w:p>
        </w:tc>
      </w:tr>
      <w:tr w:rsidR="008F1E10" w:rsidRPr="00180871" w14:paraId="549B3662" w14:textId="77777777" w:rsidTr="000A787B">
        <w:trPr>
          <w:trHeight w:val="320"/>
        </w:trPr>
        <w:tc>
          <w:tcPr>
            <w:tcW w:w="1012" w:type="dxa"/>
            <w:noWrap/>
            <w:vAlign w:val="center"/>
            <w:hideMark/>
          </w:tcPr>
          <w:p w14:paraId="49969A7A" w14:textId="77777777" w:rsidR="008F1E10" w:rsidRPr="00180871" w:rsidRDefault="008F1E10" w:rsidP="000A787B">
            <w:pPr>
              <w:jc w:val="center"/>
              <w:rPr>
                <w:rFonts w:eastAsia="Times New Roman"/>
                <w:color w:val="000000"/>
                <w:sz w:val="18"/>
              </w:rPr>
            </w:pPr>
            <w:r w:rsidRPr="00180871">
              <w:rPr>
                <w:rFonts w:eastAsia="Times New Roman"/>
                <w:color w:val="000000"/>
                <w:sz w:val="18"/>
              </w:rPr>
              <w:t>Grouped code vectors</w:t>
            </w:r>
          </w:p>
        </w:tc>
        <w:tc>
          <w:tcPr>
            <w:tcW w:w="1305" w:type="dxa"/>
            <w:noWrap/>
            <w:vAlign w:val="center"/>
            <w:hideMark/>
          </w:tcPr>
          <w:p w14:paraId="31B11ECD" w14:textId="77777777" w:rsidR="008F1E10" w:rsidRPr="00180871" w:rsidRDefault="008F1E10" w:rsidP="000A787B">
            <w:pPr>
              <w:jc w:val="center"/>
              <w:rPr>
                <w:rFonts w:eastAsia="Times New Roman"/>
                <w:color w:val="000000"/>
                <w:sz w:val="18"/>
              </w:rPr>
            </w:pPr>
            <w:r w:rsidRPr="00180871">
              <w:rPr>
                <w:rFonts w:eastAsia="Times New Roman"/>
                <w:color w:val="000000"/>
                <w:sz w:val="18"/>
              </w:rPr>
              <w:t>0.8071</w:t>
            </w:r>
            <w:r w:rsidRPr="00180871">
              <w:rPr>
                <w:rFonts w:eastAsia="Times New Roman"/>
                <w:color w:val="000000"/>
                <w:sz w:val="18"/>
              </w:rPr>
              <w:sym w:font="Symbol" w:char="F0B1"/>
            </w:r>
            <w:r w:rsidRPr="00180871">
              <w:rPr>
                <w:rFonts w:eastAsia="Times New Roman"/>
                <w:color w:val="000000"/>
                <w:sz w:val="18"/>
              </w:rPr>
              <w:t>0.014</w:t>
            </w:r>
            <w:r>
              <w:rPr>
                <w:rFonts w:eastAsia="Times New Roman"/>
                <w:color w:val="000000"/>
                <w:sz w:val="18"/>
              </w:rPr>
              <w:t>7</w:t>
            </w:r>
          </w:p>
        </w:tc>
        <w:tc>
          <w:tcPr>
            <w:tcW w:w="1305" w:type="dxa"/>
            <w:noWrap/>
            <w:vAlign w:val="center"/>
            <w:hideMark/>
          </w:tcPr>
          <w:p w14:paraId="72F76833" w14:textId="77777777" w:rsidR="008F1E10" w:rsidRPr="00180871" w:rsidRDefault="008F1E10" w:rsidP="000A787B">
            <w:pPr>
              <w:jc w:val="center"/>
              <w:rPr>
                <w:rFonts w:eastAsia="Times New Roman"/>
                <w:color w:val="000000"/>
                <w:sz w:val="18"/>
              </w:rPr>
            </w:pPr>
            <w:r w:rsidRPr="00180871">
              <w:rPr>
                <w:rFonts w:eastAsia="Times New Roman"/>
                <w:color w:val="000000"/>
                <w:sz w:val="18"/>
              </w:rPr>
              <w:t>0.8098</w:t>
            </w:r>
            <w:r w:rsidRPr="00180871">
              <w:rPr>
                <w:rFonts w:eastAsia="Times New Roman"/>
                <w:color w:val="000000"/>
                <w:sz w:val="18"/>
              </w:rPr>
              <w:sym w:font="Symbol" w:char="F0B1"/>
            </w:r>
            <w:r w:rsidRPr="00180871">
              <w:rPr>
                <w:rFonts w:eastAsia="Times New Roman"/>
                <w:color w:val="000000"/>
                <w:sz w:val="18"/>
              </w:rPr>
              <w:t>0.01</w:t>
            </w:r>
            <w:r>
              <w:rPr>
                <w:rFonts w:eastAsia="Times New Roman"/>
                <w:color w:val="000000"/>
                <w:sz w:val="18"/>
              </w:rPr>
              <w:t>65</w:t>
            </w:r>
          </w:p>
        </w:tc>
        <w:tc>
          <w:tcPr>
            <w:tcW w:w="1305" w:type="dxa"/>
            <w:noWrap/>
            <w:vAlign w:val="center"/>
            <w:hideMark/>
          </w:tcPr>
          <w:p w14:paraId="1865628B" w14:textId="77777777" w:rsidR="008F1E10" w:rsidRPr="00180871" w:rsidRDefault="008F1E10" w:rsidP="000A787B">
            <w:pPr>
              <w:jc w:val="center"/>
              <w:rPr>
                <w:rFonts w:eastAsia="Times New Roman"/>
                <w:color w:val="000000"/>
                <w:sz w:val="18"/>
              </w:rPr>
            </w:pPr>
            <w:r w:rsidRPr="00180871">
              <w:rPr>
                <w:rFonts w:eastAsia="Times New Roman"/>
                <w:color w:val="000000"/>
                <w:sz w:val="18"/>
              </w:rPr>
              <w:t>0.8192</w:t>
            </w:r>
            <w:r w:rsidRPr="00180871">
              <w:rPr>
                <w:rFonts w:eastAsia="Times New Roman"/>
                <w:color w:val="000000"/>
                <w:sz w:val="18"/>
              </w:rPr>
              <w:sym w:font="Symbol" w:char="F0B1"/>
            </w:r>
            <w:r w:rsidRPr="00180871">
              <w:rPr>
                <w:rFonts w:eastAsia="Times New Roman"/>
                <w:color w:val="000000"/>
                <w:sz w:val="18"/>
              </w:rPr>
              <w:t>0.01</w:t>
            </w:r>
            <w:r>
              <w:rPr>
                <w:rFonts w:eastAsia="Times New Roman"/>
                <w:color w:val="000000"/>
                <w:sz w:val="18"/>
              </w:rPr>
              <w:t>01</w:t>
            </w:r>
          </w:p>
        </w:tc>
        <w:tc>
          <w:tcPr>
            <w:tcW w:w="1305" w:type="dxa"/>
            <w:noWrap/>
            <w:vAlign w:val="center"/>
            <w:hideMark/>
          </w:tcPr>
          <w:p w14:paraId="04822546" w14:textId="77777777" w:rsidR="008F1E10" w:rsidRPr="00180871" w:rsidRDefault="008F1E10" w:rsidP="000A787B">
            <w:pPr>
              <w:jc w:val="center"/>
              <w:rPr>
                <w:rFonts w:eastAsia="Times New Roman"/>
                <w:color w:val="000000"/>
                <w:sz w:val="18"/>
              </w:rPr>
            </w:pPr>
            <w:r w:rsidRPr="00180871">
              <w:rPr>
                <w:rFonts w:eastAsia="Times New Roman"/>
                <w:color w:val="000000"/>
                <w:sz w:val="18"/>
              </w:rPr>
              <w:t>0.7550</w:t>
            </w:r>
            <w:r w:rsidRPr="00180871">
              <w:rPr>
                <w:rFonts w:eastAsia="Times New Roman"/>
                <w:color w:val="000000"/>
                <w:sz w:val="18"/>
              </w:rPr>
              <w:sym w:font="Symbol" w:char="F0B1"/>
            </w:r>
            <w:r>
              <w:rPr>
                <w:rFonts w:eastAsia="Times New Roman"/>
                <w:color w:val="000000"/>
                <w:sz w:val="18"/>
              </w:rPr>
              <w:t>0.0116</w:t>
            </w:r>
          </w:p>
        </w:tc>
        <w:tc>
          <w:tcPr>
            <w:tcW w:w="1305" w:type="dxa"/>
            <w:noWrap/>
            <w:vAlign w:val="center"/>
            <w:hideMark/>
          </w:tcPr>
          <w:p w14:paraId="0FDC9971" w14:textId="77777777" w:rsidR="008F1E10" w:rsidRPr="00180871" w:rsidRDefault="008F1E10" w:rsidP="000A787B">
            <w:pPr>
              <w:jc w:val="center"/>
              <w:rPr>
                <w:rFonts w:eastAsia="Times New Roman"/>
                <w:color w:val="000000"/>
                <w:sz w:val="18"/>
              </w:rPr>
            </w:pPr>
            <w:r w:rsidRPr="00180871">
              <w:rPr>
                <w:rFonts w:eastAsia="Times New Roman"/>
                <w:color w:val="000000"/>
                <w:sz w:val="18"/>
              </w:rPr>
              <w:t>0.8618</w:t>
            </w:r>
            <w:r w:rsidRPr="00180871">
              <w:rPr>
                <w:rFonts w:eastAsia="Times New Roman"/>
                <w:color w:val="000000"/>
                <w:sz w:val="18"/>
              </w:rPr>
              <w:sym w:font="Symbol" w:char="F0B1"/>
            </w:r>
            <w:r w:rsidRPr="00180871">
              <w:rPr>
                <w:rFonts w:eastAsia="Times New Roman"/>
                <w:color w:val="000000"/>
                <w:sz w:val="18"/>
              </w:rPr>
              <w:t>0.0</w:t>
            </w:r>
            <w:r>
              <w:rPr>
                <w:rFonts w:eastAsia="Times New Roman"/>
                <w:color w:val="000000"/>
                <w:sz w:val="18"/>
              </w:rPr>
              <w:t>079</w:t>
            </w:r>
          </w:p>
        </w:tc>
        <w:tc>
          <w:tcPr>
            <w:tcW w:w="1305" w:type="dxa"/>
            <w:noWrap/>
            <w:vAlign w:val="center"/>
            <w:hideMark/>
          </w:tcPr>
          <w:p w14:paraId="1CF74192" w14:textId="77777777" w:rsidR="008F1E10" w:rsidRPr="00180871" w:rsidRDefault="008F1E10" w:rsidP="000A787B">
            <w:pPr>
              <w:jc w:val="center"/>
              <w:rPr>
                <w:rFonts w:eastAsia="Times New Roman"/>
                <w:color w:val="000000"/>
                <w:sz w:val="18"/>
              </w:rPr>
            </w:pPr>
            <w:r w:rsidRPr="00180871">
              <w:rPr>
                <w:rFonts w:eastAsia="Times New Roman"/>
                <w:color w:val="000000"/>
                <w:sz w:val="18"/>
              </w:rPr>
              <w:t>0.8699</w:t>
            </w:r>
            <w:r w:rsidRPr="00180871">
              <w:rPr>
                <w:rFonts w:eastAsia="Times New Roman"/>
                <w:color w:val="000000"/>
                <w:sz w:val="18"/>
              </w:rPr>
              <w:sym w:font="Symbol" w:char="F0B1"/>
            </w:r>
            <w:r>
              <w:rPr>
                <w:rFonts w:eastAsia="Times New Roman"/>
                <w:color w:val="000000"/>
                <w:sz w:val="18"/>
              </w:rPr>
              <w:t>0.0086</w:t>
            </w:r>
          </w:p>
        </w:tc>
      </w:tr>
      <w:tr w:rsidR="008F1E10" w:rsidRPr="00180871" w14:paraId="77E6A14C" w14:textId="77777777" w:rsidTr="000A787B">
        <w:trPr>
          <w:trHeight w:val="320"/>
        </w:trPr>
        <w:tc>
          <w:tcPr>
            <w:tcW w:w="1012" w:type="dxa"/>
            <w:noWrap/>
            <w:vAlign w:val="center"/>
            <w:hideMark/>
          </w:tcPr>
          <w:p w14:paraId="61823E38" w14:textId="77777777" w:rsidR="008F1E10" w:rsidRPr="00180871" w:rsidRDefault="008F1E10" w:rsidP="000A787B">
            <w:pPr>
              <w:jc w:val="center"/>
              <w:rPr>
                <w:rFonts w:eastAsia="Times New Roman"/>
                <w:color w:val="000000"/>
                <w:sz w:val="18"/>
              </w:rPr>
            </w:pPr>
            <w:r w:rsidRPr="00180871">
              <w:rPr>
                <w:rFonts w:eastAsia="Times New Roman"/>
                <w:color w:val="000000"/>
                <w:sz w:val="18"/>
              </w:rPr>
              <w:t>Medical concept vectors</w:t>
            </w:r>
          </w:p>
        </w:tc>
        <w:tc>
          <w:tcPr>
            <w:tcW w:w="1305" w:type="dxa"/>
            <w:noWrap/>
            <w:vAlign w:val="center"/>
            <w:hideMark/>
          </w:tcPr>
          <w:p w14:paraId="5C99C468" w14:textId="77777777" w:rsidR="008F1E10" w:rsidRPr="00180871" w:rsidRDefault="008F1E10" w:rsidP="000A787B">
            <w:pPr>
              <w:jc w:val="center"/>
              <w:rPr>
                <w:rFonts w:eastAsia="Times New Roman"/>
                <w:color w:val="000000"/>
                <w:sz w:val="18"/>
              </w:rPr>
            </w:pPr>
            <w:r w:rsidRPr="00180871">
              <w:rPr>
                <w:rFonts w:eastAsia="Times New Roman"/>
                <w:color w:val="000000"/>
                <w:sz w:val="18"/>
              </w:rPr>
              <w:t>0.8092</w:t>
            </w:r>
            <w:r w:rsidRPr="00180871">
              <w:rPr>
                <w:rFonts w:eastAsia="Times New Roman"/>
                <w:color w:val="000000"/>
                <w:sz w:val="18"/>
              </w:rPr>
              <w:sym w:font="Symbol" w:char="F0B1"/>
            </w:r>
            <w:r w:rsidRPr="00180871">
              <w:rPr>
                <w:rFonts w:eastAsia="Times New Roman"/>
                <w:color w:val="000000"/>
                <w:sz w:val="18"/>
              </w:rPr>
              <w:t>0.01</w:t>
            </w:r>
            <w:r>
              <w:rPr>
                <w:rFonts w:eastAsia="Times New Roman"/>
                <w:color w:val="000000"/>
                <w:sz w:val="18"/>
              </w:rPr>
              <w:t>18</w:t>
            </w:r>
          </w:p>
        </w:tc>
        <w:tc>
          <w:tcPr>
            <w:tcW w:w="1305" w:type="dxa"/>
            <w:noWrap/>
            <w:vAlign w:val="center"/>
            <w:hideMark/>
          </w:tcPr>
          <w:p w14:paraId="1210B05C" w14:textId="77777777" w:rsidR="008F1E10" w:rsidRPr="00180871" w:rsidRDefault="008F1E10" w:rsidP="000A787B">
            <w:pPr>
              <w:jc w:val="center"/>
              <w:rPr>
                <w:rFonts w:eastAsia="Times New Roman"/>
                <w:color w:val="000000"/>
                <w:sz w:val="18"/>
              </w:rPr>
            </w:pPr>
            <w:r w:rsidRPr="00180871">
              <w:rPr>
                <w:rFonts w:eastAsia="Times New Roman"/>
                <w:color w:val="000000"/>
                <w:sz w:val="18"/>
              </w:rPr>
              <w:t>0.8059</w:t>
            </w:r>
            <w:r w:rsidRPr="00180871">
              <w:rPr>
                <w:rFonts w:eastAsia="Times New Roman"/>
                <w:color w:val="000000"/>
                <w:sz w:val="18"/>
              </w:rPr>
              <w:sym w:font="Symbol" w:char="F0B1"/>
            </w:r>
            <w:r w:rsidRPr="00180871">
              <w:rPr>
                <w:rFonts w:eastAsia="Times New Roman"/>
                <w:color w:val="000000"/>
                <w:sz w:val="18"/>
              </w:rPr>
              <w:t>0.01</w:t>
            </w:r>
            <w:r>
              <w:rPr>
                <w:rFonts w:eastAsia="Times New Roman"/>
                <w:color w:val="000000"/>
                <w:sz w:val="18"/>
              </w:rPr>
              <w:t>30</w:t>
            </w:r>
          </w:p>
        </w:tc>
        <w:tc>
          <w:tcPr>
            <w:tcW w:w="1305" w:type="dxa"/>
            <w:noWrap/>
            <w:vAlign w:val="center"/>
            <w:hideMark/>
          </w:tcPr>
          <w:p w14:paraId="254A8673" w14:textId="77777777" w:rsidR="008F1E10" w:rsidRPr="00180871" w:rsidRDefault="008F1E10" w:rsidP="000A787B">
            <w:pPr>
              <w:jc w:val="center"/>
              <w:rPr>
                <w:rFonts w:eastAsia="Times New Roman"/>
                <w:color w:val="000000"/>
                <w:sz w:val="18"/>
              </w:rPr>
            </w:pPr>
            <w:r w:rsidRPr="00180871">
              <w:rPr>
                <w:rFonts w:eastAsia="Times New Roman"/>
                <w:color w:val="000000"/>
                <w:sz w:val="18"/>
              </w:rPr>
              <w:t>0.8337</w:t>
            </w:r>
            <w:r w:rsidRPr="00180871">
              <w:rPr>
                <w:rFonts w:eastAsia="Times New Roman"/>
                <w:color w:val="000000"/>
                <w:sz w:val="18"/>
              </w:rPr>
              <w:sym w:font="Symbol" w:char="F0B1"/>
            </w:r>
            <w:r w:rsidRPr="00180871">
              <w:rPr>
                <w:rFonts w:eastAsia="Times New Roman"/>
                <w:color w:val="000000"/>
                <w:sz w:val="18"/>
              </w:rPr>
              <w:t>0.01</w:t>
            </w:r>
            <w:r>
              <w:rPr>
                <w:rFonts w:eastAsia="Times New Roman"/>
                <w:color w:val="000000"/>
                <w:sz w:val="18"/>
              </w:rPr>
              <w:t>25</w:t>
            </w:r>
          </w:p>
        </w:tc>
        <w:tc>
          <w:tcPr>
            <w:tcW w:w="1305" w:type="dxa"/>
            <w:noWrap/>
            <w:vAlign w:val="center"/>
            <w:hideMark/>
          </w:tcPr>
          <w:p w14:paraId="3714B921" w14:textId="77777777" w:rsidR="008F1E10" w:rsidRPr="00180871" w:rsidRDefault="008F1E10" w:rsidP="000A787B">
            <w:pPr>
              <w:jc w:val="center"/>
              <w:rPr>
                <w:rFonts w:eastAsia="Times New Roman"/>
                <w:color w:val="000000"/>
                <w:sz w:val="18"/>
              </w:rPr>
            </w:pPr>
            <w:r w:rsidRPr="00180871">
              <w:rPr>
                <w:rFonts w:eastAsia="Times New Roman"/>
                <w:color w:val="000000"/>
                <w:sz w:val="18"/>
              </w:rPr>
              <w:t>0.7947</w:t>
            </w:r>
            <w:r w:rsidRPr="00180871">
              <w:rPr>
                <w:rFonts w:eastAsia="Times New Roman"/>
                <w:color w:val="000000"/>
                <w:sz w:val="18"/>
              </w:rPr>
              <w:sym w:font="Symbol" w:char="F0B1"/>
            </w:r>
            <w:r w:rsidRPr="00180871">
              <w:rPr>
                <w:rFonts w:eastAsia="Times New Roman"/>
                <w:color w:val="000000"/>
                <w:sz w:val="18"/>
              </w:rPr>
              <w:t>0.01</w:t>
            </w:r>
            <w:r>
              <w:rPr>
                <w:rFonts w:eastAsia="Times New Roman"/>
                <w:color w:val="000000"/>
                <w:sz w:val="18"/>
              </w:rPr>
              <w:t>08</w:t>
            </w:r>
          </w:p>
        </w:tc>
        <w:tc>
          <w:tcPr>
            <w:tcW w:w="1305" w:type="dxa"/>
            <w:noWrap/>
            <w:vAlign w:val="center"/>
            <w:hideMark/>
          </w:tcPr>
          <w:p w14:paraId="310EE82D" w14:textId="77777777" w:rsidR="008F1E10" w:rsidRPr="00180871" w:rsidRDefault="008F1E10" w:rsidP="000A787B">
            <w:pPr>
              <w:jc w:val="center"/>
              <w:rPr>
                <w:rFonts w:eastAsia="Times New Roman"/>
                <w:color w:val="000000"/>
                <w:sz w:val="18"/>
              </w:rPr>
            </w:pPr>
            <w:r w:rsidRPr="00180871">
              <w:rPr>
                <w:rFonts w:eastAsia="Times New Roman"/>
                <w:color w:val="000000"/>
                <w:sz w:val="18"/>
              </w:rPr>
              <w:t>0.8772</w:t>
            </w:r>
            <w:r w:rsidRPr="00180871">
              <w:rPr>
                <w:rFonts w:eastAsia="Times New Roman"/>
                <w:color w:val="000000"/>
                <w:sz w:val="18"/>
              </w:rPr>
              <w:sym w:font="Symbol" w:char="F0B1"/>
            </w:r>
            <w:r w:rsidRPr="00180871">
              <w:rPr>
                <w:rFonts w:eastAsia="Times New Roman"/>
                <w:color w:val="000000"/>
                <w:sz w:val="18"/>
              </w:rPr>
              <w:t>0.0</w:t>
            </w:r>
            <w:r>
              <w:rPr>
                <w:rFonts w:eastAsia="Times New Roman"/>
                <w:color w:val="000000"/>
                <w:sz w:val="18"/>
              </w:rPr>
              <w:t>070</w:t>
            </w:r>
          </w:p>
        </w:tc>
        <w:tc>
          <w:tcPr>
            <w:tcW w:w="1305" w:type="dxa"/>
            <w:noWrap/>
            <w:vAlign w:val="center"/>
            <w:hideMark/>
          </w:tcPr>
          <w:p w14:paraId="23EDE13D" w14:textId="77777777" w:rsidR="008F1E10" w:rsidRPr="00180871" w:rsidRDefault="008F1E10" w:rsidP="000A787B">
            <w:pPr>
              <w:jc w:val="center"/>
              <w:rPr>
                <w:rFonts w:eastAsia="Times New Roman"/>
                <w:color w:val="000000"/>
                <w:sz w:val="18"/>
              </w:rPr>
            </w:pPr>
            <w:r w:rsidRPr="00180871">
              <w:rPr>
                <w:rFonts w:eastAsia="Times New Roman"/>
                <w:color w:val="000000"/>
                <w:sz w:val="18"/>
              </w:rPr>
              <w:t>0.8834</w:t>
            </w:r>
            <w:r w:rsidRPr="00180871">
              <w:rPr>
                <w:rFonts w:eastAsia="Times New Roman"/>
                <w:color w:val="000000"/>
                <w:sz w:val="18"/>
              </w:rPr>
              <w:sym w:font="Symbol" w:char="F0B1"/>
            </w:r>
            <w:r>
              <w:rPr>
                <w:rFonts w:eastAsia="Times New Roman"/>
                <w:color w:val="000000"/>
                <w:sz w:val="18"/>
              </w:rPr>
              <w:t>0.0078</w:t>
            </w:r>
          </w:p>
        </w:tc>
      </w:tr>
    </w:tbl>
    <w:p w14:paraId="7DEB6D59" w14:textId="7B37510E" w:rsidR="00180871" w:rsidRDefault="00180871" w:rsidP="00180871"/>
    <w:sectPr w:rsidR="00180871" w:rsidSect="005A683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0EC62" w14:textId="77777777" w:rsidR="00CE3FE3" w:rsidRDefault="00CE3FE3">
      <w:r>
        <w:separator/>
      </w:r>
    </w:p>
  </w:endnote>
  <w:endnote w:type="continuationSeparator" w:id="0">
    <w:p w14:paraId="44DFE255" w14:textId="77777777" w:rsidR="00CE3FE3" w:rsidRDefault="00CE3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Batang">
    <w:panose1 w:val="02030600000101010101"/>
    <w:charset w:val="81"/>
    <w:family w:val="auto"/>
    <w:pitch w:val="variable"/>
    <w:sig w:usb0="B00002AF" w:usb1="69D77CFB" w:usb2="00000030" w:usb3="00000000" w:csb0="000800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41670"/>
      <w:docPartObj>
        <w:docPartGallery w:val="Page Numbers (Bottom of Page)"/>
        <w:docPartUnique/>
      </w:docPartObj>
    </w:sdtPr>
    <w:sdtEndPr/>
    <w:sdtContent>
      <w:p w14:paraId="3B099CF6" w14:textId="77777777" w:rsidR="00DB514E" w:rsidRDefault="003A1D95">
        <w:pPr>
          <w:pStyle w:val="Footer"/>
          <w:jc w:val="right"/>
        </w:pPr>
        <w:r>
          <w:fldChar w:fldCharType="begin"/>
        </w:r>
        <w:r>
          <w:instrText xml:space="preserve"> PAGE   \* MERGEFORMAT </w:instrText>
        </w:r>
        <w:r>
          <w:fldChar w:fldCharType="separate"/>
        </w:r>
        <w:r w:rsidR="00CE3FE3">
          <w:rPr>
            <w:noProof/>
          </w:rPr>
          <w:t>1</w:t>
        </w:r>
        <w:r>
          <w:rPr>
            <w:noProof/>
          </w:rPr>
          <w:fldChar w:fldCharType="end"/>
        </w:r>
      </w:p>
    </w:sdtContent>
  </w:sdt>
  <w:p w14:paraId="7AD7696C" w14:textId="77777777" w:rsidR="00DB514E" w:rsidRDefault="00CE3F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585B4" w14:textId="77777777" w:rsidR="00CE3FE3" w:rsidRDefault="00CE3FE3">
      <w:r>
        <w:separator/>
      </w:r>
    </w:p>
  </w:footnote>
  <w:footnote w:type="continuationSeparator" w:id="0">
    <w:p w14:paraId="6EE664FE" w14:textId="77777777" w:rsidR="00CE3FE3" w:rsidRDefault="00CE3F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D95"/>
    <w:rsid w:val="00180871"/>
    <w:rsid w:val="003A1D95"/>
    <w:rsid w:val="003A23C9"/>
    <w:rsid w:val="004E7D34"/>
    <w:rsid w:val="006730C1"/>
    <w:rsid w:val="0070428A"/>
    <w:rsid w:val="008A4AA0"/>
    <w:rsid w:val="008F1E10"/>
    <w:rsid w:val="00912E1C"/>
    <w:rsid w:val="00980B94"/>
    <w:rsid w:val="009F2DF2"/>
    <w:rsid w:val="00A438AF"/>
    <w:rsid w:val="00AB113A"/>
    <w:rsid w:val="00AF6840"/>
    <w:rsid w:val="00B001B3"/>
    <w:rsid w:val="00CE3FE3"/>
    <w:rsid w:val="00E34589"/>
    <w:rsid w:val="00EF1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A2DD7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E10"/>
    <w:rPr>
      <w:rFonts w:ascii="Times New Roman"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A1D95"/>
    <w:pPr>
      <w:spacing w:after="200"/>
      <w:jc w:val="both"/>
    </w:pPr>
    <w:rPr>
      <w:rFonts w:cstheme="minorBidi"/>
      <w:b/>
      <w:bCs/>
      <w:color w:val="000000" w:themeColor="text1"/>
      <w:sz w:val="18"/>
      <w:szCs w:val="18"/>
      <w:lang w:eastAsia="en-US"/>
    </w:rPr>
  </w:style>
  <w:style w:type="table" w:styleId="TableGrid">
    <w:name w:val="Table Grid"/>
    <w:basedOn w:val="TableNormal"/>
    <w:uiPriority w:val="59"/>
    <w:rsid w:val="003A1D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A1D95"/>
    <w:pPr>
      <w:tabs>
        <w:tab w:val="center" w:pos="4320"/>
        <w:tab w:val="right" w:pos="8640"/>
      </w:tabs>
      <w:jc w:val="both"/>
    </w:pPr>
    <w:rPr>
      <w:rFonts w:cstheme="minorBidi"/>
      <w:lang w:eastAsia="en-US"/>
    </w:rPr>
  </w:style>
  <w:style w:type="character" w:customStyle="1" w:styleId="FooterChar">
    <w:name w:val="Footer Char"/>
    <w:basedOn w:val="DefaultParagraphFont"/>
    <w:link w:val="Footer"/>
    <w:uiPriority w:val="99"/>
    <w:rsid w:val="003A1D95"/>
    <w:rPr>
      <w:rFonts w:ascii="Times New Roman" w:hAnsi="Times New Roman"/>
    </w:rPr>
  </w:style>
  <w:style w:type="paragraph" w:styleId="BalloonText">
    <w:name w:val="Balloon Text"/>
    <w:basedOn w:val="Normal"/>
    <w:link w:val="BalloonTextChar"/>
    <w:uiPriority w:val="99"/>
    <w:semiHidden/>
    <w:unhideWhenUsed/>
    <w:rsid w:val="003A1D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1D9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280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0703D9CD-194B-9947-BCE8-45CC3A0EF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786</Words>
  <Characters>4484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Choi, Edward Y</cp:lastModifiedBy>
  <cp:revision>7</cp:revision>
  <dcterms:created xsi:type="dcterms:W3CDTF">2016-04-24T07:45:00Z</dcterms:created>
  <dcterms:modified xsi:type="dcterms:W3CDTF">2016-06-22T23:50:00Z</dcterms:modified>
</cp:coreProperties>
</file>