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6350" w14:textId="45937330" w:rsidR="00975205" w:rsidRDefault="00975205" w:rsidP="005B54AE">
      <w:pPr>
        <w:pStyle w:val="Header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33AA6">
        <w:rPr>
          <w:rFonts w:asciiTheme="majorHAnsi" w:hAnsiTheme="majorHAnsi" w:cstheme="majorHAnsi"/>
          <w:b/>
          <w:bCs/>
          <w:sz w:val="28"/>
          <w:szCs w:val="28"/>
        </w:rPr>
        <w:t>Assignment 8</w:t>
      </w:r>
    </w:p>
    <w:p w14:paraId="44B6D7BF" w14:textId="6077C77E" w:rsidR="0056073C" w:rsidRDefault="0056073C" w:rsidP="005B54AE">
      <w:pPr>
        <w:pStyle w:val="Header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6E2D07F3" w14:textId="71A522AF" w:rsidR="002009C8" w:rsidRPr="00405E70" w:rsidRDefault="00615A1C" w:rsidP="005B54AE">
      <w:pPr>
        <w:pStyle w:val="Header"/>
        <w:contextualSpacing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05E70">
        <w:rPr>
          <w:rFonts w:asciiTheme="majorHAnsi" w:hAnsiTheme="majorHAnsi" w:cstheme="majorHAnsi"/>
          <w:b/>
          <w:bCs/>
          <w:sz w:val="28"/>
          <w:szCs w:val="28"/>
        </w:rPr>
        <w:t>Question 1. Categorical Variables</w:t>
      </w:r>
    </w:p>
    <w:p w14:paraId="308CBA82" w14:textId="77777777" w:rsidR="00163683" w:rsidRDefault="00163683" w:rsidP="005B54AE">
      <w:pPr>
        <w:pStyle w:val="Header"/>
        <w:contextualSpacing/>
        <w:jc w:val="both"/>
        <w:rPr>
          <w:rFonts w:cstheme="minorHAnsi"/>
          <w:sz w:val="24"/>
          <w:szCs w:val="24"/>
        </w:rPr>
      </w:pPr>
    </w:p>
    <w:p w14:paraId="67308D2E" w14:textId="1A0D8DF5" w:rsidR="00E01ACA" w:rsidRDefault="00E01ACA" w:rsidP="005B54AE">
      <w:pPr>
        <w:pStyle w:val="Header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  <w:r w:rsidR="00163683">
        <w:rPr>
          <w:rFonts w:cstheme="minorHAnsi"/>
          <w:sz w:val="24"/>
          <w:szCs w:val="24"/>
        </w:rPr>
        <w:t xml:space="preserve"> Table</w:t>
      </w:r>
      <w:r w:rsidR="00760835">
        <w:rPr>
          <w:rFonts w:cstheme="minorHAnsi"/>
          <w:sz w:val="24"/>
          <w:szCs w:val="24"/>
        </w:rPr>
        <w:t xml:space="preserve"> </w:t>
      </w:r>
      <w:r w:rsidR="005B0088">
        <w:rPr>
          <w:rFonts w:cstheme="minorHAnsi"/>
          <w:sz w:val="24"/>
          <w:szCs w:val="24"/>
        </w:rPr>
        <w:t>(Data Matrix)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B4FA3" w14:paraId="332F7790" w14:textId="77777777" w:rsidTr="003D4244">
        <w:tc>
          <w:tcPr>
            <w:tcW w:w="2254" w:type="dxa"/>
          </w:tcPr>
          <w:p w14:paraId="601376E6" w14:textId="39FE4E08" w:rsidR="004B4FA3" w:rsidRDefault="004B4FA3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2254" w:type="dxa"/>
          </w:tcPr>
          <w:p w14:paraId="65C54F89" w14:textId="676104E6" w:rsidR="004B4FA3" w:rsidRDefault="004B4FA3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T1(Categorical)</w:t>
            </w:r>
          </w:p>
        </w:tc>
        <w:tc>
          <w:tcPr>
            <w:tcW w:w="2254" w:type="dxa"/>
          </w:tcPr>
          <w:p w14:paraId="5D892FE2" w14:textId="38D84C7E" w:rsidR="004B4FA3" w:rsidRDefault="004B4FA3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T2(Ordinal)</w:t>
            </w:r>
          </w:p>
        </w:tc>
        <w:tc>
          <w:tcPr>
            <w:tcW w:w="2255" w:type="dxa"/>
          </w:tcPr>
          <w:p w14:paraId="72FEC744" w14:textId="485C1B6D" w:rsidR="004B4FA3" w:rsidRDefault="004B4FA3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T3(ratio scaled)</w:t>
            </w:r>
          </w:p>
        </w:tc>
      </w:tr>
      <w:tr w:rsidR="004B4FA3" w14:paraId="5E75B994" w14:textId="77777777" w:rsidTr="003D4244">
        <w:tc>
          <w:tcPr>
            <w:tcW w:w="2254" w:type="dxa"/>
          </w:tcPr>
          <w:p w14:paraId="3F0A8C88" w14:textId="6E68BCD6" w:rsidR="004B4FA3" w:rsidRDefault="003D4244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4" w:type="dxa"/>
          </w:tcPr>
          <w:p w14:paraId="12BE003F" w14:textId="34D0CB6C" w:rsidR="004B4FA3" w:rsidRDefault="00194278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Code-A</w:t>
            </w:r>
          </w:p>
        </w:tc>
        <w:tc>
          <w:tcPr>
            <w:tcW w:w="2254" w:type="dxa"/>
          </w:tcPr>
          <w:p w14:paraId="1E1C2544" w14:textId="139389F4" w:rsidR="004B4FA3" w:rsidRDefault="002E097A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2255" w:type="dxa"/>
          </w:tcPr>
          <w:p w14:paraId="38CE53E8" w14:textId="0DB57465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445</w:t>
            </w:r>
          </w:p>
        </w:tc>
      </w:tr>
      <w:tr w:rsidR="004B4FA3" w14:paraId="19B3F71D" w14:textId="77777777" w:rsidTr="003D4244">
        <w:tc>
          <w:tcPr>
            <w:tcW w:w="2254" w:type="dxa"/>
          </w:tcPr>
          <w:p w14:paraId="655D5BD9" w14:textId="72C49728" w:rsidR="004B4FA3" w:rsidRDefault="003D4244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4" w:type="dxa"/>
          </w:tcPr>
          <w:p w14:paraId="4999820D" w14:textId="7E5E00AF" w:rsidR="004B4FA3" w:rsidRDefault="00194278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Code-B</w:t>
            </w:r>
          </w:p>
        </w:tc>
        <w:tc>
          <w:tcPr>
            <w:tcW w:w="2254" w:type="dxa"/>
          </w:tcPr>
          <w:p w14:paraId="211F0DFB" w14:textId="4DD303D3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Fair</w:t>
            </w:r>
          </w:p>
        </w:tc>
        <w:tc>
          <w:tcPr>
            <w:tcW w:w="2255" w:type="dxa"/>
          </w:tcPr>
          <w:p w14:paraId="3F68272E" w14:textId="5CB9ADA9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4B4FA3" w14:paraId="0392069C" w14:textId="77777777" w:rsidTr="003D4244">
        <w:tc>
          <w:tcPr>
            <w:tcW w:w="2254" w:type="dxa"/>
          </w:tcPr>
          <w:p w14:paraId="281BE07D" w14:textId="2B3FB6FB" w:rsidR="004B4FA3" w:rsidRDefault="003D4244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254" w:type="dxa"/>
          </w:tcPr>
          <w:p w14:paraId="507FE3CA" w14:textId="109C3D1C" w:rsidR="004B4FA3" w:rsidRDefault="00491198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Code-C</w:t>
            </w:r>
          </w:p>
        </w:tc>
        <w:tc>
          <w:tcPr>
            <w:tcW w:w="2254" w:type="dxa"/>
          </w:tcPr>
          <w:p w14:paraId="5552A80E" w14:textId="483EEA89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255" w:type="dxa"/>
          </w:tcPr>
          <w:p w14:paraId="5F05FB99" w14:textId="29577B93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164</w:t>
            </w:r>
          </w:p>
        </w:tc>
      </w:tr>
      <w:tr w:rsidR="004B4FA3" w14:paraId="5C24DAC7" w14:textId="77777777" w:rsidTr="003D4244">
        <w:tc>
          <w:tcPr>
            <w:tcW w:w="2254" w:type="dxa"/>
          </w:tcPr>
          <w:p w14:paraId="141442FA" w14:textId="3E8885DB" w:rsidR="004B4FA3" w:rsidRDefault="003D4244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254" w:type="dxa"/>
          </w:tcPr>
          <w:p w14:paraId="685A1C0D" w14:textId="7D479679" w:rsidR="004B4FA3" w:rsidRDefault="00D651F2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Code-A</w:t>
            </w:r>
          </w:p>
        </w:tc>
        <w:tc>
          <w:tcPr>
            <w:tcW w:w="2254" w:type="dxa"/>
          </w:tcPr>
          <w:p w14:paraId="63F31781" w14:textId="16D4C147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2255" w:type="dxa"/>
          </w:tcPr>
          <w:p w14:paraId="7FD9A892" w14:textId="2916579E" w:rsidR="004B4FA3" w:rsidRDefault="007B00A0" w:rsidP="005B54AE">
            <w:pPr>
              <w:pStyle w:val="Header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1210</w:t>
            </w:r>
          </w:p>
        </w:tc>
      </w:tr>
    </w:tbl>
    <w:p w14:paraId="2752D6DE" w14:textId="225297FF" w:rsidR="004B4FA3" w:rsidRDefault="004B4FA3" w:rsidP="005B54AE">
      <w:pPr>
        <w:pStyle w:val="Header"/>
        <w:contextualSpacing/>
        <w:jc w:val="both"/>
        <w:rPr>
          <w:rFonts w:cstheme="minorHAnsi"/>
          <w:sz w:val="24"/>
          <w:szCs w:val="24"/>
        </w:rPr>
      </w:pPr>
    </w:p>
    <w:p w14:paraId="559DD18D" w14:textId="7B32723C" w:rsidR="00B2363B" w:rsidRDefault="003E1AA9" w:rsidP="005B54AE">
      <w:pPr>
        <w:pStyle w:val="Header"/>
        <w:numPr>
          <w:ilvl w:val="0"/>
          <w:numId w:val="1"/>
        </w:num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binary variables are needed for </w:t>
      </w:r>
      <w:r w:rsidR="004A07BA">
        <w:rPr>
          <w:rFonts w:cstheme="minorHAnsi"/>
          <w:sz w:val="24"/>
          <w:szCs w:val="24"/>
        </w:rPr>
        <w:t>attribute T1?</w:t>
      </w:r>
    </w:p>
    <w:p w14:paraId="59556FF1" w14:textId="780C5583" w:rsidR="004A07BA" w:rsidRDefault="00E519DA" w:rsidP="005B54AE">
      <w:pPr>
        <w:pStyle w:val="Header"/>
        <w:numPr>
          <w:ilvl w:val="0"/>
          <w:numId w:val="3"/>
        </w:numPr>
        <w:contextualSpacing/>
        <w:jc w:val="both"/>
        <w:rPr>
          <w:rFonts w:cstheme="minorHAnsi"/>
          <w:sz w:val="24"/>
          <w:szCs w:val="24"/>
        </w:rPr>
      </w:pPr>
      <w:r w:rsidRPr="00E519DA">
        <w:rPr>
          <w:rFonts w:cstheme="minorHAnsi"/>
          <w:sz w:val="24"/>
          <w:szCs w:val="24"/>
        </w:rPr>
        <w:t>We have a data matrix, which we will need to create a dissimilarity matrix to identify the number of binary attributes required for the attribute T1</w:t>
      </w:r>
      <w:r w:rsidR="00611210">
        <w:rPr>
          <w:rFonts w:cstheme="minorHAnsi"/>
          <w:sz w:val="24"/>
          <w:szCs w:val="24"/>
        </w:rPr>
        <w:t>(Categorical)</w:t>
      </w:r>
      <w:r w:rsidR="00BC1D7A">
        <w:rPr>
          <w:rFonts w:cstheme="minorHAnsi"/>
          <w:sz w:val="24"/>
          <w:szCs w:val="24"/>
        </w:rPr>
        <w:t>.</w:t>
      </w:r>
    </w:p>
    <w:p w14:paraId="0C397D67" w14:textId="3F8DD013" w:rsidR="00CF5E43" w:rsidRDefault="00CF5E43" w:rsidP="005B54AE">
      <w:pPr>
        <w:pStyle w:val="Header"/>
        <w:numPr>
          <w:ilvl w:val="0"/>
          <w:numId w:val="3"/>
        </w:numPr>
        <w:contextualSpacing/>
        <w:jc w:val="both"/>
        <w:rPr>
          <w:rFonts w:cstheme="minorHAnsi"/>
          <w:sz w:val="24"/>
          <w:szCs w:val="24"/>
        </w:rPr>
      </w:pPr>
      <w:r w:rsidRPr="00CF5E43">
        <w:rPr>
          <w:rFonts w:cstheme="minorHAnsi"/>
          <w:sz w:val="24"/>
          <w:szCs w:val="24"/>
        </w:rPr>
        <w:t>Categorical attributes in T1 can be encoded using asymmetric binary attributes by using a new binary attribute for each of the m states.</w:t>
      </w:r>
    </w:p>
    <w:p w14:paraId="3E744A76" w14:textId="77777777" w:rsidR="00054174" w:rsidRDefault="00054174" w:rsidP="005B54AE">
      <w:pPr>
        <w:pStyle w:val="Header"/>
        <w:ind w:left="720"/>
        <w:contextualSpacing/>
        <w:jc w:val="both"/>
        <w:rPr>
          <w:rFonts w:cstheme="minorHAnsi"/>
          <w:sz w:val="24"/>
          <w:szCs w:val="24"/>
        </w:rPr>
      </w:pPr>
    </w:p>
    <w:p w14:paraId="29CE7B3B" w14:textId="4614989B" w:rsidR="00C93529" w:rsidRDefault="00CC344F" w:rsidP="005B54AE">
      <w:pPr>
        <w:pStyle w:val="Header"/>
        <w:numPr>
          <w:ilvl w:val="0"/>
          <w:numId w:val="1"/>
        </w:numPr>
        <w:contextualSpacing/>
        <w:jc w:val="both"/>
        <w:rPr>
          <w:rFonts w:cstheme="minorHAnsi"/>
          <w:sz w:val="24"/>
          <w:szCs w:val="24"/>
        </w:rPr>
      </w:pPr>
      <w:r w:rsidRPr="00CC344F">
        <w:rPr>
          <w:rFonts w:cstheme="minorHAnsi"/>
          <w:sz w:val="24"/>
          <w:szCs w:val="24"/>
        </w:rPr>
        <w:t>Calculate the dissimilarity matrix, showing all the steps of your calculation.</w:t>
      </w:r>
    </w:p>
    <w:p w14:paraId="59B939CB" w14:textId="5AEFA581" w:rsidR="00FC27CD" w:rsidRPr="008458F0" w:rsidRDefault="00A629E1" w:rsidP="005B54AE">
      <w:pPr>
        <w:pStyle w:val="Header"/>
        <w:numPr>
          <w:ilvl w:val="0"/>
          <w:numId w:val="3"/>
        </w:numPr>
        <w:contextualSpacing/>
        <w:jc w:val="both"/>
        <w:rPr>
          <w:rFonts w:cstheme="minorHAnsi"/>
          <w:sz w:val="24"/>
          <w:szCs w:val="24"/>
        </w:rPr>
      </w:pPr>
      <w:r w:rsidRPr="008458F0">
        <w:rPr>
          <w:rFonts w:cstheme="minorHAnsi"/>
          <w:sz w:val="24"/>
          <w:szCs w:val="24"/>
        </w:rPr>
        <w:t>A dissimilarity matrix stores the proximities for all pairs of n objects in the data table and is represented by n x n table.</w:t>
      </w:r>
    </w:p>
    <w:p w14:paraId="7D5ECC29" w14:textId="4F40BE0C" w:rsidR="00CC3D5D" w:rsidRPr="00615A1C" w:rsidRDefault="007449A7" w:rsidP="005B54AE">
      <w:pPr>
        <w:pStyle w:val="Header"/>
        <w:numPr>
          <w:ilvl w:val="0"/>
          <w:numId w:val="3"/>
        </w:numPr>
        <w:contextualSpacing/>
        <w:jc w:val="center"/>
        <w:rPr>
          <w:rFonts w:cstheme="min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d(2,1)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d(3,1)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d(3,2)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d(n,1)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d(n,2)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d(n,3)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E26CC0F" w14:textId="77777777" w:rsidR="00182971" w:rsidRPr="00182971" w:rsidRDefault="00182971" w:rsidP="005B54A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BA303BE" w14:textId="6D7BF342" w:rsidR="00A66EF6" w:rsidRPr="00C266C7" w:rsidRDefault="00687E23" w:rsidP="005B54A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matrix shows the dissimilarity matrix where </w:t>
      </w:r>
      <w:r w:rsidRPr="00013333">
        <w:rPr>
          <w:rFonts w:cstheme="minorHAnsi"/>
          <w:i/>
          <w:iCs/>
          <w:sz w:val="24"/>
          <w:szCs w:val="24"/>
        </w:rPr>
        <w:t>d(i, j)</w:t>
      </w:r>
      <w:r>
        <w:rPr>
          <w:rFonts w:cstheme="minorHAnsi"/>
          <w:sz w:val="24"/>
          <w:szCs w:val="24"/>
        </w:rPr>
        <w:t xml:space="preserve"> is the </w:t>
      </w:r>
      <w:r w:rsidR="000C3C3E">
        <w:rPr>
          <w:rFonts w:cstheme="minorHAnsi"/>
          <w:sz w:val="24"/>
          <w:szCs w:val="24"/>
        </w:rPr>
        <w:t>measured dissimilarity or difference between object i and j</w:t>
      </w:r>
      <w:r w:rsidR="00523B39">
        <w:rPr>
          <w:rFonts w:cstheme="minorHAnsi"/>
          <w:sz w:val="24"/>
          <w:szCs w:val="24"/>
        </w:rPr>
        <w:t xml:space="preserve">. If </w:t>
      </w:r>
      <w:r w:rsidR="00523B39" w:rsidRPr="00013333">
        <w:rPr>
          <w:rFonts w:cstheme="minorHAnsi"/>
          <w:i/>
          <w:iCs/>
          <w:sz w:val="24"/>
          <w:szCs w:val="24"/>
        </w:rPr>
        <w:t>d(i, j)</w:t>
      </w:r>
      <w:r w:rsidR="00523B39">
        <w:rPr>
          <w:rFonts w:cstheme="minorHAnsi"/>
          <w:sz w:val="24"/>
          <w:szCs w:val="24"/>
        </w:rPr>
        <w:t xml:space="preserve"> is close to 0 the objects are similar</w:t>
      </w:r>
      <w:r w:rsidR="000079B5">
        <w:rPr>
          <w:rFonts w:cstheme="minorHAnsi"/>
          <w:sz w:val="24"/>
          <w:szCs w:val="24"/>
        </w:rPr>
        <w:t xml:space="preserve"> and if it is near to 1, they a different</w:t>
      </w:r>
      <w:r w:rsidR="00A71F4D">
        <w:rPr>
          <w:rFonts w:cstheme="minorHAnsi"/>
          <w:sz w:val="24"/>
          <w:szCs w:val="24"/>
        </w:rPr>
        <w:t>.</w:t>
      </w:r>
    </w:p>
    <w:p w14:paraId="573371D6" w14:textId="309CAF70" w:rsidR="00A66EF6" w:rsidRPr="00415CA8" w:rsidRDefault="009940AA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evaluate the dissimilarity matrix for the </w:t>
      </w:r>
      <w:r w:rsidR="00D136E3">
        <w:rPr>
          <w:rFonts w:cstheme="minorHAnsi"/>
          <w:sz w:val="24"/>
          <w:szCs w:val="24"/>
        </w:rPr>
        <w:t>categorical attribute T1</w:t>
      </w:r>
      <w:r w:rsidR="00210FCF">
        <w:rPr>
          <w:rFonts w:cstheme="minorHAnsi"/>
          <w:sz w:val="24"/>
          <w:szCs w:val="24"/>
        </w:rPr>
        <w:t xml:space="preserve"> as we need to find the </w:t>
      </w:r>
      <w:r w:rsidR="00F02909">
        <w:rPr>
          <w:rFonts w:cstheme="minorHAnsi"/>
          <w:sz w:val="24"/>
          <w:szCs w:val="24"/>
        </w:rPr>
        <w:t>binary variables required for T1</w:t>
      </w:r>
      <w:r w:rsidR="003509C2">
        <w:rPr>
          <w:rFonts w:cstheme="minorHAnsi"/>
          <w:sz w:val="24"/>
          <w:szCs w:val="24"/>
        </w:rPr>
        <w:t xml:space="preserve">. </w:t>
      </w:r>
      <w:r w:rsidR="00956A0F">
        <w:rPr>
          <w:rFonts w:cstheme="minorHAnsi"/>
          <w:sz w:val="24"/>
          <w:szCs w:val="24"/>
        </w:rPr>
        <w:t>From the description of</w:t>
      </w:r>
      <w:r w:rsidR="00722EE8">
        <w:rPr>
          <w:rFonts w:cstheme="minorHAnsi"/>
          <w:sz w:val="24"/>
          <w:szCs w:val="24"/>
        </w:rPr>
        <w:t xml:space="preserve"> dissimilarity measure for</w:t>
      </w:r>
      <w:r w:rsidR="00956A0F">
        <w:rPr>
          <w:rFonts w:cstheme="minorHAnsi"/>
          <w:sz w:val="24"/>
          <w:szCs w:val="24"/>
        </w:rPr>
        <w:t xml:space="preserve"> </w:t>
      </w:r>
      <w:r w:rsidR="00722EE8">
        <w:rPr>
          <w:rFonts w:cstheme="minorHAnsi"/>
          <w:sz w:val="24"/>
          <w:szCs w:val="24"/>
        </w:rPr>
        <w:t xml:space="preserve">categorical variables </w:t>
      </w:r>
      <w:r w:rsidR="00737FE7">
        <w:rPr>
          <w:rFonts w:cstheme="minorHAnsi"/>
          <w:sz w:val="24"/>
          <w:szCs w:val="24"/>
        </w:rPr>
        <w:t>from the question,</w:t>
      </w:r>
      <w:r w:rsidR="00722EE8">
        <w:rPr>
          <w:rFonts w:cstheme="minorHAnsi"/>
          <w:sz w:val="24"/>
          <w:szCs w:val="24"/>
        </w:rPr>
        <w:t xml:space="preserve"> </w:t>
      </w:r>
      <w:r w:rsidR="003509C2">
        <w:rPr>
          <w:rFonts w:cstheme="minorHAnsi"/>
          <w:sz w:val="24"/>
          <w:szCs w:val="24"/>
        </w:rPr>
        <w:t>it is the only categorical variable in the data matrix</w:t>
      </w:r>
      <w:r w:rsidR="009C643C">
        <w:rPr>
          <w:rFonts w:cstheme="minorHAnsi"/>
          <w:sz w:val="24"/>
          <w:szCs w:val="24"/>
        </w:rPr>
        <w:t>, hence,</w:t>
      </w:r>
      <w:r w:rsidR="003509C2">
        <w:rPr>
          <w:rFonts w:cstheme="minorHAnsi"/>
          <w:sz w:val="24"/>
          <w:szCs w:val="24"/>
        </w:rPr>
        <w:t xml:space="preserve"> we can take p=1</w:t>
      </w:r>
    </w:p>
    <w:p w14:paraId="06033B00" w14:textId="1A7F45E9" w:rsidR="00415CA8" w:rsidRPr="007E558F" w:rsidRDefault="006D766D" w:rsidP="005B54AE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415CA8">
        <w:rPr>
          <w:rFonts w:cstheme="minorHAnsi"/>
          <w:sz w:val="24"/>
          <w:szCs w:val="24"/>
        </w:rPr>
        <w:t xml:space="preserve">sing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p-m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den>
        </m:f>
      </m:oMath>
    </w:p>
    <w:p w14:paraId="1FA9CBD2" w14:textId="4DAD2B6F" w:rsidR="007E558F" w:rsidRPr="00BB6570" w:rsidRDefault="00F517A3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matrix</w:t>
      </w:r>
      <w:r w:rsidR="00AF26F3">
        <w:rPr>
          <w:rFonts w:eastAsiaTheme="minorEastAsia" w:cstheme="minorHAnsi"/>
          <w:sz w:val="24"/>
          <w:szCs w:val="24"/>
        </w:rPr>
        <w:t xml:space="preserve"> </w:t>
      </w:r>
      <w:r w:rsidR="00547501">
        <w:rPr>
          <w:rFonts w:eastAsiaTheme="minorEastAsia" w:cstheme="minorHAnsi"/>
          <w:sz w:val="24"/>
          <w:szCs w:val="24"/>
        </w:rPr>
        <w:t xml:space="preserve">is </w:t>
      </w:r>
      <w:r w:rsidR="00111DCE">
        <w:rPr>
          <w:rFonts w:eastAsiaTheme="minorEastAsia" w:cstheme="minorHAnsi"/>
          <w:sz w:val="24"/>
          <w:szCs w:val="24"/>
        </w:rPr>
        <w:t>symmetric;</w:t>
      </w:r>
      <w:r w:rsidR="00547501">
        <w:rPr>
          <w:rFonts w:eastAsiaTheme="minorEastAsia" w:cstheme="minorHAnsi"/>
          <w:sz w:val="24"/>
          <w:szCs w:val="24"/>
        </w:rPr>
        <w:t xml:space="preserve"> therefore we do not use the </w:t>
      </w:r>
      <w:r w:rsidR="00547501" w:rsidRPr="00547501">
        <w:rPr>
          <w:rFonts w:eastAsiaTheme="minorEastAsia" w:cstheme="minorHAnsi"/>
          <w:i/>
          <w:iCs/>
          <w:sz w:val="24"/>
          <w:szCs w:val="24"/>
        </w:rPr>
        <w:t>d(j,</w:t>
      </w:r>
      <w:r w:rsidR="00E03805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="00547501" w:rsidRPr="00547501">
        <w:rPr>
          <w:rFonts w:eastAsiaTheme="minorEastAsia" w:cstheme="minorHAnsi"/>
          <w:i/>
          <w:iCs/>
          <w:sz w:val="24"/>
          <w:szCs w:val="24"/>
        </w:rPr>
        <w:t>i)</w:t>
      </w:r>
    </w:p>
    <w:p w14:paraId="29FC4270" w14:textId="4BA8D525" w:rsidR="00BB6570" w:rsidRDefault="00EF5A92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2,1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="002465CF">
        <w:rPr>
          <w:rFonts w:eastAsiaTheme="minorEastAsia" w:cstheme="minorHAnsi"/>
          <w:sz w:val="24"/>
          <w:szCs w:val="24"/>
        </w:rPr>
        <w:t xml:space="preserve"> as Code A </w:t>
      </w:r>
      <w:r w:rsidR="004F5159">
        <w:rPr>
          <w:rFonts w:eastAsiaTheme="minorEastAsia" w:cstheme="minorHAnsi"/>
          <w:sz w:val="24"/>
          <w:szCs w:val="24"/>
        </w:rPr>
        <w:t>is not same as</w:t>
      </w:r>
      <w:r w:rsidR="002465CF">
        <w:rPr>
          <w:rFonts w:eastAsiaTheme="minorEastAsia" w:cstheme="minorHAnsi"/>
          <w:sz w:val="24"/>
          <w:szCs w:val="24"/>
        </w:rPr>
        <w:t xml:space="preserve"> Code B</w:t>
      </w:r>
    </w:p>
    <w:p w14:paraId="2705C8C1" w14:textId="09DE925C" w:rsidR="0013580A" w:rsidRPr="00676C7D" w:rsidRDefault="0013580A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Similarly,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3,1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="003E34F5">
        <w:rPr>
          <w:rFonts w:eastAsiaTheme="minorEastAsia" w:cstheme="minorHAnsi"/>
          <w:sz w:val="24"/>
          <w:szCs w:val="24"/>
        </w:rPr>
        <w:tab/>
      </w:r>
      <w:r w:rsidR="003E34F5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3,2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</w:p>
    <w:p w14:paraId="7FC396A4" w14:textId="1848561F" w:rsidR="00676C7D" w:rsidRDefault="00FB67FB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0</m:t>
        </m:r>
      </m:oMath>
      <w:r w:rsidR="00496763">
        <w:rPr>
          <w:rFonts w:eastAsiaTheme="minorEastAsia" w:cstheme="minorHAnsi"/>
          <w:sz w:val="24"/>
          <w:szCs w:val="24"/>
        </w:rPr>
        <w:t xml:space="preserve"> as Code A, the category of object 1 and 4 are same, we use m=1</w:t>
      </w:r>
    </w:p>
    <w:p w14:paraId="2A1C9CA9" w14:textId="2CA63969" w:rsidR="008A466A" w:rsidRDefault="004864D0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,2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</w:p>
    <w:p w14:paraId="7FF5383F" w14:textId="20CBFED9" w:rsidR="00203681" w:rsidRPr="00676C7D" w:rsidRDefault="00203681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Hence, </w:t>
      </w:r>
      <w:r w:rsidR="00173411">
        <w:rPr>
          <w:rFonts w:eastAsiaTheme="minorEastAsia" w:cstheme="minorHAnsi"/>
          <w:sz w:val="24"/>
          <w:szCs w:val="24"/>
        </w:rPr>
        <w:t xml:space="preserve">after the above calculation, </w:t>
      </w:r>
      <w:r>
        <w:rPr>
          <w:rFonts w:eastAsiaTheme="minorEastAsia" w:cstheme="minorHAnsi"/>
          <w:sz w:val="24"/>
          <w:szCs w:val="24"/>
        </w:rPr>
        <w:t>we can create the dissimilarity matrix as below:</w:t>
      </w:r>
    </w:p>
    <w:p w14:paraId="0490A017" w14:textId="77777777" w:rsidR="00CE3E5C" w:rsidRDefault="00CE0482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EA2B93">
        <w:rPr>
          <w:rFonts w:eastAsiaTheme="minorEastAsia" w:cstheme="minorHAnsi"/>
          <w:iCs/>
          <w:sz w:val="24"/>
          <w:szCs w:val="24"/>
        </w:rPr>
        <w:t xml:space="preserve"> </w:t>
      </w:r>
    </w:p>
    <w:p w14:paraId="7282B0F6" w14:textId="77777777" w:rsidR="002F525B" w:rsidRDefault="002F525B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  <w:highlight w:val="yellow"/>
        </w:rPr>
      </w:pPr>
    </w:p>
    <w:p w14:paraId="4F629719" w14:textId="42E1FBB9" w:rsidR="00074D74" w:rsidRPr="00D730DE" w:rsidRDefault="00B85E90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  <w:r w:rsidRPr="00193E21">
        <w:rPr>
          <w:rFonts w:eastAsiaTheme="minorEastAsia" w:cstheme="minorHAnsi"/>
          <w:iCs/>
          <w:sz w:val="24"/>
          <w:szCs w:val="24"/>
          <w:highlight w:val="yellow"/>
        </w:rPr>
        <w:t xml:space="preserve">From the </w:t>
      </w:r>
      <w:r w:rsidR="0046571E">
        <w:rPr>
          <w:rFonts w:eastAsiaTheme="minorEastAsia" w:cstheme="minorHAnsi"/>
          <w:iCs/>
          <w:sz w:val="24"/>
          <w:szCs w:val="24"/>
          <w:highlight w:val="yellow"/>
        </w:rPr>
        <w:t>above</w:t>
      </w:r>
      <w:r w:rsidRPr="00193E21">
        <w:rPr>
          <w:rFonts w:eastAsiaTheme="minorEastAsia" w:cstheme="minorHAnsi"/>
          <w:iCs/>
          <w:sz w:val="24"/>
          <w:szCs w:val="24"/>
          <w:highlight w:val="yellow"/>
        </w:rPr>
        <w:t xml:space="preserve"> dissimilarity </w:t>
      </w:r>
      <w:r w:rsidR="00C34385" w:rsidRPr="00193E21">
        <w:rPr>
          <w:rFonts w:eastAsiaTheme="minorEastAsia" w:cstheme="minorHAnsi"/>
          <w:iCs/>
          <w:sz w:val="24"/>
          <w:szCs w:val="24"/>
          <w:highlight w:val="yellow"/>
        </w:rPr>
        <w:t>matrix,</w:t>
      </w:r>
      <w:r w:rsidRPr="00193E21">
        <w:rPr>
          <w:rFonts w:eastAsiaTheme="minorEastAsia" w:cstheme="minorHAnsi"/>
          <w:iCs/>
          <w:sz w:val="24"/>
          <w:szCs w:val="24"/>
          <w:highlight w:val="yellow"/>
        </w:rPr>
        <w:t xml:space="preserve"> we can sense that object 1 and 4 are </w:t>
      </w:r>
      <w:r w:rsidR="00F47A38" w:rsidRPr="00193E21">
        <w:rPr>
          <w:rFonts w:eastAsiaTheme="minorEastAsia" w:cstheme="minorHAnsi"/>
          <w:iCs/>
          <w:sz w:val="24"/>
          <w:szCs w:val="24"/>
          <w:highlight w:val="yellow"/>
        </w:rPr>
        <w:t>similar</w:t>
      </w:r>
      <w:r w:rsidR="00BD25A0" w:rsidRPr="00193E21">
        <w:rPr>
          <w:rFonts w:eastAsiaTheme="minorEastAsia" w:cstheme="minorHAnsi"/>
          <w:iCs/>
          <w:sz w:val="24"/>
          <w:szCs w:val="24"/>
          <w:highlight w:val="yellow"/>
        </w:rPr>
        <w:t>.</w:t>
      </w:r>
    </w:p>
    <w:p w14:paraId="24B250FA" w14:textId="18465765" w:rsidR="00806359" w:rsidRPr="002E324C" w:rsidRDefault="00463048" w:rsidP="005B54AE">
      <w:pPr>
        <w:contextualSpacing/>
        <w:rPr>
          <w:rFonts w:asciiTheme="majorHAnsi" w:hAnsiTheme="majorHAnsi" w:cstheme="majorHAnsi"/>
          <w:b/>
          <w:sz w:val="28"/>
          <w:szCs w:val="28"/>
        </w:rPr>
      </w:pPr>
      <w:r w:rsidRPr="002E324C">
        <w:rPr>
          <w:rFonts w:asciiTheme="majorHAnsi" w:hAnsiTheme="majorHAnsi" w:cstheme="majorHAnsi"/>
          <w:b/>
          <w:sz w:val="28"/>
          <w:szCs w:val="28"/>
        </w:rPr>
        <w:t>Question 2.</w:t>
      </w:r>
      <w:r w:rsidR="00806359" w:rsidRPr="002E324C">
        <w:rPr>
          <w:rFonts w:asciiTheme="majorHAnsi" w:hAnsiTheme="majorHAnsi" w:cstheme="majorHAnsi"/>
          <w:b/>
          <w:sz w:val="28"/>
          <w:szCs w:val="28"/>
        </w:rPr>
        <w:t xml:space="preserve"> Ordinal Variables</w:t>
      </w:r>
    </w:p>
    <w:p w14:paraId="5D938219" w14:textId="04AA22B3" w:rsidR="000B0D37" w:rsidRDefault="006A11E1" w:rsidP="005B54AE">
      <w:pPr>
        <w:pStyle w:val="ListParagraph"/>
        <w:numPr>
          <w:ilvl w:val="0"/>
          <w:numId w:val="4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Explain how </w:t>
      </w:r>
      <w:r w:rsidR="0082607B">
        <w:rPr>
          <w:rFonts w:cstheme="minorHAnsi"/>
          <w:bCs/>
          <w:sz w:val="24"/>
          <w:szCs w:val="24"/>
        </w:rPr>
        <w:t>the ordinal variables are</w:t>
      </w:r>
      <w:r>
        <w:rPr>
          <w:rFonts w:cstheme="minorHAnsi"/>
          <w:bCs/>
          <w:sz w:val="24"/>
          <w:szCs w:val="24"/>
        </w:rPr>
        <w:t xml:space="preserve"> handled.</w:t>
      </w:r>
    </w:p>
    <w:p w14:paraId="14C7B971" w14:textId="6C4F6FC5" w:rsidR="004C02C1" w:rsidRPr="004C02C1" w:rsidRDefault="004C02C1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 w:rsidRPr="004C02C1">
        <w:rPr>
          <w:rFonts w:cstheme="minorHAnsi"/>
          <w:bCs/>
          <w:sz w:val="24"/>
          <w:szCs w:val="24"/>
        </w:rPr>
        <w:t>The values in an ordinal attribute have meaningful order. For example: slow, medium, fast for a speed attribute.</w:t>
      </w:r>
      <w:r w:rsidRPr="004C02C1">
        <w:rPr>
          <w:rFonts w:cstheme="minorHAnsi"/>
          <w:bCs/>
          <w:sz w:val="24"/>
          <w:szCs w:val="24"/>
        </w:rPr>
        <w:t xml:space="preserve"> </w:t>
      </w:r>
      <w:r w:rsidRPr="004C02C1">
        <w:rPr>
          <w:rFonts w:cstheme="minorHAnsi"/>
          <w:bCs/>
          <w:sz w:val="24"/>
          <w:szCs w:val="24"/>
        </w:rPr>
        <w:t>Discretization of numeric attribute</w:t>
      </w:r>
      <w:r w:rsidR="0053714D">
        <w:rPr>
          <w:rFonts w:cstheme="minorHAnsi"/>
          <w:bCs/>
          <w:sz w:val="24"/>
          <w:szCs w:val="24"/>
        </w:rPr>
        <w:t>s into finite categories</w:t>
      </w:r>
      <w:r w:rsidRPr="004C02C1">
        <w:rPr>
          <w:rFonts w:cstheme="minorHAnsi"/>
          <w:bCs/>
          <w:sz w:val="24"/>
          <w:szCs w:val="24"/>
        </w:rPr>
        <w:t xml:space="preserve"> </w:t>
      </w:r>
      <w:r w:rsidR="00A12B7C">
        <w:rPr>
          <w:rFonts w:cstheme="minorHAnsi"/>
          <w:bCs/>
          <w:sz w:val="24"/>
          <w:szCs w:val="24"/>
        </w:rPr>
        <w:t>helps</w:t>
      </w:r>
      <w:r w:rsidRPr="004C02C1">
        <w:rPr>
          <w:rFonts w:cstheme="minorHAnsi"/>
          <w:bCs/>
          <w:sz w:val="24"/>
          <w:szCs w:val="24"/>
        </w:rPr>
        <w:t xml:space="preserve"> </w:t>
      </w:r>
      <w:r w:rsidR="00A12B7C">
        <w:rPr>
          <w:rFonts w:cstheme="minorHAnsi"/>
          <w:bCs/>
          <w:sz w:val="24"/>
          <w:szCs w:val="24"/>
        </w:rPr>
        <w:t>obtaining</w:t>
      </w:r>
      <w:r w:rsidRPr="004C02C1">
        <w:rPr>
          <w:rFonts w:cstheme="minorHAnsi"/>
          <w:bCs/>
          <w:sz w:val="24"/>
          <w:szCs w:val="24"/>
        </w:rPr>
        <w:t xml:space="preserve"> ordinal attributes.</w:t>
      </w:r>
      <w:r w:rsidR="001955C5">
        <w:rPr>
          <w:rFonts w:cstheme="minorHAnsi"/>
          <w:bCs/>
          <w:sz w:val="24"/>
          <w:szCs w:val="24"/>
        </w:rPr>
        <w:t xml:space="preserve"> These attributes are ranked.</w:t>
      </w:r>
    </w:p>
    <w:p w14:paraId="77D10B1E" w14:textId="4E8CF56A" w:rsidR="00A61602" w:rsidRDefault="004C02C1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 w:rsidRPr="004C02C1">
        <w:rPr>
          <w:rFonts w:cstheme="minorHAnsi"/>
          <w:bCs/>
          <w:sz w:val="24"/>
          <w:szCs w:val="24"/>
        </w:rPr>
        <w:t xml:space="preserve">The ordinal attributes are handled </w:t>
      </w:r>
      <w:r w:rsidRPr="004C02C1">
        <w:rPr>
          <w:rFonts w:cstheme="minorHAnsi"/>
          <w:bCs/>
          <w:sz w:val="24"/>
          <w:szCs w:val="24"/>
        </w:rPr>
        <w:t>like</w:t>
      </w:r>
      <w:r w:rsidRPr="004C02C1">
        <w:rPr>
          <w:rFonts w:cstheme="minorHAnsi"/>
          <w:bCs/>
          <w:sz w:val="24"/>
          <w:szCs w:val="24"/>
        </w:rPr>
        <w:t xml:space="preserve"> numeric </w:t>
      </w:r>
      <w:r w:rsidR="00CD775B">
        <w:rPr>
          <w:rFonts w:cstheme="minorHAnsi"/>
          <w:bCs/>
          <w:sz w:val="24"/>
          <w:szCs w:val="24"/>
        </w:rPr>
        <w:t xml:space="preserve">or interval scaled </w:t>
      </w:r>
      <w:r w:rsidRPr="004C02C1">
        <w:rPr>
          <w:rFonts w:cstheme="minorHAnsi"/>
          <w:bCs/>
          <w:sz w:val="24"/>
          <w:szCs w:val="24"/>
        </w:rPr>
        <w:t>attributes</w:t>
      </w:r>
      <w:r w:rsidR="000912AC">
        <w:rPr>
          <w:rFonts w:cstheme="minorHAnsi"/>
          <w:bCs/>
          <w:sz w:val="24"/>
          <w:szCs w:val="24"/>
        </w:rPr>
        <w:t xml:space="preserve"> </w:t>
      </w:r>
      <w:r w:rsidR="00862DDB">
        <w:rPr>
          <w:rFonts w:cstheme="minorHAnsi"/>
          <w:bCs/>
          <w:sz w:val="24"/>
          <w:szCs w:val="24"/>
        </w:rPr>
        <w:t xml:space="preserve">when </w:t>
      </w:r>
      <w:r w:rsidR="00212A8C">
        <w:rPr>
          <w:rFonts w:cstheme="minorHAnsi"/>
          <w:bCs/>
          <w:sz w:val="24"/>
          <w:szCs w:val="24"/>
        </w:rPr>
        <w:t>calculating the dissimilarity.</w:t>
      </w:r>
    </w:p>
    <w:p w14:paraId="10AFB389" w14:textId="77777777" w:rsidR="004F5248" w:rsidRDefault="004F5248" w:rsidP="005B54A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19A1B8AD" w14:textId="0FFB5E55" w:rsidR="004F5248" w:rsidRDefault="00B313FA" w:rsidP="005B54AE">
      <w:pPr>
        <w:pStyle w:val="ListParagraph"/>
        <w:numPr>
          <w:ilvl w:val="0"/>
          <w:numId w:val="4"/>
        </w:numPr>
        <w:jc w:val="both"/>
        <w:rPr>
          <w:rFonts w:cstheme="minorHAnsi"/>
          <w:bCs/>
          <w:sz w:val="24"/>
          <w:szCs w:val="24"/>
        </w:rPr>
      </w:pPr>
      <w:r w:rsidRPr="00B313FA">
        <w:rPr>
          <w:rFonts w:cstheme="minorHAnsi"/>
          <w:bCs/>
          <w:sz w:val="24"/>
          <w:szCs w:val="24"/>
        </w:rPr>
        <w:t>Describe briefly the necessary steps for handling this type of variables.</w:t>
      </w:r>
    </w:p>
    <w:p w14:paraId="66B23630" w14:textId="6A9539A1" w:rsidR="00B90209" w:rsidRPr="00BD260C" w:rsidRDefault="001539F8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necessary steps for handling ordinal attributes are as follows:</w:t>
      </w:r>
    </w:p>
    <w:p w14:paraId="470AF583" w14:textId="16D2221A" w:rsidR="000E0FD6" w:rsidRDefault="000E0FD6" w:rsidP="005B54AE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bCs/>
          <w:sz w:val="24"/>
          <w:szCs w:val="24"/>
        </w:rPr>
      </w:pPr>
      <w:r w:rsidRPr="00993941">
        <w:rPr>
          <w:rFonts w:cstheme="minorHAnsi"/>
          <w:bCs/>
          <w:sz w:val="24"/>
          <w:szCs w:val="24"/>
        </w:rPr>
        <w:t xml:space="preserve">If we consider </w:t>
      </w:r>
      <w:r w:rsidRPr="00993941">
        <w:rPr>
          <w:rFonts w:cstheme="minorHAnsi"/>
          <w:bCs/>
          <w:i/>
          <w:iCs/>
          <w:sz w:val="24"/>
          <w:szCs w:val="24"/>
        </w:rPr>
        <w:t>j</w:t>
      </w:r>
      <w:r w:rsidRPr="00993941">
        <w:rPr>
          <w:rFonts w:cstheme="minorHAnsi"/>
          <w:bCs/>
          <w:sz w:val="24"/>
          <w:szCs w:val="24"/>
        </w:rPr>
        <w:t xml:space="preserve"> is an attribute from a set of ordinal attributes by rank</w:t>
      </w:r>
      <w:r w:rsidR="003A4521" w:rsidRPr="00993941">
        <w:rPr>
          <w:rFonts w:cstheme="minorHAnsi"/>
          <w:bCs/>
          <w:sz w:val="24"/>
          <w:szCs w:val="24"/>
        </w:rPr>
        <w:t xml:space="preserve"> </w:t>
      </w:r>
      <w:r w:rsidR="003A4521" w:rsidRPr="00993941">
        <w:rPr>
          <w:rFonts w:cstheme="minorHAnsi"/>
          <w:bCs/>
          <w:i/>
          <w:iCs/>
          <w:sz w:val="24"/>
          <w:szCs w:val="24"/>
        </w:rPr>
        <w:t>1</w:t>
      </w:r>
      <w:r w:rsidR="003A4521" w:rsidRPr="00993941">
        <w:rPr>
          <w:rFonts w:cstheme="minorHAnsi"/>
          <w:bCs/>
          <w:sz w:val="24"/>
          <w:szCs w:val="24"/>
        </w:rPr>
        <w:t xml:space="preserve"> to </w:t>
      </w:r>
      <w:r w:rsidR="003A4521" w:rsidRPr="00993941">
        <w:rPr>
          <w:rFonts w:cstheme="minorHAnsi"/>
          <w:bCs/>
          <w:i/>
          <w:iCs/>
          <w:sz w:val="24"/>
          <w:szCs w:val="24"/>
        </w:rPr>
        <w:t>M</w:t>
      </w:r>
      <w:r w:rsidR="003A4521" w:rsidRPr="00993941">
        <w:rPr>
          <w:rFonts w:cstheme="minorHAnsi"/>
          <w:bCs/>
          <w:i/>
          <w:iCs/>
          <w:sz w:val="24"/>
          <w:szCs w:val="24"/>
          <w:vertAlign w:val="subscript"/>
        </w:rPr>
        <w:t>ij</w:t>
      </w:r>
      <w:r w:rsidR="00BB770F" w:rsidRPr="00993941">
        <w:rPr>
          <w:rFonts w:cstheme="minorHAnsi"/>
          <w:bCs/>
          <w:sz w:val="24"/>
          <w:szCs w:val="24"/>
        </w:rPr>
        <w:t xml:space="preserve">, we can replace </w:t>
      </w:r>
      <w:r w:rsidR="00993941" w:rsidRPr="00CB2BF5">
        <w:rPr>
          <w:rFonts w:cstheme="minorHAnsi"/>
          <w:bCs/>
          <w:i/>
          <w:iCs/>
          <w:sz w:val="24"/>
          <w:szCs w:val="24"/>
        </w:rPr>
        <w:t>x</w:t>
      </w:r>
      <w:r w:rsidR="00993941" w:rsidRPr="00CB2BF5">
        <w:rPr>
          <w:rFonts w:cstheme="minorHAnsi"/>
          <w:bCs/>
          <w:i/>
          <w:iCs/>
          <w:sz w:val="24"/>
          <w:szCs w:val="24"/>
          <w:vertAlign w:val="subscript"/>
        </w:rPr>
        <w:t>ij</w:t>
      </w:r>
      <w:r w:rsidR="00993941" w:rsidRPr="00993941">
        <w:rPr>
          <w:rFonts w:cstheme="minorHAnsi"/>
          <w:bCs/>
          <w:sz w:val="24"/>
          <w:szCs w:val="24"/>
        </w:rPr>
        <w:t xml:space="preserve"> by their rank where</w:t>
      </w:r>
      <w:r w:rsidR="00993941">
        <w:rPr>
          <w:rFonts w:cstheme="minorHAnsi"/>
          <w:bCs/>
          <w:sz w:val="24"/>
          <w:szCs w:val="24"/>
        </w:rPr>
        <w:t xml:space="preserve"> rank is</w:t>
      </w:r>
      <w:r w:rsidR="00993941" w:rsidRPr="00993941">
        <w:rPr>
          <w:rFonts w:cstheme="minorHAnsi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BB770F" w:rsidRPr="00993941">
        <w:rPr>
          <w:rFonts w:eastAsiaTheme="minorEastAsia" w:cstheme="minorHAnsi"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⋴</m:t>
        </m:r>
      </m:oMath>
      <w:r w:rsidR="002C3516" w:rsidRPr="00993941">
        <w:rPr>
          <w:rFonts w:eastAsiaTheme="minorEastAsia" w:cstheme="minorHAnsi"/>
          <w:bCs/>
          <w:sz w:val="24"/>
          <w:szCs w:val="24"/>
        </w:rPr>
        <w:t xml:space="preserve"> {</w:t>
      </w:r>
      <w:r w:rsidR="00A41813" w:rsidRPr="00993941">
        <w:rPr>
          <w:rFonts w:eastAsiaTheme="minorEastAsia" w:cstheme="minorHAnsi"/>
          <w:bCs/>
          <w:sz w:val="24"/>
          <w:szCs w:val="24"/>
        </w:rPr>
        <w:t>1,</w:t>
      </w:r>
      <w:r w:rsidR="007E126E" w:rsidRPr="00993941">
        <w:rPr>
          <w:rFonts w:eastAsiaTheme="minorEastAsia" w:cstheme="minorHAnsi"/>
          <w:bCs/>
          <w:sz w:val="24"/>
          <w:szCs w:val="24"/>
        </w:rPr>
        <w:t xml:space="preserve"> … </w:t>
      </w:r>
      <w:r w:rsidR="002C3516" w:rsidRPr="00993941">
        <w:rPr>
          <w:rFonts w:eastAsiaTheme="minorEastAsia" w:cstheme="minorHAnsi"/>
          <w:bCs/>
          <w:sz w:val="24"/>
          <w:szCs w:val="24"/>
        </w:rPr>
        <w:t>, M</w:t>
      </w:r>
      <w:r w:rsidR="002C3516" w:rsidRPr="00993941">
        <w:rPr>
          <w:rFonts w:eastAsiaTheme="minorEastAsia" w:cstheme="minorHAnsi"/>
          <w:bCs/>
          <w:sz w:val="24"/>
          <w:szCs w:val="24"/>
          <w:vertAlign w:val="subscript"/>
        </w:rPr>
        <w:t>ij</w:t>
      </w:r>
      <w:r w:rsidR="002C3516" w:rsidRPr="00993941">
        <w:rPr>
          <w:rFonts w:eastAsiaTheme="minorEastAsia" w:cstheme="minorHAnsi"/>
          <w:bCs/>
          <w:sz w:val="24"/>
          <w:szCs w:val="24"/>
        </w:rPr>
        <w:t>}</w:t>
      </w:r>
    </w:p>
    <w:p w14:paraId="1B1C4B1C" w14:textId="1CD81F91" w:rsidR="0024265B" w:rsidRDefault="00910791" w:rsidP="005B54AE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Data Normalization by m</w:t>
      </w:r>
      <w:r w:rsidR="00391694">
        <w:rPr>
          <w:rFonts w:eastAsiaTheme="minorEastAsia" w:cstheme="minorHAnsi"/>
          <w:bCs/>
          <w:sz w:val="24"/>
          <w:szCs w:val="24"/>
        </w:rPr>
        <w:t>apping of each variable on to [0.0, 1.0]</w:t>
      </w:r>
      <w:r w:rsidR="00AE5759">
        <w:rPr>
          <w:rFonts w:eastAsiaTheme="minorEastAsia" w:cstheme="minorHAnsi"/>
          <w:bCs/>
          <w:sz w:val="24"/>
          <w:szCs w:val="24"/>
        </w:rPr>
        <w:t xml:space="preserve"> by replacing i</w:t>
      </w:r>
      <w:r w:rsidR="00AE5759" w:rsidRPr="00AE5759">
        <w:rPr>
          <w:rFonts w:eastAsiaTheme="minorEastAsia" w:cstheme="minorHAnsi"/>
          <w:bCs/>
          <w:sz w:val="24"/>
          <w:szCs w:val="24"/>
          <w:vertAlign w:val="superscript"/>
        </w:rPr>
        <w:t>th</w:t>
      </w:r>
      <w:r w:rsidR="000E4179">
        <w:rPr>
          <w:rFonts w:eastAsiaTheme="minorEastAsia" w:cstheme="minorHAnsi"/>
          <w:bCs/>
          <w:sz w:val="24"/>
          <w:szCs w:val="24"/>
          <w:vertAlign w:val="superscript"/>
        </w:rPr>
        <w:t xml:space="preserve"> </w:t>
      </w:r>
      <w:r w:rsidR="00321510">
        <w:rPr>
          <w:rFonts w:eastAsiaTheme="minorEastAsia" w:cstheme="minorHAnsi"/>
          <w:bCs/>
          <w:sz w:val="24"/>
          <w:szCs w:val="24"/>
        </w:rPr>
        <w:t>object in j</w:t>
      </w:r>
      <w:r w:rsidR="00321510" w:rsidRPr="00321510">
        <w:rPr>
          <w:rFonts w:eastAsiaTheme="minorEastAsia" w:cstheme="minorHAnsi"/>
          <w:bCs/>
          <w:sz w:val="24"/>
          <w:szCs w:val="24"/>
          <w:vertAlign w:val="superscript"/>
        </w:rPr>
        <w:t>th</w:t>
      </w:r>
      <w:r w:rsidR="00206F56">
        <w:rPr>
          <w:rFonts w:eastAsiaTheme="minorEastAsia" w:cstheme="minorHAnsi"/>
          <w:bCs/>
          <w:sz w:val="24"/>
          <w:szCs w:val="24"/>
          <w:vertAlign w:val="superscript"/>
        </w:rPr>
        <w:t xml:space="preserve"> </w:t>
      </w:r>
      <w:r w:rsidR="00165EC4">
        <w:rPr>
          <w:rFonts w:eastAsiaTheme="minorEastAsia" w:cstheme="minorHAnsi"/>
          <w:bCs/>
          <w:sz w:val="24"/>
          <w:szCs w:val="24"/>
        </w:rPr>
        <w:t>variable by</w:t>
      </w:r>
      <w:r w:rsidR="00E62075">
        <w:rPr>
          <w:rFonts w:eastAsiaTheme="minorEastAsia" w:cstheme="minorHAnsi"/>
          <w:bCs/>
          <w:sz w:val="24"/>
          <w:szCs w:val="24"/>
        </w:rPr>
        <w:t xml:space="preserve">: </w:t>
      </w:r>
      <w:r w:rsidR="00FD08D7">
        <w:rPr>
          <w:rFonts w:eastAsiaTheme="minorEastAsia" w:cstheme="minorHAnsi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den>
        </m:f>
      </m:oMath>
    </w:p>
    <w:p w14:paraId="5F8764CC" w14:textId="0C94CFE8" w:rsidR="001E6AE1" w:rsidRPr="001E6AE1" w:rsidRDefault="00E55298" w:rsidP="005B54AE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The dissimilarity can then is computed</w:t>
      </w:r>
      <w:r w:rsidR="0068041D">
        <w:rPr>
          <w:rFonts w:eastAsiaTheme="minorEastAsia" w:cstheme="minorHAnsi"/>
          <w:bCs/>
          <w:sz w:val="24"/>
          <w:szCs w:val="24"/>
        </w:rPr>
        <w:t xml:space="preserve"> using method for interval scaled attributes/numeric attributes.</w:t>
      </w:r>
    </w:p>
    <w:p w14:paraId="55E2B692" w14:textId="77777777" w:rsidR="003C14F3" w:rsidRDefault="003C14F3" w:rsidP="005B54AE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6CEAD861" w14:textId="2C04A531" w:rsidR="00806359" w:rsidRDefault="000031CE" w:rsidP="005B54AE">
      <w:pPr>
        <w:pStyle w:val="ListParagraph"/>
        <w:numPr>
          <w:ilvl w:val="0"/>
          <w:numId w:val="4"/>
        </w:numPr>
        <w:jc w:val="both"/>
        <w:rPr>
          <w:rFonts w:cstheme="minorHAnsi"/>
          <w:bCs/>
          <w:sz w:val="24"/>
          <w:szCs w:val="24"/>
        </w:rPr>
      </w:pPr>
      <w:r w:rsidRPr="000031CE">
        <w:rPr>
          <w:rFonts w:cstheme="minorHAnsi"/>
          <w:bCs/>
          <w:sz w:val="24"/>
          <w:szCs w:val="24"/>
        </w:rPr>
        <w:t xml:space="preserve">Assume that the </w:t>
      </w:r>
      <w:r w:rsidR="00D1747C" w:rsidRPr="000031CE">
        <w:rPr>
          <w:rFonts w:cstheme="minorHAnsi"/>
          <w:bCs/>
          <w:sz w:val="24"/>
          <w:szCs w:val="24"/>
        </w:rPr>
        <w:t>Euclidean</w:t>
      </w:r>
      <w:r w:rsidRPr="000031CE">
        <w:rPr>
          <w:rFonts w:cstheme="minorHAnsi"/>
          <w:bCs/>
          <w:sz w:val="24"/>
          <w:szCs w:val="24"/>
        </w:rPr>
        <w:t xml:space="preserve"> distance is used as a distance measure. Calculate the dissimilarity matrix for the attribute variable T2.</w:t>
      </w:r>
    </w:p>
    <w:p w14:paraId="494202A5" w14:textId="55F133F4" w:rsidR="006F61B2" w:rsidRDefault="00B059C6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From the data table written above,</w:t>
      </w:r>
      <w:r w:rsidR="00CC02E6">
        <w:rPr>
          <w:rFonts w:cstheme="minorHAnsi"/>
          <w:bCs/>
          <w:sz w:val="24"/>
          <w:szCs w:val="24"/>
        </w:rPr>
        <w:t xml:space="preserve"> the objec</w:t>
      </w:r>
      <w:r w:rsidR="00F81FCF">
        <w:rPr>
          <w:rFonts w:cstheme="minorHAnsi"/>
          <w:bCs/>
          <w:sz w:val="24"/>
          <w:szCs w:val="24"/>
        </w:rPr>
        <w:t xml:space="preserve">t identifier and ordinal attribute T2 will be required to </w:t>
      </w:r>
      <w:r w:rsidR="002E2EDC">
        <w:rPr>
          <w:rFonts w:cstheme="minorHAnsi"/>
          <w:bCs/>
          <w:sz w:val="24"/>
          <w:szCs w:val="24"/>
        </w:rPr>
        <w:t>calculate the dissimilarity matrix using the steps mentioned in above answer.</w:t>
      </w:r>
    </w:p>
    <w:p w14:paraId="26588DCD" w14:textId="7752CDC1" w:rsidR="004E79ED" w:rsidRPr="004E79ED" w:rsidRDefault="00EE7702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Here, in the data there are 3 </w:t>
      </w:r>
      <w:r w:rsidR="00F56067">
        <w:rPr>
          <w:rFonts w:cstheme="minorHAnsi"/>
          <w:bCs/>
          <w:sz w:val="24"/>
          <w:szCs w:val="24"/>
        </w:rPr>
        <w:t xml:space="preserve">unique </w:t>
      </w:r>
      <w:r>
        <w:rPr>
          <w:rFonts w:cstheme="minorHAnsi"/>
          <w:bCs/>
          <w:sz w:val="24"/>
          <w:szCs w:val="24"/>
        </w:rPr>
        <w:t>values</w:t>
      </w:r>
      <w:r w:rsidR="00F56067">
        <w:rPr>
          <w:rFonts w:cstheme="minorHAnsi"/>
          <w:bCs/>
          <w:sz w:val="24"/>
          <w:szCs w:val="24"/>
        </w:rPr>
        <w:t xml:space="preserve"> (states)</w:t>
      </w:r>
      <w:r>
        <w:rPr>
          <w:rFonts w:cstheme="minorHAnsi"/>
          <w:bCs/>
          <w:sz w:val="24"/>
          <w:szCs w:val="24"/>
        </w:rPr>
        <w:t xml:space="preserve"> f</w:t>
      </w:r>
      <w:r w:rsidR="001843E7">
        <w:rPr>
          <w:rFonts w:cstheme="minorHAnsi"/>
          <w:bCs/>
          <w:sz w:val="24"/>
          <w:szCs w:val="24"/>
        </w:rPr>
        <w:t>or the attribute T2</w:t>
      </w:r>
      <w:r w:rsidR="00962E4F">
        <w:rPr>
          <w:rFonts w:cstheme="minorHAnsi"/>
          <w:bCs/>
          <w:sz w:val="24"/>
          <w:szCs w:val="24"/>
        </w:rPr>
        <w:t xml:space="preserve">, which are </w:t>
      </w:r>
      <w:r w:rsidR="007D61E1">
        <w:rPr>
          <w:rFonts w:cstheme="minorHAnsi"/>
          <w:bCs/>
          <w:sz w:val="24"/>
          <w:szCs w:val="24"/>
        </w:rPr>
        <w:t>fair, good, excellent</w:t>
      </w:r>
      <w:r w:rsidR="00BB5365">
        <w:rPr>
          <w:rFonts w:cstheme="minorHAnsi"/>
          <w:bCs/>
          <w:sz w:val="24"/>
          <w:szCs w:val="24"/>
        </w:rPr>
        <w:t xml:space="preserve">. Hence, </w:t>
      </w:r>
      <w:r w:rsidR="00BB5365" w:rsidRPr="00BB5365">
        <w:rPr>
          <w:rFonts w:cstheme="minorHAnsi"/>
          <w:bCs/>
          <w:i/>
          <w:iCs/>
          <w:sz w:val="24"/>
          <w:szCs w:val="24"/>
        </w:rPr>
        <w:t>M</w:t>
      </w:r>
      <w:r w:rsidR="00BB5365" w:rsidRPr="00BB5365">
        <w:rPr>
          <w:rFonts w:cstheme="minorHAnsi"/>
          <w:bCs/>
          <w:i/>
          <w:iCs/>
          <w:sz w:val="24"/>
          <w:szCs w:val="24"/>
          <w:vertAlign w:val="subscript"/>
        </w:rPr>
        <w:t>f</w:t>
      </w:r>
      <w:r w:rsidR="000D35EF">
        <w:rPr>
          <w:rFonts w:cstheme="minorHAnsi"/>
          <w:bCs/>
          <w:sz w:val="24"/>
          <w:szCs w:val="24"/>
        </w:rPr>
        <w:t xml:space="preserve"> = </w:t>
      </w:r>
      <w:r w:rsidR="002A2735">
        <w:rPr>
          <w:rFonts w:cstheme="minorHAnsi"/>
          <w:bCs/>
          <w:sz w:val="24"/>
          <w:szCs w:val="24"/>
        </w:rPr>
        <w:t>3</w:t>
      </w:r>
      <w:r w:rsidR="008D52ED">
        <w:rPr>
          <w:rFonts w:cstheme="minorHAnsi"/>
          <w:bCs/>
          <w:sz w:val="24"/>
          <w:szCs w:val="24"/>
        </w:rPr>
        <w:t>, considering the ranks our data table becomes: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93"/>
        <w:gridCol w:w="1723"/>
      </w:tblGrid>
      <w:tr w:rsidR="008824A1" w14:paraId="78D01D20" w14:textId="50C721E1" w:rsidTr="00964C6E">
        <w:trPr>
          <w:jc w:val="center"/>
        </w:trPr>
        <w:tc>
          <w:tcPr>
            <w:tcW w:w="1543" w:type="dxa"/>
          </w:tcPr>
          <w:p w14:paraId="07C3F80F" w14:textId="12211B44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Identifier</w:t>
            </w:r>
          </w:p>
        </w:tc>
        <w:tc>
          <w:tcPr>
            <w:tcW w:w="993" w:type="dxa"/>
          </w:tcPr>
          <w:p w14:paraId="04101A5D" w14:textId="5BC7FFC9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T2</w:t>
            </w:r>
          </w:p>
        </w:tc>
        <w:tc>
          <w:tcPr>
            <w:tcW w:w="1723" w:type="dxa"/>
          </w:tcPr>
          <w:p w14:paraId="026B8CB5" w14:textId="63F8F565" w:rsidR="008824A1" w:rsidRPr="000A6431" w:rsidRDefault="008824A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T2(previously)</w:t>
            </w:r>
          </w:p>
        </w:tc>
      </w:tr>
      <w:tr w:rsidR="008824A1" w14:paraId="4762C312" w14:textId="7301B8AB" w:rsidTr="00964C6E">
        <w:trPr>
          <w:jc w:val="center"/>
        </w:trPr>
        <w:tc>
          <w:tcPr>
            <w:tcW w:w="1543" w:type="dxa"/>
          </w:tcPr>
          <w:p w14:paraId="62FA4F6E" w14:textId="7E7FA155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01</w:t>
            </w:r>
          </w:p>
        </w:tc>
        <w:tc>
          <w:tcPr>
            <w:tcW w:w="993" w:type="dxa"/>
          </w:tcPr>
          <w:p w14:paraId="37C62413" w14:textId="1F10F02B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14:paraId="24166BD1" w14:textId="4E3C3696" w:rsidR="008824A1" w:rsidRPr="000A6431" w:rsidRDefault="008824A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Excellent</w:t>
            </w:r>
          </w:p>
        </w:tc>
      </w:tr>
      <w:tr w:rsidR="008824A1" w14:paraId="7B5E335F" w14:textId="0B32E681" w:rsidTr="00964C6E">
        <w:trPr>
          <w:jc w:val="center"/>
        </w:trPr>
        <w:tc>
          <w:tcPr>
            <w:tcW w:w="1543" w:type="dxa"/>
          </w:tcPr>
          <w:p w14:paraId="32E25F09" w14:textId="71E8C522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02</w:t>
            </w:r>
          </w:p>
        </w:tc>
        <w:tc>
          <w:tcPr>
            <w:tcW w:w="993" w:type="dxa"/>
          </w:tcPr>
          <w:p w14:paraId="3164996A" w14:textId="67DA5997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14:paraId="3AC19178" w14:textId="288F050D" w:rsidR="008824A1" w:rsidRPr="000A6431" w:rsidRDefault="008824A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Fair</w:t>
            </w:r>
          </w:p>
        </w:tc>
      </w:tr>
      <w:tr w:rsidR="008824A1" w14:paraId="7FB5C8F8" w14:textId="2EF681AF" w:rsidTr="00964C6E">
        <w:trPr>
          <w:jc w:val="center"/>
        </w:trPr>
        <w:tc>
          <w:tcPr>
            <w:tcW w:w="1543" w:type="dxa"/>
          </w:tcPr>
          <w:p w14:paraId="67E5C8BB" w14:textId="64AF2756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03</w:t>
            </w:r>
          </w:p>
        </w:tc>
        <w:tc>
          <w:tcPr>
            <w:tcW w:w="993" w:type="dxa"/>
          </w:tcPr>
          <w:p w14:paraId="7552ACA2" w14:textId="3EABE9FF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723" w:type="dxa"/>
          </w:tcPr>
          <w:p w14:paraId="41D9EF4A" w14:textId="12C0590A" w:rsidR="008824A1" w:rsidRPr="000A6431" w:rsidRDefault="008824A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Good</w:t>
            </w:r>
          </w:p>
        </w:tc>
      </w:tr>
      <w:tr w:rsidR="008824A1" w14:paraId="22C36E9F" w14:textId="60BDC61E" w:rsidTr="00964C6E">
        <w:trPr>
          <w:jc w:val="center"/>
        </w:trPr>
        <w:tc>
          <w:tcPr>
            <w:tcW w:w="1543" w:type="dxa"/>
          </w:tcPr>
          <w:p w14:paraId="7BEBD7B0" w14:textId="41122263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04</w:t>
            </w:r>
          </w:p>
        </w:tc>
        <w:tc>
          <w:tcPr>
            <w:tcW w:w="993" w:type="dxa"/>
          </w:tcPr>
          <w:p w14:paraId="21BE760C" w14:textId="643CA3F1" w:rsidR="008824A1" w:rsidRDefault="008824A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14:paraId="6B665DBD" w14:textId="397BE360" w:rsidR="008824A1" w:rsidRPr="000A6431" w:rsidRDefault="008824A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Excellent</w:t>
            </w:r>
          </w:p>
        </w:tc>
      </w:tr>
    </w:tbl>
    <w:p w14:paraId="4CF55388" w14:textId="0775EEF7" w:rsidR="008D33CC" w:rsidRPr="007428B0" w:rsidRDefault="009F68E3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T2 values range from 1 to 3 which can be normalized</w:t>
      </w:r>
      <w:r w:rsidR="00187437">
        <w:rPr>
          <w:rFonts w:cstheme="minorHAnsi"/>
          <w:bCs/>
          <w:sz w:val="24"/>
          <w:szCs w:val="24"/>
        </w:rPr>
        <w:t xml:space="preserve"> using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den>
        </m:f>
      </m:oMath>
    </w:p>
    <w:p w14:paraId="4BFB416C" w14:textId="1AFF95D7" w:rsidR="005A4B25" w:rsidRDefault="00545A5A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For object 01: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r>
          <w:rPr>
            <w:rFonts w:ascii="Cambria Math" w:eastAsiaTheme="minorEastAsia" w:hAnsi="Cambria Math" w:cstheme="minorHAnsi"/>
            <w:sz w:val="24"/>
            <w:szCs w:val="24"/>
          </w:rPr>
          <m:t>.0</m:t>
        </m:r>
      </m:oMath>
      <w:r w:rsidR="007B0E1E">
        <w:rPr>
          <w:rFonts w:eastAsiaTheme="minorEastAsia" w:cstheme="minorHAnsi"/>
          <w:bCs/>
          <w:sz w:val="24"/>
          <w:szCs w:val="24"/>
        </w:rPr>
        <w:tab/>
      </w:r>
      <w:r w:rsidR="007B0E1E">
        <w:rPr>
          <w:rFonts w:eastAsiaTheme="minorEastAsia" w:cstheme="minorHAnsi"/>
          <w:bCs/>
          <w:sz w:val="24"/>
          <w:szCs w:val="24"/>
        </w:rPr>
        <w:tab/>
        <w:t xml:space="preserve">For Object 02: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0</m:t>
        </m:r>
        <m:r>
          <w:rPr>
            <w:rFonts w:ascii="Cambria Math" w:eastAsiaTheme="minorEastAsia" w:hAnsi="Cambria Math" w:cstheme="minorHAnsi"/>
            <w:sz w:val="24"/>
            <w:szCs w:val="24"/>
          </w:rPr>
          <m:t>.0</m:t>
        </m:r>
      </m:oMath>
    </w:p>
    <w:p w14:paraId="118BA128" w14:textId="1C213729" w:rsidR="007F5598" w:rsidRDefault="007F5598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For Object 03: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0.5</m:t>
        </m:r>
      </m:oMath>
      <w:r w:rsidR="00D3615D">
        <w:rPr>
          <w:rFonts w:eastAsiaTheme="minorEastAsia" w:cstheme="minorHAnsi"/>
          <w:bCs/>
          <w:sz w:val="24"/>
          <w:szCs w:val="24"/>
        </w:rPr>
        <w:tab/>
      </w:r>
      <w:r w:rsidR="003F540B">
        <w:rPr>
          <w:rFonts w:eastAsiaTheme="minorEastAsia" w:cstheme="minorHAnsi"/>
          <w:bCs/>
          <w:sz w:val="24"/>
          <w:szCs w:val="24"/>
        </w:rPr>
        <w:tab/>
      </w:r>
      <w:r w:rsidR="00D3615D">
        <w:rPr>
          <w:rFonts w:eastAsiaTheme="minorEastAsia" w:cstheme="minorHAnsi"/>
          <w:bCs/>
          <w:sz w:val="24"/>
          <w:szCs w:val="24"/>
        </w:rPr>
        <w:t xml:space="preserve">For Object 04: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3-1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  <m:r>
          <w:rPr>
            <w:rFonts w:ascii="Cambria Math" w:eastAsiaTheme="minorEastAsia" w:hAnsi="Cambria Math" w:cstheme="minorHAnsi"/>
            <w:sz w:val="24"/>
            <w:szCs w:val="24"/>
          </w:rPr>
          <m:t>.0</m:t>
        </m:r>
      </m:oMath>
    </w:p>
    <w:p w14:paraId="414DD684" w14:textId="07B8E474" w:rsidR="00BE7ECF" w:rsidRPr="00BE7438" w:rsidRDefault="00BE7ECF" w:rsidP="005B54AE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The Euclidean distance </w:t>
      </w:r>
      <w:r w:rsidR="00DB4BEC">
        <w:rPr>
          <w:rFonts w:eastAsiaTheme="minorEastAsia" w:cstheme="minorHAnsi"/>
          <w:bCs/>
          <w:sz w:val="24"/>
          <w:szCs w:val="24"/>
        </w:rPr>
        <w:t>can be used as a distance measure to calculate the dissimilarity matrix</w:t>
      </w:r>
      <w:r w:rsidR="00BE7438">
        <w:rPr>
          <w:rFonts w:eastAsiaTheme="minorEastAsia" w:cstheme="minorHAnsi"/>
          <w:bCs/>
          <w:sz w:val="24"/>
          <w:szCs w:val="24"/>
        </w:rPr>
        <w:t>:</w:t>
      </w:r>
    </w:p>
    <w:p w14:paraId="5B20E977" w14:textId="13A8BEA6" w:rsidR="00BE7438" w:rsidRPr="0092550D" w:rsidRDefault="00691CBA" w:rsidP="005B54AE">
      <w:pPr>
        <w:ind w:left="360"/>
        <w:contextualSpacing/>
        <w:jc w:val="both"/>
        <w:rPr>
          <w:rFonts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+...</m:t>
            </m:r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9A5AE4" w:rsidRPr="0092550D">
        <w:rPr>
          <w:rFonts w:eastAsiaTheme="minorEastAsia" w:cstheme="minorHAnsi"/>
          <w:bCs/>
          <w:sz w:val="24"/>
          <w:szCs w:val="24"/>
        </w:rPr>
        <w:t xml:space="preserve"> , here i &amp; j are two objects and 1 to </w:t>
      </w:r>
      <w:r w:rsidR="009A5AE4" w:rsidRPr="00C74471">
        <w:rPr>
          <w:rFonts w:eastAsiaTheme="minorEastAsia" w:cstheme="minorHAnsi"/>
          <w:bCs/>
          <w:i/>
          <w:iCs/>
          <w:sz w:val="24"/>
          <w:szCs w:val="24"/>
        </w:rPr>
        <w:t>p</w:t>
      </w:r>
      <w:r w:rsidR="009A5AE4" w:rsidRPr="0092550D">
        <w:rPr>
          <w:rFonts w:eastAsiaTheme="minorEastAsia" w:cstheme="minorHAnsi"/>
          <w:bCs/>
          <w:sz w:val="24"/>
          <w:szCs w:val="24"/>
        </w:rPr>
        <w:t xml:space="preserve"> are the</w:t>
      </w:r>
      <w:r w:rsidR="0038093B" w:rsidRPr="0092550D">
        <w:rPr>
          <w:rFonts w:eastAsiaTheme="minorEastAsia" w:cstheme="minorHAnsi"/>
          <w:bCs/>
          <w:sz w:val="24"/>
          <w:szCs w:val="24"/>
        </w:rPr>
        <w:t xml:space="preserve"> different</w:t>
      </w:r>
      <w:r w:rsidR="005A6388" w:rsidRPr="0092550D">
        <w:rPr>
          <w:rFonts w:eastAsiaTheme="minorEastAsia" w:cstheme="minorHAnsi"/>
          <w:bCs/>
          <w:sz w:val="24"/>
          <w:szCs w:val="24"/>
        </w:rPr>
        <w:t xml:space="preserve"> ordinal</w:t>
      </w:r>
      <w:r w:rsidR="009A5AE4" w:rsidRPr="0092550D">
        <w:rPr>
          <w:rFonts w:eastAsiaTheme="minorEastAsia" w:cstheme="minorHAnsi"/>
          <w:bCs/>
          <w:sz w:val="24"/>
          <w:szCs w:val="24"/>
        </w:rPr>
        <w:t xml:space="preserve"> measures</w:t>
      </w:r>
      <w:r w:rsidR="00907F04" w:rsidRPr="0092550D">
        <w:rPr>
          <w:rFonts w:eastAsiaTheme="minorEastAsia" w:cstheme="minorHAnsi"/>
          <w:bCs/>
          <w:sz w:val="24"/>
          <w:szCs w:val="24"/>
        </w:rPr>
        <w:t>.</w:t>
      </w:r>
    </w:p>
    <w:p w14:paraId="4BA692D0" w14:textId="69A7EA91" w:rsidR="004A1764" w:rsidRPr="00615780" w:rsidRDefault="00130C7E" w:rsidP="005B54AE">
      <w:pPr>
        <w:ind w:left="357"/>
        <w:contextualSpacing/>
        <w:jc w:val="both"/>
        <w:rPr>
          <w:rFonts w:eastAsiaTheme="minorEastAsia"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="00B4261D" w:rsidRPr="00615780">
        <w:rPr>
          <w:rFonts w:eastAsiaTheme="minorEastAsia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0.5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0.5</m:t>
        </m:r>
      </m:oMath>
      <w:r w:rsidR="00651E4E" w:rsidRPr="00615780">
        <w:rPr>
          <w:rFonts w:eastAsiaTheme="minorEastAsia" w:cstheme="minorHAnsi"/>
          <w:bCs/>
          <w:sz w:val="24"/>
          <w:szCs w:val="24"/>
        </w:rPr>
        <w:t xml:space="preserve">          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0.5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0.5</m:t>
        </m:r>
      </m:oMath>
    </w:p>
    <w:p w14:paraId="60DFE568" w14:textId="69DEBB4D" w:rsidR="0069685C" w:rsidRDefault="007B2371" w:rsidP="005B54AE">
      <w:pPr>
        <w:ind w:left="357"/>
        <w:contextualSpacing/>
        <w:jc w:val="both"/>
        <w:rPr>
          <w:rFonts w:eastAsiaTheme="minorEastAsia"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hAnsi="Cambria Math" w:cstheme="min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</m:t>
        </m:r>
      </m:oMath>
      <w:r w:rsidR="00B542FF" w:rsidRPr="00743160">
        <w:rPr>
          <w:rFonts w:eastAsiaTheme="minorEastAsia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=1</m:t>
        </m:r>
      </m:oMath>
      <w:r w:rsidR="00822CA4" w:rsidRPr="00743160">
        <w:rPr>
          <w:rFonts w:eastAsiaTheme="minorEastAsia" w:cstheme="minorHAnsi"/>
          <w:bCs/>
          <w:sz w:val="24"/>
          <w:szCs w:val="24"/>
        </w:rPr>
        <w:tab/>
      </w:r>
      <w:r w:rsidR="00BF159C" w:rsidRPr="00743160">
        <w:rPr>
          <w:rFonts w:eastAsiaTheme="minorEastAsia" w:cstheme="minorHAnsi"/>
          <w:bCs/>
          <w:sz w:val="24"/>
          <w:szCs w:val="24"/>
        </w:rPr>
        <w:t xml:space="preserve">          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0.5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0.5</m:t>
        </m:r>
      </m:oMath>
    </w:p>
    <w:p w14:paraId="2FED3801" w14:textId="43D298BC" w:rsidR="00416FEF" w:rsidRDefault="00416FEF" w:rsidP="005B54AE">
      <w:pPr>
        <w:ind w:left="357"/>
        <w:contextualSpacing/>
        <w:jc w:val="both"/>
        <w:rPr>
          <w:rFonts w:eastAsiaTheme="minorEastAsia" w:cstheme="minorHAnsi"/>
          <w:bCs/>
          <w:sz w:val="24"/>
          <w:szCs w:val="24"/>
        </w:rPr>
      </w:pPr>
    </w:p>
    <w:p w14:paraId="013A4B8D" w14:textId="1EDBCA6A" w:rsidR="00E8507E" w:rsidRDefault="00E8507E" w:rsidP="005B54AE">
      <w:pPr>
        <w:ind w:left="357"/>
        <w:contextualSpacing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lastRenderedPageBreak/>
        <w:t xml:space="preserve">The Dissimilarity matrix for the </w:t>
      </w:r>
      <w:r w:rsidR="000F5A9D">
        <w:rPr>
          <w:rFonts w:eastAsiaTheme="minorEastAsia" w:cstheme="minorHAnsi"/>
          <w:bCs/>
          <w:sz w:val="24"/>
          <w:szCs w:val="24"/>
        </w:rPr>
        <w:t xml:space="preserve">attribute T2 is as follows: </w:t>
      </w:r>
    </w:p>
    <w:p w14:paraId="61A5DBDA" w14:textId="4B5BAB3D" w:rsidR="00EE0FBE" w:rsidRDefault="00B94775" w:rsidP="005B54AE">
      <w:pPr>
        <w:ind w:left="360"/>
        <w:contextualSpacing/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4FD2CCE" w14:textId="77777777" w:rsidR="00D52BF8" w:rsidRDefault="00D52BF8" w:rsidP="005B54AE">
      <w:pPr>
        <w:ind w:left="360"/>
        <w:contextualSpacing/>
        <w:jc w:val="both"/>
        <w:rPr>
          <w:rFonts w:eastAsiaTheme="minorEastAsia" w:cstheme="minorHAnsi"/>
          <w:iCs/>
          <w:sz w:val="24"/>
          <w:szCs w:val="24"/>
        </w:rPr>
      </w:pPr>
    </w:p>
    <w:p w14:paraId="70F10F35" w14:textId="7CB20881" w:rsidR="00B94775" w:rsidRPr="0025672A" w:rsidRDefault="001C1CB5" w:rsidP="005B54AE">
      <w:pPr>
        <w:ind w:left="360"/>
        <w:contextualSpacing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From the </w:t>
      </w:r>
      <w:r w:rsidR="00F91078">
        <w:rPr>
          <w:rFonts w:eastAsiaTheme="minorEastAsia" w:cstheme="minorHAnsi"/>
          <w:iCs/>
          <w:sz w:val="24"/>
          <w:szCs w:val="24"/>
        </w:rPr>
        <w:t>above</w:t>
      </w:r>
      <w:r w:rsidR="00BE4183">
        <w:rPr>
          <w:rFonts w:eastAsiaTheme="minorEastAsia" w:cstheme="minorHAnsi"/>
          <w:iCs/>
          <w:sz w:val="24"/>
          <w:szCs w:val="24"/>
        </w:rPr>
        <w:t xml:space="preserve"> dissimilarity matrix, </w:t>
      </w:r>
      <w:r w:rsidR="00731197" w:rsidRPr="002C3B25">
        <w:rPr>
          <w:rFonts w:eastAsiaTheme="minorEastAsia" w:cstheme="minorHAnsi"/>
          <w:iCs/>
          <w:sz w:val="24"/>
          <w:szCs w:val="24"/>
          <w:highlight w:val="yellow"/>
        </w:rPr>
        <w:t>objects</w:t>
      </w:r>
      <w:r w:rsidR="00CD5B9F" w:rsidRPr="002C3B25">
        <w:rPr>
          <w:rFonts w:eastAsiaTheme="minorEastAsia" w:cstheme="minorHAnsi"/>
          <w:iCs/>
          <w:sz w:val="24"/>
          <w:szCs w:val="24"/>
          <w:highlight w:val="yellow"/>
        </w:rPr>
        <w:t xml:space="preserve"> </w:t>
      </w:r>
      <w:r w:rsidR="00EE0FBE" w:rsidRPr="002C3B25">
        <w:rPr>
          <w:rFonts w:eastAsiaTheme="minorEastAsia" w:cstheme="minorHAnsi"/>
          <w:iCs/>
          <w:sz w:val="24"/>
          <w:szCs w:val="24"/>
          <w:highlight w:val="yellow"/>
        </w:rPr>
        <w:t>1 &amp; 2 are dissimilar</w:t>
      </w:r>
      <w:r w:rsidR="001F6459" w:rsidRPr="002C3B25">
        <w:rPr>
          <w:rFonts w:eastAsiaTheme="minorEastAsia" w:cstheme="minorHAnsi"/>
          <w:iCs/>
          <w:sz w:val="24"/>
          <w:szCs w:val="24"/>
          <w:highlight w:val="yellow"/>
        </w:rPr>
        <w:t xml:space="preserve">, and even objects 4 &amp; 2 are dissimilar </w:t>
      </w:r>
      <w:r w:rsidR="00140227" w:rsidRPr="002C3B25">
        <w:rPr>
          <w:rFonts w:eastAsiaTheme="minorEastAsia" w:cstheme="minorHAnsi"/>
          <w:iCs/>
          <w:sz w:val="24"/>
          <w:szCs w:val="24"/>
          <w:highlight w:val="yellow"/>
        </w:rPr>
        <w:t xml:space="preserve">as the </w:t>
      </w:r>
      <w:r w:rsidR="00316547" w:rsidRPr="002C3B25">
        <w:rPr>
          <w:rFonts w:eastAsiaTheme="minorEastAsia" w:cstheme="minorHAnsi"/>
          <w:iCs/>
          <w:sz w:val="24"/>
          <w:szCs w:val="24"/>
          <w:highlight w:val="yellow"/>
        </w:rPr>
        <w:t>distance between them is 1</w:t>
      </w:r>
      <w:r w:rsidR="001446EF" w:rsidRPr="002C3B25">
        <w:rPr>
          <w:rFonts w:eastAsiaTheme="minorEastAsia" w:cstheme="minorHAnsi"/>
          <w:iCs/>
          <w:sz w:val="24"/>
          <w:szCs w:val="24"/>
          <w:highlight w:val="yellow"/>
        </w:rPr>
        <w:t>.</w:t>
      </w:r>
    </w:p>
    <w:p w14:paraId="09C427D3" w14:textId="5348D79F" w:rsidR="00104AD4" w:rsidRDefault="00104AD4" w:rsidP="005B54AE">
      <w:pPr>
        <w:contextualSpacing/>
        <w:jc w:val="both"/>
        <w:rPr>
          <w:rFonts w:eastAsiaTheme="minorEastAsia" w:cstheme="minorHAnsi"/>
          <w:bCs/>
          <w:sz w:val="24"/>
          <w:szCs w:val="24"/>
        </w:rPr>
      </w:pPr>
    </w:p>
    <w:p w14:paraId="2C84C096" w14:textId="34BAC4FE" w:rsidR="00EF469A" w:rsidRPr="00D66856" w:rsidRDefault="00EF469A" w:rsidP="005B54AE">
      <w:pPr>
        <w:contextualSpacing/>
        <w:jc w:val="both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D66856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Question 3. </w:t>
      </w:r>
      <w:r w:rsidR="00707E6C" w:rsidRPr="00D66856">
        <w:rPr>
          <w:rFonts w:asciiTheme="majorHAnsi" w:eastAsiaTheme="minorEastAsia" w:hAnsiTheme="majorHAnsi" w:cstheme="majorHAnsi"/>
          <w:b/>
          <w:bCs/>
          <w:sz w:val="28"/>
          <w:szCs w:val="28"/>
        </w:rPr>
        <w:t>Ratio-scaled variables</w:t>
      </w:r>
    </w:p>
    <w:p w14:paraId="7CE7D695" w14:textId="5F886B02" w:rsidR="001236F7" w:rsidRDefault="00390CF0" w:rsidP="005B54AE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bCs/>
          <w:sz w:val="24"/>
          <w:szCs w:val="24"/>
        </w:rPr>
      </w:pPr>
      <w:r w:rsidRPr="00390CF0">
        <w:rPr>
          <w:rFonts w:eastAsiaTheme="minorEastAsia" w:cstheme="minorHAnsi"/>
          <w:bCs/>
          <w:sz w:val="24"/>
          <w:szCs w:val="24"/>
        </w:rPr>
        <w:t xml:space="preserve">Explain how </w:t>
      </w:r>
      <w:r w:rsidR="006C46EE" w:rsidRPr="00390CF0">
        <w:rPr>
          <w:rFonts w:eastAsiaTheme="minorEastAsia" w:cstheme="minorHAnsi"/>
          <w:bCs/>
          <w:sz w:val="24"/>
          <w:szCs w:val="24"/>
        </w:rPr>
        <w:t>you can</w:t>
      </w:r>
      <w:r w:rsidRPr="00390CF0">
        <w:rPr>
          <w:rFonts w:eastAsiaTheme="minorEastAsia" w:cstheme="minorHAnsi"/>
          <w:bCs/>
          <w:sz w:val="24"/>
          <w:szCs w:val="24"/>
        </w:rPr>
        <w:t xml:space="preserve"> handle the dissimilarity between objects of type ratio-scaled.</w:t>
      </w:r>
    </w:p>
    <w:p w14:paraId="11AD7189" w14:textId="77777777" w:rsidR="00287D0F" w:rsidRDefault="004104F5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A ratio-scaled attribute </w:t>
      </w:r>
      <w:r w:rsidR="00E83838">
        <w:rPr>
          <w:rFonts w:eastAsiaTheme="minorEastAsia" w:cstheme="minorHAnsi"/>
          <w:bCs/>
          <w:sz w:val="24"/>
          <w:szCs w:val="24"/>
        </w:rPr>
        <w:t xml:space="preserve">is a positive measurement on </w:t>
      </w:r>
      <w:r w:rsidR="003038C8">
        <w:rPr>
          <w:rFonts w:eastAsiaTheme="minorEastAsia" w:cstheme="minorHAnsi"/>
          <w:bCs/>
          <w:sz w:val="24"/>
          <w:szCs w:val="24"/>
        </w:rPr>
        <w:t>a nonlinear scale.</w:t>
      </w:r>
      <w:r w:rsidR="00287D0F">
        <w:rPr>
          <w:rFonts w:eastAsiaTheme="minorEastAsia" w:cstheme="minorHAnsi"/>
          <w:bCs/>
          <w:sz w:val="24"/>
          <w:szCs w:val="24"/>
        </w:rPr>
        <w:t xml:space="preserve"> Various methods to handle dissimilarity in such attributes include:</w:t>
      </w:r>
    </w:p>
    <w:p w14:paraId="0CE9B3E7" w14:textId="77777777" w:rsidR="00DA04EA" w:rsidRDefault="000A3DD2" w:rsidP="005B54AE">
      <w:pPr>
        <w:pStyle w:val="ListParagraph"/>
        <w:numPr>
          <w:ilvl w:val="0"/>
          <w:numId w:val="8"/>
        </w:numPr>
        <w:ind w:left="1134" w:hanging="414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Treating them as </w:t>
      </w:r>
      <w:r w:rsidR="006960F7">
        <w:rPr>
          <w:rFonts w:eastAsiaTheme="minorEastAsia" w:cstheme="minorHAnsi"/>
          <w:bCs/>
          <w:sz w:val="24"/>
          <w:szCs w:val="24"/>
        </w:rPr>
        <w:t xml:space="preserve">interval scaled or numeric variables, </w:t>
      </w:r>
      <w:r w:rsidR="00FC18FB">
        <w:rPr>
          <w:rFonts w:eastAsiaTheme="minorEastAsia" w:cstheme="minorHAnsi"/>
          <w:bCs/>
          <w:sz w:val="24"/>
          <w:szCs w:val="24"/>
        </w:rPr>
        <w:t>which may not be good</w:t>
      </w:r>
      <w:r w:rsidR="00CB74E4">
        <w:rPr>
          <w:rFonts w:eastAsiaTheme="minorEastAsia" w:cstheme="minorHAnsi"/>
          <w:bCs/>
          <w:sz w:val="24"/>
          <w:szCs w:val="24"/>
        </w:rPr>
        <w:t>, unless normalized.</w:t>
      </w:r>
    </w:p>
    <w:p w14:paraId="0F7E178D" w14:textId="4FAEBCA8" w:rsidR="00DA2E8C" w:rsidRDefault="000046F8" w:rsidP="005B54AE">
      <w:pPr>
        <w:pStyle w:val="ListParagraph"/>
        <w:numPr>
          <w:ilvl w:val="0"/>
          <w:numId w:val="8"/>
        </w:numPr>
        <w:ind w:left="1134" w:hanging="414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Apply logarithmic </w:t>
      </w:r>
      <w:r w:rsidR="00A17E73">
        <w:rPr>
          <w:rFonts w:eastAsiaTheme="minorEastAsia" w:cstheme="minorHAnsi"/>
          <w:bCs/>
          <w:sz w:val="24"/>
          <w:szCs w:val="24"/>
        </w:rPr>
        <w:t>transformation</w:t>
      </w:r>
      <w:r w:rsidR="00E03FB3">
        <w:rPr>
          <w:rFonts w:eastAsiaTheme="minorEastAsia" w:cstheme="minorHAnsi"/>
          <w:bCs/>
          <w:sz w:val="24"/>
          <w:szCs w:val="24"/>
        </w:rPr>
        <w:t>:</w:t>
      </w:r>
      <w:r w:rsidR="00A17E73">
        <w:rPr>
          <w:rFonts w:eastAsiaTheme="minorEastAsia" w:cstheme="minorHAnsi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</m:oMath>
      <w:r w:rsidR="00E83838">
        <w:rPr>
          <w:rFonts w:eastAsiaTheme="minorEastAsia" w:cstheme="minorHAnsi"/>
          <w:bCs/>
          <w:sz w:val="24"/>
          <w:szCs w:val="24"/>
        </w:rPr>
        <w:t xml:space="preserve"> </w:t>
      </w:r>
    </w:p>
    <w:p w14:paraId="7D885617" w14:textId="258E74D0" w:rsidR="007B1D54" w:rsidRDefault="007B1D54" w:rsidP="005B54AE">
      <w:pPr>
        <w:pStyle w:val="ListParagraph"/>
        <w:numPr>
          <w:ilvl w:val="0"/>
          <w:numId w:val="8"/>
        </w:numPr>
        <w:ind w:left="1134" w:hanging="414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Treat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theme="minorHAnsi"/>
          <w:bCs/>
          <w:sz w:val="24"/>
          <w:szCs w:val="24"/>
        </w:rPr>
        <w:t xml:space="preserve"> as </w:t>
      </w:r>
      <w:r w:rsidR="0001346D">
        <w:rPr>
          <w:rFonts w:eastAsiaTheme="minorEastAsia" w:cstheme="minorHAnsi"/>
          <w:bCs/>
          <w:sz w:val="24"/>
          <w:szCs w:val="24"/>
        </w:rPr>
        <w:t xml:space="preserve">continuous ordinal </w:t>
      </w:r>
      <w:r w:rsidR="0076370D">
        <w:rPr>
          <w:rFonts w:eastAsiaTheme="minorEastAsia" w:cstheme="minorHAnsi"/>
          <w:bCs/>
          <w:sz w:val="24"/>
          <w:szCs w:val="24"/>
        </w:rPr>
        <w:t>data and</w:t>
      </w:r>
      <w:r w:rsidR="0066452D">
        <w:rPr>
          <w:rFonts w:eastAsiaTheme="minorEastAsia" w:cstheme="minorHAnsi"/>
          <w:bCs/>
          <w:sz w:val="24"/>
          <w:szCs w:val="24"/>
        </w:rPr>
        <w:t xml:space="preserve"> treat its rank</w:t>
      </w:r>
      <w:r w:rsidR="00FC589A">
        <w:rPr>
          <w:rFonts w:eastAsiaTheme="minorEastAsia" w:cstheme="minorHAnsi"/>
          <w:bCs/>
          <w:sz w:val="24"/>
          <w:szCs w:val="24"/>
        </w:rPr>
        <w:t xml:space="preserve"> as interval-scaled </w:t>
      </w:r>
      <w:r w:rsidR="007649F2">
        <w:rPr>
          <w:rFonts w:eastAsiaTheme="minorEastAsia" w:cstheme="minorHAnsi"/>
          <w:bCs/>
          <w:sz w:val="24"/>
          <w:szCs w:val="24"/>
        </w:rPr>
        <w:t>variable</w:t>
      </w:r>
      <w:r w:rsidR="00C10A29">
        <w:rPr>
          <w:rFonts w:eastAsiaTheme="minorEastAsia" w:cstheme="minorHAnsi"/>
          <w:bCs/>
          <w:sz w:val="24"/>
          <w:szCs w:val="24"/>
        </w:rPr>
        <w:t>.</w:t>
      </w:r>
    </w:p>
    <w:p w14:paraId="10A59A7C" w14:textId="4802F2A7" w:rsidR="00315E57" w:rsidRDefault="00315E57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4D702F0B" w14:textId="735C0E9B" w:rsidR="00D42315" w:rsidRDefault="009735EB" w:rsidP="005B54AE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bCs/>
          <w:sz w:val="24"/>
          <w:szCs w:val="24"/>
        </w:rPr>
      </w:pPr>
      <w:r w:rsidRPr="009735EB">
        <w:rPr>
          <w:rFonts w:eastAsiaTheme="minorEastAsia" w:cstheme="minorHAnsi"/>
          <w:bCs/>
          <w:sz w:val="24"/>
          <w:szCs w:val="24"/>
        </w:rPr>
        <w:t>Give the necessary steps for calculating such dissimilarity.</w:t>
      </w:r>
    </w:p>
    <w:p w14:paraId="2DA953E2" w14:textId="3B80DB35" w:rsidR="00834BBA" w:rsidRDefault="003C5C66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When calculating such dissimilarity measure </w:t>
      </w:r>
      <w:r w:rsidR="00F8583D">
        <w:rPr>
          <w:rFonts w:eastAsiaTheme="minorEastAsia" w:cstheme="minorHAnsi"/>
          <w:bCs/>
          <w:sz w:val="24"/>
          <w:szCs w:val="24"/>
        </w:rPr>
        <w:t xml:space="preserve">using Euclidean distance </w:t>
      </w:r>
      <w:r w:rsidR="00CB7EC9">
        <w:rPr>
          <w:rFonts w:eastAsiaTheme="minorEastAsia" w:cstheme="minorHAnsi"/>
          <w:bCs/>
          <w:sz w:val="24"/>
          <w:szCs w:val="24"/>
        </w:rPr>
        <w:t>measure,</w:t>
      </w:r>
      <w:r w:rsidR="00F8583D">
        <w:rPr>
          <w:rFonts w:eastAsiaTheme="minorEastAsia" w:cstheme="minorHAnsi"/>
          <w:bCs/>
          <w:sz w:val="24"/>
          <w:szCs w:val="24"/>
        </w:rPr>
        <w:t xml:space="preserve"> we need to ensure that the </w:t>
      </w:r>
      <w:r w:rsidR="00C230A0">
        <w:rPr>
          <w:rFonts w:eastAsiaTheme="minorEastAsia" w:cstheme="minorHAnsi"/>
          <w:bCs/>
          <w:sz w:val="24"/>
          <w:szCs w:val="24"/>
        </w:rPr>
        <w:t>data is normalized.</w:t>
      </w:r>
    </w:p>
    <w:p w14:paraId="58DC1C99" w14:textId="1F570DF2" w:rsidR="00C230A0" w:rsidRDefault="00C230A0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Once the data is normalized it can be treated as numeric or interval based</w:t>
      </w:r>
      <w:r w:rsidR="000337C6">
        <w:rPr>
          <w:rFonts w:eastAsiaTheme="minorEastAsia" w:cstheme="minorHAnsi"/>
          <w:bCs/>
          <w:sz w:val="24"/>
          <w:szCs w:val="24"/>
        </w:rPr>
        <w:t xml:space="preserve"> for measuring distance.</w:t>
      </w:r>
    </w:p>
    <w:p w14:paraId="7E89E142" w14:textId="4B847B37" w:rsidR="0027519B" w:rsidRDefault="00833EAB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The dissimilarity matrix can be then evaluated using the </w:t>
      </w:r>
      <w:r w:rsidR="00C66B5B">
        <w:rPr>
          <w:rFonts w:eastAsiaTheme="minorEastAsia" w:cstheme="minorHAnsi"/>
          <w:bCs/>
          <w:sz w:val="24"/>
          <w:szCs w:val="24"/>
        </w:rPr>
        <w:t xml:space="preserve">results </w:t>
      </w:r>
      <w:r w:rsidR="000707B5">
        <w:rPr>
          <w:rFonts w:eastAsiaTheme="minorEastAsia" w:cstheme="minorHAnsi"/>
          <w:bCs/>
          <w:sz w:val="24"/>
          <w:szCs w:val="24"/>
        </w:rPr>
        <w:t xml:space="preserve">after </w:t>
      </w:r>
      <w:r w:rsidR="0042709A">
        <w:rPr>
          <w:rFonts w:eastAsiaTheme="minorEastAsia" w:cstheme="minorHAnsi"/>
          <w:bCs/>
          <w:sz w:val="24"/>
          <w:szCs w:val="24"/>
        </w:rPr>
        <w:t>the distance is measured</w:t>
      </w:r>
      <w:r w:rsidR="0027519B">
        <w:rPr>
          <w:rFonts w:eastAsiaTheme="minorEastAsia" w:cstheme="minorHAnsi"/>
          <w:bCs/>
          <w:sz w:val="24"/>
          <w:szCs w:val="24"/>
        </w:rPr>
        <w:t>.</w:t>
      </w:r>
    </w:p>
    <w:p w14:paraId="3477D01D" w14:textId="696342AE" w:rsidR="0027519B" w:rsidRDefault="0027519B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26DAEA8D" w14:textId="2783F730" w:rsidR="0026521D" w:rsidRDefault="004D50F0" w:rsidP="005B54AE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bCs/>
          <w:sz w:val="24"/>
          <w:szCs w:val="24"/>
        </w:rPr>
      </w:pPr>
      <w:r w:rsidRPr="004D50F0">
        <w:rPr>
          <w:rFonts w:eastAsiaTheme="minorEastAsia" w:cstheme="minorHAnsi"/>
          <w:bCs/>
          <w:sz w:val="24"/>
          <w:szCs w:val="24"/>
        </w:rPr>
        <w:t>Assume</w:t>
      </w:r>
      <w:r w:rsidRPr="004D50F0">
        <w:rPr>
          <w:rFonts w:eastAsiaTheme="minorEastAsia" w:cstheme="minorHAnsi"/>
          <w:bCs/>
          <w:sz w:val="24"/>
          <w:szCs w:val="24"/>
        </w:rPr>
        <w:t xml:space="preserve"> th</w:t>
      </w:r>
      <w:r w:rsidRPr="004D50F0">
        <w:rPr>
          <w:rFonts w:eastAsiaTheme="minorEastAsia" w:cstheme="minorHAnsi"/>
          <w:bCs/>
          <w:sz w:val="24"/>
          <w:szCs w:val="24"/>
        </w:rPr>
        <w:t>at</w:t>
      </w:r>
      <w:r w:rsidRPr="004D50F0">
        <w:rPr>
          <w:rFonts w:eastAsiaTheme="minorEastAsia" w:cstheme="minorHAnsi"/>
          <w:bCs/>
          <w:sz w:val="24"/>
          <w:szCs w:val="24"/>
        </w:rPr>
        <w:t xml:space="preserve"> the distance measure is chosen to be the Euclidian distance.</w:t>
      </w:r>
      <w:r w:rsidRPr="004D50F0">
        <w:rPr>
          <w:rFonts w:eastAsiaTheme="minorEastAsia" w:cstheme="minorHAnsi"/>
          <w:bCs/>
          <w:sz w:val="24"/>
          <w:szCs w:val="24"/>
        </w:rPr>
        <w:t xml:space="preserve"> </w:t>
      </w:r>
      <w:r w:rsidRPr="004D50F0">
        <w:rPr>
          <w:rFonts w:eastAsiaTheme="minorEastAsia" w:cstheme="minorHAnsi"/>
          <w:bCs/>
          <w:sz w:val="24"/>
          <w:szCs w:val="24"/>
        </w:rPr>
        <w:t>Calculate the dissimilarity matrix for the attribute variable T3.</w:t>
      </w:r>
    </w:p>
    <w:p w14:paraId="0CAEB1F9" w14:textId="455DDA9E" w:rsidR="00EE2803" w:rsidRDefault="00CB7368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We will need to first normalize the data, which we can do using min-max normalization</w:t>
      </w:r>
      <w:r w:rsidR="00CA61D7">
        <w:rPr>
          <w:rFonts w:eastAsiaTheme="minorEastAsia" w:cstheme="minorHAnsi"/>
          <w:bCs/>
          <w:sz w:val="24"/>
          <w:szCs w:val="24"/>
        </w:rPr>
        <w:t xml:space="preserve"> using:</w:t>
      </w:r>
      <w:r w:rsidR="002D06C7">
        <w:rPr>
          <w:rFonts w:eastAsiaTheme="minorEastAsia" w:cstheme="minorHAnsi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(x)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b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(x)</m:t>
            </m:r>
          </m:den>
        </m:f>
      </m:oMath>
      <w:r w:rsidR="005856A7">
        <w:rPr>
          <w:rFonts w:eastAsiaTheme="minorEastAsia" w:cstheme="minorHAnsi"/>
          <w:bCs/>
          <w:sz w:val="24"/>
          <w:szCs w:val="24"/>
        </w:rPr>
        <w:t xml:space="preserve">, here </w:t>
      </w:r>
      <m:oMath>
        <m:func>
          <m:funcPr>
            <m:ctrlPr>
              <w:rPr>
                <w:rFonts w:ascii="Cambria Math" w:eastAsiaTheme="minorEastAsia" w:hAnsi="Cambria Math" w:cstheme="minorHAnsi"/>
                <w:b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1210</m:t>
        </m:r>
      </m:oMath>
      <w:r w:rsidR="00715617">
        <w:rPr>
          <w:rFonts w:eastAsiaTheme="minorEastAsia" w:cstheme="minorHAnsi"/>
          <w:bCs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b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e>
        </m:func>
      </m:oMath>
    </w:p>
    <w:p w14:paraId="00DBDF8C" w14:textId="2A3139D8" w:rsidR="00C26417" w:rsidRDefault="004535E9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For object 1</w:t>
      </w:r>
      <w:r w:rsidR="005751FE">
        <w:rPr>
          <w:rFonts w:eastAsiaTheme="minorEastAsia" w:cstheme="minorHAnsi"/>
          <w:bCs/>
          <w:sz w:val="24"/>
          <w:szCs w:val="24"/>
        </w:rPr>
        <w:t>:</w:t>
      </w:r>
      <w:r w:rsidR="00866010">
        <w:rPr>
          <w:rFonts w:eastAsiaTheme="minorEastAsia" w:cstheme="minorHAnsi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445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1210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0.35</m:t>
        </m:r>
      </m:oMath>
      <w:r w:rsidR="00C26417">
        <w:rPr>
          <w:rFonts w:eastAsiaTheme="minorEastAsia" w:cstheme="minorHAnsi"/>
          <w:bCs/>
          <w:sz w:val="24"/>
          <w:szCs w:val="24"/>
        </w:rPr>
        <w:tab/>
        <w:t xml:space="preserve">For </w:t>
      </w:r>
      <w:r w:rsidR="00736B01">
        <w:rPr>
          <w:rFonts w:eastAsiaTheme="minorEastAsia" w:cstheme="minorHAnsi"/>
          <w:bCs/>
          <w:sz w:val="24"/>
          <w:szCs w:val="24"/>
        </w:rPr>
        <w:t>o</w:t>
      </w:r>
      <w:r w:rsidR="00C26417">
        <w:rPr>
          <w:rFonts w:eastAsiaTheme="minorEastAsia" w:cstheme="minorHAnsi"/>
          <w:bCs/>
          <w:sz w:val="24"/>
          <w:szCs w:val="24"/>
        </w:rPr>
        <w:t xml:space="preserve">bject 2: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1210-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=0.</m:t>
        </m:r>
        <m:r>
          <w:rPr>
            <w:rFonts w:ascii="Cambria Math" w:eastAsiaTheme="minorEastAsia" w:hAnsi="Cambria Math" w:cstheme="minorHAnsi"/>
            <w:sz w:val="24"/>
            <w:szCs w:val="24"/>
          </w:rPr>
          <m:t>00</m:t>
        </m:r>
      </m:oMath>
    </w:p>
    <w:p w14:paraId="1325792B" w14:textId="6AB0BAB0" w:rsidR="00045B4E" w:rsidRDefault="00736B01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For object </w:t>
      </w:r>
      <w:r w:rsidR="000C6AC1">
        <w:rPr>
          <w:rFonts w:eastAsiaTheme="minorEastAsia" w:cstheme="minorHAnsi"/>
          <w:bCs/>
          <w:sz w:val="24"/>
          <w:szCs w:val="24"/>
        </w:rPr>
        <w:t xml:space="preserve">3: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1210-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=0.</m:t>
        </m:r>
        <m:r>
          <w:rPr>
            <w:rFonts w:ascii="Cambria Math" w:eastAsiaTheme="minorEastAsia" w:hAnsi="Cambria Math" w:cstheme="minorHAnsi"/>
            <w:sz w:val="24"/>
            <w:szCs w:val="24"/>
          </w:rPr>
          <m:t>12</m:t>
        </m:r>
      </m:oMath>
      <w:r w:rsidR="00741917">
        <w:rPr>
          <w:rFonts w:eastAsiaTheme="minorEastAsia" w:cstheme="minorHAnsi"/>
          <w:bCs/>
          <w:sz w:val="24"/>
          <w:szCs w:val="24"/>
        </w:rPr>
        <w:tab/>
        <w:t xml:space="preserve">For Object 4: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1210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1210-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  <m:r>
          <w:rPr>
            <w:rFonts w:ascii="Cambria Math" w:eastAsiaTheme="minorEastAsia" w:hAnsi="Cambria Math" w:cstheme="minorHAnsi"/>
            <w:sz w:val="24"/>
            <w:szCs w:val="24"/>
          </w:rPr>
          <m:t>00</m:t>
        </m:r>
      </m:oMath>
    </w:p>
    <w:p w14:paraId="18F6EBC6" w14:textId="7DC2A177" w:rsidR="00C04A7A" w:rsidRDefault="00C04A7A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The new data table or matrix now becomes: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93"/>
        <w:gridCol w:w="1723"/>
      </w:tblGrid>
      <w:tr w:rsidR="00682A91" w14:paraId="542A0EA9" w14:textId="77777777" w:rsidTr="001C0E85">
        <w:trPr>
          <w:jc w:val="center"/>
        </w:trPr>
        <w:tc>
          <w:tcPr>
            <w:tcW w:w="1543" w:type="dxa"/>
          </w:tcPr>
          <w:p w14:paraId="1748B650" w14:textId="77777777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Identifier</w:t>
            </w:r>
          </w:p>
        </w:tc>
        <w:tc>
          <w:tcPr>
            <w:tcW w:w="993" w:type="dxa"/>
          </w:tcPr>
          <w:p w14:paraId="5B86EA56" w14:textId="503948F0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</w:t>
            </w:r>
            <w:r w:rsidR="00586DA9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14:paraId="61D8C5D3" w14:textId="70C3BF25" w:rsidR="00682A91" w:rsidRPr="000A6431" w:rsidRDefault="00682A91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T</w:t>
            </w:r>
            <w:r w:rsidR="00E97D2E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3</w:t>
            </w:r>
            <w:r w:rsidRPr="000A6431"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(previously)</w:t>
            </w:r>
          </w:p>
        </w:tc>
      </w:tr>
      <w:tr w:rsidR="00682A91" w14:paraId="48978CC4" w14:textId="77777777" w:rsidTr="001C0E85">
        <w:trPr>
          <w:jc w:val="center"/>
        </w:trPr>
        <w:tc>
          <w:tcPr>
            <w:tcW w:w="1543" w:type="dxa"/>
          </w:tcPr>
          <w:p w14:paraId="6C814F85" w14:textId="77777777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01</w:t>
            </w:r>
          </w:p>
        </w:tc>
        <w:tc>
          <w:tcPr>
            <w:tcW w:w="993" w:type="dxa"/>
          </w:tcPr>
          <w:p w14:paraId="37D49143" w14:textId="3C1659F9" w:rsidR="00682A91" w:rsidRDefault="00586DA9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0.35</w:t>
            </w:r>
          </w:p>
        </w:tc>
        <w:tc>
          <w:tcPr>
            <w:tcW w:w="1723" w:type="dxa"/>
          </w:tcPr>
          <w:p w14:paraId="70D57933" w14:textId="644D4BAB" w:rsidR="00682A91" w:rsidRPr="000A6431" w:rsidRDefault="006C2D2E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445</w:t>
            </w:r>
          </w:p>
        </w:tc>
      </w:tr>
      <w:tr w:rsidR="00682A91" w14:paraId="0BBFE2AE" w14:textId="77777777" w:rsidTr="001C0E85">
        <w:trPr>
          <w:jc w:val="center"/>
        </w:trPr>
        <w:tc>
          <w:tcPr>
            <w:tcW w:w="1543" w:type="dxa"/>
          </w:tcPr>
          <w:p w14:paraId="79002320" w14:textId="77777777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02</w:t>
            </w:r>
          </w:p>
        </w:tc>
        <w:tc>
          <w:tcPr>
            <w:tcW w:w="993" w:type="dxa"/>
          </w:tcPr>
          <w:p w14:paraId="1550805C" w14:textId="6FD6525B" w:rsidR="00682A91" w:rsidRDefault="00586DA9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0.00</w:t>
            </w:r>
          </w:p>
        </w:tc>
        <w:tc>
          <w:tcPr>
            <w:tcW w:w="1723" w:type="dxa"/>
          </w:tcPr>
          <w:p w14:paraId="4C58F51B" w14:textId="26625F1F" w:rsidR="00682A91" w:rsidRPr="000A6431" w:rsidRDefault="006C2D2E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22</w:t>
            </w:r>
          </w:p>
        </w:tc>
      </w:tr>
      <w:tr w:rsidR="00682A91" w14:paraId="463FCFAA" w14:textId="77777777" w:rsidTr="001C0E85">
        <w:trPr>
          <w:jc w:val="center"/>
        </w:trPr>
        <w:tc>
          <w:tcPr>
            <w:tcW w:w="1543" w:type="dxa"/>
          </w:tcPr>
          <w:p w14:paraId="5B67E6D4" w14:textId="77777777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03</w:t>
            </w:r>
          </w:p>
        </w:tc>
        <w:tc>
          <w:tcPr>
            <w:tcW w:w="993" w:type="dxa"/>
          </w:tcPr>
          <w:p w14:paraId="3C0F4701" w14:textId="19E469A2" w:rsidR="00682A91" w:rsidRDefault="00586DA9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0.12</w:t>
            </w:r>
          </w:p>
        </w:tc>
        <w:tc>
          <w:tcPr>
            <w:tcW w:w="1723" w:type="dxa"/>
          </w:tcPr>
          <w:p w14:paraId="3123D219" w14:textId="74C8FAAE" w:rsidR="00682A91" w:rsidRPr="000A6431" w:rsidRDefault="006C2D2E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164</w:t>
            </w:r>
          </w:p>
        </w:tc>
      </w:tr>
      <w:tr w:rsidR="00682A91" w14:paraId="7AD14F89" w14:textId="77777777" w:rsidTr="001C0E85">
        <w:trPr>
          <w:jc w:val="center"/>
        </w:trPr>
        <w:tc>
          <w:tcPr>
            <w:tcW w:w="1543" w:type="dxa"/>
          </w:tcPr>
          <w:p w14:paraId="190E8AA5" w14:textId="77777777" w:rsidR="00682A91" w:rsidRDefault="00682A91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04</w:t>
            </w:r>
          </w:p>
        </w:tc>
        <w:tc>
          <w:tcPr>
            <w:tcW w:w="993" w:type="dxa"/>
          </w:tcPr>
          <w:p w14:paraId="5DE9A645" w14:textId="0AEF3520" w:rsidR="00682A91" w:rsidRDefault="00586DA9" w:rsidP="005B54AE">
            <w:pPr>
              <w:pStyle w:val="ListParagraph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1.00</w:t>
            </w:r>
          </w:p>
        </w:tc>
        <w:tc>
          <w:tcPr>
            <w:tcW w:w="1723" w:type="dxa"/>
          </w:tcPr>
          <w:p w14:paraId="679C8619" w14:textId="509C8395" w:rsidR="00682A91" w:rsidRPr="000A6431" w:rsidRDefault="00FA17E8" w:rsidP="005B54AE">
            <w:pPr>
              <w:pStyle w:val="ListParagraph"/>
              <w:ind w:left="0"/>
              <w:jc w:val="both"/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cstheme="minorHAnsi"/>
                <w:bCs/>
                <w:color w:val="A6A6A6" w:themeColor="background1" w:themeShade="A6"/>
                <w:sz w:val="24"/>
                <w:szCs w:val="24"/>
              </w:rPr>
              <w:t>1210</w:t>
            </w:r>
          </w:p>
        </w:tc>
      </w:tr>
    </w:tbl>
    <w:p w14:paraId="78E02166" w14:textId="5C11BBF0" w:rsidR="008F6CC6" w:rsidRDefault="00903B5A" w:rsidP="005B54AE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Now, that the normalized value of the attribute</w:t>
      </w:r>
      <w:r w:rsidR="00E371D5">
        <w:rPr>
          <w:rFonts w:eastAsiaTheme="minorEastAsia" w:cstheme="minorHAnsi"/>
          <w:bCs/>
          <w:sz w:val="24"/>
          <w:szCs w:val="24"/>
        </w:rPr>
        <w:t xml:space="preserve"> T3 are obtained, Euclidean distance measure can be used to measure the distance between objects</w:t>
      </w:r>
      <w:r w:rsidR="00D671C7">
        <w:rPr>
          <w:rFonts w:eastAsiaTheme="minorEastAsia" w:cstheme="minorHAnsi"/>
          <w:bCs/>
          <w:sz w:val="24"/>
          <w:szCs w:val="24"/>
        </w:rPr>
        <w:t>.</w:t>
      </w:r>
    </w:p>
    <w:p w14:paraId="0DCB7636" w14:textId="65132A06" w:rsidR="00EA2D24" w:rsidRPr="00EA2D24" w:rsidRDefault="00EA2D24" w:rsidP="005B54AE">
      <w:pPr>
        <w:pStyle w:val="ListParagraph"/>
        <w:jc w:val="both"/>
        <w:rPr>
          <w:rFonts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j2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+...+(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jk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EA2D24">
        <w:rPr>
          <w:rFonts w:eastAsiaTheme="minorEastAsia" w:cstheme="minorHAnsi"/>
          <w:bCs/>
          <w:sz w:val="24"/>
          <w:szCs w:val="24"/>
        </w:rPr>
        <w:t xml:space="preserve"> , here i &amp; j are two objects and 1 to p are the different measures.</w:t>
      </w:r>
    </w:p>
    <w:p w14:paraId="1EC1F6F5" w14:textId="795A0222" w:rsidR="00A91D41" w:rsidRPr="00A91D41" w:rsidRDefault="00EA2D2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2, 1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(0-</m:t>
            </m:r>
            <m:r>
              <w:rPr>
                <w:rFonts w:ascii="Cambria Math" w:hAnsi="Cambria Math" w:cstheme="minorHAnsi"/>
                <w:sz w:val="24"/>
                <w:szCs w:val="24"/>
              </w:rPr>
              <m:t>0.35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0.</m:t>
        </m:r>
        <m:r>
          <w:rPr>
            <w:rFonts w:ascii="Cambria Math" w:hAnsi="Cambria Math" w:cstheme="minorHAnsi"/>
            <w:sz w:val="24"/>
            <w:szCs w:val="24"/>
          </w:rPr>
          <m:t>3</m:t>
        </m:r>
        <m:r>
          <w:rPr>
            <w:rFonts w:ascii="Cambria Math" w:hAnsi="Cambria Math" w:cstheme="minorHAnsi"/>
            <w:sz w:val="24"/>
            <w:szCs w:val="24"/>
          </w:rPr>
          <m:t>5</m:t>
        </m:r>
      </m:oMath>
      <w:r w:rsidRPr="00EA2D24">
        <w:rPr>
          <w:rFonts w:eastAsiaTheme="minorEastAsia" w:cstheme="minorHAnsi"/>
          <w:bCs/>
          <w:sz w:val="24"/>
          <w:szCs w:val="24"/>
        </w:rPr>
        <w:tab/>
      </w:r>
      <w:r w:rsidR="00653BF4">
        <w:rPr>
          <w:rFonts w:eastAsiaTheme="minorEastAsia" w:cstheme="minorHAnsi"/>
          <w:bCs/>
          <w:sz w:val="24"/>
          <w:szCs w:val="24"/>
        </w:rPr>
        <w:tab/>
      </w:r>
      <w:r w:rsidR="00653BF4">
        <w:rPr>
          <w:rFonts w:eastAsiaTheme="minorEastAsia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3, 1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0.12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0.35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=0.</m:t>
        </m:r>
        <m:r>
          <w:rPr>
            <w:rFonts w:ascii="Cambria Math" w:hAnsi="Cambria Math" w:cstheme="minorHAnsi"/>
            <w:sz w:val="24"/>
            <w:szCs w:val="24"/>
          </w:rPr>
          <m:t>23</m:t>
        </m:r>
      </m:oMath>
      <w:r w:rsidRPr="00EA2D24">
        <w:rPr>
          <w:rFonts w:eastAsiaTheme="minorEastAsia" w:cstheme="minorHAnsi"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3, 2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0.12</m:t>
            </m:r>
            <m:r>
              <w:rPr>
                <w:rFonts w:ascii="Cambria Math" w:hAnsi="Cambria Math" w:cstheme="minorHAnsi"/>
                <w:sz w:val="24"/>
                <w:szCs w:val="24"/>
              </w:rPr>
              <m:t>-0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=0.</m:t>
        </m:r>
        <m:r>
          <w:rPr>
            <w:rFonts w:ascii="Cambria Math" w:hAnsi="Cambria Math" w:cstheme="minorHAnsi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2</m:t>
        </m:r>
      </m:oMath>
      <w:r w:rsidR="002468D6">
        <w:rPr>
          <w:rFonts w:eastAsiaTheme="minorEastAsia" w:cstheme="minorHAnsi"/>
          <w:bCs/>
          <w:sz w:val="24"/>
          <w:szCs w:val="24"/>
        </w:rPr>
        <w:t xml:space="preserve"> </w:t>
      </w:r>
      <w:r w:rsidR="00F76655">
        <w:rPr>
          <w:rFonts w:eastAsiaTheme="minorEastAsia" w:cstheme="minorHAnsi"/>
          <w:bCs/>
          <w:sz w:val="24"/>
          <w:szCs w:val="24"/>
        </w:rPr>
        <w:tab/>
      </w:r>
      <w:r w:rsidR="00F76655">
        <w:rPr>
          <w:rFonts w:eastAsiaTheme="minorEastAsia" w:cstheme="minorHAnsi"/>
          <w:bCs/>
          <w:sz w:val="24"/>
          <w:szCs w:val="24"/>
        </w:rPr>
        <w:tab/>
      </w:r>
      <w:r w:rsidR="002468D6">
        <w:rPr>
          <w:rFonts w:eastAsiaTheme="minorEastAsia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4, 1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(1-</m:t>
            </m:r>
            <m:r>
              <w:rPr>
                <w:rFonts w:ascii="Cambria Math" w:hAnsi="Cambria Math" w:cstheme="minorHAnsi"/>
                <w:sz w:val="24"/>
                <w:szCs w:val="24"/>
              </w:rPr>
              <m:t>0.35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</m:t>
        </m:r>
        <m: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6</m:t>
        </m:r>
        <m:r>
          <w:rPr>
            <w:rFonts w:ascii="Cambria Math" w:hAnsi="Cambria Math" w:cstheme="minorHAnsi"/>
            <w:sz w:val="24"/>
            <w:szCs w:val="24"/>
          </w:rPr>
          <m:t>5</m:t>
        </m:r>
      </m:oMath>
      <w:r w:rsidRPr="00EA2D24">
        <w:rPr>
          <w:rFonts w:eastAsiaTheme="minorEastAsia" w:cstheme="minorHAnsi"/>
          <w:bCs/>
          <w:sz w:val="24"/>
          <w:szCs w:val="24"/>
        </w:rPr>
        <w:tab/>
      </w:r>
    </w:p>
    <w:p w14:paraId="0CF3BD87" w14:textId="77777777" w:rsidR="00EC7DB9" w:rsidRDefault="00EC7DB9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2013278F" w14:textId="666006DA" w:rsidR="00EA2D24" w:rsidRDefault="00EA2D2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4, 2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(1-0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=1</m:t>
        </m:r>
      </m:oMath>
      <w:r w:rsidRPr="00EA2D24">
        <w:rPr>
          <w:rFonts w:eastAsiaTheme="minorEastAsia" w:cstheme="minorHAnsi"/>
          <w:bCs/>
          <w:sz w:val="24"/>
          <w:szCs w:val="24"/>
        </w:rPr>
        <w:tab/>
        <w:t xml:space="preserve">         </w:t>
      </w:r>
      <w:r w:rsidR="00467AE5">
        <w:rPr>
          <w:rFonts w:eastAsiaTheme="minorEastAsia" w:cstheme="minorHAnsi"/>
          <w:bCs/>
          <w:sz w:val="24"/>
          <w:szCs w:val="24"/>
        </w:rPr>
        <w:tab/>
      </w:r>
      <w:r w:rsidR="00467AE5">
        <w:rPr>
          <w:rFonts w:eastAsiaTheme="minorEastAsia" w:cstheme="minorHAnsi"/>
          <w:bCs/>
          <w:sz w:val="24"/>
          <w:szCs w:val="24"/>
        </w:rPr>
        <w:tab/>
      </w:r>
      <w:r w:rsidR="00467AE5">
        <w:rPr>
          <w:rFonts w:eastAsiaTheme="minorEastAsia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4, 3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(1-</m:t>
            </m:r>
            <m:r>
              <w:rPr>
                <w:rFonts w:ascii="Cambria Math" w:hAnsi="Cambria Math" w:cstheme="minorHAnsi"/>
                <w:sz w:val="24"/>
                <w:szCs w:val="24"/>
              </w:rPr>
              <m:t>0.12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</m:t>
        </m:r>
        <m: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88</m:t>
        </m:r>
      </m:oMath>
    </w:p>
    <w:p w14:paraId="3E20AB7E" w14:textId="77777777" w:rsidR="00F423A3" w:rsidRDefault="00F423A3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75EE1E21" w14:textId="5335483A" w:rsidR="00E96CF9" w:rsidRDefault="00E96CF9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The dissimilarity matrix for the T3 attribute can then be evaluated as:</w:t>
      </w:r>
    </w:p>
    <w:p w14:paraId="31285E5C" w14:textId="00CCC2E6" w:rsidR="00921FAC" w:rsidRDefault="00921FAC" w:rsidP="005B54AE">
      <w:pPr>
        <w:ind w:left="360"/>
        <w:contextualSpacing/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88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FBBC2AF" w14:textId="22AA486B" w:rsidR="00921FAC" w:rsidRDefault="005B5757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From the above dissimilarity matrix, </w:t>
      </w:r>
      <w:r w:rsidRPr="005C6DBD">
        <w:rPr>
          <w:rFonts w:eastAsiaTheme="minorEastAsia" w:cstheme="minorHAnsi"/>
          <w:bCs/>
          <w:sz w:val="24"/>
          <w:szCs w:val="24"/>
          <w:highlight w:val="yellow"/>
        </w:rPr>
        <w:t>we can infer that the object 2 &amp; 4 are most dissimilar or the farthest values from each other.</w:t>
      </w:r>
    </w:p>
    <w:p w14:paraId="79A8F49A" w14:textId="61BCBFF0" w:rsidR="00792018" w:rsidRDefault="00792018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211C4E1B" w14:textId="2A3B0501" w:rsidR="00792018" w:rsidRPr="005D5FA5" w:rsidRDefault="00A2732F" w:rsidP="005B54AE">
      <w:pPr>
        <w:pStyle w:val="ListParagraph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5D5FA5">
        <w:rPr>
          <w:rFonts w:asciiTheme="majorHAnsi" w:eastAsiaTheme="minorEastAsia" w:hAnsiTheme="majorHAnsi" w:cstheme="majorHAnsi"/>
          <w:b/>
          <w:sz w:val="28"/>
          <w:szCs w:val="28"/>
        </w:rPr>
        <w:t>Question 4. Mixed type variable</w:t>
      </w:r>
    </w:p>
    <w:p w14:paraId="353BBABA" w14:textId="77777777" w:rsidR="005C6DBD" w:rsidRDefault="005C6DBD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4AD69A08" w14:textId="68CDAE38" w:rsidR="00A72E44" w:rsidRDefault="002A5663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Mixed type</w:t>
      </w:r>
      <w:r w:rsidR="00852534">
        <w:rPr>
          <w:rFonts w:eastAsiaTheme="minorEastAsia" w:cstheme="minorHAnsi"/>
          <w:bCs/>
          <w:sz w:val="24"/>
          <w:szCs w:val="24"/>
        </w:rPr>
        <w:t xml:space="preserve"> approach is used for handling data </w:t>
      </w:r>
      <w:r w:rsidR="00884ADB">
        <w:rPr>
          <w:rFonts w:eastAsiaTheme="minorEastAsia" w:cstheme="minorHAnsi"/>
          <w:bCs/>
          <w:sz w:val="24"/>
          <w:szCs w:val="24"/>
        </w:rPr>
        <w:t>where object attributes are of mixed type. The above computations were done separately for each of the type of objects.</w:t>
      </w:r>
    </w:p>
    <w:p w14:paraId="35A1875E" w14:textId="2C817F4B" w:rsidR="00884ADB" w:rsidRDefault="00884ADB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In real world databases, the </w:t>
      </w:r>
      <w:r w:rsidR="00773033">
        <w:rPr>
          <w:rFonts w:eastAsiaTheme="minorEastAsia" w:cstheme="minorHAnsi"/>
          <w:bCs/>
          <w:sz w:val="24"/>
          <w:szCs w:val="24"/>
        </w:rPr>
        <w:t xml:space="preserve">objects consist of different type of attributes which are not </w:t>
      </w:r>
      <w:r w:rsidR="00476F92">
        <w:rPr>
          <w:rFonts w:eastAsiaTheme="minorEastAsia" w:cstheme="minorHAnsi"/>
          <w:bCs/>
          <w:sz w:val="24"/>
          <w:szCs w:val="24"/>
        </w:rPr>
        <w:t xml:space="preserve">of same type, wherein, the mixed type approach is used to </w:t>
      </w:r>
      <w:r w:rsidR="00D35A79">
        <w:rPr>
          <w:rFonts w:eastAsiaTheme="minorEastAsia" w:cstheme="minorHAnsi"/>
          <w:bCs/>
          <w:sz w:val="24"/>
          <w:szCs w:val="24"/>
        </w:rPr>
        <w:t xml:space="preserve">calculate the dissimilarity between </w:t>
      </w:r>
      <w:r w:rsidR="00013DEE">
        <w:rPr>
          <w:rFonts w:eastAsiaTheme="minorEastAsia" w:cstheme="minorHAnsi"/>
          <w:bCs/>
          <w:sz w:val="24"/>
          <w:szCs w:val="24"/>
        </w:rPr>
        <w:t>objects.</w:t>
      </w:r>
    </w:p>
    <w:p w14:paraId="7EFD32D0" w14:textId="52935C35" w:rsidR="00A41462" w:rsidRDefault="00A41462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7A4546D3" w14:textId="6ADD34E7" w:rsidR="00A41462" w:rsidRDefault="00A41462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We </w:t>
      </w:r>
      <w:r w:rsidR="003934C4">
        <w:rPr>
          <w:rFonts w:eastAsiaTheme="minorEastAsia" w:cstheme="minorHAnsi"/>
          <w:bCs/>
          <w:sz w:val="24"/>
          <w:szCs w:val="24"/>
        </w:rPr>
        <w:t>combine different attributes into a single dissimilarity matrix on a common scale of [0.0, 1.0]</w:t>
      </w:r>
    </w:p>
    <w:p w14:paraId="4343662C" w14:textId="0BB38153" w:rsidR="00070AB5" w:rsidRDefault="00070AB5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007510BE" w14:textId="0F26D452" w:rsidR="00070AB5" w:rsidRPr="00356B33" w:rsidRDefault="005004AC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 j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nary>
            </m:den>
          </m:f>
        </m:oMath>
      </m:oMathPara>
    </w:p>
    <w:p w14:paraId="67AEC9FC" w14:textId="5E20D49A" w:rsidR="00E96CF9" w:rsidRDefault="00D34A93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p </w:t>
      </w:r>
      <w:r w:rsidR="0008679A">
        <w:rPr>
          <w:rFonts w:eastAsiaTheme="minorEastAsia" w:cstheme="minorHAnsi"/>
          <w:bCs/>
          <w:sz w:val="24"/>
          <w:szCs w:val="24"/>
        </w:rPr>
        <w:t>variables in the dataset</w:t>
      </w:r>
    </w:p>
    <w:p w14:paraId="2C890FFB" w14:textId="1BC5E8DF" w:rsidR="00BA63DD" w:rsidRDefault="00BA63DD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12838523" w14:textId="3879F37D" w:rsidR="008C07D4" w:rsidRDefault="008C07D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The dissimilarity matrices for each of the type of attribute are:</w:t>
      </w:r>
    </w:p>
    <w:p w14:paraId="397EC878" w14:textId="3D8DD5A5" w:rsidR="008C07D4" w:rsidRDefault="0015340F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Attribute </w:t>
      </w:r>
      <w:r w:rsidR="00515BC9">
        <w:rPr>
          <w:rFonts w:eastAsiaTheme="minorEastAsia" w:cstheme="minorHAnsi"/>
          <w:iCs/>
          <w:sz w:val="24"/>
          <w:szCs w:val="24"/>
        </w:rPr>
        <w:t>1(Categorical)- T1</w:t>
      </w:r>
      <w:r w:rsidR="00B83101">
        <w:rPr>
          <w:rFonts w:eastAsiaTheme="minorEastAsia" w:cstheme="minorHAnsi"/>
          <w:iCs/>
          <w:sz w:val="24"/>
          <w:szCs w:val="24"/>
        </w:rPr>
        <w:tab/>
      </w:r>
      <w:r w:rsidR="00515BC9">
        <w:rPr>
          <w:rFonts w:eastAsiaTheme="minorEastAsia" w:cstheme="minorHAnsi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195D17F" w14:textId="6B92A803" w:rsidR="00D424D1" w:rsidRDefault="00D424D1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</w:p>
    <w:p w14:paraId="21035290" w14:textId="08A97F07" w:rsidR="00D77E8A" w:rsidRDefault="005F7BF2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Attribute 2(</w:t>
      </w:r>
      <w:r w:rsidR="00185484">
        <w:rPr>
          <w:rFonts w:eastAsiaTheme="minorEastAsia" w:cstheme="minorHAnsi"/>
          <w:bCs/>
          <w:sz w:val="24"/>
          <w:szCs w:val="24"/>
        </w:rPr>
        <w:t>Ordinal</w:t>
      </w:r>
      <w:r>
        <w:rPr>
          <w:rFonts w:eastAsiaTheme="minorEastAsia" w:cstheme="minorHAnsi"/>
          <w:bCs/>
          <w:sz w:val="24"/>
          <w:szCs w:val="24"/>
        </w:rPr>
        <w:t>)</w:t>
      </w:r>
      <w:r w:rsidR="00185484">
        <w:rPr>
          <w:rFonts w:eastAsiaTheme="minorEastAsia" w:cstheme="minorHAnsi"/>
          <w:bCs/>
          <w:sz w:val="24"/>
          <w:szCs w:val="24"/>
        </w:rPr>
        <w:t xml:space="preserve">- T2 </w:t>
      </w:r>
      <w:r w:rsidR="00D77E8A">
        <w:rPr>
          <w:rFonts w:eastAsiaTheme="minorEastAsia" w:cstheme="minorHAnsi"/>
          <w:bCs/>
          <w:sz w:val="24"/>
          <w:szCs w:val="24"/>
        </w:rPr>
        <w:t xml:space="preserve">    </w:t>
      </w:r>
      <w:r w:rsidR="00B83101">
        <w:rPr>
          <w:rFonts w:eastAsiaTheme="minorEastAsia" w:cstheme="minorHAnsi"/>
          <w:bCs/>
          <w:sz w:val="24"/>
          <w:szCs w:val="24"/>
        </w:rPr>
        <w:tab/>
      </w:r>
      <w:r w:rsidR="00D77E8A">
        <w:rPr>
          <w:rFonts w:eastAsiaTheme="minorEastAsia" w:cstheme="minorHAnsi"/>
          <w:b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6A55822" w14:textId="1032C39B" w:rsidR="006234C5" w:rsidRDefault="006234C5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</w:p>
    <w:p w14:paraId="4DCE65A0" w14:textId="6BC2C4F4" w:rsidR="001D46E9" w:rsidRDefault="001D46E9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Attribute 3(ratio-scaled)- T3</w:t>
      </w:r>
      <w:r>
        <w:rPr>
          <w:rFonts w:eastAsiaTheme="minorEastAsia" w:cstheme="minorHAnsi"/>
          <w:iCs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0.23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0.12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0.65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0.88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2AB7AA0" w14:textId="47C9C392" w:rsidR="00BA63DD" w:rsidRDefault="00BA63DD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In the above given dataset</w:t>
      </w:r>
      <w:r w:rsidR="00397CC5">
        <w:rPr>
          <w:rFonts w:eastAsiaTheme="minorEastAsia" w:cstheme="minorHAnsi"/>
          <w:bCs/>
          <w:sz w:val="24"/>
          <w:szCs w:val="24"/>
        </w:rPr>
        <w:t xml:space="preserve">, we do not have any </w:t>
      </w:r>
      <w:r w:rsidR="00554CED">
        <w:rPr>
          <w:rFonts w:eastAsiaTheme="minorEastAsia" w:cstheme="minorHAnsi"/>
          <w:bCs/>
          <w:sz w:val="24"/>
          <w:szCs w:val="24"/>
        </w:rPr>
        <w:t xml:space="preserve">asymmetric </w:t>
      </w:r>
      <w:r w:rsidR="008F5519">
        <w:rPr>
          <w:rFonts w:eastAsiaTheme="minorEastAsia" w:cstheme="minorHAnsi"/>
          <w:bCs/>
          <w:sz w:val="24"/>
          <w:szCs w:val="24"/>
        </w:rPr>
        <w:t xml:space="preserve">binary attribute, hence, </w:t>
      </w:r>
      <m:oMath>
        <m:sSubSup>
          <m:sSubSup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="008F5519">
        <w:rPr>
          <w:rFonts w:eastAsiaTheme="minorEastAsia" w:cstheme="minorHAnsi"/>
          <w:bCs/>
          <w:sz w:val="24"/>
          <w:szCs w:val="24"/>
        </w:rPr>
        <w:t xml:space="preserve"> for all the </w:t>
      </w:r>
      <w:r w:rsidR="00A90D80">
        <w:rPr>
          <w:rFonts w:eastAsiaTheme="minorEastAsia" w:cstheme="minorHAnsi"/>
          <w:bCs/>
          <w:sz w:val="24"/>
          <w:szCs w:val="24"/>
        </w:rPr>
        <w:t>computation</w:t>
      </w:r>
      <w:r w:rsidR="004E1D06">
        <w:rPr>
          <w:rFonts w:eastAsiaTheme="minorEastAsia" w:cstheme="minorHAnsi"/>
          <w:bCs/>
          <w:sz w:val="24"/>
          <w:szCs w:val="24"/>
        </w:rPr>
        <w:t>s</w:t>
      </w:r>
      <w:r w:rsidR="004416AA">
        <w:rPr>
          <w:rFonts w:eastAsiaTheme="minorEastAsia" w:cstheme="minorHAnsi"/>
          <w:bCs/>
          <w:sz w:val="24"/>
          <w:szCs w:val="24"/>
        </w:rPr>
        <w:t xml:space="preserve"> below:</w:t>
      </w:r>
      <w:bookmarkStart w:id="0" w:name="_GoBack"/>
      <w:bookmarkEnd w:id="0"/>
    </w:p>
    <w:p w14:paraId="64109C28" w14:textId="77777777" w:rsidR="003C6D1E" w:rsidRDefault="003C6D1E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45C5114D" w14:textId="77777777" w:rsidR="00F07370" w:rsidRDefault="00F07370" w:rsidP="0066663E">
      <w:pPr>
        <w:ind w:left="709" w:hanging="709"/>
        <w:jc w:val="both"/>
        <w:rPr>
          <w:rFonts w:eastAsiaTheme="minorEastAsia" w:cstheme="minorHAnsi"/>
          <w:bCs/>
          <w:iCs/>
          <w:sz w:val="24"/>
          <w:szCs w:val="24"/>
        </w:rPr>
      </w:pPr>
    </w:p>
    <w:p w14:paraId="082094CC" w14:textId="77777777" w:rsidR="00F07370" w:rsidRDefault="00F07370" w:rsidP="0066663E">
      <w:pPr>
        <w:ind w:left="709" w:hanging="709"/>
        <w:jc w:val="both"/>
        <w:rPr>
          <w:rFonts w:eastAsiaTheme="minorEastAsia" w:cstheme="minorHAnsi"/>
          <w:bCs/>
          <w:iCs/>
          <w:sz w:val="24"/>
          <w:szCs w:val="24"/>
        </w:rPr>
      </w:pPr>
    </w:p>
    <w:p w14:paraId="42A28136" w14:textId="34359EF9" w:rsidR="0047379A" w:rsidRPr="00CB2F0F" w:rsidRDefault="00DA4CA9" w:rsidP="0066663E">
      <w:pPr>
        <w:ind w:left="709" w:hanging="709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+1(0.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0.7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833</m:t>
          </m:r>
        </m:oMath>
      </m:oMathPara>
    </w:p>
    <w:p w14:paraId="3B925997" w14:textId="6151AB14" w:rsidR="00CB2F0F" w:rsidRPr="00CB2F0F" w:rsidRDefault="00CB2F0F" w:rsidP="0066663E">
      <w:pPr>
        <w:ind w:left="709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+1(0.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57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66</m:t>
          </m:r>
        </m:oMath>
      </m:oMathPara>
    </w:p>
    <w:p w14:paraId="58BBCE32" w14:textId="79749F60" w:rsidR="008C07D4" w:rsidRPr="00D85BDB" w:rsidRDefault="00A241A6" w:rsidP="00A241A6">
      <w:pPr>
        <w:ind w:left="709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+1(0.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54</m:t>
          </m:r>
        </m:oMath>
      </m:oMathPara>
    </w:p>
    <w:p w14:paraId="4261ACEB" w14:textId="73C03778" w:rsidR="00D85BDB" w:rsidRPr="00A241A6" w:rsidRDefault="00D85BDB" w:rsidP="00A241A6">
      <w:pPr>
        <w:ind w:left="709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+1(0.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2167</m:t>
          </m:r>
        </m:oMath>
      </m:oMathPara>
    </w:p>
    <w:p w14:paraId="30384238" w14:textId="33DB6D39" w:rsidR="00FF015B" w:rsidRPr="00856012" w:rsidRDefault="00856012" w:rsidP="00856012">
      <w:pPr>
        <w:ind w:left="709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</m:t>
          </m:r>
        </m:oMath>
      </m:oMathPara>
    </w:p>
    <w:p w14:paraId="49ED7AD5" w14:textId="0EB3CCEA" w:rsidR="00856012" w:rsidRPr="00AB7754" w:rsidRDefault="00856012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+1(0.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88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793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3</m:t>
          </m:r>
        </m:oMath>
      </m:oMathPara>
    </w:p>
    <w:p w14:paraId="480BD9F4" w14:textId="09B5434E" w:rsidR="00AB7754" w:rsidRDefault="00AB775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09E3BCC3" w14:textId="2F03BE51" w:rsidR="00AB7754" w:rsidRDefault="00785A7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The </w:t>
      </w:r>
      <w:r w:rsidR="004B5FF0">
        <w:rPr>
          <w:rFonts w:eastAsiaTheme="minorEastAsia" w:cstheme="minorHAnsi"/>
          <w:bCs/>
          <w:sz w:val="24"/>
          <w:szCs w:val="24"/>
        </w:rPr>
        <w:t xml:space="preserve">result matrix of the mixed type </w:t>
      </w:r>
      <w:r w:rsidR="00100505">
        <w:rPr>
          <w:rFonts w:eastAsiaTheme="minorEastAsia" w:cstheme="minorHAnsi"/>
          <w:bCs/>
          <w:sz w:val="24"/>
          <w:szCs w:val="24"/>
        </w:rPr>
        <w:t>approach is as follows:</w:t>
      </w:r>
    </w:p>
    <w:p w14:paraId="0B5ECC5F" w14:textId="4ED31A39" w:rsidR="00785A74" w:rsidRDefault="00785A74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13A1E203" w14:textId="1EAC976B" w:rsidR="00785A74" w:rsidRPr="00ED5A72" w:rsidRDefault="00785A74" w:rsidP="005B54AE">
      <w:pPr>
        <w:pStyle w:val="ListParagraph"/>
        <w:jc w:val="both"/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7833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2167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7933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ECFE202" w14:textId="481E4729" w:rsidR="00ED5A72" w:rsidRDefault="00ED5A72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</w:p>
    <w:p w14:paraId="4C9CC0F7" w14:textId="737EEA84" w:rsidR="00ED5A72" w:rsidRPr="00C6519D" w:rsidRDefault="00ED5A72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  <w:highlight w:val="yellow"/>
        </w:rPr>
      </w:pPr>
      <w:r>
        <w:rPr>
          <w:rFonts w:eastAsiaTheme="minorEastAsia" w:cstheme="minorHAnsi"/>
          <w:bCs/>
          <w:sz w:val="24"/>
          <w:szCs w:val="24"/>
        </w:rPr>
        <w:t xml:space="preserve">From the above dissimilarity matrix using mixed approach, </w:t>
      </w:r>
      <w:r w:rsidRPr="00C6519D">
        <w:rPr>
          <w:rFonts w:eastAsiaTheme="minorEastAsia" w:cstheme="minorHAnsi"/>
          <w:bCs/>
          <w:sz w:val="24"/>
          <w:szCs w:val="24"/>
          <w:highlight w:val="yellow"/>
        </w:rPr>
        <w:t>we can conclude that</w:t>
      </w:r>
      <w:r w:rsidR="00245F0F"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 when considering all the attributes </w:t>
      </w:r>
      <w:r w:rsidR="00F16750"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of the given data matrix/data table, </w:t>
      </w:r>
      <w:r w:rsidR="00695BCD" w:rsidRPr="00C6519D">
        <w:rPr>
          <w:rFonts w:eastAsiaTheme="minorEastAsia" w:cstheme="minorHAnsi"/>
          <w:bCs/>
          <w:sz w:val="24"/>
          <w:szCs w:val="24"/>
          <w:highlight w:val="yellow"/>
        </w:rPr>
        <w:t>object 1 and 4 are most</w:t>
      </w:r>
      <w:r w:rsidR="00615679"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 similar</w:t>
      </w:r>
      <w:r w:rsidR="004C2277"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 as the value is closest to 0</w:t>
      </w:r>
      <w:r w:rsidR="00D13660" w:rsidRPr="00C6519D">
        <w:rPr>
          <w:rFonts w:eastAsiaTheme="minorEastAsia" w:cstheme="minorHAnsi"/>
          <w:bCs/>
          <w:sz w:val="24"/>
          <w:szCs w:val="24"/>
          <w:highlight w:val="yellow"/>
        </w:rPr>
        <w:t>.</w:t>
      </w:r>
    </w:p>
    <w:p w14:paraId="17AA1A8E" w14:textId="3FF4001F" w:rsidR="00D13660" w:rsidRPr="00856012" w:rsidRDefault="00D13660" w:rsidP="005B54AE">
      <w:pPr>
        <w:pStyle w:val="ListParagraph"/>
        <w:jc w:val="both"/>
        <w:rPr>
          <w:rFonts w:eastAsiaTheme="minorEastAsia" w:cstheme="minorHAnsi"/>
          <w:bCs/>
          <w:sz w:val="24"/>
          <w:szCs w:val="24"/>
        </w:rPr>
      </w:pPr>
      <w:r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Object </w:t>
      </w:r>
      <w:r w:rsidR="004C2277" w:rsidRPr="00C6519D">
        <w:rPr>
          <w:rFonts w:eastAsiaTheme="minorEastAsia" w:cstheme="minorHAnsi"/>
          <w:bCs/>
          <w:sz w:val="24"/>
          <w:szCs w:val="24"/>
          <w:highlight w:val="yellow"/>
        </w:rPr>
        <w:t>2 and 4 are most dissimilar</w:t>
      </w:r>
      <w:r w:rsidR="00BC1F07" w:rsidRPr="00C6519D">
        <w:rPr>
          <w:rFonts w:eastAsiaTheme="minorEastAsia" w:cstheme="minorHAnsi"/>
          <w:bCs/>
          <w:sz w:val="24"/>
          <w:szCs w:val="24"/>
          <w:highlight w:val="yellow"/>
        </w:rPr>
        <w:t xml:space="preserve"> as the value is 1.</w:t>
      </w:r>
    </w:p>
    <w:p w14:paraId="2F63C4F9" w14:textId="77777777" w:rsidR="00EA2D24" w:rsidRPr="00EA2D24" w:rsidRDefault="00EA2D24" w:rsidP="005B54AE">
      <w:pPr>
        <w:ind w:left="360"/>
        <w:contextualSpacing/>
        <w:jc w:val="both"/>
        <w:rPr>
          <w:rFonts w:eastAsiaTheme="minorEastAsia" w:cstheme="minorHAnsi"/>
          <w:bCs/>
          <w:sz w:val="24"/>
          <w:szCs w:val="24"/>
        </w:rPr>
      </w:pPr>
    </w:p>
    <w:sectPr w:rsidR="00EA2D24" w:rsidRPr="00EA2D24" w:rsidSect="0079160B">
      <w:headerReference w:type="default" r:id="rId7"/>
      <w:pgSz w:w="11907" w:h="16840" w:code="9"/>
      <w:pgMar w:top="1440" w:right="873" w:bottom="1440" w:left="8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C502" w14:textId="77777777" w:rsidR="00C43384" w:rsidRDefault="00C43384" w:rsidP="00B85D62">
      <w:pPr>
        <w:spacing w:after="0" w:line="240" w:lineRule="auto"/>
      </w:pPr>
      <w:r>
        <w:separator/>
      </w:r>
    </w:p>
  </w:endnote>
  <w:endnote w:type="continuationSeparator" w:id="0">
    <w:p w14:paraId="7EA96195" w14:textId="77777777" w:rsidR="00C43384" w:rsidRDefault="00C43384" w:rsidP="00B8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13B44" w14:textId="77777777" w:rsidR="00C43384" w:rsidRDefault="00C43384" w:rsidP="00B85D62">
      <w:pPr>
        <w:spacing w:after="0" w:line="240" w:lineRule="auto"/>
      </w:pPr>
      <w:r>
        <w:separator/>
      </w:r>
    </w:p>
  </w:footnote>
  <w:footnote w:type="continuationSeparator" w:id="0">
    <w:p w14:paraId="4466E185" w14:textId="77777777" w:rsidR="00C43384" w:rsidRDefault="00C43384" w:rsidP="00B8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E6E53" w14:textId="77777777" w:rsidR="00B85D62" w:rsidRDefault="00B85D62" w:rsidP="00B85D62">
    <w:pPr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Rohit Jyotiba Chougule, 19200240</w:t>
    </w:r>
  </w:p>
  <w:p w14:paraId="7E30AF37" w14:textId="3F094F31" w:rsidR="00B85D62" w:rsidRDefault="00B85D62" w:rsidP="00B85D62">
    <w:pPr>
      <w:pStyle w:val="Header"/>
    </w:pPr>
    <w:r>
      <w:rPr>
        <w:rFonts w:asciiTheme="majorHAnsi" w:hAnsiTheme="majorHAnsi" w:cstheme="majorHAnsi"/>
        <w:b/>
        <w:bCs/>
        <w:sz w:val="28"/>
        <w:szCs w:val="28"/>
      </w:rPr>
      <w:t>Data Mining (COMP40370)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304"/>
    <w:multiLevelType w:val="hybridMultilevel"/>
    <w:tmpl w:val="7700A4E2"/>
    <w:lvl w:ilvl="0" w:tplc="9D9CF0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3372B"/>
    <w:multiLevelType w:val="hybridMultilevel"/>
    <w:tmpl w:val="FAECE7BC"/>
    <w:lvl w:ilvl="0" w:tplc="EFF05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AC4"/>
    <w:multiLevelType w:val="hybridMultilevel"/>
    <w:tmpl w:val="6302A7F6"/>
    <w:lvl w:ilvl="0" w:tplc="6C0ED7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10C92"/>
    <w:multiLevelType w:val="hybridMultilevel"/>
    <w:tmpl w:val="A420D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81541"/>
    <w:multiLevelType w:val="hybridMultilevel"/>
    <w:tmpl w:val="45820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C36"/>
    <w:multiLevelType w:val="hybridMultilevel"/>
    <w:tmpl w:val="27B49048"/>
    <w:lvl w:ilvl="0" w:tplc="239A2380">
      <w:start w:val="1"/>
      <w:numFmt w:val="lowerRoman"/>
      <w:lvlText w:val="%1."/>
      <w:lvlJc w:val="left"/>
      <w:pPr>
        <w:ind w:left="144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5A4F17"/>
    <w:multiLevelType w:val="hybridMultilevel"/>
    <w:tmpl w:val="A3C420DC"/>
    <w:lvl w:ilvl="0" w:tplc="740A49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D5620"/>
    <w:multiLevelType w:val="hybridMultilevel"/>
    <w:tmpl w:val="9E302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2"/>
    <w:rsid w:val="000031CE"/>
    <w:rsid w:val="000046F8"/>
    <w:rsid w:val="000079B5"/>
    <w:rsid w:val="00013333"/>
    <w:rsid w:val="0001346D"/>
    <w:rsid w:val="00013DEE"/>
    <w:rsid w:val="00020552"/>
    <w:rsid w:val="00023D11"/>
    <w:rsid w:val="0003329B"/>
    <w:rsid w:val="000337C6"/>
    <w:rsid w:val="00037FCE"/>
    <w:rsid w:val="00045B4E"/>
    <w:rsid w:val="000504F9"/>
    <w:rsid w:val="00052FD8"/>
    <w:rsid w:val="00053242"/>
    <w:rsid w:val="00054174"/>
    <w:rsid w:val="00055C7E"/>
    <w:rsid w:val="00062160"/>
    <w:rsid w:val="00070668"/>
    <w:rsid w:val="000707B5"/>
    <w:rsid w:val="00070AB5"/>
    <w:rsid w:val="00074D74"/>
    <w:rsid w:val="00077D70"/>
    <w:rsid w:val="00085D76"/>
    <w:rsid w:val="0008679A"/>
    <w:rsid w:val="000912AC"/>
    <w:rsid w:val="000A13C2"/>
    <w:rsid w:val="000A242D"/>
    <w:rsid w:val="000A3DD2"/>
    <w:rsid w:val="000A6431"/>
    <w:rsid w:val="000B0D37"/>
    <w:rsid w:val="000B26B7"/>
    <w:rsid w:val="000C356F"/>
    <w:rsid w:val="000C3C3E"/>
    <w:rsid w:val="000C4ACA"/>
    <w:rsid w:val="000C6AC1"/>
    <w:rsid w:val="000C6EB0"/>
    <w:rsid w:val="000D171B"/>
    <w:rsid w:val="000D35EF"/>
    <w:rsid w:val="000D4F6F"/>
    <w:rsid w:val="000D71B5"/>
    <w:rsid w:val="000E0FD6"/>
    <w:rsid w:val="000E4179"/>
    <w:rsid w:val="000F214B"/>
    <w:rsid w:val="000F5594"/>
    <w:rsid w:val="000F5A9D"/>
    <w:rsid w:val="00100505"/>
    <w:rsid w:val="00103EF7"/>
    <w:rsid w:val="00104AD4"/>
    <w:rsid w:val="00111DCE"/>
    <w:rsid w:val="00112EB2"/>
    <w:rsid w:val="001236F7"/>
    <w:rsid w:val="00124B6C"/>
    <w:rsid w:val="0013049A"/>
    <w:rsid w:val="00130C7E"/>
    <w:rsid w:val="0013580A"/>
    <w:rsid w:val="00140227"/>
    <w:rsid w:val="00143133"/>
    <w:rsid w:val="001446EF"/>
    <w:rsid w:val="00146779"/>
    <w:rsid w:val="0015340F"/>
    <w:rsid w:val="001539F8"/>
    <w:rsid w:val="00163683"/>
    <w:rsid w:val="00165EC4"/>
    <w:rsid w:val="0016732D"/>
    <w:rsid w:val="00173411"/>
    <w:rsid w:val="00174686"/>
    <w:rsid w:val="00182971"/>
    <w:rsid w:val="00182EEE"/>
    <w:rsid w:val="001843E7"/>
    <w:rsid w:val="00185484"/>
    <w:rsid w:val="00187437"/>
    <w:rsid w:val="001931B6"/>
    <w:rsid w:val="00193E21"/>
    <w:rsid w:val="00194278"/>
    <w:rsid w:val="00194B5E"/>
    <w:rsid w:val="001955C5"/>
    <w:rsid w:val="00197B2C"/>
    <w:rsid w:val="001A32DF"/>
    <w:rsid w:val="001C1CB5"/>
    <w:rsid w:val="001C5AEB"/>
    <w:rsid w:val="001D0727"/>
    <w:rsid w:val="001D147C"/>
    <w:rsid w:val="001D46E9"/>
    <w:rsid w:val="001E6AE1"/>
    <w:rsid w:val="001F6459"/>
    <w:rsid w:val="002009C8"/>
    <w:rsid w:val="002032E4"/>
    <w:rsid w:val="00203681"/>
    <w:rsid w:val="00206F56"/>
    <w:rsid w:val="00210FCF"/>
    <w:rsid w:val="00211367"/>
    <w:rsid w:val="00212A8C"/>
    <w:rsid w:val="00240FE1"/>
    <w:rsid w:val="0024265B"/>
    <w:rsid w:val="00242A62"/>
    <w:rsid w:val="00245F0F"/>
    <w:rsid w:val="002465CF"/>
    <w:rsid w:val="002468D6"/>
    <w:rsid w:val="0025672A"/>
    <w:rsid w:val="00257F5F"/>
    <w:rsid w:val="0026521D"/>
    <w:rsid w:val="00266C1B"/>
    <w:rsid w:val="0026741D"/>
    <w:rsid w:val="0027519B"/>
    <w:rsid w:val="00275DEE"/>
    <w:rsid w:val="00287D0F"/>
    <w:rsid w:val="00295D63"/>
    <w:rsid w:val="002A2735"/>
    <w:rsid w:val="002A5663"/>
    <w:rsid w:val="002B14AE"/>
    <w:rsid w:val="002B7A81"/>
    <w:rsid w:val="002C1971"/>
    <w:rsid w:val="002C3516"/>
    <w:rsid w:val="002C3B25"/>
    <w:rsid w:val="002D06C7"/>
    <w:rsid w:val="002D0870"/>
    <w:rsid w:val="002E097A"/>
    <w:rsid w:val="002E2EDC"/>
    <w:rsid w:val="002E324C"/>
    <w:rsid w:val="002F17FA"/>
    <w:rsid w:val="002F525B"/>
    <w:rsid w:val="002F6BD0"/>
    <w:rsid w:val="003038C8"/>
    <w:rsid w:val="00314651"/>
    <w:rsid w:val="00315E57"/>
    <w:rsid w:val="00316547"/>
    <w:rsid w:val="00317BAD"/>
    <w:rsid w:val="00321510"/>
    <w:rsid w:val="00321DD1"/>
    <w:rsid w:val="003243AA"/>
    <w:rsid w:val="003259EA"/>
    <w:rsid w:val="00336CCB"/>
    <w:rsid w:val="00341419"/>
    <w:rsid w:val="00346BBB"/>
    <w:rsid w:val="003509C2"/>
    <w:rsid w:val="00356B33"/>
    <w:rsid w:val="0035726B"/>
    <w:rsid w:val="0036543C"/>
    <w:rsid w:val="00367541"/>
    <w:rsid w:val="00376935"/>
    <w:rsid w:val="0038093B"/>
    <w:rsid w:val="00383309"/>
    <w:rsid w:val="00390CF0"/>
    <w:rsid w:val="00391694"/>
    <w:rsid w:val="003934C4"/>
    <w:rsid w:val="0039633F"/>
    <w:rsid w:val="00397CC5"/>
    <w:rsid w:val="003A12B3"/>
    <w:rsid w:val="003A4521"/>
    <w:rsid w:val="003A7770"/>
    <w:rsid w:val="003C14F3"/>
    <w:rsid w:val="003C5C66"/>
    <w:rsid w:val="003C6D1E"/>
    <w:rsid w:val="003C745D"/>
    <w:rsid w:val="003D4244"/>
    <w:rsid w:val="003E1AA9"/>
    <w:rsid w:val="003E34F5"/>
    <w:rsid w:val="003F5017"/>
    <w:rsid w:val="003F540B"/>
    <w:rsid w:val="00402ACB"/>
    <w:rsid w:val="00405E70"/>
    <w:rsid w:val="004104F5"/>
    <w:rsid w:val="004109A3"/>
    <w:rsid w:val="00415738"/>
    <w:rsid w:val="00415CA8"/>
    <w:rsid w:val="00416FEF"/>
    <w:rsid w:val="0042709A"/>
    <w:rsid w:val="00431BA6"/>
    <w:rsid w:val="004416AA"/>
    <w:rsid w:val="004535E9"/>
    <w:rsid w:val="00463048"/>
    <w:rsid w:val="004652E6"/>
    <w:rsid w:val="0046571E"/>
    <w:rsid w:val="00467AE5"/>
    <w:rsid w:val="0047379A"/>
    <w:rsid w:val="00476ECD"/>
    <w:rsid w:val="00476F92"/>
    <w:rsid w:val="004864D0"/>
    <w:rsid w:val="004875D2"/>
    <w:rsid w:val="00491198"/>
    <w:rsid w:val="00496763"/>
    <w:rsid w:val="004A07BA"/>
    <w:rsid w:val="004A1764"/>
    <w:rsid w:val="004A6498"/>
    <w:rsid w:val="004B4724"/>
    <w:rsid w:val="004B4FA3"/>
    <w:rsid w:val="004B5FF0"/>
    <w:rsid w:val="004C02C1"/>
    <w:rsid w:val="004C2277"/>
    <w:rsid w:val="004D50F0"/>
    <w:rsid w:val="004D7919"/>
    <w:rsid w:val="004E1D06"/>
    <w:rsid w:val="004E3F62"/>
    <w:rsid w:val="004E5946"/>
    <w:rsid w:val="004E79ED"/>
    <w:rsid w:val="004F5159"/>
    <w:rsid w:val="004F5248"/>
    <w:rsid w:val="004F58E3"/>
    <w:rsid w:val="005004AC"/>
    <w:rsid w:val="00511B66"/>
    <w:rsid w:val="00515BC9"/>
    <w:rsid w:val="00523B39"/>
    <w:rsid w:val="005364EF"/>
    <w:rsid w:val="0053714D"/>
    <w:rsid w:val="00541833"/>
    <w:rsid w:val="0054187B"/>
    <w:rsid w:val="00545A5A"/>
    <w:rsid w:val="00547501"/>
    <w:rsid w:val="00554CED"/>
    <w:rsid w:val="0056073C"/>
    <w:rsid w:val="00560853"/>
    <w:rsid w:val="0056501C"/>
    <w:rsid w:val="00572EB4"/>
    <w:rsid w:val="005751FE"/>
    <w:rsid w:val="00577F15"/>
    <w:rsid w:val="005856A7"/>
    <w:rsid w:val="00586DA9"/>
    <w:rsid w:val="00593B46"/>
    <w:rsid w:val="0059454D"/>
    <w:rsid w:val="00597A63"/>
    <w:rsid w:val="005A4B25"/>
    <w:rsid w:val="005A6388"/>
    <w:rsid w:val="005B0088"/>
    <w:rsid w:val="005B54AE"/>
    <w:rsid w:val="005B5757"/>
    <w:rsid w:val="005C6DBD"/>
    <w:rsid w:val="005D5FA5"/>
    <w:rsid w:val="005F7BF2"/>
    <w:rsid w:val="00611210"/>
    <w:rsid w:val="00615679"/>
    <w:rsid w:val="00615780"/>
    <w:rsid w:val="00615A1C"/>
    <w:rsid w:val="00616003"/>
    <w:rsid w:val="006234C5"/>
    <w:rsid w:val="00624ECD"/>
    <w:rsid w:val="00625420"/>
    <w:rsid w:val="0063566D"/>
    <w:rsid w:val="00635EE8"/>
    <w:rsid w:val="00651E4E"/>
    <w:rsid w:val="00653BF4"/>
    <w:rsid w:val="0066452D"/>
    <w:rsid w:val="0066663E"/>
    <w:rsid w:val="00672815"/>
    <w:rsid w:val="00676C7D"/>
    <w:rsid w:val="006777D9"/>
    <w:rsid w:val="0068041D"/>
    <w:rsid w:val="00682A91"/>
    <w:rsid w:val="00687E23"/>
    <w:rsid w:val="006914E0"/>
    <w:rsid w:val="00691CBA"/>
    <w:rsid w:val="00695BCD"/>
    <w:rsid w:val="006960F7"/>
    <w:rsid w:val="0069685C"/>
    <w:rsid w:val="00697296"/>
    <w:rsid w:val="006A11E1"/>
    <w:rsid w:val="006B4CBE"/>
    <w:rsid w:val="006C2D2E"/>
    <w:rsid w:val="006C46EE"/>
    <w:rsid w:val="006C5C1E"/>
    <w:rsid w:val="006D5F0B"/>
    <w:rsid w:val="006D766D"/>
    <w:rsid w:val="006E313A"/>
    <w:rsid w:val="006F61B2"/>
    <w:rsid w:val="00707E6C"/>
    <w:rsid w:val="00714427"/>
    <w:rsid w:val="00715617"/>
    <w:rsid w:val="00722EE8"/>
    <w:rsid w:val="00730B83"/>
    <w:rsid w:val="00731197"/>
    <w:rsid w:val="00731781"/>
    <w:rsid w:val="0073218C"/>
    <w:rsid w:val="00736B01"/>
    <w:rsid w:val="00737FE7"/>
    <w:rsid w:val="00741917"/>
    <w:rsid w:val="007428B0"/>
    <w:rsid w:val="00743160"/>
    <w:rsid w:val="007449A7"/>
    <w:rsid w:val="0074576B"/>
    <w:rsid w:val="00746CC1"/>
    <w:rsid w:val="00751D5B"/>
    <w:rsid w:val="00756794"/>
    <w:rsid w:val="00760835"/>
    <w:rsid w:val="0076370D"/>
    <w:rsid w:val="007649F2"/>
    <w:rsid w:val="00773033"/>
    <w:rsid w:val="00785A74"/>
    <w:rsid w:val="00790F97"/>
    <w:rsid w:val="0079160B"/>
    <w:rsid w:val="00792018"/>
    <w:rsid w:val="007B00A0"/>
    <w:rsid w:val="007B0E1E"/>
    <w:rsid w:val="007B1D54"/>
    <w:rsid w:val="007B2371"/>
    <w:rsid w:val="007B7673"/>
    <w:rsid w:val="007D61E1"/>
    <w:rsid w:val="007E126E"/>
    <w:rsid w:val="007E1C74"/>
    <w:rsid w:val="007E3F2B"/>
    <w:rsid w:val="007E558F"/>
    <w:rsid w:val="007F5598"/>
    <w:rsid w:val="00806359"/>
    <w:rsid w:val="00822CA4"/>
    <w:rsid w:val="00825F76"/>
    <w:rsid w:val="0082607B"/>
    <w:rsid w:val="0083348B"/>
    <w:rsid w:val="00833EAB"/>
    <w:rsid w:val="00834BBA"/>
    <w:rsid w:val="008458F0"/>
    <w:rsid w:val="00852534"/>
    <w:rsid w:val="00856012"/>
    <w:rsid w:val="008628F8"/>
    <w:rsid w:val="00862A02"/>
    <w:rsid w:val="00862DDB"/>
    <w:rsid w:val="00866010"/>
    <w:rsid w:val="00877F89"/>
    <w:rsid w:val="008824A1"/>
    <w:rsid w:val="00884ADB"/>
    <w:rsid w:val="008A466A"/>
    <w:rsid w:val="008C07D4"/>
    <w:rsid w:val="008C2E46"/>
    <w:rsid w:val="008D074F"/>
    <w:rsid w:val="008D1132"/>
    <w:rsid w:val="008D1C0F"/>
    <w:rsid w:val="008D33CC"/>
    <w:rsid w:val="008D52ED"/>
    <w:rsid w:val="008E397E"/>
    <w:rsid w:val="008E7F5E"/>
    <w:rsid w:val="008F5519"/>
    <w:rsid w:val="008F6CC6"/>
    <w:rsid w:val="00903B5A"/>
    <w:rsid w:val="00903FDE"/>
    <w:rsid w:val="00907F04"/>
    <w:rsid w:val="00910416"/>
    <w:rsid w:val="00910791"/>
    <w:rsid w:val="00921FAC"/>
    <w:rsid w:val="00922D80"/>
    <w:rsid w:val="0092550D"/>
    <w:rsid w:val="00933AA6"/>
    <w:rsid w:val="0094360D"/>
    <w:rsid w:val="009463C6"/>
    <w:rsid w:val="00946534"/>
    <w:rsid w:val="009531B9"/>
    <w:rsid w:val="00956A0F"/>
    <w:rsid w:val="00962E4F"/>
    <w:rsid w:val="00964C6E"/>
    <w:rsid w:val="009735EB"/>
    <w:rsid w:val="00975205"/>
    <w:rsid w:val="00993941"/>
    <w:rsid w:val="009940AA"/>
    <w:rsid w:val="009A2B1A"/>
    <w:rsid w:val="009A54DD"/>
    <w:rsid w:val="009A5AE4"/>
    <w:rsid w:val="009B46BD"/>
    <w:rsid w:val="009B6AFF"/>
    <w:rsid w:val="009C3FE7"/>
    <w:rsid w:val="009C643C"/>
    <w:rsid w:val="009F68E3"/>
    <w:rsid w:val="00A12B7C"/>
    <w:rsid w:val="00A15855"/>
    <w:rsid w:val="00A17E73"/>
    <w:rsid w:val="00A2216D"/>
    <w:rsid w:val="00A241A6"/>
    <w:rsid w:val="00A2732F"/>
    <w:rsid w:val="00A31029"/>
    <w:rsid w:val="00A41462"/>
    <w:rsid w:val="00A41813"/>
    <w:rsid w:val="00A47E34"/>
    <w:rsid w:val="00A50AD0"/>
    <w:rsid w:val="00A51E46"/>
    <w:rsid w:val="00A61602"/>
    <w:rsid w:val="00A61B37"/>
    <w:rsid w:val="00A629E1"/>
    <w:rsid w:val="00A66EF6"/>
    <w:rsid w:val="00A71217"/>
    <w:rsid w:val="00A713CD"/>
    <w:rsid w:val="00A71F4D"/>
    <w:rsid w:val="00A72E44"/>
    <w:rsid w:val="00A80E94"/>
    <w:rsid w:val="00A90D80"/>
    <w:rsid w:val="00A91D41"/>
    <w:rsid w:val="00AA7AA2"/>
    <w:rsid w:val="00AB7754"/>
    <w:rsid w:val="00AD6413"/>
    <w:rsid w:val="00AE2B05"/>
    <w:rsid w:val="00AE5759"/>
    <w:rsid w:val="00AE7B87"/>
    <w:rsid w:val="00AF26F3"/>
    <w:rsid w:val="00B04EB7"/>
    <w:rsid w:val="00B059C6"/>
    <w:rsid w:val="00B072EE"/>
    <w:rsid w:val="00B10B04"/>
    <w:rsid w:val="00B2363B"/>
    <w:rsid w:val="00B313FA"/>
    <w:rsid w:val="00B422EC"/>
    <w:rsid w:val="00B4261D"/>
    <w:rsid w:val="00B542FF"/>
    <w:rsid w:val="00B65438"/>
    <w:rsid w:val="00B66CBE"/>
    <w:rsid w:val="00B83101"/>
    <w:rsid w:val="00B85D62"/>
    <w:rsid w:val="00B85E90"/>
    <w:rsid w:val="00B86CA5"/>
    <w:rsid w:val="00B87902"/>
    <w:rsid w:val="00B90209"/>
    <w:rsid w:val="00B93EF3"/>
    <w:rsid w:val="00B94775"/>
    <w:rsid w:val="00BA207C"/>
    <w:rsid w:val="00BA63DD"/>
    <w:rsid w:val="00BA7962"/>
    <w:rsid w:val="00BB1C9F"/>
    <w:rsid w:val="00BB5365"/>
    <w:rsid w:val="00BB6570"/>
    <w:rsid w:val="00BB6C04"/>
    <w:rsid w:val="00BB770F"/>
    <w:rsid w:val="00BC1D7A"/>
    <w:rsid w:val="00BC1F07"/>
    <w:rsid w:val="00BD0A24"/>
    <w:rsid w:val="00BD25A0"/>
    <w:rsid w:val="00BD260C"/>
    <w:rsid w:val="00BE4183"/>
    <w:rsid w:val="00BE7438"/>
    <w:rsid w:val="00BE7ECF"/>
    <w:rsid w:val="00BF159C"/>
    <w:rsid w:val="00BF7DFF"/>
    <w:rsid w:val="00C04A7A"/>
    <w:rsid w:val="00C10A29"/>
    <w:rsid w:val="00C220F1"/>
    <w:rsid w:val="00C230A0"/>
    <w:rsid w:val="00C26417"/>
    <w:rsid w:val="00C266C7"/>
    <w:rsid w:val="00C26B70"/>
    <w:rsid w:val="00C3009F"/>
    <w:rsid w:val="00C31C75"/>
    <w:rsid w:val="00C34385"/>
    <w:rsid w:val="00C3645D"/>
    <w:rsid w:val="00C43384"/>
    <w:rsid w:val="00C466D5"/>
    <w:rsid w:val="00C539D9"/>
    <w:rsid w:val="00C54FF8"/>
    <w:rsid w:val="00C56C99"/>
    <w:rsid w:val="00C57301"/>
    <w:rsid w:val="00C637F4"/>
    <w:rsid w:val="00C6519D"/>
    <w:rsid w:val="00C66B5B"/>
    <w:rsid w:val="00C72A10"/>
    <w:rsid w:val="00C74471"/>
    <w:rsid w:val="00C77880"/>
    <w:rsid w:val="00C90658"/>
    <w:rsid w:val="00C93529"/>
    <w:rsid w:val="00CA40B7"/>
    <w:rsid w:val="00CA61D7"/>
    <w:rsid w:val="00CB2BF5"/>
    <w:rsid w:val="00CB2F0F"/>
    <w:rsid w:val="00CB3AFF"/>
    <w:rsid w:val="00CB4FF4"/>
    <w:rsid w:val="00CB7368"/>
    <w:rsid w:val="00CB74E4"/>
    <w:rsid w:val="00CB7EC9"/>
    <w:rsid w:val="00CC02E6"/>
    <w:rsid w:val="00CC344F"/>
    <w:rsid w:val="00CC3D5D"/>
    <w:rsid w:val="00CC45ED"/>
    <w:rsid w:val="00CD5B9F"/>
    <w:rsid w:val="00CD775B"/>
    <w:rsid w:val="00CE0482"/>
    <w:rsid w:val="00CE3E5C"/>
    <w:rsid w:val="00CF0112"/>
    <w:rsid w:val="00CF2A7F"/>
    <w:rsid w:val="00CF5E43"/>
    <w:rsid w:val="00CF6AEB"/>
    <w:rsid w:val="00D036FB"/>
    <w:rsid w:val="00D06EA1"/>
    <w:rsid w:val="00D13660"/>
    <w:rsid w:val="00D136E3"/>
    <w:rsid w:val="00D173E8"/>
    <w:rsid w:val="00D1747C"/>
    <w:rsid w:val="00D22A5D"/>
    <w:rsid w:val="00D2791C"/>
    <w:rsid w:val="00D33AE5"/>
    <w:rsid w:val="00D34A93"/>
    <w:rsid w:val="00D35A79"/>
    <w:rsid w:val="00D3615D"/>
    <w:rsid w:val="00D41EAF"/>
    <w:rsid w:val="00D42315"/>
    <w:rsid w:val="00D424D1"/>
    <w:rsid w:val="00D52BF8"/>
    <w:rsid w:val="00D54BE2"/>
    <w:rsid w:val="00D651F2"/>
    <w:rsid w:val="00D66856"/>
    <w:rsid w:val="00D671C7"/>
    <w:rsid w:val="00D730DE"/>
    <w:rsid w:val="00D77E8A"/>
    <w:rsid w:val="00D85BDB"/>
    <w:rsid w:val="00D876FC"/>
    <w:rsid w:val="00DA04EA"/>
    <w:rsid w:val="00DA2E8C"/>
    <w:rsid w:val="00DA4CA9"/>
    <w:rsid w:val="00DA73DD"/>
    <w:rsid w:val="00DB4BEC"/>
    <w:rsid w:val="00DD4E40"/>
    <w:rsid w:val="00DE568B"/>
    <w:rsid w:val="00DE5E13"/>
    <w:rsid w:val="00DF2BE3"/>
    <w:rsid w:val="00E01ACA"/>
    <w:rsid w:val="00E03805"/>
    <w:rsid w:val="00E03FB3"/>
    <w:rsid w:val="00E23E65"/>
    <w:rsid w:val="00E32113"/>
    <w:rsid w:val="00E32341"/>
    <w:rsid w:val="00E34441"/>
    <w:rsid w:val="00E371D5"/>
    <w:rsid w:val="00E43379"/>
    <w:rsid w:val="00E43A09"/>
    <w:rsid w:val="00E519DA"/>
    <w:rsid w:val="00E52D8B"/>
    <w:rsid w:val="00E55298"/>
    <w:rsid w:val="00E62075"/>
    <w:rsid w:val="00E643DC"/>
    <w:rsid w:val="00E81361"/>
    <w:rsid w:val="00E83838"/>
    <w:rsid w:val="00E8507E"/>
    <w:rsid w:val="00E96CF9"/>
    <w:rsid w:val="00E97D2E"/>
    <w:rsid w:val="00EA2B93"/>
    <w:rsid w:val="00EA2D24"/>
    <w:rsid w:val="00EB4DDC"/>
    <w:rsid w:val="00EC7DB9"/>
    <w:rsid w:val="00ED0544"/>
    <w:rsid w:val="00ED07AD"/>
    <w:rsid w:val="00ED5A72"/>
    <w:rsid w:val="00ED5EB1"/>
    <w:rsid w:val="00ED6DA1"/>
    <w:rsid w:val="00EE0FBE"/>
    <w:rsid w:val="00EE2803"/>
    <w:rsid w:val="00EE308B"/>
    <w:rsid w:val="00EE3B44"/>
    <w:rsid w:val="00EE4B66"/>
    <w:rsid w:val="00EE5283"/>
    <w:rsid w:val="00EE7702"/>
    <w:rsid w:val="00EE7C45"/>
    <w:rsid w:val="00EF0391"/>
    <w:rsid w:val="00EF23D2"/>
    <w:rsid w:val="00EF469A"/>
    <w:rsid w:val="00EF5A92"/>
    <w:rsid w:val="00F01DD5"/>
    <w:rsid w:val="00F028B4"/>
    <w:rsid w:val="00F02909"/>
    <w:rsid w:val="00F07370"/>
    <w:rsid w:val="00F115DE"/>
    <w:rsid w:val="00F16750"/>
    <w:rsid w:val="00F37184"/>
    <w:rsid w:val="00F423A3"/>
    <w:rsid w:val="00F42AD9"/>
    <w:rsid w:val="00F47A38"/>
    <w:rsid w:val="00F517A3"/>
    <w:rsid w:val="00F539E5"/>
    <w:rsid w:val="00F55931"/>
    <w:rsid w:val="00F56067"/>
    <w:rsid w:val="00F64410"/>
    <w:rsid w:val="00F72509"/>
    <w:rsid w:val="00F76655"/>
    <w:rsid w:val="00F81FCF"/>
    <w:rsid w:val="00F8583D"/>
    <w:rsid w:val="00F91078"/>
    <w:rsid w:val="00FA17E8"/>
    <w:rsid w:val="00FA1D2D"/>
    <w:rsid w:val="00FA437E"/>
    <w:rsid w:val="00FB67FB"/>
    <w:rsid w:val="00FC18FB"/>
    <w:rsid w:val="00FC27CD"/>
    <w:rsid w:val="00FC589A"/>
    <w:rsid w:val="00FD08D7"/>
    <w:rsid w:val="00FE1E10"/>
    <w:rsid w:val="00FF015B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AFCB"/>
  <w15:chartTrackingRefBased/>
  <w15:docId w15:val="{1022966C-FA5A-4F64-ADC1-57750079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62"/>
  </w:style>
  <w:style w:type="paragraph" w:styleId="Footer">
    <w:name w:val="footer"/>
    <w:basedOn w:val="Normal"/>
    <w:link w:val="FooterChar"/>
    <w:uiPriority w:val="99"/>
    <w:unhideWhenUsed/>
    <w:rsid w:val="00B8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62"/>
  </w:style>
  <w:style w:type="table" w:styleId="TableGrid">
    <w:name w:val="Table Grid"/>
    <w:basedOn w:val="TableNormal"/>
    <w:uiPriority w:val="39"/>
    <w:rsid w:val="004B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3D5D"/>
    <w:rPr>
      <w:color w:val="808080"/>
    </w:rPr>
  </w:style>
  <w:style w:type="paragraph" w:styleId="ListParagraph">
    <w:name w:val="List Paragraph"/>
    <w:basedOn w:val="Normal"/>
    <w:uiPriority w:val="34"/>
    <w:qFormat/>
    <w:rsid w:val="0018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Chougule</dc:creator>
  <cp:keywords/>
  <dc:description/>
  <cp:lastModifiedBy>Rohit Chougule</cp:lastModifiedBy>
  <cp:revision>730</cp:revision>
  <cp:lastPrinted>2019-11-15T16:12:00Z</cp:lastPrinted>
  <dcterms:created xsi:type="dcterms:W3CDTF">2019-11-15T09:21:00Z</dcterms:created>
  <dcterms:modified xsi:type="dcterms:W3CDTF">2019-11-15T16:30:00Z</dcterms:modified>
</cp:coreProperties>
</file>