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7C8A9B"/>
          <w:sz w:val="18"/>
        </w:rPr>
        <w:t>AdSalutem · Instituto del Sueño</w:t>
      </w:r>
    </w:p>
    <w:p>
      <w:pPr>
        <w:spacing w:before="200"/>
        <w:jc w:val="center"/>
      </w:pPr>
      <w:r>
        <w:rPr>
          <w:b/>
          <w:color w:val="143F5E"/>
          <w:sz w:val="48"/>
        </w:rPr>
        <w:t>Tu diario de sueño</w:t>
      </w:r>
    </w:p>
    <w:p>
      <w:pPr>
        <w:jc w:val="center"/>
      </w:pPr>
      <w:r>
        <w:rPr>
          <w:color w:val="1F5F8B"/>
          <w:sz w:val="26"/>
        </w:rPr>
        <w:t>Guía sencilla para rellenarlo correctamente</w:t>
      </w:r>
    </w:p>
    <w:p/>
    <w:p>
      <w:r>
        <w:t>Llevar un diario de sueño nos ayuda a entender cómo duermes y a encontrar la mejor manera de ayudarte. Es muy fácil de rellenar y solo te llevará un par de minutos al día. En esta guía te explicamos cómo hacerlo, con un ejemplo para ayudarte a rellenarlo adecuadamente.</w:t>
      </w:r>
    </w:p>
    <w:tbl>
      <w:tblPr>
        <w:tblW w:type="auto" w:w="0"/>
        <w:jc w:val="center"/>
        <w:tblLook w:firstColumn="1" w:firstRow="1" w:lastColumn="0" w:lastRow="0" w:noHBand="0" w:noVBand="1" w:val="04A0"/>
      </w:tblPr>
      <w:tblGrid>
        <w:gridCol w:w="9972"/>
      </w:tblGrid>
      <w:tr>
        <w:tc>
          <w:tcPr>
            <w:tcW w:type="dxa" w:w="9072"/>
            <w:shd w:val="clear" w:fill="EAF3E8"/>
          </w:tcPr>
          <w:p>
            <w:r>
              <w:rPr>
                <w:b/>
                <w:color w:val="157F47"/>
              </w:rPr>
              <w:t>La regla de oro</w:t>
            </w:r>
          </w:p>
          <w:p>
            <w:r>
              <w:rPr>
                <w:sz w:val="21"/>
              </w:rPr>
              <w:t>Rellena el diario una vez al día, durante el desayuno. Al levantarte tienes muy fresco lo que ha pasado en las últimas 24 h, y como «desayunar» es un hábito que haces siempre, te será fácil acordarte. No necesitas mirar el reloj: con anotar las horas de forma aproximada es suficiente.</w:t>
            </w:r>
          </w:p>
        </w:tc>
      </w:tr>
    </w:tbl>
    <w:p>
      <w:pPr>
        <w:spacing w:after="40"/>
      </w:pPr>
    </w:p>
    <w:p>
      <w:pPr>
        <w:spacing w:before="240" w:after="100"/>
        <w:pBdr>
          <w:bottom w:val="single" w:sz="6" w:space="4" w:color="C9D3DD"/>
        </w:pBdr>
      </w:pPr>
      <w:r>
        <w:rPr>
          <w:b/>
          <w:color w:val="143F5E"/>
          <w:sz w:val="28"/>
        </w:rPr>
        <w:t>Cómo empezar</w:t>
      </w:r>
    </w:p>
    <w:p>
      <w:r>
        <w:t>Tu profesional te enviará tu diario de sueño junto con una clave de acceso: un PIN de 3 cifras que sirve a la vez de usuario y de contraseña. Entra en la aplicación, escribe el PIN y tu diario se abrirá listo para rellenar. Tus datos (nombre, fecha de nacimiento, etc.) ya vendrán cumplimentados; solo tienes que ir completando las noches.</w:t>
      </w:r>
    </w:p>
    <w:tbl>
      <w:tblPr>
        <w:tblW w:type="auto" w:w="0"/>
        <w:jc w:val="center"/>
        <w:tblLook w:firstColumn="1" w:firstRow="1" w:lastColumn="0" w:lastRow="0" w:noHBand="0" w:noVBand="1" w:val="04A0"/>
      </w:tblPr>
      <w:tblGrid>
        <w:gridCol w:w="9972"/>
      </w:tblGrid>
      <w:tr>
        <w:tc>
          <w:tcPr>
            <w:tcW w:type="dxa" w:w="9072"/>
            <w:shd w:val="clear" w:fill="EEF4FA"/>
          </w:tcPr>
          <w:p>
            <w:r>
              <w:rPr>
                <w:b/>
                <w:color w:val="143F5E"/>
              </w:rPr>
              <w:t>Instala la app en tu móvil (muy recomendable)</w:t>
            </w:r>
          </w:p>
          <w:p>
            <w:r>
              <w:rPr>
                <w:sz w:val="21"/>
              </w:rPr>
              <w:t>La primera vez, la propia aplicación te ofrecerá «Añadir a pantalla de inicio». Hazlo: así tu diario se guarda de forma fiable y lo abres de un toque, como cualquier otra app. A partir de ese momento, abre siempre tu diario desde ese icono, no desde el enlace del mensaje.</w:t>
            </w:r>
          </w:p>
        </w:tc>
      </w:tr>
    </w:tbl>
    <w:p>
      <w:pPr>
        <w:spacing w:after="40"/>
      </w:pPr>
    </w:p>
    <w:p>
      <w:pPr>
        <w:spacing w:before="240" w:after="100"/>
        <w:pBdr>
          <w:bottom w:val="single" w:sz="6" w:space="4" w:color="C9D3DD"/>
        </w:pBdr>
      </w:pPr>
      <w:r>
        <w:rPr>
          <w:b/>
          <w:color w:val="143F5E"/>
          <w:sz w:val="28"/>
        </w:rPr>
        <w:t>Cómo es el diario</w:t>
      </w:r>
    </w:p>
    <w:p>
      <w:r>
        <w:t>El diario es una cuadrícula. Cada fila es un día y las casillas de arriba son las horas, empezando a las 20:00 (las 8 de la tarde) y dando la vuelta hasta el día siguiente. La línea azul marca la medianoche, de modo que cada noche quedará entera en una misma fila.</w:t>
      </w:r>
    </w:p>
    <w:p>
      <w:r>
        <w:rPr>
          <w:i/>
          <w:color w:val="42546A"/>
        </w:rPr>
        <w:t>En el móvil, desliza la rejilla en horizontal para ver todas las horas; la columna del día se queda fija a la izquierda para que no pierdas la referencia.</w:t>
      </w:r>
    </w:p>
    <w:p>
      <w:pPr>
        <w:spacing w:before="240" w:after="100"/>
        <w:pBdr>
          <w:bottom w:val="single" w:sz="6" w:space="4" w:color="C9D3DD"/>
        </w:pBdr>
      </w:pPr>
      <w:r>
        <w:rPr>
          <w:b/>
          <w:color w:val="143F5E"/>
          <w:sz w:val="28"/>
        </w:rPr>
        <w:t>Qué tienes que marcar cada día</w:t>
      </w:r>
    </w:p>
    <w:p>
      <w:pPr>
        <w:spacing w:after="100"/>
        <w:ind w:left="432"/>
      </w:pPr>
      <w:r>
        <w:rPr>
          <w:b/>
          <w:color w:val="1F5F8B"/>
          <w:sz w:val="23"/>
        </w:rPr>
        <w:t xml:space="preserve">1. </w:t>
      </w:r>
      <w:r>
        <w:rPr>
          <w:b/>
        </w:rPr>
        <w:t xml:space="preserve">Revisa tus datos al empezar. </w:t>
      </w:r>
      <w:r>
        <w:t>Comprueba que la fecha de inicio del registro sea correcta. Tu fecha de nacimiento y tu género ya vendrán rellenados por tu profesional (no podrás cambiarlos); son importantes porque lo que se considera un sueño normal cambia con la edad.</w:t>
      </w:r>
    </w:p>
    <w:p>
      <w:pPr>
        <w:spacing w:after="100"/>
        <w:ind w:left="432"/>
      </w:pPr>
      <w:r>
        <w:rPr>
          <w:b/>
          <w:color w:val="1F5F8B"/>
          <w:sz w:val="23"/>
        </w:rPr>
        <w:t xml:space="preserve">2. </w:t>
      </w:r>
      <w:r>
        <w:rPr>
          <w:b/>
        </w:rPr>
        <w:t xml:space="preserve">Pinta tus horas de sueño. </w:t>
      </w:r>
      <w:r>
        <w:t>Marca con el dedo (o con el ratón) las casillas de las horas en que estuviste durmiendo. Puedes arrastrar para pintar varias seguidas. Las horas que estuviste despierto se dejan en blanco.</w:t>
      </w:r>
    </w:p>
    <w:p>
      <w:pPr>
        <w:spacing w:after="100"/>
        <w:ind w:left="432"/>
      </w:pPr>
      <w:r>
        <w:rPr>
          <w:b/>
          <w:color w:val="1F5F8B"/>
          <w:sz w:val="23"/>
        </w:rPr>
        <w:t xml:space="preserve">3. </w:t>
      </w:r>
      <w:r>
        <w:rPr>
          <w:b/>
        </w:rPr>
        <w:t xml:space="preserve">Marca cuándo te acostaste y cuándo te levantaste. </w:t>
      </w:r>
      <w:r>
        <w:t>Usa la flecha hacia abajo (↓) para la hora en que te metiste en la cama, y la flecha hacia arriba (↑) para la hora en que saliste de ella por la mañana.</w:t>
      </w:r>
    </w:p>
    <w:p>
      <w:pPr>
        <w:spacing w:after="100"/>
        <w:ind w:left="432"/>
      </w:pPr>
      <w:r>
        <w:rPr>
          <w:b/>
          <w:color w:val="1F5F8B"/>
          <w:sz w:val="23"/>
        </w:rPr>
        <w:t xml:space="preserve">4. </w:t>
      </w:r>
      <w:r>
        <w:rPr>
          <w:b/>
        </w:rPr>
        <w:t xml:space="preserve">Anota lo que pasó por la noche. </w:t>
      </w:r>
      <w:r>
        <w:t>Si te despertaste para algo concreto (ir al baño, dolor, ruido, atender a un bebé…), márcalo con la equis (✕) en esa hora y describe qué te ocurrió en la casilla de observaciones.</w:t>
      </w:r>
    </w:p>
    <w:p>
      <w:pPr>
        <w:spacing w:after="100"/>
        <w:ind w:left="432"/>
      </w:pPr>
      <w:r>
        <w:rPr>
          <w:b/>
          <w:color w:val="1F5F8B"/>
          <w:sz w:val="23"/>
        </w:rPr>
        <w:t xml:space="preserve">5. </w:t>
      </w:r>
      <w:r>
        <w:rPr>
          <w:b/>
        </w:rPr>
        <w:t xml:space="preserve">Marca las siestas del día. </w:t>
      </w:r>
      <w:r>
        <w:t>Si dormiste durante el día, usa la herramienta de siesta para pintar esas horas.</w:t>
      </w:r>
    </w:p>
    <w:p>
      <w:pPr>
        <w:spacing w:after="100"/>
        <w:ind w:left="432"/>
      </w:pPr>
      <w:r>
        <w:rPr>
          <w:b/>
          <w:color w:val="1F5F8B"/>
          <w:sz w:val="23"/>
        </w:rPr>
        <w:t xml:space="preserve">6. </w:t>
      </w:r>
      <w:r>
        <w:rPr>
          <w:b/>
        </w:rPr>
        <w:t xml:space="preserve">Valora cómo dormiste. </w:t>
      </w:r>
      <w:r>
        <w:t>Con el semáforo de colores indica cómo fueron la calidad de tu sueño, de tu despertar y de tu día: rojo si fue malo, amarillo si regular y verde si bueno.</w:t>
      </w:r>
    </w:p>
    <w:tbl>
      <w:tblPr>
        <w:tblW w:type="auto" w:w="0"/>
        <w:jc w:val="center"/>
        <w:tblLook w:firstColumn="1" w:firstRow="1" w:lastColumn="0" w:lastRow="0" w:noHBand="0" w:noVBand="1" w:val="04A0"/>
      </w:tblPr>
      <w:tblGrid>
        <w:gridCol w:w="9972"/>
      </w:tblGrid>
      <w:tr>
        <w:tc>
          <w:tcPr>
            <w:tcW w:type="dxa" w:w="9072"/>
            <w:shd w:val="clear" w:fill="FDF2E0"/>
          </w:tcPr>
          <w:p>
            <w:r>
              <w:rPr>
                <w:b/>
                <w:color w:val="B26A00"/>
              </w:rPr>
              <w:t>¿Fue un día festivo o de descanso?</w:t>
            </w:r>
          </w:p>
          <w:p>
            <w:r>
              <w:rPr>
                <w:sz w:val="21"/>
              </w:rPr>
              <w:t>Marca el día como «festivo» si no usaste despertador o no tenías obligaciones (fin de semana, vacaciones…). Nos ayuda a comparar cómo duermes cuando puedes hacerlo libremente. El día se resaltará en un color diferente, pero se rellena igual que los demás.</w:t>
            </w:r>
          </w:p>
        </w:tc>
      </w:tr>
    </w:tbl>
    <w:p>
      <w:pPr>
        <w:spacing w:after="40"/>
      </w:pPr>
    </w:p>
    <w:p>
      <w:pPr>
        <w:spacing w:before="240" w:after="100"/>
        <w:pBdr>
          <w:bottom w:val="single" w:sz="6" w:space="4" w:color="C9D3DD"/>
        </w:pBdr>
      </w:pPr>
      <w:r>
        <w:rPr>
          <w:b/>
          <w:color w:val="143F5E"/>
          <w:sz w:val="28"/>
        </w:rPr>
        <w:t>Un ejemplo</w:t>
      </w:r>
    </w:p>
    <w:p>
      <w:r>
        <w:t>Imagina una noche en la que te acostaste a las 23:00, tardaste un rato en dormirte (sobre las 23:30), a las 3:00 de la madrugada fuiste un momento al baño, te despertaste del todo a las 7:00 y te levantaste de la cama a las 7:15. En general dormiste bien, te despertaste algo espeso y tuviste un buen día. Así lo marcarías:</w:t>
      </w:r>
    </w:p>
    <w:p>
      <w:r>
        <w:t>•  La zona azul son las horas que dormiste (de 23:30 a 7:00). El rato entre acostarte y dormirte (23:00 a 23:30) queda en blanco, porque aún estabas despierto.</w:t>
      </w:r>
    </w:p>
    <w:p>
      <w:r>
        <w:t>•  Las flechas marcan cuándo te acostaste (↓ a las 23:00) y cuándo te levantaste (↑ a las 7:15).</w:t>
      </w:r>
    </w:p>
    <w:p>
      <w:r>
        <w:t>•  La equis amarilla (✕) señala acontecimientos: en el ejemplo, fuiste al baño a las 3:00.</w:t>
      </w:r>
    </w:p>
    <w:p>
      <w:r>
        <w:t>•  El semáforo muestra tu valoración: verde en la calidad del sueño (dormiste bien), ámbar en el despertar (regular) y verde en tu estado durante el día (buen día).</w:t>
      </w:r>
    </w:p>
    <w:p>
      <w:r>
        <w:t>•  Las observaciones recogen tu nota: «Fui al baño a las 3h».</w:t>
      </w:r>
    </w:p>
    <w:p>
      <w:pPr>
        <w:spacing w:before="240" w:after="100"/>
        <w:pBdr>
          <w:bottom w:val="single" w:sz="6" w:space="4" w:color="C9D3DD"/>
        </w:pBdr>
      </w:pPr>
      <w:r>
        <w:rPr>
          <w:b/>
          <w:color w:val="143F5E"/>
          <w:sz w:val="28"/>
        </w:rPr>
        <w:t>Consejos para que sea útil</w:t>
      </w:r>
    </w:p>
    <w:p>
      <w:pPr>
        <w:spacing w:after="80"/>
        <w:ind w:left="432"/>
      </w:pPr>
      <w:r>
        <w:t xml:space="preserve">•  </w:t>
      </w:r>
      <w:r>
        <w:rPr>
          <w:b/>
        </w:rPr>
        <w:t xml:space="preserve">Hazlo durante el desayuno. </w:t>
      </w:r>
      <w:r>
        <w:t>Asociar el diario a algo que haces siempre te ayudará a no olvidarte, y a esa hora recuerdas bien la noche.</w:t>
      </w:r>
    </w:p>
    <w:p>
      <w:pPr>
        <w:spacing w:after="80"/>
        <w:ind w:left="432"/>
      </w:pPr>
      <w:r>
        <w:t xml:space="preserve">•  </w:t>
      </w:r>
      <w:r>
        <w:rPr>
          <w:b/>
        </w:rPr>
        <w:t xml:space="preserve">Sé constante. </w:t>
      </w:r>
      <w:r>
        <w:t>Intenta rellenarlo todos los días durante las tres semanas. Aunque una noche haya sido «normal», esa información también nos sirve.</w:t>
      </w:r>
    </w:p>
    <w:p>
      <w:pPr>
        <w:spacing w:after="80"/>
        <w:ind w:left="432"/>
      </w:pPr>
      <w:r>
        <w:t xml:space="preserve">•  </w:t>
      </w:r>
      <w:r>
        <w:rPr>
          <w:b/>
        </w:rPr>
        <w:t xml:space="preserve">No te obsesiones con la exactitud. </w:t>
      </w:r>
      <w:r>
        <w:t>Las horas aproximadas valen; lo importante es el patrón general, no el minuto exacto.</w:t>
      </w:r>
    </w:p>
    <w:p>
      <w:pPr>
        <w:spacing w:after="80"/>
        <w:ind w:left="432"/>
      </w:pPr>
      <w:r>
        <w:t xml:space="preserve">•  </w:t>
      </w:r>
      <w:r>
        <w:rPr>
          <w:b/>
        </w:rPr>
        <w:t xml:space="preserve">No mires el reloj de noche. </w:t>
      </w:r>
      <w:r>
        <w:t>Si te despiertas, no te preocupes por la hora exacta: por la mañana la estimas.</w:t>
      </w:r>
    </w:p>
    <w:p>
      <w:pPr>
        <w:spacing w:after="80"/>
        <w:ind w:left="432"/>
      </w:pPr>
      <w:r>
        <w:t xml:space="preserve">•  </w:t>
      </w:r>
      <w:r>
        <w:rPr>
          <w:b/>
        </w:rPr>
        <w:t xml:space="preserve">Si un día se te olvida, </w:t>
      </w:r>
      <w:r>
        <w:t>rellénalo en cuanto puedas, recordando lo mejor posible. No pasa nada por una pequeña laguna.</w:t>
      </w:r>
    </w:p>
    <w:p>
      <w:pPr>
        <w:spacing w:after="80"/>
        <w:ind w:left="432"/>
      </w:pPr>
      <w:r>
        <w:t xml:space="preserve">•  </w:t>
      </w:r>
      <w:r>
        <w:rPr>
          <w:b/>
        </w:rPr>
        <w:t xml:space="preserve">Anota lo relevante. </w:t>
      </w:r>
      <w:r>
        <w:t>En observaciones puedes apuntar cosas como medicación, café, alcohol, ejercicio o cualquier cosa que te haya podido modificar el sueño.</w:t>
      </w:r>
    </w:p>
    <w:tbl>
      <w:tblPr>
        <w:tblW w:type="auto" w:w="0"/>
        <w:jc w:val="center"/>
        <w:tblLook w:firstColumn="1" w:firstRow="1" w:lastColumn="0" w:lastRow="0" w:noHBand="0" w:noVBand="1" w:val="04A0"/>
      </w:tblPr>
      <w:tblGrid>
        <w:gridCol w:w="9972"/>
      </w:tblGrid>
      <w:tr>
        <w:tc>
          <w:tcPr>
            <w:tcW w:type="dxa" w:w="9072"/>
            <w:shd w:val="clear" w:fill="EAF3E8"/>
          </w:tcPr>
          <w:p>
            <w:r>
              <w:rPr>
                <w:b/>
                <w:color w:val="157F47"/>
              </w:rPr>
              <w:t>Cuando termines</w:t>
            </w:r>
          </w:p>
          <w:p>
            <w:r>
              <w:rPr>
                <w:sz w:val="21"/>
              </w:rPr>
              <w:t>Al completar las tres semanas, usa el botón «Enviar diario» para hacérselo llegar a tu profesional por el medio que te haya indicado, para revisarlo juntos en la consulta. ¡Muchas gracias por tu colaboración: nos ayuda muchísimo a cuidar tu descanso!</w:t>
            </w:r>
          </w:p>
        </w:tc>
      </w:tr>
    </w:tbl>
    <w:p>
      <w:pPr>
        <w:spacing w:after="40"/>
      </w:pPr>
    </w:p>
    <w:sectPr w:rsidR="00FC693F" w:rsidRPr="0006063C" w:rsidSect="00034616">
      <w:footerReference w:type="default" r:id="rId9"/>
      <w:pgSz w:w="12240" w:h="15840"/>
      <w:pgMar w:top="90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8A9B"/>
        <w:sz w:val="16"/>
      </w:rPr>
      <w:t>Cómo rellenar tu diario de sueño · v4.4 · julio 2026</w:t>
    </w:r>
  </w:p>
  <w:p>
    <w:pPr>
      <w:jc w:val="center"/>
    </w:pPr>
    <w:r>
      <w:rPr>
        <w:i/>
        <w:color w:val="7C8A9B"/>
        <w:sz w:val="15"/>
      </w:rPr>
      <w:t>© 2026 AdSalutem - Robert Cilveti Portillo. Uso bajo licencia. Todos los derechos reservados.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