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2EF" w:rsidRDefault="00567BD7" w:rsidP="00567BD7">
      <w:pPr>
        <w:pStyle w:val="Heading2"/>
      </w:pPr>
      <w:r w:rsidRPr="00567BD7">
        <w:t>XC4629</w:t>
      </w:r>
      <w:r>
        <w:t xml:space="preserve"> 128x128 Colour TFT Matrix</w:t>
      </w:r>
    </w:p>
    <w:p w:rsidR="00567BD7" w:rsidRDefault="00567BD7" w:rsidP="00567BD7">
      <w:r>
        <w:t xml:space="preserve">The </w:t>
      </w:r>
      <w:r w:rsidRPr="00567BD7">
        <w:t>XC4629</w:t>
      </w:r>
      <w:r>
        <w:t xml:space="preserve"> 128x128 Colour TFT Matrix is based on the ST7735 IC (</w:t>
      </w:r>
      <w:hyperlink r:id="rId4" w:history="1">
        <w:r w:rsidRPr="00567BD7">
          <w:rPr>
            <w:rStyle w:val="Hyperlink"/>
          </w:rPr>
          <w:t>datasheet available here</w:t>
        </w:r>
      </w:hyperlink>
      <w:r>
        <w:t>), and communicates via the SPI protocol.</w:t>
      </w:r>
    </w:p>
    <w:p w:rsidR="00567BD7" w:rsidRDefault="00567BD7" w:rsidP="00567BD7">
      <w:r>
        <w:t>The following connections work for an Uno: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984"/>
        <w:gridCol w:w="2693"/>
      </w:tblGrid>
      <w:tr w:rsidR="00567BD7" w:rsidTr="004575F9">
        <w:trPr>
          <w:jc w:val="center"/>
        </w:trPr>
        <w:tc>
          <w:tcPr>
            <w:tcW w:w="988" w:type="dxa"/>
          </w:tcPr>
          <w:p w:rsidR="00567BD7" w:rsidRDefault="00567BD7" w:rsidP="00567BD7">
            <w:r>
              <w:t>Uno Pin</w:t>
            </w:r>
          </w:p>
        </w:tc>
        <w:tc>
          <w:tcPr>
            <w:tcW w:w="1984" w:type="dxa"/>
          </w:tcPr>
          <w:p w:rsidR="00567BD7" w:rsidRDefault="00567BD7" w:rsidP="00567BD7">
            <w:r>
              <w:t>XC4629 Pin</w:t>
            </w:r>
          </w:p>
        </w:tc>
        <w:tc>
          <w:tcPr>
            <w:tcW w:w="2693" w:type="dxa"/>
          </w:tcPr>
          <w:p w:rsidR="00567BD7" w:rsidRDefault="00567BD7" w:rsidP="00567BD7">
            <w:r>
              <w:t>Function</w:t>
            </w:r>
          </w:p>
        </w:tc>
      </w:tr>
      <w:tr w:rsidR="00567BD7" w:rsidTr="004575F9">
        <w:trPr>
          <w:jc w:val="center"/>
        </w:trPr>
        <w:tc>
          <w:tcPr>
            <w:tcW w:w="988" w:type="dxa"/>
          </w:tcPr>
          <w:p w:rsidR="00567BD7" w:rsidRDefault="00567BD7" w:rsidP="00567BD7">
            <w:r>
              <w:t>5V</w:t>
            </w:r>
          </w:p>
        </w:tc>
        <w:tc>
          <w:tcPr>
            <w:tcW w:w="1984" w:type="dxa"/>
          </w:tcPr>
          <w:p w:rsidR="00567BD7" w:rsidRDefault="00567BD7" w:rsidP="00567BD7">
            <w:r>
              <w:t>VCC</w:t>
            </w:r>
          </w:p>
        </w:tc>
        <w:tc>
          <w:tcPr>
            <w:tcW w:w="2693" w:type="dxa"/>
          </w:tcPr>
          <w:p w:rsidR="00567BD7" w:rsidRDefault="004575F9" w:rsidP="00567BD7">
            <w:r>
              <w:t>Power</w:t>
            </w:r>
          </w:p>
        </w:tc>
      </w:tr>
      <w:tr w:rsidR="00567BD7" w:rsidTr="004575F9">
        <w:trPr>
          <w:jc w:val="center"/>
        </w:trPr>
        <w:tc>
          <w:tcPr>
            <w:tcW w:w="988" w:type="dxa"/>
          </w:tcPr>
          <w:p w:rsidR="00567BD7" w:rsidRDefault="00567BD7" w:rsidP="00567BD7">
            <w:r>
              <w:t>GND</w:t>
            </w:r>
          </w:p>
        </w:tc>
        <w:tc>
          <w:tcPr>
            <w:tcW w:w="1984" w:type="dxa"/>
          </w:tcPr>
          <w:p w:rsidR="00567BD7" w:rsidRDefault="00567BD7" w:rsidP="00567BD7">
            <w:r>
              <w:t>GND (either is OK)</w:t>
            </w:r>
          </w:p>
        </w:tc>
        <w:tc>
          <w:tcPr>
            <w:tcW w:w="2693" w:type="dxa"/>
          </w:tcPr>
          <w:p w:rsidR="00567BD7" w:rsidRDefault="004575F9" w:rsidP="00567BD7">
            <w:r>
              <w:t>Ground</w:t>
            </w:r>
          </w:p>
        </w:tc>
      </w:tr>
      <w:tr w:rsidR="00567BD7" w:rsidTr="004575F9">
        <w:trPr>
          <w:jc w:val="center"/>
        </w:trPr>
        <w:tc>
          <w:tcPr>
            <w:tcW w:w="988" w:type="dxa"/>
          </w:tcPr>
          <w:p w:rsidR="00567BD7" w:rsidRDefault="00567BD7" w:rsidP="00567BD7">
            <w:r>
              <w:t>3.3V</w:t>
            </w:r>
          </w:p>
        </w:tc>
        <w:tc>
          <w:tcPr>
            <w:tcW w:w="1984" w:type="dxa"/>
          </w:tcPr>
          <w:p w:rsidR="00567BD7" w:rsidRDefault="00567BD7" w:rsidP="00567BD7">
            <w:r>
              <w:t>LED</w:t>
            </w:r>
          </w:p>
        </w:tc>
        <w:tc>
          <w:tcPr>
            <w:tcW w:w="2693" w:type="dxa"/>
          </w:tcPr>
          <w:p w:rsidR="00567BD7" w:rsidRDefault="004575F9" w:rsidP="00567BD7">
            <w:r>
              <w:t>LED backlight</w:t>
            </w:r>
            <w:r w:rsidR="00491A13">
              <w:t xml:space="preserve"> control</w:t>
            </w:r>
          </w:p>
        </w:tc>
      </w:tr>
      <w:tr w:rsidR="00567BD7" w:rsidTr="004575F9">
        <w:trPr>
          <w:jc w:val="center"/>
        </w:trPr>
        <w:tc>
          <w:tcPr>
            <w:tcW w:w="988" w:type="dxa"/>
          </w:tcPr>
          <w:p w:rsidR="00567BD7" w:rsidRDefault="00567BD7" w:rsidP="00567BD7">
            <w:r>
              <w:t>D13</w:t>
            </w:r>
          </w:p>
        </w:tc>
        <w:tc>
          <w:tcPr>
            <w:tcW w:w="1984" w:type="dxa"/>
          </w:tcPr>
          <w:p w:rsidR="00567BD7" w:rsidRDefault="00567BD7" w:rsidP="00567BD7">
            <w:r>
              <w:t>CLK</w:t>
            </w:r>
          </w:p>
        </w:tc>
        <w:tc>
          <w:tcPr>
            <w:tcW w:w="2693" w:type="dxa"/>
          </w:tcPr>
          <w:p w:rsidR="00567BD7" w:rsidRDefault="004575F9" w:rsidP="00567BD7">
            <w:r>
              <w:t>Clock signal</w:t>
            </w:r>
          </w:p>
        </w:tc>
      </w:tr>
      <w:tr w:rsidR="00567BD7" w:rsidTr="004575F9">
        <w:trPr>
          <w:jc w:val="center"/>
        </w:trPr>
        <w:tc>
          <w:tcPr>
            <w:tcW w:w="988" w:type="dxa"/>
          </w:tcPr>
          <w:p w:rsidR="00567BD7" w:rsidRDefault="00567BD7" w:rsidP="00567BD7">
            <w:r>
              <w:t>D11</w:t>
            </w:r>
          </w:p>
        </w:tc>
        <w:tc>
          <w:tcPr>
            <w:tcW w:w="1984" w:type="dxa"/>
          </w:tcPr>
          <w:p w:rsidR="00567BD7" w:rsidRDefault="00567BD7" w:rsidP="00567BD7">
            <w:r>
              <w:t>SDI</w:t>
            </w:r>
          </w:p>
        </w:tc>
        <w:tc>
          <w:tcPr>
            <w:tcW w:w="2693" w:type="dxa"/>
          </w:tcPr>
          <w:p w:rsidR="00567BD7" w:rsidRDefault="004575F9" w:rsidP="00567BD7">
            <w:r>
              <w:t>Data signal</w:t>
            </w:r>
          </w:p>
        </w:tc>
      </w:tr>
      <w:tr w:rsidR="00567BD7" w:rsidTr="004575F9">
        <w:trPr>
          <w:jc w:val="center"/>
        </w:trPr>
        <w:tc>
          <w:tcPr>
            <w:tcW w:w="988" w:type="dxa"/>
          </w:tcPr>
          <w:p w:rsidR="00567BD7" w:rsidRDefault="004575F9" w:rsidP="00567BD7">
            <w:r>
              <w:t>D9</w:t>
            </w:r>
          </w:p>
        </w:tc>
        <w:tc>
          <w:tcPr>
            <w:tcW w:w="1984" w:type="dxa"/>
          </w:tcPr>
          <w:p w:rsidR="00567BD7" w:rsidRDefault="00567BD7" w:rsidP="00567BD7">
            <w:r>
              <w:t>RS</w:t>
            </w:r>
          </w:p>
        </w:tc>
        <w:tc>
          <w:tcPr>
            <w:tcW w:w="2693" w:type="dxa"/>
          </w:tcPr>
          <w:p w:rsidR="00567BD7" w:rsidRDefault="004575F9" w:rsidP="00567BD7">
            <w:r>
              <w:t>Command/data select</w:t>
            </w:r>
          </w:p>
        </w:tc>
      </w:tr>
      <w:tr w:rsidR="00567BD7" w:rsidTr="004575F9">
        <w:trPr>
          <w:jc w:val="center"/>
        </w:trPr>
        <w:tc>
          <w:tcPr>
            <w:tcW w:w="988" w:type="dxa"/>
          </w:tcPr>
          <w:p w:rsidR="00567BD7" w:rsidRDefault="004575F9" w:rsidP="00567BD7">
            <w:r>
              <w:t>D8</w:t>
            </w:r>
          </w:p>
        </w:tc>
        <w:tc>
          <w:tcPr>
            <w:tcW w:w="1984" w:type="dxa"/>
          </w:tcPr>
          <w:p w:rsidR="00567BD7" w:rsidRDefault="00567BD7" w:rsidP="00567BD7">
            <w:r>
              <w:t>RST</w:t>
            </w:r>
          </w:p>
        </w:tc>
        <w:tc>
          <w:tcPr>
            <w:tcW w:w="2693" w:type="dxa"/>
          </w:tcPr>
          <w:p w:rsidR="00567BD7" w:rsidRDefault="004575F9" w:rsidP="00567BD7">
            <w:r>
              <w:t>Reset</w:t>
            </w:r>
          </w:p>
        </w:tc>
      </w:tr>
      <w:tr w:rsidR="00567BD7" w:rsidTr="004575F9">
        <w:trPr>
          <w:jc w:val="center"/>
        </w:trPr>
        <w:tc>
          <w:tcPr>
            <w:tcW w:w="988" w:type="dxa"/>
          </w:tcPr>
          <w:p w:rsidR="00567BD7" w:rsidRDefault="004575F9" w:rsidP="00567BD7">
            <w:r>
              <w:t>D10</w:t>
            </w:r>
          </w:p>
        </w:tc>
        <w:tc>
          <w:tcPr>
            <w:tcW w:w="1984" w:type="dxa"/>
          </w:tcPr>
          <w:p w:rsidR="00567BD7" w:rsidRDefault="00567BD7" w:rsidP="00567BD7">
            <w:r>
              <w:t>CS</w:t>
            </w:r>
          </w:p>
        </w:tc>
        <w:tc>
          <w:tcPr>
            <w:tcW w:w="2693" w:type="dxa"/>
          </w:tcPr>
          <w:p w:rsidR="00567BD7" w:rsidRDefault="004575F9" w:rsidP="00567BD7">
            <w:r>
              <w:t>Chip select</w:t>
            </w:r>
          </w:p>
        </w:tc>
      </w:tr>
    </w:tbl>
    <w:p w:rsidR="004575F9" w:rsidRDefault="004575F9" w:rsidP="00567BD7"/>
    <w:p w:rsidR="00567BD7" w:rsidRDefault="00567BD7" w:rsidP="00567BD7">
      <w:r>
        <w:t xml:space="preserve">Included with the (currently version 1.6.7) Arduino IDE, the TFT library is the easiest way to interface to the display module. Example </w:t>
      </w:r>
      <w:r w:rsidR="008A3174">
        <w:t>code can be found under File&gt;Exam</w:t>
      </w:r>
      <w:bookmarkStart w:id="0" w:name="_GoBack"/>
      <w:bookmarkEnd w:id="0"/>
      <w:r>
        <w:t>ples&gt;RETIRED&gt;TFT&gt;Arduino.</w:t>
      </w:r>
    </w:p>
    <w:p w:rsidR="00567BD7" w:rsidRDefault="004575F9" w:rsidP="00567BD7">
      <w:r>
        <w:t xml:space="preserve">The library is documented at </w:t>
      </w:r>
      <w:hyperlink r:id="rId5" w:history="1">
        <w:r w:rsidRPr="00421AA7">
          <w:rPr>
            <w:rStyle w:val="Hyperlink"/>
          </w:rPr>
          <w:t>https://www.arduino.cc/en/Reference/TFTLibrary</w:t>
        </w:r>
      </w:hyperlink>
      <w:r>
        <w:t xml:space="preserve">, and this page also details how to connect the display to other Arduino boards. Note that some </w:t>
      </w:r>
      <w:r w:rsidR="00567BD7">
        <w:t>manufacturers have provided</w:t>
      </w:r>
      <w:r>
        <w:t xml:space="preserve"> similar modules with an SD card slot, whereas this module does not have the SD card slot- thus any references to the SD card slot should be ignored. The TFTBitmapLogo sketch assumes that the SD card slot is present and will not work with this module.</w:t>
      </w:r>
    </w:p>
    <w:p w:rsidR="00567BD7" w:rsidRPr="00567BD7" w:rsidRDefault="00567BD7" w:rsidP="00567BD7">
      <w:r>
        <w:t xml:space="preserve"> </w:t>
      </w:r>
    </w:p>
    <w:sectPr w:rsidR="00567BD7" w:rsidRPr="00567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808"/>
    <w:rsid w:val="00017808"/>
    <w:rsid w:val="001F12EF"/>
    <w:rsid w:val="004575F9"/>
    <w:rsid w:val="00491A13"/>
    <w:rsid w:val="0050023D"/>
    <w:rsid w:val="00567BD7"/>
    <w:rsid w:val="008A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6EBF"/>
  <w15:chartTrackingRefBased/>
  <w15:docId w15:val="{018CE22B-8009-432F-8193-19DA82C1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B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7B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67BD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67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rduino.cc/en/Reference/TFTLibrary" TargetMode="External"/><Relationship Id="rId4" Type="http://schemas.openxmlformats.org/officeDocument/2006/relationships/hyperlink" Target="http://www.displayfuture.com/Display/datasheet/controller/ST773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Jaycar Electronics Group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Blythman</dc:creator>
  <cp:keywords/>
  <dc:description/>
  <cp:lastModifiedBy>Tim Blythman</cp:lastModifiedBy>
  <cp:revision>4</cp:revision>
  <dcterms:created xsi:type="dcterms:W3CDTF">2016-08-25T23:26:00Z</dcterms:created>
  <dcterms:modified xsi:type="dcterms:W3CDTF">2016-09-09T04:09:00Z</dcterms:modified>
</cp:coreProperties>
</file>