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00A325D0" w:rsidRPr="006B4954" w:rsidRDefault="00A325D0" w:rsidP="006B4954">
      <w:pPr>
        <w:suppressAutoHyphens/>
        <w:contextualSpacing/>
        <w:rPr>
          <w:rFonts w:asciiTheme="majorHAnsi" w:hAnsiTheme="majorHAnsi" w:cstheme="majorHAnsi"/>
          <w:szCs w:val="22"/>
        </w:rPr>
      </w:pPr>
    </w:p>
    <w:p w:rsidR="00A325D0" w:rsidRPr="00C55B63" w:rsidRDefault="00730BFB" w:rsidP="006B4954">
      <w:pPr>
        <w:pStyle w:val="Title"/>
        <w:suppressAutoHyphens/>
        <w:contextualSpacing/>
        <w:jc w:val="cente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 It or Lose It (Web-Based)</w:t>
      </w:r>
    </w:p>
    <w:p w:rsidR="00A325D0" w:rsidRPr="00C55B63" w:rsidRDefault="00730BFB" w:rsidP="006B4954">
      <w:pPr>
        <w:pStyle w:val="Heading1"/>
        <w:suppressAutoHyphens/>
        <w:contextualSpacing/>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15077317"/>
      <w:r w:rsidRPr="00C55B63">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 230 Project Software Design Template</w:t>
      </w:r>
      <w:bookmarkEnd w:id="0"/>
    </w:p>
    <w:p w:rsidR="00A325D0" w:rsidRPr="00C55B63" w:rsidRDefault="00730BFB" w:rsidP="006B4954">
      <w:pPr>
        <w:suppressAutoHyphens/>
        <w:contextualSpacing/>
        <w:jc w:val="center"/>
        <w:rPr>
          <w:rFonts w:asciiTheme="majorHAnsi" w:hAnsiTheme="majorHAnsi" w:cstheme="maj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rFonts w:asciiTheme="majorHAnsi" w:hAnsiTheme="majorHAnsi" w:cstheme="maj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1.0</w:t>
      </w:r>
    </w:p>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rsidR="005E3957" w:rsidRPr="00C55B63" w:rsidRDefault="00730BFB">
          <w:pPr>
            <w:pStyle w:val="TOC1"/>
            <w:rPr>
              <w:rFonts w:asciiTheme="minorHAnsi" w:eastAsiaTheme="minorEastAsia" w:hAnsiTheme="minorHAnsi" w:cstheme="minorBidi"/>
              <w:noProof/>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C55B63">
              <w:rPr>
                <w:rStyle w:val="Hyperlink"/>
                <w:rFonts w:asciiTheme="majorHAnsi" w:hAnsiTheme="majorHAnsi" w:cstheme="maj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 230 Project Software Design Template</w:t>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_Toc115077317 \h </w:instrText>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5E3957" w:rsidRPr="00C55B6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18"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_Toc115077318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19"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Revision History</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_Toc115077319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20"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_Toc115077320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21"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_Toc115077321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22"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Constraints</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_Toc115077322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A27FC5"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15077323" w:history="1">
            <w:r w:rsidR="005E3957"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View</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_Toc115077323 \h </w:instrTex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E3957"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5E3957" w:rsidRPr="00C55B63" w:rsidRDefault="005E3957"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Model</w:t>
          </w:r>
          <w:r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55B63"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5E3957" w:rsidRPr="00C55B63" w:rsidRDefault="005E3957"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w:t>
          </w:r>
          <w:r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55B63"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5E3957" w:rsidRPr="00C55B63" w:rsidRDefault="005E3957" w:rsidP="00B902AF">
          <w:pPr>
            <w:pStyle w:val="TOC2"/>
            <w:tabs>
              <w:tab w:val="right" w:pos="9350"/>
            </w:tabs>
            <w:spacing w:after="0"/>
            <w:rPr>
              <w:rFonts w:asciiTheme="majorHAnsi" w:eastAsiaTheme="minorEastAsia" w:hAnsiTheme="majorHAnsi" w:cstheme="majorHAnsi"/>
              <w:bCs/>
              <w:noProof/>
              <w:color w:val="000000" w:themeColor="text1"/>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rStyle w:val="Hyperlink"/>
              <w:rFonts w:asciiTheme="majorHAnsi" w:hAnsiTheme="majorHAnsi" w:cstheme="majorHAnsi"/>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Recommendations</w:t>
          </w:r>
          <w:r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55B63" w:rsidRPr="00C55B63">
            <w:rPr>
              <w:rFonts w:asciiTheme="majorHAnsi" w:hAnsiTheme="majorHAnsi" w:cstheme="majorHAnsi"/>
              <w:bCs/>
              <w:noProof/>
              <w:webHidde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rsidR="00A325D0" w:rsidRPr="00C55B63" w:rsidRDefault="00730BFB" w:rsidP="006B4954">
      <w:pPr>
        <w:pStyle w:val="Heading2"/>
        <w:suppressAutoHyphens/>
        <w:contextualSpacing/>
        <w:rPr>
          <w:rFonts w:asciiTheme="majorHAnsi" w:hAnsiTheme="majorHAnsi"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B63">
        <w:rPr>
          <w:rFonts w:asciiTheme="majorHAnsi" w:hAnsiTheme="majorHAnsi"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C55B63">
        <w:rPr>
          <w:rFonts w:asciiTheme="majorHAnsi" w:hAnsiTheme="majorHAnsi"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HYPERLINK \l "_grjogdjh5fi8" \h </w:instrText>
      </w:r>
      <w:r w:rsidRPr="00C55B63">
        <w:rPr>
          <w:rFonts w:asciiTheme="majorHAnsi" w:hAnsiTheme="majorHAnsi"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bookmarkStart w:id="5" w:name="_Toc115077319"/>
      <w:r w:rsidRPr="00C55B63">
        <w:rPr>
          <w:rFonts w:asciiTheme="majorHAnsi" w:hAnsiTheme="majorHAnsi" w:cstheme="majorHAnsi"/>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Revision History</w:t>
      </w:r>
      <w:bookmarkEnd w:id="5"/>
      <w:r w:rsidRPr="00C55B63">
        <w:rPr>
          <w:rFonts w:asciiTheme="majorHAnsi" w:hAnsiTheme="majorHAnsi" w:cstheme="majorHAnsi"/>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rsidR="00A325D0" w:rsidRPr="00C55B63" w:rsidRDefault="00A325D0" w:rsidP="006B4954">
      <w:pPr>
        <w:suppressAutoHyphens/>
        <w:contextualSpacing/>
        <w:rPr>
          <w:rFonts w:asciiTheme="majorHAnsi" w:hAnsiTheme="majorHAnsi" w:cstheme="maj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rsidTr="005F49E3">
        <w:trPr>
          <w:tblHeader/>
        </w:trPr>
        <w:tc>
          <w:tcPr>
            <w:tcW w:w="978"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rsidTr="005F49E3">
        <w:trPr>
          <w:tblHeader/>
        </w:trPr>
        <w:tc>
          <w:tcPr>
            <w:tcW w:w="978" w:type="dxa"/>
          </w:tcPr>
          <w:p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00A939EF" w:rsidRDefault="00A27FC5">
            <w:r>
              <w:t>01/24/26</w:t>
            </w:r>
          </w:p>
        </w:tc>
        <w:tc>
          <w:tcPr>
            <w:tcW w:w="1725" w:type="dxa"/>
          </w:tcPr>
          <w:p w:rsidR="00A939EF" w:rsidRDefault="00A27FC5">
            <w:r>
              <w:t>Roque Clendinen</w:t>
            </w:r>
          </w:p>
        </w:tc>
        <w:tc>
          <w:tcPr>
            <w:tcW w:w="5109" w:type="dxa"/>
          </w:tcPr>
          <w:p w:rsidR="00A939EF" w:rsidRDefault="00A27FC5">
            <w:r>
              <w:t>Completed initial software design document content and updated</w:t>
            </w:r>
            <w:r>
              <w:t xml:space="preserve"> for Project One requirements.</w:t>
            </w:r>
          </w:p>
        </w:tc>
      </w:tr>
    </w:tbl>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szCs w:val="22"/>
        </w:rPr>
      </w:pPr>
    </w:p>
    <w:p w:rsidR="00A325D0" w:rsidRDefault="00730BFB" w:rsidP="00987146">
      <w:r>
        <w:t>Creative Technology Solutions (CTS) is assisting The Gaming Room in expanding its Android-only game, "Draw It or Lose It," into a web-based, multi-platform application. The goal is to deliver a distributed solution that supports multiple concurrent game sessions, each containing one or more teams and multiple players, while enforcing unique names for games and teams.</w:t>
      </w:r>
      <w:r>
        <w:br/>
      </w:r>
      <w:r>
        <w:br/>
        <w:t>This design proposes a Java-based domain model that uses an Entity base class for shared identifiers and names, a singleton GameService as the single source of truth for active games and unique ID generation, and iterator-based searches to prevent duplicate games, teams, and players. These choices simplify maintenance, reduce duplicate code, and create a clear foundation for later work on persistence, networking, and web APIs.</w:t>
      </w:r>
    </w:p>
    <w:p w:rsidR="007B28D2" w:rsidRDefault="007B28D2" w:rsidP="00987146"/>
    <w:p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rsidR="007B28D2" w:rsidRPr="00522D19" w:rsidRDefault="007B28D2" w:rsidP="007B28D2">
      <w:pPr>
        <w:rPr>
          <w:szCs w:val="22"/>
        </w:rPr>
      </w:pPr>
    </w:p>
    <w:p w:rsidR="007B28D2" w:rsidRPr="00522D19" w:rsidRDefault="007B28D2" w:rsidP="00073726">
      <w:pPr>
        <w:rPr>
          <w:i/>
          <w:szCs w:val="22"/>
        </w:rPr>
      </w:pPr>
      <w:r>
        <w:t>Business Requirements</w:t>
      </w:r>
      <w:proofErr w:type="gramStart"/>
      <w:r>
        <w:t>:</w:t>
      </w:r>
      <w:proofErr w:type="gramEnd"/>
      <w:r>
        <w:br/>
        <w:t>- Provide a web-based version of Draw It or Lose It that can run across multiple platforms.</w:t>
      </w:r>
      <w:r>
        <w:br/>
        <w:t>- Support one or more teams per game and multiple players per team.</w:t>
      </w:r>
      <w:r>
        <w:br/>
        <w:t>- Enforce unique game and team names so users can verify whether a name is already in use.</w:t>
      </w:r>
      <w:r>
        <w:br/>
      </w:r>
      <w:r>
        <w:br/>
        <w:t>Technical Requirements</w:t>
      </w:r>
      <w:proofErr w:type="gramStart"/>
      <w:r>
        <w:t>:</w:t>
      </w:r>
      <w:proofErr w:type="gramEnd"/>
      <w:r>
        <w:br/>
        <w:t>- Use a centralized service to manage game instances and generate unique identifiers for games, teams, and players.</w:t>
      </w:r>
      <w:r>
        <w:br/>
        <w:t>- Provide methods to create/retrieve game instances by unique name or id.</w:t>
      </w:r>
      <w:r>
        <w:br/>
        <w:t>- Provide methods to add teams to a game and players to a team while preventing duplicates.</w:t>
      </w:r>
      <w:r>
        <w:br/>
        <w:t>- Follow industry best practices for readability, maintainability, and testing.</w:t>
      </w:r>
    </w:p>
    <w:p w:rsidR="00A325D0" w:rsidRPr="006B4954" w:rsidRDefault="00A325D0" w:rsidP="006B4954">
      <w:pPr>
        <w:suppressAutoHyphens/>
        <w:contextualSpacing/>
        <w:rPr>
          <w:rFonts w:asciiTheme="majorHAnsi" w:hAnsiTheme="majorHAnsi" w:cstheme="majorHAnsi"/>
          <w:szCs w:val="22"/>
        </w:rPr>
      </w:pPr>
    </w:p>
    <w:p w:rsidR="00A325D0" w:rsidRPr="006B4954" w:rsidRDefault="00A27FC5"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073726">
      <w:pPr>
        <w:suppressAutoHyphens/>
        <w:contextualSpacing/>
        <w:rPr>
          <w:rFonts w:asciiTheme="majorHAnsi" w:hAnsiTheme="majorHAnsi" w:cstheme="majorHAnsi"/>
          <w:szCs w:val="22"/>
        </w:rPr>
      </w:pPr>
      <w:r>
        <w:t>The application will operate in a web-based, distributed environment where clients may connect from different operating systems and device types. Key constrain</w:t>
      </w:r>
      <w:r w:rsidR="00073726">
        <w:t>ts include</w:t>
      </w:r>
      <w:proofErr w:type="gramStart"/>
      <w:r w:rsidR="00073726">
        <w:t>:</w:t>
      </w:r>
      <w:proofErr w:type="gramEnd"/>
      <w:r w:rsidR="00073726">
        <w:br/>
        <w:t xml:space="preserve">1) </w:t>
      </w:r>
      <w:r>
        <w:t>Cross-platform compatibility: client experiences must work consistently across browsers and devices, which favors standards-based web UI and API interfaces.</w:t>
      </w:r>
      <w:r>
        <w:br/>
        <w:t>2) Concurrency and shared state: multiple games can be active at once, and simultaneous requests must not create duplicate names or conflicting identifiers. This drives the use of a single service layer (GameService) and uniqueness checks before creating entities.</w:t>
      </w:r>
      <w:r>
        <w:br/>
        <w:t>3) Network reliability and latency: gameplay is time-based (round timers and clue rendering), so the design must tolerate variable connectivity and keep authoritative state on the server.</w:t>
      </w:r>
      <w:r>
        <w:br/>
        <w:t>4) Security and privacy: user identities and gameplay data must be protected in transit and at rest; authentication, authorization, and secure transport (TLS) will be necessary.</w:t>
      </w:r>
      <w:r>
        <w:br/>
        <w:t>These constraints imply an architecture that separates client UI from server-side game state and exposes well-defined service endpoints. The current object model is designed to be portable and ready for integration into a web service framework.</w:t>
      </w:r>
    </w:p>
    <w:p w:rsidR="00A325D0" w:rsidRPr="006B4954" w:rsidRDefault="00A325D0" w:rsidP="006B4954">
      <w:pPr>
        <w:suppressAutoHyphens/>
        <w:contextualSpacing/>
        <w:rPr>
          <w:rFonts w:asciiTheme="majorHAnsi" w:hAnsiTheme="majorHAnsi" w:cstheme="majorHAnsi"/>
          <w:szCs w:val="22"/>
        </w:rPr>
      </w:pPr>
    </w:p>
    <w:p w:rsidR="00A325D0" w:rsidRPr="006B4954" w:rsidRDefault="00A27FC5"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rsidR="00A325D0" w:rsidRPr="006B4954" w:rsidRDefault="00A325D0" w:rsidP="006B4954">
      <w:pPr>
        <w:suppressAutoHyphens/>
        <w:contextualSpacing/>
        <w:rPr>
          <w:rFonts w:asciiTheme="majorHAnsi" w:hAnsiTheme="majorHAnsi" w:cstheme="majorHAnsi"/>
          <w:szCs w:val="22"/>
        </w:rPr>
      </w:pPr>
    </w:p>
    <w:p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b/>
          <w:szCs w:val="22"/>
          <w:shd w:val="clear" w:color="auto" w:fill="CFE2F3"/>
        </w:rPr>
      </w:pPr>
    </w:p>
    <w:p w:rsidR="00A325D0" w:rsidRPr="006B4954" w:rsidRDefault="00730BFB" w:rsidP="006B4954">
      <w:pPr>
        <w:suppressAutoHyphens/>
        <w:contextualSpacing/>
        <w:rPr>
          <w:rFonts w:asciiTheme="majorHAnsi" w:hAnsiTheme="majorHAnsi" w:cstheme="majorHAnsi"/>
          <w:szCs w:val="22"/>
        </w:rPr>
      </w:pPr>
      <w:r>
        <w:t>The UML domain model contains an Entity base class with the common attributes id (long) and name (String). Game, Team, and Player inherit from Entity, demonstrating inheritance and code reuse. GameService is a singleton that maintains the active list of Game objects and tracks the next identifiers for games, teams, and players. GameService is associated with zero-to-many Games; each Game is associated with zero-to-many Teams; and each Team is associated with zero-to-many Players.</w:t>
      </w:r>
      <w:r>
        <w:br/>
      </w:r>
      <w:r>
        <w:br/>
        <w:t>This design fulfills the requirements efficiently by:</w:t>
      </w:r>
      <w:r>
        <w:br/>
        <w:t>- Encapsulating shared identity data in Entity (encapsulation + inheritance).</w:t>
      </w:r>
      <w:r>
        <w:br/>
        <w:t>- Using GameService as the single point of control for game creation and ID generation (singleton), ensuring only one service instance exists in memory.</w:t>
      </w:r>
      <w:r>
        <w:br/>
        <w:t>- Using iterator-based searches in addGame/getGame and in addTeam/addPlayer to enforce unique names, preventing duplicate instances before they are created.</w:t>
      </w:r>
      <w:r>
        <w:br/>
        <w:t>- Supporting multiple concurrent game sessions because GameService can hold multiple Game objects at once, while each Game manages its own Teams and Players.</w:t>
      </w:r>
    </w:p>
    <w:p w:rsidR="00A325D0" w:rsidRDefault="00A325D0" w:rsidP="006B4954">
      <w:pPr>
        <w:suppressAutoHyphens/>
        <w:contextualSpacing/>
        <w:rPr>
          <w:rFonts w:asciiTheme="majorHAnsi" w:hAnsiTheme="majorHAnsi" w:cstheme="majorHAnsi"/>
          <w:b/>
          <w:szCs w:val="22"/>
        </w:rPr>
      </w:pPr>
    </w:p>
    <w:p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00F53DDC" w:rsidRPr="00F53DDC" w:rsidRDefault="00F53DDC" w:rsidP="00F53DDC">
      <w:pPr>
        <w:rPr>
          <w:szCs w:val="22"/>
        </w:rPr>
      </w:pPr>
    </w:p>
    <w:p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A325D0" w:rsidRPr="006B4954" w:rsidRDefault="00A325D0" w:rsidP="006B4954">
      <w:pPr>
        <w:suppressAutoHyphens/>
        <w:contextualSpacing/>
        <w:rPr>
          <w:rFonts w:asciiTheme="majorHAnsi" w:hAnsiTheme="majorHAnsi" w:cstheme="majorHAnsi"/>
          <w:szCs w:val="22"/>
        </w:rPr>
      </w:pPr>
    </w:p>
    <w:p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00A939EF" w:rsidRDefault="00A27FC5">
            <w:r>
              <w:t xml:space="preserve">Mac can host a Java web application reliably, </w:t>
            </w:r>
            <w:r>
              <w:t>especially in development or small deployments. However, macOS is less common in large-scale server environments and can be more expensive for server hardware. It is best suited for development, CI, or limited hosting rather than primary production hosting</w:t>
            </w:r>
            <w:r>
              <w:t>.</w:t>
            </w:r>
          </w:p>
        </w:tc>
        <w:tc>
          <w:tcPr>
            <w:tcW w:w="1890" w:type="dxa"/>
            <w:shd w:val="clear" w:color="auto" w:fill="auto"/>
            <w:tcMar>
              <w:top w:w="0" w:type="dxa"/>
              <w:left w:w="115" w:type="dxa"/>
              <w:bottom w:w="0" w:type="dxa"/>
              <w:right w:w="115" w:type="dxa"/>
            </w:tcMar>
          </w:tcPr>
          <w:p w:rsidR="00A939EF" w:rsidRDefault="00A27FC5">
            <w:r>
              <w:t>Linux is the most common choice for web hosting due to stability, performance, strong networking, and broad support for containerization and cloud deployments. It offers excellent control and scalability for a server-side Java application.</w:t>
            </w:r>
          </w:p>
        </w:tc>
        <w:tc>
          <w:tcPr>
            <w:tcW w:w="1890" w:type="dxa"/>
            <w:shd w:val="clear" w:color="auto" w:fill="auto"/>
            <w:tcMar>
              <w:top w:w="0" w:type="dxa"/>
              <w:left w:w="115" w:type="dxa"/>
              <w:bottom w:w="0" w:type="dxa"/>
              <w:right w:w="115" w:type="dxa"/>
            </w:tcMar>
          </w:tcPr>
          <w:p w:rsidR="00A939EF" w:rsidRDefault="00A27FC5">
            <w:r>
              <w:t>Windows can ho</w:t>
            </w:r>
            <w:r>
              <w:t>st Java web applications and integrates well with Microsoft ecosystems. Licensing costs and some deployment tooling differences can increase overhead compared to Linux, but it is viable when organizations standardize on Windows infrastructure.</w:t>
            </w:r>
          </w:p>
        </w:tc>
        <w:tc>
          <w:tcPr>
            <w:tcW w:w="2080" w:type="dxa"/>
            <w:shd w:val="clear" w:color="auto" w:fill="auto"/>
            <w:tcMar>
              <w:top w:w="0" w:type="dxa"/>
              <w:left w:w="115" w:type="dxa"/>
              <w:bottom w:w="0" w:type="dxa"/>
              <w:right w:w="115" w:type="dxa"/>
            </w:tcMar>
          </w:tcPr>
          <w:p w:rsidR="00A939EF" w:rsidRDefault="00A27FC5">
            <w:r>
              <w:t>Mobile devic</w:t>
            </w:r>
            <w:r>
              <w:t>es are not appropriate for hosting the server-side game application. They are resource constrained, have intermittent connectivity, and are designed primarily as clients.</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00A939EF" w:rsidRDefault="00A27FC5">
            <w:r>
              <w:t>For macOS clients, the main considerations are browser compatibility and</w:t>
            </w:r>
            <w:r>
              <w:t xml:space="preserve"> input methods (mouse/trackpad). Development cost is moderate because standard web technologies work well, and macOS is widely used in development.</w:t>
            </w:r>
          </w:p>
        </w:tc>
        <w:tc>
          <w:tcPr>
            <w:tcW w:w="1890" w:type="dxa"/>
            <w:shd w:val="clear" w:color="auto" w:fill="auto"/>
            <w:tcMar>
              <w:top w:w="0" w:type="dxa"/>
              <w:left w:w="115" w:type="dxa"/>
              <w:bottom w:w="0" w:type="dxa"/>
              <w:right w:w="115" w:type="dxa"/>
            </w:tcMar>
          </w:tcPr>
          <w:p w:rsidR="00A939EF" w:rsidRDefault="00A27FC5">
            <w:r>
              <w:t xml:space="preserve">Linux clients vary by distribution and browser availability, but standards-based web applications generally </w:t>
            </w:r>
            <w:r>
              <w:t>work well. Testing should include popular browsers to ensure consistent behavior.</w:t>
            </w:r>
          </w:p>
        </w:tc>
        <w:tc>
          <w:tcPr>
            <w:tcW w:w="1890" w:type="dxa"/>
            <w:shd w:val="clear" w:color="auto" w:fill="auto"/>
            <w:tcMar>
              <w:top w:w="0" w:type="dxa"/>
              <w:left w:w="115" w:type="dxa"/>
              <w:bottom w:w="0" w:type="dxa"/>
              <w:right w:w="115" w:type="dxa"/>
            </w:tcMar>
          </w:tcPr>
          <w:p w:rsidR="00A939EF" w:rsidRDefault="00A27FC5">
            <w:r>
              <w:t>Windows clients represent a large portion of end users; ensuring strong browser support and performance is essential. Testing across multiple Windows browser versions helps r</w:t>
            </w:r>
            <w:r>
              <w:t>educe support risk.</w:t>
            </w:r>
          </w:p>
        </w:tc>
        <w:tc>
          <w:tcPr>
            <w:tcW w:w="2080" w:type="dxa"/>
            <w:shd w:val="clear" w:color="auto" w:fill="auto"/>
            <w:tcMar>
              <w:top w:w="0" w:type="dxa"/>
              <w:left w:w="115" w:type="dxa"/>
              <w:bottom w:w="0" w:type="dxa"/>
              <w:right w:w="115" w:type="dxa"/>
            </w:tcMar>
          </w:tcPr>
          <w:p w:rsidR="00A939EF" w:rsidRDefault="00A27FC5">
            <w:r>
              <w:t>Mobile clients require responsive UI design, touch-friendly controls, and careful performance optimization. Network variability is higher, so the client should handle disconnects gracefully.</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rsidR="00A939EF" w:rsidRDefault="00A27FC5">
            <w:r>
              <w:t>Typical tools include Java</w:t>
            </w:r>
            <w:r>
              <w:t xml:space="preserve"> (JDK), an IDE such as Eclipse/IntelliJ, Git, and build tools like Maven/Gradle. For web front ends, HTML/CSS/JavaScript frameworks can be used, plus browser dev tools.</w:t>
            </w:r>
          </w:p>
        </w:tc>
        <w:tc>
          <w:tcPr>
            <w:tcW w:w="1890" w:type="dxa"/>
            <w:shd w:val="clear" w:color="auto" w:fill="auto"/>
            <w:tcMar>
              <w:top w:w="0" w:type="dxa"/>
              <w:left w:w="115" w:type="dxa"/>
              <w:bottom w:w="0" w:type="dxa"/>
              <w:right w:w="115" w:type="dxa"/>
            </w:tcMar>
          </w:tcPr>
          <w:p w:rsidR="00A939EF" w:rsidRDefault="00A27FC5">
            <w:r>
              <w:t>Linux supports the same Java toolchain (JDK, Maven/Gradle, Eclipse/IntelliJ) and is exc</w:t>
            </w:r>
            <w:r>
              <w:t>ellent for Docker, Kubernetes, and CI/CD pipelines. It is a strong choice for server tooling.</w:t>
            </w:r>
          </w:p>
        </w:tc>
        <w:tc>
          <w:tcPr>
            <w:tcW w:w="1890" w:type="dxa"/>
            <w:shd w:val="clear" w:color="auto" w:fill="auto"/>
            <w:tcMar>
              <w:top w:w="0" w:type="dxa"/>
              <w:left w:w="115" w:type="dxa"/>
              <w:bottom w:w="0" w:type="dxa"/>
              <w:right w:w="115" w:type="dxa"/>
            </w:tcMar>
          </w:tcPr>
          <w:p w:rsidR="00A939EF" w:rsidRDefault="00A27FC5">
            <w:r>
              <w:t xml:space="preserve">Windows supports Java development via JDK, Eclipse/IntelliJ, and Maven/Gradle. It also integrates with Visual Studio Code and Windows-based CI tooling. Container </w:t>
            </w:r>
            <w:r>
              <w:t>workflows are ava</w:t>
            </w:r>
            <w:bookmarkStart w:id="16" w:name="_GoBack"/>
            <w:bookmarkEnd w:id="16"/>
            <w:r>
              <w:t>ilable via Docker Desktop.</w:t>
            </w:r>
          </w:p>
        </w:tc>
        <w:tc>
          <w:tcPr>
            <w:tcW w:w="2080" w:type="dxa"/>
            <w:shd w:val="clear" w:color="auto" w:fill="auto"/>
            <w:tcMar>
              <w:top w:w="0" w:type="dxa"/>
              <w:left w:w="115" w:type="dxa"/>
              <w:bottom w:w="0" w:type="dxa"/>
              <w:right w:w="115" w:type="dxa"/>
            </w:tcMar>
          </w:tcPr>
          <w:p w:rsidR="00A939EF" w:rsidRDefault="00A27FC5">
            <w:r>
              <w:t>Mobile development toolchains depend on the target platform (Android Studio/Xcode), but for a web-based client the primary tools are web frameworks, responsive design testing, and device/browser emulators.</w:t>
            </w:r>
          </w:p>
        </w:tc>
      </w:tr>
    </w:tbl>
    <w:p w:rsidR="006B4954" w:rsidRDefault="006B4954" w:rsidP="006B4954">
      <w:pPr>
        <w:suppressAutoHyphens/>
        <w:contextualSpacing/>
        <w:rPr>
          <w:rFonts w:asciiTheme="majorHAnsi" w:hAnsiTheme="majorHAnsi" w:cstheme="majorHAnsi"/>
          <w:b/>
          <w:szCs w:val="22"/>
        </w:rPr>
      </w:pPr>
    </w:p>
    <w:p w:rsidR="006B4954" w:rsidRDefault="006B4954">
      <w:pPr>
        <w:rPr>
          <w:rFonts w:asciiTheme="majorHAnsi" w:hAnsiTheme="majorHAnsi" w:cstheme="majorHAnsi"/>
          <w:b/>
          <w:szCs w:val="22"/>
        </w:rPr>
      </w:pPr>
      <w:r>
        <w:rPr>
          <w:rFonts w:asciiTheme="majorHAnsi" w:hAnsiTheme="majorHAnsi" w:cstheme="majorHAnsi"/>
          <w:b/>
          <w:szCs w:val="22"/>
        </w:rPr>
        <w:br w:type="page"/>
      </w:r>
    </w:p>
    <w:p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rsidR="00A325D0" w:rsidRPr="006B4954" w:rsidRDefault="00A325D0" w:rsidP="00060745"/>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FD2C32">
      <w:pPr>
        <w:pStyle w:val="List"/>
      </w:pPr>
      <w:r>
        <w:t>Operating Platform: Recommend Linux as the primary server operating platform, with any modern OS (Windows/macOS/Linux) supported on the client side via a standards-based web interface.</w:t>
      </w:r>
    </w:p>
    <w:p w:rsidR="00A325D0" w:rsidRPr="006B4954" w:rsidRDefault="00A325D0" w:rsidP="006B4954">
      <w:pPr>
        <w:suppressAutoHyphens/>
        <w:ind w:left="720"/>
        <w:contextualSpacing/>
        <w:rPr>
          <w:rFonts w:asciiTheme="majorHAnsi" w:hAnsiTheme="majorHAnsi" w:cstheme="majorHAnsi"/>
          <w:szCs w:val="22"/>
        </w:rPr>
      </w:pPr>
    </w:p>
    <w:p w:rsidR="00A325D0" w:rsidRPr="006B4954" w:rsidRDefault="00730BFB" w:rsidP="00FD2C32">
      <w:pPr>
        <w:pStyle w:val="List"/>
      </w:pPr>
      <w:r>
        <w:t>Operating Systems Architectures: Use 64-bit x86_64 architecture for server deployments to maximize compatibility and performance in cloud and container environments; client architectures vary and are abstracted by the browser runtime.</w:t>
      </w:r>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FD2C32">
      <w:pPr>
        <w:pStyle w:val="List"/>
      </w:pPr>
      <w:r>
        <w:t>Storage Management: Use a relational database (e.g., PostgreSQL) for durable storage of users, games, and audit data, complemented by in-memory caching (e.g., Redis) for active game state if needed for low-latency gameplay.</w:t>
      </w:r>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FD2C32">
      <w:pPr>
        <w:pStyle w:val="List"/>
      </w:pPr>
      <w:r>
        <w:t>Memory Management: On the server, rely on the JVM’s managed heap and garbage collection, and keep authoritative game state server-side. Use efficient data structures and clear ownership boundaries (GameService → Game → Team → Player) to reduce leaks and simplify lifecycle management.</w:t>
      </w:r>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FD2C32">
      <w:pPr>
        <w:pStyle w:val="List"/>
      </w:pPr>
      <w:r>
        <w:t>Distributed Systems and Networks: Expose the game service through REST APIs (and optionally WebSockets for real-time updates) over HTTPS. Use load balancers and stateless web tiers where possible, and design for retries/timeouts. Account for outages by persisting key game events and allowing client reconnection.</w:t>
      </w:r>
    </w:p>
    <w:p w:rsidR="00A325D0" w:rsidRPr="006B4954" w:rsidRDefault="00A325D0" w:rsidP="006B4954">
      <w:pPr>
        <w:suppressAutoHyphens/>
        <w:ind w:left="720"/>
        <w:contextualSpacing/>
        <w:rPr>
          <w:rFonts w:asciiTheme="majorHAnsi" w:hAnsiTheme="majorHAnsi" w:cstheme="majorHAnsi"/>
          <w:szCs w:val="22"/>
        </w:rPr>
      </w:pPr>
    </w:p>
    <w:p w:rsidR="00A325D0" w:rsidRPr="006B4954" w:rsidRDefault="00730BFB" w:rsidP="00FD2C32">
      <w:pPr>
        <w:pStyle w:val="List"/>
      </w:pPr>
      <w:r>
        <w:t>Security: Protect data in transit with TLS/HTTPS; enforce authentication and authorization for user actions; validate all inputs to prevent injection and abuse; store secrets securely; and apply least-privilege access controls. Use secure session management and consider rate limiting and logging for monitoring suspicious activity.</w:t>
      </w:r>
    </w:p>
    <w:p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7FC5" w:rsidRDefault="00A27FC5">
      <w:r>
        <w:separator/>
      </w:r>
    </w:p>
  </w:endnote>
  <w:endnote w:type="continuationSeparator" w:id="0">
    <w:p w:rsidR="00A27FC5" w:rsidRDefault="00A2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5D0" w:rsidRDefault="00A325D0">
    <w:pPr>
      <w:pBdr>
        <w:top w:val="nil"/>
        <w:left w:val="nil"/>
        <w:bottom w:val="nil"/>
        <w:right w:val="nil"/>
        <w:between w:val="nil"/>
      </w:pBdr>
      <w:tabs>
        <w:tab w:val="center" w:pos="4680"/>
        <w:tab w:val="right" w:pos="9360"/>
      </w:tabs>
      <w:jc w:val="right"/>
      <w:rPr>
        <w:color w:val="000000"/>
      </w:rPr>
    </w:pPr>
  </w:p>
  <w:p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C55B63">
      <w:rPr>
        <w:bCs/>
        <w:noProof/>
        <w:color w:val="000000"/>
        <w:szCs w:val="22"/>
      </w:rPr>
      <w:t>7</w:t>
    </w:r>
    <w:r w:rsidRPr="00F355EE">
      <w:rPr>
        <w:bCs/>
        <w:color w:val="000000"/>
        <w:szCs w:val="22"/>
      </w:rPr>
      <w:fldChar w:fldCharType="end"/>
    </w:r>
  </w:p>
  <w:p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7FC5" w:rsidRDefault="00A27FC5">
      <w:r>
        <w:separator/>
      </w:r>
    </w:p>
  </w:footnote>
  <w:footnote w:type="continuationSeparator" w:id="0">
    <w:p w:rsidR="00A27FC5" w:rsidRDefault="00A27F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5D0"/>
    <w:rsid w:val="00011A38"/>
    <w:rsid w:val="00060745"/>
    <w:rsid w:val="00073726"/>
    <w:rsid w:val="000E368B"/>
    <w:rsid w:val="000F5165"/>
    <w:rsid w:val="00163A96"/>
    <w:rsid w:val="001B7DDA"/>
    <w:rsid w:val="002C25EE"/>
    <w:rsid w:val="002D1B79"/>
    <w:rsid w:val="003723B7"/>
    <w:rsid w:val="004269FD"/>
    <w:rsid w:val="0043672B"/>
    <w:rsid w:val="004C5263"/>
    <w:rsid w:val="004D630E"/>
    <w:rsid w:val="00577D28"/>
    <w:rsid w:val="005E3957"/>
    <w:rsid w:val="005F49E3"/>
    <w:rsid w:val="00691EB9"/>
    <w:rsid w:val="006B4954"/>
    <w:rsid w:val="00717FC1"/>
    <w:rsid w:val="00730BFB"/>
    <w:rsid w:val="007B28D2"/>
    <w:rsid w:val="007F3EC1"/>
    <w:rsid w:val="008A485F"/>
    <w:rsid w:val="009649F5"/>
    <w:rsid w:val="00987146"/>
    <w:rsid w:val="009C2374"/>
    <w:rsid w:val="00A27FC5"/>
    <w:rsid w:val="00A325D0"/>
    <w:rsid w:val="00A939EF"/>
    <w:rsid w:val="00B20A2D"/>
    <w:rsid w:val="00B902AF"/>
    <w:rsid w:val="00BB4494"/>
    <w:rsid w:val="00C55B63"/>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737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Nuc</cp:lastModifiedBy>
  <cp:revision>3</cp:revision>
  <dcterms:created xsi:type="dcterms:W3CDTF">2026-01-25T01:18:00Z</dcterms:created>
  <dcterms:modified xsi:type="dcterms:W3CDTF">2026-01-25T01:24:00Z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