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grace-for-addictions"/>
    <w:p>
      <w:pPr>
        <w:pStyle w:val="Heading1"/>
      </w:pPr>
      <w:r>
        <w:t xml:space="preserve">GRACE FOR ADDICTIONS</w:t>
      </w:r>
    </w:p>
    <w:bookmarkStart w:id="20" w:name="grace-house-code-of-conduct"/>
    <w:p>
      <w:pPr>
        <w:pStyle w:val="Heading2"/>
      </w:pPr>
      <w:r>
        <w:t xml:space="preserve">Grace House Code of Conduct</w:t>
      </w:r>
    </w:p>
    <w:p>
      <w:pPr>
        <w:pStyle w:val="FirstParagraph"/>
      </w:pPr>
      <w:r>
        <w:rPr>
          <w:bCs/>
          <w:b/>
          <w:color w:val="8E4585"/>
        </w:rPr>
        <w:t xml:space="preserve">Effective Date:</w:t>
      </w:r>
      <w:r>
        <w:t xml:space="preserve"> </w:t>
      </w:r>
      <w:r>
        <w:t xml:space="preserve">February 3, 2026</w:t>
      </w:r>
      <w:r>
        <w:br/>
      </w:r>
      <w:r>
        <w:rPr>
          <w:bCs/>
          <w:b/>
          <w:color w:val="8E4585"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20"/>
    <w:bookmarkStart w:id="21" w:name="our-foundation"/>
    <w:p>
      <w:pPr>
        <w:pStyle w:val="Heading2"/>
      </w:pPr>
      <w:r>
        <w:t xml:space="preserve">OUR FOUNDATION</w:t>
      </w:r>
    </w:p>
    <w:p>
      <w:pPr>
        <w:pStyle w:val="FirstParagraph"/>
      </w:pPr>
      <w:r>
        <w:t xml:space="preserve">Grace House is built on principles of</w:t>
      </w:r>
      <w:r>
        <w:t xml:space="preserve"> </w:t>
      </w:r>
      <w:r>
        <w:rPr>
          <w:bCs/>
          <w:b/>
          <w:color w:val="8E4585"/>
        </w:rPr>
        <w:t xml:space="preserve">grace, dignity, community, hope, and multiple pathways to recovery.</w:t>
      </w:r>
      <w:r>
        <w:t xml:space="preserve"> </w:t>
      </w:r>
      <w:r>
        <w:t xml:space="preserve">This Code of Conduct guides our shared life together and ensures a safe, supportive environment where everyone can thrive in their recovery journey.</w:t>
      </w:r>
    </w:p>
    <w:p>
      <w:pPr>
        <w:pStyle w:val="BodyText"/>
      </w:pPr>
      <w:r>
        <w:rPr>
          <w:bCs/>
          <w:b/>
          <w:color w:val="8E4585"/>
        </w:rPr>
        <w:t xml:space="preserve">Our Commitment:</w:t>
      </w:r>
      <w:r>
        <w:t xml:space="preserve"> </w:t>
      </w:r>
      <w:r>
        <w:t xml:space="preserve">- We treat each person with respect and honor</w:t>
      </w:r>
      <w:r>
        <w:t xml:space="preserve"> </w:t>
      </w:r>
      <w:r>
        <w:t xml:space="preserve">- We believe in accountability with compassion</w:t>
      </w:r>
      <w:r>
        <w:t xml:space="preserve"> </w:t>
      </w:r>
      <w:r>
        <w:t xml:space="preserve">- We support each other’s recovery</w:t>
      </w:r>
      <w:r>
        <w:t xml:space="preserve"> </w:t>
      </w:r>
      <w:r>
        <w:t xml:space="preserve">- We maintain a safe, sober, and peaceful home</w:t>
      </w:r>
    </w:p>
    <w:p>
      <w:r>
        <w:pict>
          <v:rect style="width:0;height:1.5pt" o:hralign="center" o:hrstd="t" o:hr="t"/>
        </w:pict>
      </w:r>
    </w:p>
    <w:bookmarkEnd w:id="21"/>
    <w:bookmarkStart w:id="27" w:name="core-values-in-action"/>
    <w:p>
      <w:pPr>
        <w:pStyle w:val="Heading2"/>
      </w:pPr>
      <w:r>
        <w:t xml:space="preserve">CORE VALUES IN ACTION</w:t>
      </w:r>
    </w:p>
    <w:bookmarkStart w:id="22" w:name="grace"/>
    <w:p>
      <w:pPr>
        <w:pStyle w:val="Heading3"/>
      </w:pPr>
      <w:r>
        <w:t xml:space="preserve">GRACE</w:t>
      </w:r>
    </w:p>
    <w:p>
      <w:pPr>
        <w:pStyle w:val="FirstParagraph"/>
      </w:pPr>
      <w:r>
        <w:t xml:space="preserve">We believe in second chances and new beginnings. Mistakes are opportunities for growth, not reasons for shame.</w:t>
      </w:r>
    </w:p>
    <w:bookmarkEnd w:id="22"/>
    <w:bookmarkStart w:id="23" w:name="dignity"/>
    <w:p>
      <w:pPr>
        <w:pStyle w:val="Heading3"/>
      </w:pPr>
      <w:r>
        <w:t xml:space="preserve">DIGNITY</w:t>
      </w:r>
    </w:p>
    <w:p>
      <w:pPr>
        <w:pStyle w:val="FirstParagraph"/>
      </w:pPr>
      <w:r>
        <w:t xml:space="preserve">Every person deserves to be treated with respect, regardless of their past or their struggles.</w:t>
      </w:r>
    </w:p>
    <w:bookmarkEnd w:id="23"/>
    <w:bookmarkStart w:id="24" w:name="community"/>
    <w:p>
      <w:pPr>
        <w:pStyle w:val="Heading3"/>
      </w:pPr>
      <w:r>
        <w:t xml:space="preserve">COMMUNITY</w:t>
      </w:r>
    </w:p>
    <w:p>
      <w:pPr>
        <w:pStyle w:val="FirstParagraph"/>
      </w:pPr>
      <w:r>
        <w:t xml:space="preserve">Recovery happens in relationship. We support each other, celebrate victories together, and walk through challenges side-by-side.</w:t>
      </w:r>
    </w:p>
    <w:bookmarkEnd w:id="24"/>
    <w:bookmarkStart w:id="25" w:name="hope"/>
    <w:p>
      <w:pPr>
        <w:pStyle w:val="Heading3"/>
      </w:pPr>
      <w:r>
        <w:t xml:space="preserve">HOPE</w:t>
      </w:r>
    </w:p>
    <w:p>
      <w:pPr>
        <w:pStyle w:val="FirstParagraph"/>
      </w:pPr>
      <w:r>
        <w:t xml:space="preserve">Lasting change is possible. We believe in each person’s capacity for transformation.</w:t>
      </w:r>
    </w:p>
    <w:bookmarkEnd w:id="25"/>
    <w:bookmarkStart w:id="26" w:name="multiple-pathways"/>
    <w:p>
      <w:pPr>
        <w:pStyle w:val="Heading3"/>
      </w:pPr>
      <w:r>
        <w:t xml:space="preserve">MULTIPLE PATHWAYS</w:t>
      </w:r>
    </w:p>
    <w:p>
      <w:pPr>
        <w:pStyle w:val="FirstParagraph"/>
      </w:pPr>
      <w:r>
        <w:t xml:space="preserve">We honor each person’s unique recovery journey and respect diverse approaches to wellness.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non-negotiable-safety-standards"/>
    <w:p>
      <w:pPr>
        <w:pStyle w:val="Heading2"/>
      </w:pPr>
      <w:r>
        <w:t xml:space="preserve">NON-NEGOTIABLE SAFETY STANDARDS</w:t>
      </w:r>
    </w:p>
    <w:p>
      <w:pPr>
        <w:pStyle w:val="FirstParagraph"/>
      </w:pPr>
      <w:r>
        <w:rPr>
          <w:bCs/>
          <w:b/>
          <w:color w:val="8E4585"/>
        </w:rPr>
        <w:t xml:space="preserve">The following behaviors create immediate danger and may result in immediate removal from Grace House:</w:t>
      </w:r>
    </w:p>
    <w:bookmarkStart w:id="28" w:name="violence-threats"/>
    <w:p>
      <w:pPr>
        <w:pStyle w:val="Heading3"/>
      </w:pPr>
      <w:r>
        <w:t xml:space="preserve">❌ VIOLENCE &amp; THREATS</w:t>
      </w:r>
    </w:p>
    <w:p>
      <w:pPr>
        <w:numPr>
          <w:ilvl w:val="0"/>
          <w:numId w:val="1001"/>
        </w:numPr>
        <w:pStyle w:val="Compact"/>
      </w:pPr>
      <w:r>
        <w:t xml:space="preserve">Physical violence or assault toward any person</w:t>
      </w:r>
    </w:p>
    <w:p>
      <w:pPr>
        <w:numPr>
          <w:ilvl w:val="0"/>
          <w:numId w:val="1001"/>
        </w:numPr>
        <w:pStyle w:val="Compact"/>
      </w:pPr>
      <w:r>
        <w:t xml:space="preserve">Threats of violence or intimidation</w:t>
      </w:r>
    </w:p>
    <w:p>
      <w:pPr>
        <w:numPr>
          <w:ilvl w:val="0"/>
          <w:numId w:val="1001"/>
        </w:numPr>
        <w:pStyle w:val="Compact"/>
      </w:pPr>
      <w:r>
        <w:t xml:space="preserve">Weapons of any kind on property (guns, knives, dangerous objects)</w:t>
      </w:r>
    </w:p>
    <w:bookmarkEnd w:id="28"/>
    <w:bookmarkStart w:id="29" w:name="substances-property-violations"/>
    <w:p>
      <w:pPr>
        <w:pStyle w:val="Heading3"/>
      </w:pPr>
      <w:r>
        <w:t xml:space="preserve">❌ SUBSTANCES &amp; PROPERTY VIOLATIONS</w:t>
      </w:r>
    </w:p>
    <w:p>
      <w:pPr>
        <w:numPr>
          <w:ilvl w:val="0"/>
          <w:numId w:val="1002"/>
        </w:numPr>
        <w:pStyle w:val="Compact"/>
      </w:pPr>
      <w:r>
        <w:t xml:space="preserve">Bringing alcohol or illicit substances onto the property</w:t>
      </w:r>
    </w:p>
    <w:p>
      <w:pPr>
        <w:numPr>
          <w:ilvl w:val="0"/>
          <w:numId w:val="1002"/>
        </w:numPr>
        <w:pStyle w:val="Compact"/>
      </w:pPr>
      <w:r>
        <w:t xml:space="preserve">Possession of drug paraphernalia</w:t>
      </w:r>
    </w:p>
    <w:p>
      <w:pPr>
        <w:numPr>
          <w:ilvl w:val="0"/>
          <w:numId w:val="1002"/>
        </w:numPr>
        <w:pStyle w:val="Compact"/>
      </w:pPr>
      <w:r>
        <w:t xml:space="preserve">Selling, sharing, or distributing substances to others</w:t>
      </w:r>
    </w:p>
    <w:p>
      <w:pPr>
        <w:numPr>
          <w:ilvl w:val="0"/>
          <w:numId w:val="1002"/>
        </w:numPr>
        <w:pStyle w:val="Compact"/>
      </w:pPr>
      <w:r>
        <w:t xml:space="preserve">Theft or deliberate destruction of property</w:t>
      </w:r>
    </w:p>
    <w:bookmarkEnd w:id="29"/>
    <w:bookmarkStart w:id="30" w:name="sexual-misconduct-harassment"/>
    <w:p>
      <w:pPr>
        <w:pStyle w:val="Heading3"/>
      </w:pPr>
      <w:r>
        <w:t xml:space="preserve">❌ SEXUAL MISCONDUCT &amp; HARASSMENT</w:t>
      </w:r>
    </w:p>
    <w:p>
      <w:pPr>
        <w:numPr>
          <w:ilvl w:val="0"/>
          <w:numId w:val="1003"/>
        </w:numPr>
        <w:pStyle w:val="Compact"/>
      </w:pPr>
      <w:r>
        <w:t xml:space="preserve">Sexual harassment, assault, or coercive behavior</w:t>
      </w:r>
    </w:p>
    <w:p>
      <w:pPr>
        <w:numPr>
          <w:ilvl w:val="0"/>
          <w:numId w:val="1003"/>
        </w:numPr>
        <w:pStyle w:val="Compact"/>
      </w:pPr>
      <w:r>
        <w:t xml:space="preserve">Non-consensual physical contact</w:t>
      </w:r>
    </w:p>
    <w:p>
      <w:pPr>
        <w:numPr>
          <w:ilvl w:val="0"/>
          <w:numId w:val="1003"/>
        </w:numPr>
        <w:pStyle w:val="Compact"/>
      </w:pPr>
      <w:r>
        <w:t xml:space="preserve">Creating a sexually hostile environment</w:t>
      </w:r>
    </w:p>
    <w:bookmarkEnd w:id="30"/>
    <w:bookmarkStart w:id="31" w:name="endangerment"/>
    <w:p>
      <w:pPr>
        <w:pStyle w:val="Heading3"/>
      </w:pPr>
      <w:r>
        <w:t xml:space="preserve">❌ ENDANGERMENT</w:t>
      </w:r>
    </w:p>
    <w:p>
      <w:pPr>
        <w:numPr>
          <w:ilvl w:val="0"/>
          <w:numId w:val="1004"/>
        </w:numPr>
        <w:pStyle w:val="Compact"/>
      </w:pPr>
      <w:r>
        <w:t xml:space="preserve">Behaviors that create serious, ongoing risk to self or others</w:t>
      </w:r>
    </w:p>
    <w:p>
      <w:pPr>
        <w:numPr>
          <w:ilvl w:val="0"/>
          <w:numId w:val="1004"/>
        </w:numPr>
        <w:pStyle w:val="Compact"/>
      </w:pPr>
      <w:r>
        <w:t xml:space="preserve">Refusing to follow safety protocols during emergencies</w:t>
      </w:r>
    </w:p>
    <w:p>
      <w:pPr>
        <w:numPr>
          <w:ilvl w:val="0"/>
          <w:numId w:val="1004"/>
        </w:numPr>
        <w:pStyle w:val="Compact"/>
      </w:pPr>
      <w:r>
        <w:t xml:space="preserve">Intentionally putting others at risk</w:t>
      </w:r>
    </w:p>
    <w:p>
      <w:pPr>
        <w:pStyle w:val="FirstParagraph"/>
      </w:pPr>
      <w:r>
        <w:rPr>
          <w:bCs/>
          <w:b/>
          <w:color w:val="8E4585"/>
        </w:rPr>
        <w:t xml:space="preserve">These are non-negotiable because they compromise the safety of our community.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obriety-recovery-expectations"/>
    <w:p>
      <w:pPr>
        <w:pStyle w:val="Heading2"/>
      </w:pPr>
      <w:r>
        <w:t xml:space="preserve">SOBRIETY &amp; RECOVERY EXPECTATIONS</w:t>
      </w:r>
    </w:p>
    <w:bookmarkStart w:id="33" w:name="substance-free-living"/>
    <w:p>
      <w:pPr>
        <w:pStyle w:val="Heading3"/>
      </w:pPr>
      <w:r>
        <w:t xml:space="preserve">✅ SUBSTANCE-FREE LIVING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  <w:color w:val="8E4585"/>
        </w:rPr>
        <w:t xml:space="preserve">Grace House is an alcohol-free and illicit substance-free environment</w:t>
      </w:r>
    </w:p>
    <w:p>
      <w:pPr>
        <w:numPr>
          <w:ilvl w:val="0"/>
          <w:numId w:val="1005"/>
        </w:numPr>
        <w:pStyle w:val="Compact"/>
      </w:pPr>
      <w:r>
        <w:t xml:space="preserve">All residents commit to abstaining from alcohol and non-prescribed substances</w:t>
      </w:r>
    </w:p>
    <w:p>
      <w:pPr>
        <w:numPr>
          <w:ilvl w:val="0"/>
          <w:numId w:val="1005"/>
        </w:numPr>
        <w:pStyle w:val="Compact"/>
      </w:pPr>
      <w:r>
        <w:t xml:space="preserve">If you experience a return to use,</w:t>
      </w:r>
      <w:r>
        <w:t xml:space="preserve"> </w:t>
      </w:r>
      <w:r>
        <w:rPr>
          <w:bCs/>
          <w:b/>
          <w:color w:val="8E4585"/>
        </w:rPr>
        <w:t xml:space="preserve">tell someone immediately</w:t>
      </w:r>
      <w:r>
        <w:t xml:space="preserve"> </w:t>
      </w:r>
      <w:r>
        <w:t xml:space="preserve">— we will support you, not shame you</w:t>
      </w:r>
    </w:p>
    <w:bookmarkEnd w:id="33"/>
    <w:bookmarkStart w:id="34" w:name="medications-are-supported"/>
    <w:p>
      <w:pPr>
        <w:pStyle w:val="Heading3"/>
      </w:pPr>
      <w:r>
        <w:t xml:space="preserve">✅ MEDICATIONS ARE SUPPORTED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  <w:color w:val="8E4585"/>
        </w:rPr>
        <w:t xml:space="preserve">All FDA-approved medications are permitted and encouraged</w:t>
      </w:r>
    </w:p>
    <w:p>
      <w:pPr>
        <w:numPr>
          <w:ilvl w:val="0"/>
          <w:numId w:val="1006"/>
        </w:numPr>
        <w:pStyle w:val="Compact"/>
      </w:pPr>
      <w:r>
        <w:t xml:space="preserve">This includes Medication for Opioid Use Disorder (MOUD): methadone, buprenorphine (Suboxone), naltrexone (Vivitrol)</w:t>
      </w:r>
    </w:p>
    <w:p>
      <w:pPr>
        <w:numPr>
          <w:ilvl w:val="0"/>
          <w:numId w:val="1006"/>
        </w:numPr>
        <w:pStyle w:val="Compact"/>
      </w:pPr>
      <w:r>
        <w:t xml:space="preserve">Mental health medications are fully supported</w:t>
      </w:r>
    </w:p>
    <w:p>
      <w:pPr>
        <w:numPr>
          <w:ilvl w:val="0"/>
          <w:numId w:val="1006"/>
        </w:numPr>
        <w:pStyle w:val="Compact"/>
      </w:pPr>
      <w:r>
        <w:t xml:space="preserve">Medications must be prescribed by a licensed provider</w:t>
      </w:r>
    </w:p>
    <w:p>
      <w:pPr>
        <w:numPr>
          <w:ilvl w:val="0"/>
          <w:numId w:val="1006"/>
        </w:numPr>
        <w:pStyle w:val="Compact"/>
      </w:pPr>
      <w:r>
        <w:t xml:space="preserve">Follow medication storage guidelines (see House Manager)</w:t>
      </w:r>
    </w:p>
    <w:bookmarkEnd w:id="34"/>
    <w:bookmarkStart w:id="35" w:name="active-recovery-engagement"/>
    <w:p>
      <w:pPr>
        <w:pStyle w:val="Heading3"/>
      </w:pPr>
      <w:r>
        <w:t xml:space="preserve">✅ ACTIVE RECOVERY ENGAGEMENT</w:t>
      </w:r>
    </w:p>
    <w:p>
      <w:pPr>
        <w:numPr>
          <w:ilvl w:val="0"/>
          <w:numId w:val="1007"/>
        </w:numPr>
        <w:pStyle w:val="Compact"/>
      </w:pPr>
      <w:r>
        <w:t xml:space="preserve">Participate in at least 3 recovery support activities per week</w:t>
      </w:r>
    </w:p>
    <w:p>
      <w:pPr>
        <w:numPr>
          <w:ilvl w:val="1"/>
          <w:numId w:val="1008"/>
        </w:numPr>
        <w:pStyle w:val="Compact"/>
      </w:pPr>
      <w:r>
        <w:t xml:space="preserve">Peer support groups</w:t>
      </w:r>
    </w:p>
    <w:p>
      <w:pPr>
        <w:numPr>
          <w:ilvl w:val="1"/>
          <w:numId w:val="1008"/>
        </w:numPr>
        <w:pStyle w:val="Compact"/>
      </w:pPr>
      <w:r>
        <w:t xml:space="preserve">Mutual aid meetings (AA, NA, SMART Recovery, etc.)</w:t>
      </w:r>
    </w:p>
    <w:p>
      <w:pPr>
        <w:numPr>
          <w:ilvl w:val="1"/>
          <w:numId w:val="1008"/>
        </w:numPr>
        <w:pStyle w:val="Compact"/>
      </w:pPr>
      <w:r>
        <w:t xml:space="preserve">Individual counseling/therapy</w:t>
      </w:r>
    </w:p>
    <w:p>
      <w:pPr>
        <w:numPr>
          <w:ilvl w:val="1"/>
          <w:numId w:val="1008"/>
        </w:numPr>
        <w:pStyle w:val="Compact"/>
      </w:pPr>
      <w:r>
        <w:t xml:space="preserve">Faith-based recovery (if chosen)</w:t>
      </w:r>
    </w:p>
    <w:p>
      <w:pPr>
        <w:numPr>
          <w:ilvl w:val="1"/>
          <w:numId w:val="1008"/>
        </w:numPr>
        <w:pStyle w:val="Compact"/>
      </w:pPr>
      <w:r>
        <w:t xml:space="preserve">Other recovery activities approved by staff</w:t>
      </w:r>
    </w:p>
    <w:p>
      <w:pPr>
        <w:numPr>
          <w:ilvl w:val="0"/>
          <w:numId w:val="1007"/>
        </w:numPr>
        <w:pStyle w:val="Compact"/>
      </w:pPr>
      <w:r>
        <w:t xml:space="preserve">Attend required house meetings (weekly — Thursdays at 7:00 PM)</w:t>
      </w:r>
    </w:p>
    <w:p>
      <w:pPr>
        <w:numPr>
          <w:ilvl w:val="0"/>
          <w:numId w:val="1007"/>
        </w:numPr>
        <w:pStyle w:val="Compact"/>
      </w:pPr>
      <w:r>
        <w:t xml:space="preserve">Meet regularly with your peer coach (frequency varies by program phase)</w:t>
      </w:r>
    </w:p>
    <w:bookmarkEnd w:id="35"/>
    <w:bookmarkStart w:id="36" w:name="treatment-choice-is-yours"/>
    <w:p>
      <w:pPr>
        <w:pStyle w:val="Heading3"/>
      </w:pPr>
      <w:r>
        <w:t xml:space="preserve">✅ TREATMENT CHOICE IS YOURS</w:t>
      </w:r>
    </w:p>
    <w:p>
      <w:pPr>
        <w:numPr>
          <w:ilvl w:val="0"/>
          <w:numId w:val="1009"/>
        </w:numPr>
        <w:pStyle w:val="Compact"/>
      </w:pPr>
      <w:r>
        <w:t xml:space="preserve">You may seek clinical treatment from</w:t>
      </w:r>
      <w:r>
        <w:t xml:space="preserve"> </w:t>
      </w:r>
      <w:r>
        <w:rPr>
          <w:bCs/>
          <w:b/>
          <w:color w:val="8E4585"/>
        </w:rPr>
        <w:t xml:space="preserve">any provider you choose</w:t>
      </w:r>
    </w:p>
    <w:p>
      <w:pPr>
        <w:numPr>
          <w:ilvl w:val="0"/>
          <w:numId w:val="1009"/>
        </w:numPr>
        <w:pStyle w:val="Compact"/>
      </w:pPr>
      <w:r>
        <w:t xml:space="preserve">You are not required to use a specific treatment program or counselor</w:t>
      </w:r>
    </w:p>
    <w:p>
      <w:pPr>
        <w:numPr>
          <w:ilvl w:val="0"/>
          <w:numId w:val="1009"/>
        </w:numPr>
        <w:pStyle w:val="Compact"/>
      </w:pPr>
      <w:r>
        <w:t xml:space="preserve">We will support you in accessing the care you need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daily-living-expectations"/>
    <w:p>
      <w:pPr>
        <w:pStyle w:val="Heading2"/>
      </w:pPr>
      <w:r>
        <w:t xml:space="preserve">DAILY LIVING EXPECTATIONS</w:t>
      </w:r>
    </w:p>
    <w:bookmarkStart w:id="38" w:name="house-care-responsibilities"/>
    <w:p>
      <w:pPr>
        <w:pStyle w:val="Heading3"/>
      </w:pPr>
      <w:r>
        <w:t xml:space="preserve">🏠 HOUSE CARE &amp; RESPONSIBILITIES</w:t>
      </w:r>
    </w:p>
    <w:p>
      <w:pPr>
        <w:pStyle w:val="FirstParagraph"/>
      </w:pPr>
      <w:r>
        <w:rPr>
          <w:bCs/>
          <w:b/>
          <w:color w:val="8E4585"/>
        </w:rPr>
        <w:t xml:space="preserve">Personal Space:</w:t>
      </w:r>
      <w:r>
        <w:t xml:space="preserve"> </w:t>
      </w:r>
      <w:r>
        <w:t xml:space="preserve">- Keep your bedroom clean and organized</w:t>
      </w:r>
      <w:r>
        <w:t xml:space="preserve"> </w:t>
      </w:r>
      <w:r>
        <w:t xml:space="preserve">- Respect roommate’s space and belongings (if shared room)</w:t>
      </w:r>
      <w:r>
        <w:t xml:space="preserve"> </w:t>
      </w:r>
      <w:r>
        <w:t xml:space="preserve">- No eating or storing open food in bedrooms (to prevent pests)</w:t>
      </w:r>
      <w:r>
        <w:t xml:space="preserve"> </w:t>
      </w:r>
      <w:r>
        <w:t xml:space="preserve">- Do laundry regularly and put away clean clothes</w:t>
      </w:r>
    </w:p>
    <w:p>
      <w:pPr>
        <w:pStyle w:val="BodyText"/>
      </w:pPr>
      <w:r>
        <w:rPr>
          <w:bCs/>
          <w:b/>
          <w:color w:val="8E4585"/>
        </w:rPr>
        <w:t xml:space="preserve">Shared Spaces:</w:t>
      </w:r>
      <w:r>
        <w:t xml:space="preserve"> </w:t>
      </w:r>
      <w:r>
        <w:t xml:space="preserve">- Clean up after yourself immediately in kitchen, bathrooms, and common areas</w:t>
      </w:r>
      <w:r>
        <w:t xml:space="preserve"> </w:t>
      </w:r>
      <w:r>
        <w:t xml:space="preserve">- Complete your assigned chores on schedule</w:t>
      </w:r>
      <w:r>
        <w:t xml:space="preserve"> </w:t>
      </w:r>
      <w:r>
        <w:t xml:space="preserve">- Return shared items to their proper place</w:t>
      </w:r>
      <w:r>
        <w:t xml:space="preserve"> </w:t>
      </w:r>
      <w:r>
        <w:t xml:space="preserve">- Report maintenance issues to House Manager</w:t>
      </w:r>
    </w:p>
    <w:p>
      <w:pPr>
        <w:pStyle w:val="BodyText"/>
      </w:pPr>
      <w:r>
        <w:rPr>
          <w:bCs/>
          <w:b/>
          <w:color w:val="8E4585"/>
        </w:rPr>
        <w:t xml:space="preserve">Your Assigned Chores:</w:t>
      </w:r>
      <w:r>
        <w:t xml:space="preserve"> </w:t>
      </w:r>
      <w:r>
        <w:t xml:space="preserve">Assigned at move-in and rotated monthly</w:t>
      </w:r>
    </w:p>
    <w:p>
      <w:pPr>
        <w:pStyle w:val="BodyText"/>
      </w:pPr>
      <w:r>
        <w:rPr>
          <w:bCs/>
          <w:b/>
          <w:color w:val="8E4585"/>
        </w:rPr>
        <w:t xml:space="preserve">Chore Schedule:</w:t>
      </w:r>
      <w:r>
        <w:t xml:space="preserve"> </w:t>
      </w:r>
      <w:r>
        <w:t xml:space="preserve">Posted in the kitchen common area and updated each rotation</w:t>
      </w:r>
    </w:p>
    <w:bookmarkEnd w:id="38"/>
    <w:bookmarkStart w:id="39" w:name="schedule-attendance"/>
    <w:p>
      <w:pPr>
        <w:pStyle w:val="Heading3"/>
      </w:pPr>
      <w:r>
        <w:t xml:space="preserve">🕐 SCHEDULE &amp; ATTENDANCE</w:t>
      </w:r>
    </w:p>
    <w:p>
      <w:pPr>
        <w:pStyle w:val="FirstParagraph"/>
      </w:pPr>
      <w:r>
        <w:rPr>
          <w:bCs/>
          <w:b/>
          <w:color w:val="8E4585"/>
        </w:rPr>
        <w:t xml:space="preserve">Curfew:</w:t>
      </w:r>
      <w:r>
        <w:t xml:space="preserve"> </w:t>
      </w:r>
      <w:r>
        <w:t xml:space="preserve">- Weeknight curfew: 10:00 PM (Sunday–Thursday)</w:t>
      </w:r>
      <w:r>
        <w:t xml:space="preserve"> </w:t>
      </w:r>
      <w:r>
        <w:t xml:space="preserve">- Weekend curfew: 11:00 PM (Friday–Saturday)</w:t>
      </w:r>
      <w:r>
        <w:t xml:space="preserve"> </w:t>
      </w:r>
      <w:r>
        <w:t xml:space="preserve">- Curfew extensions for work, medical appointments, or recovery activities: request from the House Manager with at least 24 hours’ notice</w:t>
      </w:r>
      <w:r>
        <w:t xml:space="preserve"> </w:t>
      </w:r>
      <w:r>
        <w:t xml:space="preserve">- Overnight passes: available after 60 days of residency in good standing; submit a written request 48 hours in advance including location and host name</w:t>
      </w:r>
      <w:r>
        <w:t xml:space="preserve"> </w:t>
      </w:r>
      <w:r>
        <w:t xml:space="preserve">- More than three curfew violations in a 30-day period results in a community accountability conversation and a possible curfew reset — restorative, not punitive</w:t>
      </w:r>
    </w:p>
    <w:p>
      <w:pPr>
        <w:pStyle w:val="BodyText"/>
      </w:pPr>
      <w:r>
        <w:rPr>
          <w:bCs/>
          <w:b/>
          <w:color w:val="8E4585"/>
        </w:rPr>
        <w:t xml:space="preserve">House Meetings:</w:t>
      </w:r>
      <w:r>
        <w:t xml:space="preserve"> </w:t>
      </w:r>
      <w:r>
        <w:t xml:space="preserve">- Mandatory attendance: Thursdays at 7:00 PM</w:t>
      </w:r>
      <w:r>
        <w:t xml:space="preserve"> </w:t>
      </w:r>
      <w:r>
        <w:t xml:space="preserve">- If you must miss, notify House Manager in advance</w:t>
      </w:r>
    </w:p>
    <w:p>
      <w:pPr>
        <w:pStyle w:val="BodyText"/>
      </w:pPr>
      <w:r>
        <w:rPr>
          <w:bCs/>
          <w:b/>
          <w:color w:val="8E4585"/>
        </w:rPr>
        <w:t xml:space="preserve">Sign-In/Sign-Out:</w:t>
      </w:r>
      <w:r>
        <w:t xml:space="preserve"> </w:t>
      </w:r>
      <w:r>
        <w:t xml:space="preserve">- Use the sign-out sheet by the front door when leaving the property</w:t>
      </w:r>
      <w:r>
        <w:t xml:space="preserve"> </w:t>
      </w:r>
      <w:r>
        <w:t xml:space="preserve">- Include: time left, destination, expected return</w:t>
      </w:r>
    </w:p>
    <w:p>
      <w:pPr>
        <w:pStyle w:val="BodyText"/>
      </w:pPr>
      <w:r>
        <w:rPr>
          <w:bCs/>
          <w:b/>
          <w:color w:val="8E4585"/>
        </w:rPr>
        <w:t xml:space="preserve">Notify Staff If:</w:t>
      </w:r>
      <w:r>
        <w:t xml:space="preserve"> </w:t>
      </w:r>
      <w:r>
        <w:t xml:space="preserve">- You’ll be late for curfew</w:t>
      </w:r>
      <w:r>
        <w:t xml:space="preserve"> </w:t>
      </w:r>
      <w:r>
        <w:t xml:space="preserve">- You need to miss a house meeting</w:t>
      </w:r>
      <w:r>
        <w:t xml:space="preserve"> </w:t>
      </w:r>
      <w:r>
        <w:t xml:space="preserve">- Your schedule changes</w:t>
      </w:r>
      <w:r>
        <w:t xml:space="preserve"> </w:t>
      </w:r>
      <w:r>
        <w:t xml:space="preserve">- You’ll be away overnight (requires advance approval)</w:t>
      </w:r>
    </w:p>
    <w:bookmarkEnd w:id="39"/>
    <w:bookmarkStart w:id="40" w:name="visitors-guests"/>
    <w:p>
      <w:pPr>
        <w:pStyle w:val="Heading3"/>
      </w:pPr>
      <w:r>
        <w:t xml:space="preserve">👥 VISITORS &amp; GUESTS</w:t>
      </w:r>
    </w:p>
    <w:p>
      <w:pPr>
        <w:pStyle w:val="FirstParagraph"/>
      </w:pPr>
      <w:r>
        <w:rPr>
          <w:bCs/>
          <w:b/>
          <w:color w:val="8E4585"/>
        </w:rPr>
        <w:t xml:space="preserve">Visitor Rules:</w:t>
      </w:r>
      <w:r>
        <w:t xml:space="preserve"> </w:t>
      </w:r>
      <w:r>
        <w:t xml:space="preserve">- All visitors must be</w:t>
      </w:r>
      <w:r>
        <w:t xml:space="preserve"> </w:t>
      </w:r>
      <w:r>
        <w:rPr>
          <w:bCs/>
          <w:b/>
          <w:color w:val="8E4585"/>
        </w:rPr>
        <w:t xml:space="preserve">pre-approved</w:t>
      </w:r>
      <w:r>
        <w:t xml:space="preserve"> </w:t>
      </w:r>
      <w:r>
        <w:t xml:space="preserve">by House Manager</w:t>
      </w:r>
      <w:r>
        <w:t xml:space="preserve"> </w:t>
      </w:r>
      <w:r>
        <w:t xml:space="preserve">- No visitors who are actively using substances</w:t>
      </w:r>
      <w:r>
        <w:t xml:space="preserve"> </w:t>
      </w:r>
      <w:r>
        <w:t xml:space="preserve">- Visitor hours: Monday–Thursday 10:00 AM–9:00 PM; Friday–Saturday 10:00 AM–10:00 PM; Sunday 12:00 PM–8:00 PM</w:t>
      </w:r>
      <w:r>
        <w:t xml:space="preserve"> </w:t>
      </w:r>
      <w:r>
        <w:t xml:space="preserve">- Visitors must remain in common areas (living room, kitchen)</w:t>
      </w:r>
      <w:r>
        <w:t xml:space="preserve"> </w:t>
      </w:r>
      <w:r>
        <w:t xml:space="preserve">- No visitors in bedrooms at any time</w:t>
      </w:r>
      <w:r>
        <w:t xml:space="preserve"> </w:t>
      </w:r>
      <w:r>
        <w:t xml:space="preserve">- No overnight guests without advance approval</w:t>
      </w:r>
    </w:p>
    <w:p>
      <w:pPr>
        <w:pStyle w:val="BodyText"/>
      </w:pPr>
      <w:r>
        <w:rPr>
          <w:bCs/>
          <w:b/>
          <w:color w:val="8E4585"/>
        </w:rPr>
        <w:t xml:space="preserve">Your responsibility:</w:t>
      </w:r>
      <w:r>
        <w:t xml:space="preserve"> </w:t>
      </w:r>
      <w:r>
        <w:t xml:space="preserve">Ensure your visitors respect house rules and other residents</w:t>
      </w:r>
    </w:p>
    <w:bookmarkEnd w:id="40"/>
    <w:bookmarkStart w:id="41" w:name="employment-education-volunteer-work"/>
    <w:p>
      <w:pPr>
        <w:pStyle w:val="Heading3"/>
      </w:pPr>
      <w:r>
        <w:t xml:space="preserve">💼 EMPLOYMENT, EDUCATION, VOLUNTEER WORK</w:t>
      </w:r>
    </w:p>
    <w:p>
      <w:pPr>
        <w:pStyle w:val="FirstParagraph"/>
      </w:pPr>
      <w:r>
        <w:rPr>
          <w:bCs/>
          <w:b/>
          <w:color w:val="8E4585"/>
        </w:rPr>
        <w:t xml:space="preserve">Phase 2 and 3 Residents:</w:t>
      </w:r>
      <w:r>
        <w:t xml:space="preserve"> </w:t>
      </w:r>
      <w:r>
        <w:t xml:space="preserve">- Expected to be engaged in employment, education, or volunteer work</w:t>
      </w:r>
      <w:r>
        <w:t xml:space="preserve"> </w:t>
      </w:r>
      <w:r>
        <w:t xml:space="preserve">- Actively engaged weekdays 9:00 AM–4:00 PM in employment, education, job training, volunteering, or scheduled appointments (exceptions require House Manager approval)</w:t>
      </w:r>
      <w:r>
        <w:t xml:space="preserve"> </w:t>
      </w:r>
      <w:r>
        <w:t xml:space="preserve">- If unemployed, actively seeking work (documented job applications)</w:t>
      </w:r>
      <w:r>
        <w:t xml:space="preserve"> </w:t>
      </w:r>
      <w:r>
        <w:t xml:space="preserve">- Keep House Manager informed of work schedule</w:t>
      </w:r>
    </w:p>
    <w:p>
      <w:pPr>
        <w:pStyle w:val="BodyText"/>
      </w:pPr>
      <w:r>
        <w:rPr>
          <w:bCs/>
          <w:b/>
          <w:color w:val="8E4585"/>
        </w:rPr>
        <w:t xml:space="preserve">Exceptions may be made for:</w:t>
      </w:r>
      <w:r>
        <w:t xml:space="preserve"> </w:t>
      </w:r>
      <w:r>
        <w:t xml:space="preserve">- Intensive outpatient treatment</w:t>
      </w:r>
      <w:r>
        <w:t xml:space="preserve"> </w:t>
      </w:r>
      <w:r>
        <w:t xml:space="preserve">- Medical conditions (with documentation)</w:t>
      </w:r>
      <w:r>
        <w:t xml:space="preserve"> </w:t>
      </w:r>
      <w:r>
        <w:t xml:space="preserve">- Short-term transition periods (discussed with House Manager)</w:t>
      </w:r>
    </w:p>
    <w:bookmarkEnd w:id="41"/>
    <w:bookmarkStart w:id="42" w:name="financial-responsibilities"/>
    <w:p>
      <w:pPr>
        <w:pStyle w:val="Heading3"/>
      </w:pPr>
      <w:r>
        <w:t xml:space="preserve">💰 FINANCIAL RESPONSIBILITIES</w:t>
      </w:r>
    </w:p>
    <w:p>
      <w:pPr>
        <w:pStyle w:val="FirstParagraph"/>
      </w:pPr>
      <w:r>
        <w:rPr>
          <w:bCs/>
          <w:b/>
          <w:color w:val="8E4585"/>
        </w:rPr>
        <w:t xml:space="preserve">Weekly Program Fee:</w:t>
      </w:r>
      <w:r>
        <w:t xml:space="preserve"> </w:t>
      </w:r>
      <w:r>
        <w:t xml:space="preserve">- Amount: $________ per week</w:t>
      </w:r>
      <w:r>
        <w:t xml:space="preserve"> </w:t>
      </w:r>
      <w:r>
        <w:t xml:space="preserve">- Due: Every Friday</w:t>
      </w:r>
      <w:r>
        <w:t xml:space="preserve"> </w:t>
      </w:r>
      <w:r>
        <w:t xml:space="preserve">- Payment methods: Cash, money order, or electronic transfer</w:t>
      </w:r>
      <w:r>
        <w:t xml:space="preserve"> </w:t>
      </w:r>
      <w:r>
        <w:t xml:space="preserve">- Late arrangement: Speak with the House Manager BEFORE the due date if you need a payment plan. Fees unpaid more than 7 days without an approved plan begin an administrative review.</w:t>
      </w:r>
    </w:p>
    <w:p>
      <w:pPr>
        <w:pStyle w:val="BodyText"/>
      </w:pPr>
      <w:r>
        <w:rPr>
          <w:bCs/>
          <w:b/>
          <w:color w:val="8E4585"/>
        </w:rPr>
        <w:t xml:space="preserve">What to do if you can’t pay: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  <w:color w:val="8E4585"/>
        </w:rPr>
        <w:t xml:space="preserve">Talk to House Manager immediately</w:t>
      </w:r>
      <w:r>
        <w:t xml:space="preserve"> </w:t>
      </w:r>
      <w:r>
        <w:t xml:space="preserve">— before you fall behind</w:t>
      </w:r>
      <w:r>
        <w:t xml:space="preserve"> </w:t>
      </w:r>
      <w:r>
        <w:t xml:space="preserve">- We will work with you on payment plan or hardship accommodation</w:t>
      </w:r>
      <w:r>
        <w:t xml:space="preserve"> </w:t>
      </w:r>
      <w:r>
        <w:t xml:space="preserve">- Do not avoid staff or hide financial difficulty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ommunication-respect"/>
    <w:p>
      <w:pPr>
        <w:pStyle w:val="Heading2"/>
      </w:pPr>
      <w:r>
        <w:t xml:space="preserve">COMMUNICATION &amp; RESPECT</w:t>
      </w:r>
    </w:p>
    <w:bookmarkStart w:id="44" w:name="respectful-communication"/>
    <w:p>
      <w:pPr>
        <w:pStyle w:val="Heading3"/>
      </w:pPr>
      <w:r>
        <w:t xml:space="preserve">✅ RESPECTFUL COMMUNICATION</w:t>
      </w:r>
    </w:p>
    <w:p>
      <w:pPr>
        <w:numPr>
          <w:ilvl w:val="0"/>
          <w:numId w:val="1010"/>
        </w:numPr>
        <w:pStyle w:val="Compact"/>
      </w:pPr>
      <w:r>
        <w:t xml:space="preserve">Use kind, respectful language with all residents and staff</w:t>
      </w:r>
    </w:p>
    <w:p>
      <w:pPr>
        <w:numPr>
          <w:ilvl w:val="0"/>
          <w:numId w:val="1010"/>
        </w:numPr>
        <w:pStyle w:val="Compact"/>
      </w:pPr>
      <w:r>
        <w:t xml:space="preserve">No yelling, name-calling, or verbal abuse</w:t>
      </w:r>
    </w:p>
    <w:p>
      <w:pPr>
        <w:numPr>
          <w:ilvl w:val="0"/>
          <w:numId w:val="1010"/>
        </w:numPr>
        <w:pStyle w:val="Compact"/>
      </w:pPr>
      <w:r>
        <w:t xml:space="preserve">Address conflicts directly and calmly (ask staff for support if needed)</w:t>
      </w:r>
    </w:p>
    <w:p>
      <w:pPr>
        <w:numPr>
          <w:ilvl w:val="0"/>
          <w:numId w:val="1010"/>
        </w:numPr>
        <w:pStyle w:val="Compact"/>
      </w:pPr>
      <w:r>
        <w:t xml:space="preserve">Practice active listening</w:t>
      </w:r>
    </w:p>
    <w:bookmarkEnd w:id="44"/>
    <w:bookmarkStart w:id="45" w:name="confidentiality"/>
    <w:p>
      <w:pPr>
        <w:pStyle w:val="Heading3"/>
      </w:pPr>
      <w:r>
        <w:t xml:space="preserve">✅ CONFIDENTIALITY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  <w:color w:val="8E4585"/>
        </w:rPr>
        <w:t xml:space="preserve">What you hear here, stays here; what you see here, stays here</w:t>
      </w:r>
    </w:p>
    <w:p>
      <w:pPr>
        <w:numPr>
          <w:ilvl w:val="0"/>
          <w:numId w:val="1011"/>
        </w:numPr>
        <w:pStyle w:val="Compact"/>
      </w:pPr>
      <w:r>
        <w:t xml:space="preserve">Do not share other residents’ personal information, stories, or struggles outside Grace House</w:t>
      </w:r>
    </w:p>
    <w:p>
      <w:pPr>
        <w:numPr>
          <w:ilvl w:val="0"/>
          <w:numId w:val="1011"/>
        </w:numPr>
        <w:pStyle w:val="Compact"/>
      </w:pPr>
      <w:r>
        <w:t xml:space="preserve">Do not post about others on social media without their consent</w:t>
      </w:r>
    </w:p>
    <w:p>
      <w:pPr>
        <w:numPr>
          <w:ilvl w:val="0"/>
          <w:numId w:val="1011"/>
        </w:numPr>
        <w:pStyle w:val="Compact"/>
      </w:pPr>
      <w:r>
        <w:t xml:space="preserve">Respect others’ privacy</w:t>
      </w:r>
    </w:p>
    <w:bookmarkEnd w:id="45"/>
    <w:bookmarkStart w:id="46" w:name="boundaries"/>
    <w:p>
      <w:pPr>
        <w:pStyle w:val="Heading3"/>
      </w:pPr>
      <w:r>
        <w:t xml:space="preserve">✅ BOUNDARIES</w:t>
      </w:r>
    </w:p>
    <w:p>
      <w:pPr>
        <w:numPr>
          <w:ilvl w:val="0"/>
          <w:numId w:val="1012"/>
        </w:numPr>
        <w:pStyle w:val="Compact"/>
      </w:pPr>
      <w:r>
        <w:t xml:space="preserve">Knock before entering others’ rooms</w:t>
      </w:r>
    </w:p>
    <w:p>
      <w:pPr>
        <w:numPr>
          <w:ilvl w:val="0"/>
          <w:numId w:val="1012"/>
        </w:numPr>
        <w:pStyle w:val="Compact"/>
      </w:pPr>
      <w:r>
        <w:t xml:space="preserve">Ask permission before borrowing items</w:t>
      </w:r>
    </w:p>
    <w:p>
      <w:pPr>
        <w:numPr>
          <w:ilvl w:val="0"/>
          <w:numId w:val="1012"/>
        </w:numPr>
        <w:pStyle w:val="Compact"/>
      </w:pPr>
      <w:r>
        <w:t xml:space="preserve">Respect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— if someone sets a boundary, honor it</w:t>
      </w:r>
    </w:p>
    <w:p>
      <w:pPr>
        <w:numPr>
          <w:ilvl w:val="0"/>
          <w:numId w:val="1012"/>
        </w:numPr>
        <w:pStyle w:val="Compact"/>
      </w:pPr>
      <w:r>
        <w:t xml:space="preserve">No romantic or sexual relationships between residents</w:t>
      </w:r>
    </w:p>
    <w:p>
      <w:pPr>
        <w:numPr>
          <w:ilvl w:val="0"/>
          <w:numId w:val="1012"/>
        </w:numPr>
        <w:pStyle w:val="Compact"/>
      </w:pPr>
      <w:r>
        <w:t xml:space="preserve">Report boundary violations to staff</w:t>
      </w:r>
    </w:p>
    <w:bookmarkEnd w:id="46"/>
    <w:bookmarkStart w:id="47" w:name="inclusive-community"/>
    <w:p>
      <w:pPr>
        <w:pStyle w:val="Heading3"/>
      </w:pPr>
      <w:r>
        <w:t xml:space="preserve">✅ INCLUSIVE COMMUNITY</w:t>
      </w:r>
    </w:p>
    <w:p>
      <w:pPr>
        <w:numPr>
          <w:ilvl w:val="0"/>
          <w:numId w:val="1013"/>
        </w:numPr>
        <w:pStyle w:val="Compact"/>
      </w:pPr>
      <w:r>
        <w:t xml:space="preserve">Welcome and respect people of all backgrounds</w:t>
      </w:r>
    </w:p>
    <w:p>
      <w:pPr>
        <w:numPr>
          <w:ilvl w:val="0"/>
          <w:numId w:val="1013"/>
        </w:numPr>
        <w:pStyle w:val="Compact"/>
      </w:pPr>
      <w:r>
        <w:t xml:space="preserve">No discrimination based on race, ethnicity, religion, gender identity, sexual orientation, age, or disability</w:t>
      </w:r>
    </w:p>
    <w:p>
      <w:pPr>
        <w:numPr>
          <w:ilvl w:val="0"/>
          <w:numId w:val="1013"/>
        </w:numPr>
        <w:pStyle w:val="Compact"/>
      </w:pPr>
      <w:r>
        <w:t xml:space="preserve">Challenge your own biases; be willing to learn and grow</w:t>
      </w:r>
    </w:p>
    <w:p>
      <w:pPr>
        <w:numPr>
          <w:ilvl w:val="0"/>
          <w:numId w:val="1013"/>
        </w:numPr>
        <w:pStyle w:val="Compact"/>
      </w:pPr>
      <w:r>
        <w:t xml:space="preserve">Create a culture where everyone feels they belong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health-safety-self-care"/>
    <w:p>
      <w:pPr>
        <w:pStyle w:val="Heading2"/>
      </w:pPr>
      <w:r>
        <w:t xml:space="preserve">HEALTH, SAFETY &amp; SELF-CARE</w:t>
      </w:r>
    </w:p>
    <w:bookmarkStart w:id="49" w:name="personal-health-hygiene"/>
    <w:p>
      <w:pPr>
        <w:pStyle w:val="Heading3"/>
      </w:pPr>
      <w:r>
        <w:t xml:space="preserve">🩺 PERSONAL HEALTH &amp; HYGIENE</w:t>
      </w:r>
    </w:p>
    <w:p>
      <w:pPr>
        <w:numPr>
          <w:ilvl w:val="0"/>
          <w:numId w:val="1014"/>
        </w:numPr>
        <w:pStyle w:val="Compact"/>
      </w:pPr>
      <w:r>
        <w:t xml:space="preserve">Shower/bathe daily</w:t>
      </w:r>
    </w:p>
    <w:p>
      <w:pPr>
        <w:numPr>
          <w:ilvl w:val="0"/>
          <w:numId w:val="1014"/>
        </w:numPr>
        <w:pStyle w:val="Compact"/>
      </w:pPr>
      <w:r>
        <w:t xml:space="preserve">Wash hands before meals and after using bathroom</w:t>
      </w:r>
    </w:p>
    <w:p>
      <w:pPr>
        <w:numPr>
          <w:ilvl w:val="0"/>
          <w:numId w:val="1014"/>
        </w:numPr>
        <w:pStyle w:val="Compact"/>
      </w:pPr>
      <w:r>
        <w:t xml:space="preserve">Do laundry weekly (clean clothes and bedding)</w:t>
      </w:r>
    </w:p>
    <w:p>
      <w:pPr>
        <w:numPr>
          <w:ilvl w:val="0"/>
          <w:numId w:val="1014"/>
        </w:numPr>
        <w:pStyle w:val="Compact"/>
      </w:pPr>
      <w:r>
        <w:t xml:space="preserve">Keep personal space clean to prevent illness</w:t>
      </w:r>
    </w:p>
    <w:p>
      <w:pPr>
        <w:numPr>
          <w:ilvl w:val="0"/>
          <w:numId w:val="1014"/>
        </w:numPr>
        <w:pStyle w:val="Compact"/>
      </w:pPr>
      <w:r>
        <w:t xml:space="preserve">If you’re sick, take precautions to avoid spreading illness</w:t>
      </w:r>
    </w:p>
    <w:bookmarkEnd w:id="49"/>
    <w:bookmarkStart w:id="50" w:name="emergency-protocols"/>
    <w:p>
      <w:pPr>
        <w:pStyle w:val="Heading3"/>
      </w:pPr>
      <w:r>
        <w:t xml:space="preserve">🚨 EMERGENCY PROTOCOLS</w:t>
      </w:r>
    </w:p>
    <w:p>
      <w:pPr>
        <w:numPr>
          <w:ilvl w:val="0"/>
          <w:numId w:val="1015"/>
        </w:numPr>
        <w:pStyle w:val="Compact"/>
      </w:pPr>
      <w:r>
        <w:t xml:space="preserve">Know where fire exits are located (see posted map)</w:t>
      </w:r>
    </w:p>
    <w:p>
      <w:pPr>
        <w:numPr>
          <w:ilvl w:val="0"/>
          <w:numId w:val="1015"/>
        </w:numPr>
        <w:pStyle w:val="Compact"/>
      </w:pPr>
      <w:r>
        <w:t xml:space="preserve">Know where naloxone (Narcan) is stored</w:t>
      </w:r>
    </w:p>
    <w:p>
      <w:pPr>
        <w:numPr>
          <w:ilvl w:val="0"/>
          <w:numId w:val="1015"/>
        </w:numPr>
        <w:pStyle w:val="Compact"/>
      </w:pPr>
      <w:r>
        <w:t xml:space="preserve">Know how to call for help (see posted emergency numbers)</w:t>
      </w:r>
    </w:p>
    <w:p>
      <w:pPr>
        <w:numPr>
          <w:ilvl w:val="0"/>
          <w:numId w:val="1015"/>
        </w:numPr>
        <w:pStyle w:val="Compact"/>
      </w:pPr>
      <w:r>
        <w:t xml:space="preserve">Participate in fire drills and safety training</w:t>
      </w:r>
    </w:p>
    <w:p>
      <w:pPr>
        <w:numPr>
          <w:ilvl w:val="0"/>
          <w:numId w:val="1015"/>
        </w:numPr>
        <w:pStyle w:val="Compact"/>
      </w:pPr>
      <w:r>
        <w:t xml:space="preserve">Follow staff instructions during emergencies</w:t>
      </w:r>
    </w:p>
    <w:bookmarkEnd w:id="50"/>
    <w:bookmarkStart w:id="51" w:name="self-care-wellness"/>
    <w:p>
      <w:pPr>
        <w:pStyle w:val="Heading3"/>
      </w:pPr>
      <w:r>
        <w:t xml:space="preserve">🧘 SELF-CARE &amp; WELLNESS</w:t>
      </w:r>
    </w:p>
    <w:p>
      <w:pPr>
        <w:numPr>
          <w:ilvl w:val="0"/>
          <w:numId w:val="1016"/>
        </w:numPr>
        <w:pStyle w:val="Compact"/>
      </w:pPr>
      <w:r>
        <w:t xml:space="preserve">Attend medical and mental health appointments</w:t>
      </w:r>
    </w:p>
    <w:p>
      <w:pPr>
        <w:numPr>
          <w:ilvl w:val="0"/>
          <w:numId w:val="1016"/>
        </w:numPr>
        <w:pStyle w:val="Compact"/>
      </w:pPr>
      <w:r>
        <w:t xml:space="preserve">Take medications as prescribed</w:t>
      </w:r>
    </w:p>
    <w:p>
      <w:pPr>
        <w:numPr>
          <w:ilvl w:val="0"/>
          <w:numId w:val="1016"/>
        </w:numPr>
        <w:pStyle w:val="Compact"/>
      </w:pPr>
      <w:r>
        <w:t xml:space="preserve">Get adequate sleep (quiet hours: 10:00 PM to 7:00 AM (11:00 PM to 7:00 AM on weekends))</w:t>
      </w:r>
    </w:p>
    <w:p>
      <w:pPr>
        <w:numPr>
          <w:ilvl w:val="0"/>
          <w:numId w:val="1016"/>
        </w:numPr>
        <w:pStyle w:val="Compact"/>
      </w:pPr>
      <w:r>
        <w:t xml:space="preserve">Eat nutritious meals</w:t>
      </w:r>
    </w:p>
    <w:p>
      <w:pPr>
        <w:numPr>
          <w:ilvl w:val="0"/>
          <w:numId w:val="1016"/>
        </w:numPr>
        <w:pStyle w:val="Compact"/>
      </w:pPr>
      <w:r>
        <w:t xml:space="preserve">Engage in healthy activities (exercise, hobbies, social connection)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technology-media-use"/>
    <w:p>
      <w:pPr>
        <w:pStyle w:val="Heading2"/>
      </w:pPr>
      <w:r>
        <w:t xml:space="preserve">TECHNOLOGY &amp; MEDIA USE</w:t>
      </w:r>
    </w:p>
    <w:bookmarkStart w:id="53" w:name="guidelines"/>
    <w:p>
      <w:pPr>
        <w:pStyle w:val="Heading3"/>
      </w:pPr>
      <w:r>
        <w:t xml:space="preserve">📱 GUIDELINES</w:t>
      </w:r>
    </w:p>
    <w:p>
      <w:pPr>
        <w:numPr>
          <w:ilvl w:val="0"/>
          <w:numId w:val="1017"/>
        </w:numPr>
        <w:pStyle w:val="Compact"/>
      </w:pPr>
      <w:r>
        <w:t xml:space="preserve">Use headphones when listening to music, videos, or games</w:t>
      </w:r>
    </w:p>
    <w:p>
      <w:pPr>
        <w:numPr>
          <w:ilvl w:val="0"/>
          <w:numId w:val="1017"/>
        </w:numPr>
        <w:pStyle w:val="Compact"/>
      </w:pPr>
      <w:r>
        <w:t xml:space="preserve">No loud phone conversations during quiet hours</w:t>
      </w:r>
    </w:p>
    <w:p>
      <w:pPr>
        <w:numPr>
          <w:ilvl w:val="0"/>
          <w:numId w:val="1017"/>
        </w:numPr>
        <w:pStyle w:val="Compact"/>
      </w:pPr>
      <w:r>
        <w:t xml:space="preserve">Charge devices in your own space (do not monopolize common area outlets)</w:t>
      </w:r>
    </w:p>
    <w:p>
      <w:pPr>
        <w:numPr>
          <w:ilvl w:val="0"/>
          <w:numId w:val="1017"/>
        </w:numPr>
        <w:pStyle w:val="Compact"/>
      </w:pPr>
      <w:r>
        <w:t xml:space="preserve">No inappropriate content (pornography, glorifying substance use, violent content)</w:t>
      </w:r>
    </w:p>
    <w:bookmarkEnd w:id="53"/>
    <w:bookmarkStart w:id="54" w:name="photography-social-media"/>
    <w:p>
      <w:pPr>
        <w:pStyle w:val="Heading3"/>
      </w:pPr>
      <w:r>
        <w:t xml:space="preserve">📷 PHOTOGRAPHY &amp; SOCIAL MEDIA</w:t>
      </w:r>
    </w:p>
    <w:p>
      <w:pPr>
        <w:numPr>
          <w:ilvl w:val="0"/>
          <w:numId w:val="1018"/>
        </w:numPr>
        <w:pStyle w:val="Compact"/>
      </w:pPr>
      <w:r>
        <w:t xml:space="preserve">Do not photograph or record others without their consent</w:t>
      </w:r>
    </w:p>
    <w:p>
      <w:pPr>
        <w:numPr>
          <w:ilvl w:val="0"/>
          <w:numId w:val="1018"/>
        </w:numPr>
        <w:pStyle w:val="Compact"/>
      </w:pPr>
      <w:r>
        <w:t xml:space="preserve">Do not share photos/videos of Grace House or other residents publicly without permission</w:t>
      </w:r>
    </w:p>
    <w:p>
      <w:pPr>
        <w:numPr>
          <w:ilvl w:val="0"/>
          <w:numId w:val="1018"/>
        </w:numPr>
        <w:pStyle w:val="Compact"/>
      </w:pPr>
      <w:r>
        <w:t xml:space="preserve">Be mindful of your social media use — avoid content that undermines your recovery</w:t>
      </w:r>
    </w:p>
    <w:p>
      <w:pPr>
        <w:numPr>
          <w:ilvl w:val="0"/>
          <w:numId w:val="1018"/>
        </w:numPr>
        <w:pStyle w:val="Compact"/>
      </w:pPr>
      <w:r>
        <w:t xml:space="preserve">No live streaming from Grace House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accountability-progressive-discipline"/>
    <w:p>
      <w:pPr>
        <w:pStyle w:val="Heading2"/>
      </w:pPr>
      <w:r>
        <w:t xml:space="preserve">ACCOUNTABILITY &amp; PROGRESSIVE DISCIPLINE</w:t>
      </w:r>
    </w:p>
    <w:p>
      <w:pPr>
        <w:pStyle w:val="FirstParagraph"/>
      </w:pPr>
      <w:r>
        <w:rPr>
          <w:bCs/>
          <w:b/>
          <w:color w:val="8E4585"/>
        </w:rPr>
        <w:t xml:space="preserve">Our approach is grace-centered and focused on growth, not punishment.</w:t>
      </w:r>
    </w:p>
    <w:bookmarkStart w:id="56" w:name="how-accountability-works"/>
    <w:p>
      <w:pPr>
        <w:pStyle w:val="Heading3"/>
      </w:pPr>
      <w:r>
        <w:t xml:space="preserve">HOW ACCOUNTABILITY WORKS</w:t>
      </w:r>
    </w:p>
    <w:p>
      <w:pPr>
        <w:pStyle w:val="FirstParagraph"/>
      </w:pPr>
      <w:r>
        <w:rPr>
          <w:bCs/>
          <w:b/>
          <w:color w:val="8E4585"/>
        </w:rPr>
        <w:t xml:space="preserve">Level 1: Verbal Conversation</w:t>
      </w:r>
      <w:r>
        <w:t xml:space="preserve"> </w:t>
      </w:r>
      <w:r>
        <w:t xml:space="preserve">- Informal, supportive discussion about concern</w:t>
      </w:r>
      <w:r>
        <w:t xml:space="preserve"> </w:t>
      </w:r>
      <w:r>
        <w:t xml:space="preserve">- Understanding what happened</w:t>
      </w:r>
      <w:r>
        <w:t xml:space="preserve"> </w:t>
      </w:r>
      <w:r>
        <w:t xml:space="preserve">- Agreement on plan moving forward</w:t>
      </w:r>
      <w:r>
        <w:t xml:space="preserve"> </w:t>
      </w:r>
      <w:r>
        <w:t xml:space="preserve">- Documentation in your file</w:t>
      </w:r>
    </w:p>
    <w:p>
      <w:pPr>
        <w:pStyle w:val="BodyText"/>
      </w:pPr>
      <w:r>
        <w:rPr>
          <w:bCs/>
          <w:b/>
          <w:color w:val="8E4585"/>
        </w:rPr>
        <w:t xml:space="preserve">Level 2: Written Warning</w:t>
      </w:r>
      <w:r>
        <w:t xml:space="preserve"> </w:t>
      </w:r>
      <w:r>
        <w:t xml:space="preserve">- Formal written notice</w:t>
      </w:r>
      <w:r>
        <w:t xml:space="preserve"> </w:t>
      </w:r>
      <w:r>
        <w:t xml:space="preserve">- Specific expectation that needs to be met</w:t>
      </w:r>
      <w:r>
        <w:t xml:space="preserve"> </w:t>
      </w:r>
      <w:r>
        <w:t xml:space="preserve">- Timeline for improvement</w:t>
      </w:r>
      <w:r>
        <w:t xml:space="preserve"> </w:t>
      </w:r>
      <w:r>
        <w:t xml:space="preserve">- Increased check-ins</w:t>
      </w:r>
      <w:r>
        <w:t xml:space="preserve"> </w:t>
      </w:r>
      <w:r>
        <w:t xml:space="preserve">- Copy provided to you</w:t>
      </w:r>
    </w:p>
    <w:p>
      <w:pPr>
        <w:pStyle w:val="BodyText"/>
      </w:pPr>
      <w:r>
        <w:rPr>
          <w:bCs/>
          <w:b/>
          <w:color w:val="8E4585"/>
        </w:rPr>
        <w:t xml:space="preserve">Level 3: Accountability Meeting</w:t>
      </w:r>
      <w:r>
        <w:t xml:space="preserve"> </w:t>
      </w:r>
      <w:r>
        <w:t xml:space="preserve">- Meeting with House Manager and peer coach</w:t>
      </w:r>
      <w:r>
        <w:t xml:space="preserve"> </w:t>
      </w:r>
      <w:r>
        <w:t xml:space="preserve">- Review of concerns</w:t>
      </w:r>
      <w:r>
        <w:t xml:space="preserve"> </w:t>
      </w:r>
      <w:r>
        <w:t xml:space="preserve">- Development of accountability plan</w:t>
      </w:r>
      <w:r>
        <w:t xml:space="preserve"> </w:t>
      </w:r>
      <w:r>
        <w:t xml:space="preserve">- May include:</w:t>
      </w:r>
      <w:r>
        <w:t xml:space="preserve"> </w:t>
      </w:r>
      <w:r>
        <w:t xml:space="preserve">- Temporary restrictions (e.g., earlier curfew, increased check-ins)</w:t>
      </w:r>
      <w:r>
        <w:t xml:space="preserve"> </w:t>
      </w:r>
      <w:r>
        <w:t xml:space="preserve">- Return to Phase 1 support structure</w:t>
      </w:r>
      <w:r>
        <w:t xml:space="preserve"> </w:t>
      </w:r>
      <w:r>
        <w:t xml:space="preserve">- Additional recovery support requirements</w:t>
      </w:r>
      <w:r>
        <w:t xml:space="preserve"> </w:t>
      </w:r>
      <w:r>
        <w:t xml:space="preserve">- Increased supervision</w:t>
      </w:r>
    </w:p>
    <w:p>
      <w:pPr>
        <w:pStyle w:val="BodyText"/>
      </w:pPr>
      <w:r>
        <w:rPr>
          <w:bCs/>
          <w:b/>
          <w:color w:val="8E4585"/>
        </w:rPr>
        <w:t xml:space="preserve">Level 4: Housing Review</w:t>
      </w:r>
      <w:r>
        <w:t xml:space="preserve"> </w:t>
      </w:r>
      <w:r>
        <w:t xml:space="preserve">- Care team meeting (you’re invited to participate)</w:t>
      </w:r>
      <w:r>
        <w:t xml:space="preserve"> </w:t>
      </w:r>
      <w:r>
        <w:t xml:space="preserve">- Discussion of whether Grace House is still the right fit</w:t>
      </w:r>
      <w:r>
        <w:t xml:space="preserve"> </w:t>
      </w:r>
      <w:r>
        <w:t xml:space="preserve">- Options may include:</w:t>
      </w:r>
      <w:r>
        <w:t xml:space="preserve"> </w:t>
      </w:r>
      <w:r>
        <w:t xml:space="preserve">- Continued residence with maximum support</w:t>
      </w:r>
      <w:r>
        <w:t xml:space="preserve"> </w:t>
      </w:r>
      <w:r>
        <w:t xml:space="preserve">- Transition to higher level of care (treatment, clinical program)</w:t>
      </w:r>
      <w:r>
        <w:t xml:space="preserve"> </w:t>
      </w:r>
      <w:r>
        <w:t xml:space="preserve">- Voluntary exit with warm handoff to alternative housing</w:t>
      </w:r>
      <w:r>
        <w:t xml:space="preserve"> </w:t>
      </w:r>
      <w:r>
        <w:t xml:space="preserve">- Involuntary discharge (only if safety concern persists)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relapse-response-policy"/>
    <w:p>
      <w:pPr>
        <w:pStyle w:val="Heading2"/>
      </w:pPr>
      <w:r>
        <w:t xml:space="preserve">RELAPSE RESPONSE POLICY</w:t>
      </w:r>
    </w:p>
    <w:p>
      <w:pPr>
        <w:pStyle w:val="FirstParagraph"/>
      </w:pPr>
      <w:r>
        <w:rPr>
          <w:bCs/>
          <w:b/>
          <w:color w:val="8E4585"/>
        </w:rPr>
        <w:t xml:space="preserve">Return to use is not automatic grounds for discharge. We work WITH you, not against you.</w:t>
      </w:r>
    </w:p>
    <w:bookmarkStart w:id="58" w:name="if-you-use-substances"/>
    <w:p>
      <w:pPr>
        <w:pStyle w:val="Heading3"/>
      </w:pPr>
      <w:r>
        <w:t xml:space="preserve">IF YOU USE SUBSTANCES: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  <w:color w:val="8E4585"/>
        </w:rPr>
        <w:t xml:space="preserve">Tell someone immediately</w:t>
      </w:r>
      <w:r>
        <w:t xml:space="preserve"> </w:t>
      </w:r>
      <w:r>
        <w:t xml:space="preserve">— your safety is our priority</w:t>
      </w:r>
    </w:p>
    <w:p>
      <w:pPr>
        <w:numPr>
          <w:ilvl w:val="0"/>
          <w:numId w:val="1019"/>
        </w:numPr>
        <w:pStyle w:val="Compact"/>
      </w:pPr>
      <w:r>
        <w:t xml:space="preserve">We will assess your medical needs (may call 911 if necessary)</w:t>
      </w:r>
    </w:p>
    <w:p>
      <w:pPr>
        <w:numPr>
          <w:ilvl w:val="0"/>
          <w:numId w:val="1019"/>
        </w:numPr>
        <w:pStyle w:val="Compact"/>
      </w:pPr>
      <w:r>
        <w:t xml:space="preserve">Together, we’ll determine next steps:</w:t>
      </w:r>
    </w:p>
    <w:p>
      <w:pPr>
        <w:numPr>
          <w:ilvl w:val="1"/>
          <w:numId w:val="1020"/>
        </w:numPr>
        <w:pStyle w:val="Compact"/>
      </w:pPr>
      <w:r>
        <w:t xml:space="preserve">Stay with increased support</w:t>
      </w:r>
    </w:p>
    <w:p>
      <w:pPr>
        <w:numPr>
          <w:ilvl w:val="1"/>
          <w:numId w:val="1020"/>
        </w:numPr>
        <w:pStyle w:val="Compact"/>
      </w:pPr>
      <w:r>
        <w:t xml:space="preserve">Temporary return to treatment/detox with plan to return</w:t>
      </w:r>
    </w:p>
    <w:p>
      <w:pPr>
        <w:numPr>
          <w:ilvl w:val="1"/>
          <w:numId w:val="1020"/>
        </w:numPr>
        <w:pStyle w:val="Compact"/>
      </w:pPr>
      <w:r>
        <w:t xml:space="preserve">Adjust your recovery plan</w:t>
      </w:r>
    </w:p>
    <w:p>
      <w:pPr>
        <w:numPr>
          <w:ilvl w:val="1"/>
          <w:numId w:val="1020"/>
        </w:numPr>
        <w:pStyle w:val="Compact"/>
      </w:pPr>
      <w:r>
        <w:t xml:space="preserve">Additional resources and connection</w:t>
      </w:r>
    </w:p>
    <w:bookmarkEnd w:id="58"/>
    <w:bookmarkStart w:id="59" w:name="you-will-not-be-automatically-kicked-out"/>
    <w:p>
      <w:pPr>
        <w:pStyle w:val="Heading3"/>
      </w:pPr>
      <w:r>
        <w:t xml:space="preserve">YOU WILL NOT BE AUTOMATICALLY KICKED OUT</w:t>
      </w:r>
    </w:p>
    <w:p>
      <w:pPr>
        <w:pStyle w:val="FirstParagraph"/>
      </w:pPr>
      <w:r>
        <w:t xml:space="preserve">Discharge for return to use is considered only if:</w:t>
      </w:r>
      <w:r>
        <w:t xml:space="preserve"> </w:t>
      </w:r>
      <w:r>
        <w:t xml:space="preserve">- You refuse to engage with support after return to use</w:t>
      </w:r>
      <w:r>
        <w:t xml:space="preserve"> </w:t>
      </w:r>
      <w:r>
        <w:t xml:space="preserve">- You repeatedly bring substances onto property</w:t>
      </w:r>
      <w:r>
        <w:t xml:space="preserve"> </w:t>
      </w:r>
      <w:r>
        <w:t xml:space="preserve">- Your use creates imminent danger to community</w:t>
      </w:r>
      <w:r>
        <w:t xml:space="preserve"> </w:t>
      </w:r>
      <w:r>
        <w:t xml:space="preserve">- You’re unable to maintain sobriety despite all available support</w:t>
      </w:r>
    </w:p>
    <w:p>
      <w:pPr>
        <w:pStyle w:val="BodyText"/>
      </w:pPr>
      <w:r>
        <w:rPr>
          <w:bCs/>
          <w:b/>
          <w:color w:val="8E4585"/>
        </w:rPr>
        <w:t xml:space="preserve">Grace means second chances. And third. And fourth.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your-rights"/>
    <w:p>
      <w:pPr>
        <w:pStyle w:val="Heading2"/>
      </w:pPr>
      <w:r>
        <w:t xml:space="preserve">YOUR RIGHTS</w:t>
      </w:r>
    </w:p>
    <w:bookmarkStart w:id="61" w:name="Xff64e126ba7693a6f5c02e963848725da1e6e9a"/>
    <w:p>
      <w:pPr>
        <w:pStyle w:val="Heading3"/>
      </w:pPr>
      <w:r>
        <w:t xml:space="preserve">AS A GRACE HOUSE RESIDENT, YOU HAVE THE RIGHT TO:</w:t>
      </w:r>
    </w:p>
    <w:p>
      <w:pPr>
        <w:numPr>
          <w:ilvl w:val="0"/>
          <w:numId w:val="1021"/>
        </w:numPr>
        <w:pStyle w:val="Compact"/>
      </w:pPr>
      <w:r>
        <w:t xml:space="preserve">✅ Be treated with dignity and respect</w:t>
      </w:r>
    </w:p>
    <w:p>
      <w:pPr>
        <w:numPr>
          <w:ilvl w:val="0"/>
          <w:numId w:val="1021"/>
        </w:numPr>
        <w:pStyle w:val="Compact"/>
      </w:pPr>
      <w:r>
        <w:t xml:space="preserve">✅ Privacy in your personal space</w:t>
      </w:r>
    </w:p>
    <w:p>
      <w:pPr>
        <w:numPr>
          <w:ilvl w:val="0"/>
          <w:numId w:val="1021"/>
        </w:numPr>
        <w:pStyle w:val="Compact"/>
      </w:pPr>
      <w:r>
        <w:t xml:space="preserve">✅ Choose your own treatment providers</w:t>
      </w:r>
    </w:p>
    <w:p>
      <w:pPr>
        <w:numPr>
          <w:ilvl w:val="0"/>
          <w:numId w:val="1021"/>
        </w:numPr>
        <w:pStyle w:val="Compact"/>
      </w:pPr>
      <w:r>
        <w:t xml:space="preserve">✅ Take all prescribed medications (including MOUD)</w:t>
      </w:r>
    </w:p>
    <w:p>
      <w:pPr>
        <w:numPr>
          <w:ilvl w:val="0"/>
          <w:numId w:val="1021"/>
        </w:numPr>
        <w:pStyle w:val="Compact"/>
      </w:pPr>
      <w:r>
        <w:t xml:space="preserve">✅ Practice your spiritual/religious beliefs</w:t>
      </w:r>
    </w:p>
    <w:p>
      <w:pPr>
        <w:numPr>
          <w:ilvl w:val="0"/>
          <w:numId w:val="1021"/>
        </w:numPr>
        <w:pStyle w:val="Compact"/>
      </w:pPr>
      <w:r>
        <w:t xml:space="preserve">✅ File a grievance if you feel mistreated</w:t>
      </w:r>
    </w:p>
    <w:p>
      <w:pPr>
        <w:numPr>
          <w:ilvl w:val="0"/>
          <w:numId w:val="1021"/>
        </w:numPr>
        <w:pStyle w:val="Compact"/>
      </w:pPr>
      <w:r>
        <w:t xml:space="preserve">✅ Leave the program voluntarily at any time</w:t>
      </w:r>
    </w:p>
    <w:p>
      <w:pPr>
        <w:numPr>
          <w:ilvl w:val="0"/>
          <w:numId w:val="1021"/>
        </w:numPr>
        <w:pStyle w:val="Compact"/>
      </w:pPr>
      <w:r>
        <w:t xml:space="preserve">✅ Be free from discrimination</w:t>
      </w:r>
    </w:p>
    <w:p>
      <w:pPr>
        <w:numPr>
          <w:ilvl w:val="0"/>
          <w:numId w:val="1021"/>
        </w:numPr>
        <w:pStyle w:val="Compact"/>
      </w:pPr>
      <w:r>
        <w:t xml:space="preserve">✅ Access your own file (with 48-hour notice)</w:t>
      </w:r>
    </w:p>
    <w:p>
      <w:pPr>
        <w:numPr>
          <w:ilvl w:val="0"/>
          <w:numId w:val="1021"/>
        </w:numPr>
        <w:pStyle w:val="Compact"/>
      </w:pPr>
      <w:r>
        <w:t xml:space="preserve">✅ Have your personal information kept confidential (within legal limits)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grievance-process"/>
    <w:p>
      <w:pPr>
        <w:pStyle w:val="Heading2"/>
      </w:pPr>
      <w:r>
        <w:t xml:space="preserve">GRIEVANCE PROCESS</w:t>
      </w:r>
    </w:p>
    <w:p>
      <w:pPr>
        <w:pStyle w:val="FirstParagraph"/>
      </w:pPr>
      <w:r>
        <w:rPr>
          <w:bCs/>
          <w:b/>
          <w:color w:val="8E4585"/>
        </w:rPr>
        <w:t xml:space="preserve">If you have a concern or feel this Code of Conduct has been violated: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  <w:color w:val="8E4585"/>
        </w:rPr>
        <w:t xml:space="preserve">Talk to staff first</w:t>
      </w:r>
      <w:r>
        <w:t xml:space="preserve"> </w:t>
      </w:r>
      <w:r>
        <w:t xml:space="preserve">— most issues can be resolved through conversation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  <w:color w:val="8E4585"/>
        </w:rPr>
        <w:t xml:space="preserve">File written grievance</w:t>
      </w:r>
      <w:r>
        <w:t xml:space="preserve"> </w:t>
      </w:r>
      <w:r>
        <w:t xml:space="preserve">— submit Grievance Form to Executive Director (available from any staff)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  <w:color w:val="8E4585"/>
        </w:rPr>
        <w:t xml:space="preserve">Receive response</w:t>
      </w:r>
      <w:r>
        <w:t xml:space="preserve"> </w:t>
      </w:r>
      <w:r>
        <w:t xml:space="preserve">— within 5 business days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  <w:color w:val="8E4585"/>
        </w:rPr>
        <w:t xml:space="preserve">Appeal if needed</w:t>
      </w:r>
      <w:r>
        <w:t xml:space="preserve"> </w:t>
      </w:r>
      <w:r>
        <w:t xml:space="preserve">— to Board of Directors within 10 days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  <w:color w:val="8E4585"/>
        </w:rPr>
        <w:t xml:space="preserve">External resources</w:t>
      </w:r>
      <w:r>
        <w:t xml:space="preserve"> </w:t>
      </w:r>
      <w:r>
        <w:t xml:space="preserve">— if unresolved, contact Iowa HHS Recovery Housing</w:t>
      </w:r>
    </w:p>
    <w:p>
      <w:pPr>
        <w:pStyle w:val="FirstParagraph"/>
      </w:pPr>
      <w:r>
        <w:rPr>
          <w:bCs/>
          <w:b/>
          <w:color w:val="8E4585"/>
        </w:rPr>
        <w:t xml:space="preserve">You will not face retaliation for filing a grievance.</w:t>
      </w:r>
    </w:p>
    <w:p>
      <w:r>
        <w:pict>
          <v:rect style="width:0;height:1.5pt" o:hralign="center" o:hrstd="t" o:hr="t"/>
        </w:pict>
      </w:r>
    </w:p>
    <w:bookmarkEnd w:id="63"/>
    <w:bookmarkStart w:id="66" w:name="voluntary-exit-discharge"/>
    <w:p>
      <w:pPr>
        <w:pStyle w:val="Heading2"/>
      </w:pPr>
      <w:r>
        <w:t xml:space="preserve">VOLUNTARY EXIT &amp; DISCHARGE</w:t>
      </w:r>
    </w:p>
    <w:bookmarkStart w:id="64" w:name="you-may-leave-at-any-time"/>
    <w:p>
      <w:pPr>
        <w:pStyle w:val="Heading3"/>
      </w:pPr>
      <w:r>
        <w:t xml:space="preserve">YOU MAY LEAVE AT ANY TIME</w:t>
      </w:r>
    </w:p>
    <w:p>
      <w:pPr>
        <w:pStyle w:val="FirstParagraph"/>
      </w:pPr>
      <w:r>
        <w:t xml:space="preserve">If you choose to leave Grace House:</w:t>
      </w:r>
      <w:r>
        <w:t xml:space="preserve"> </w:t>
      </w:r>
      <w:r>
        <w:t xml:space="preserve">- Give 7 days’ notice if possible</w:t>
      </w:r>
      <w:r>
        <w:t xml:space="preserve"> </w:t>
      </w:r>
      <w:r>
        <w:t xml:space="preserve">- Complete exit interview</w:t>
      </w:r>
      <w:r>
        <w:t xml:space="preserve"> </w:t>
      </w:r>
      <w:r>
        <w:t xml:space="preserve">- Return keys and borrowed items</w:t>
      </w:r>
      <w:r>
        <w:t xml:space="preserve"> </w:t>
      </w:r>
      <w:r>
        <w:t xml:space="preserve">- Allow us to help plan your next steps</w:t>
      </w:r>
    </w:p>
    <w:bookmarkEnd w:id="64"/>
    <w:bookmarkStart w:id="65" w:name="discharge-may-occur-if"/>
    <w:p>
      <w:pPr>
        <w:pStyle w:val="Heading3"/>
      </w:pPr>
      <w:r>
        <w:t xml:space="preserve">DISCHARGE MAY OCCUR IF:</w:t>
      </w:r>
    </w:p>
    <w:p>
      <w:pPr>
        <w:numPr>
          <w:ilvl w:val="0"/>
          <w:numId w:val="1023"/>
        </w:numPr>
        <w:pStyle w:val="Compact"/>
      </w:pPr>
      <w:r>
        <w:t xml:space="preserve">You violate non-negotiable safety standards</w:t>
      </w:r>
    </w:p>
    <w:p>
      <w:pPr>
        <w:numPr>
          <w:ilvl w:val="0"/>
          <w:numId w:val="1023"/>
        </w:numPr>
        <w:pStyle w:val="Compact"/>
      </w:pPr>
      <w:r>
        <w:t xml:space="preserve">You refuse support after multiple interventions</w:t>
      </w:r>
    </w:p>
    <w:p>
      <w:pPr>
        <w:numPr>
          <w:ilvl w:val="0"/>
          <w:numId w:val="1023"/>
        </w:numPr>
        <w:pStyle w:val="Compact"/>
      </w:pPr>
      <w:r>
        <w:t xml:space="preserve">Your behavior creates ongoing risk to community</w:t>
      </w:r>
    </w:p>
    <w:p>
      <w:pPr>
        <w:numPr>
          <w:ilvl w:val="0"/>
          <w:numId w:val="1023"/>
        </w:numPr>
        <w:pStyle w:val="Compact"/>
      </w:pPr>
      <w:r>
        <w:t xml:space="preserve">You stop paying fees and refuse to create a plan</w:t>
      </w:r>
    </w:p>
    <w:p>
      <w:pPr>
        <w:pStyle w:val="FirstParagraph"/>
      </w:pPr>
      <w:r>
        <w:rPr>
          <w:bCs/>
          <w:b/>
          <w:color w:val="8E4585"/>
        </w:rPr>
        <w:t xml:space="preserve">Even in discharge, we provide referrals, support, and a warm transition when possible.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our-shared-commitment"/>
    <w:p>
      <w:pPr>
        <w:pStyle w:val="Heading2"/>
      </w:pPr>
      <w:r>
        <w:t xml:space="preserve">OUR SHARED COMMITMENT</w:t>
      </w:r>
    </w:p>
    <w:p>
      <w:pPr>
        <w:pStyle w:val="FirstParagraph"/>
      </w:pPr>
      <w:r>
        <w:rPr>
          <w:bCs/>
          <w:b/>
          <w:color w:val="8E4585"/>
        </w:rPr>
        <w:t xml:space="preserve">By living at Grace House, I commit to:</w:t>
      </w:r>
      <w:r>
        <w:t xml:space="preserve"> </w:t>
      </w:r>
      <w:r>
        <w:t xml:space="preserve">- Maintaining a sober, safe environment</w:t>
      </w:r>
      <w:r>
        <w:t xml:space="preserve"> </w:t>
      </w:r>
      <w:r>
        <w:t xml:space="preserve">- Treating others with respect</w:t>
      </w:r>
      <w:r>
        <w:t xml:space="preserve"> </w:t>
      </w:r>
      <w:r>
        <w:t xml:space="preserve">- Taking responsibility for my recovery</w:t>
      </w:r>
      <w:r>
        <w:t xml:space="preserve"> </w:t>
      </w:r>
      <w:r>
        <w:t xml:space="preserve">- Engaging with the community</w:t>
      </w:r>
      <w:r>
        <w:t xml:space="preserve"> </w:t>
      </w:r>
      <w:r>
        <w:t xml:space="preserve">- Following house expectations</w:t>
      </w:r>
      <w:r>
        <w:t xml:space="preserve"> </w:t>
      </w:r>
      <w:r>
        <w:t xml:space="preserve">- Asking for help when I need it</w:t>
      </w:r>
      <w:r>
        <w:t xml:space="preserve"> </w:t>
      </w:r>
      <w:r>
        <w:t xml:space="preserve">- Celebrating progress with my housemates</w:t>
      </w:r>
      <w:r>
        <w:t xml:space="preserve"> </w:t>
      </w:r>
      <w:r>
        <w:t xml:space="preserve">- Honoring the trust placed in me</w:t>
      </w:r>
    </w:p>
    <w:p>
      <w:pPr>
        <w:pStyle w:val="BodyText"/>
      </w:pPr>
      <w:r>
        <w:rPr>
          <w:bCs/>
          <w:b/>
          <w:color w:val="8E4585"/>
        </w:rPr>
        <w:t xml:space="preserve">Grace House commits to:</w:t>
      </w:r>
      <w:r>
        <w:t xml:space="preserve"> </w:t>
      </w:r>
      <w:r>
        <w:t xml:space="preserve">- Treating you with dignity always</w:t>
      </w:r>
      <w:r>
        <w:t xml:space="preserve"> </w:t>
      </w:r>
      <w:r>
        <w:t xml:space="preserve">- Supporting your recovery journey</w:t>
      </w:r>
      <w:r>
        <w:t xml:space="preserve"> </w:t>
      </w:r>
      <w:r>
        <w:t xml:space="preserve">- Providing a safe, clean home</w:t>
      </w:r>
      <w:r>
        <w:t xml:space="preserve"> </w:t>
      </w:r>
      <w:r>
        <w:t xml:space="preserve">- Holding you accountable with compassion</w:t>
      </w:r>
      <w:r>
        <w:t xml:space="preserve"> </w:t>
      </w:r>
      <w:r>
        <w:t xml:space="preserve">- Working with you through challenges</w:t>
      </w:r>
      <w:r>
        <w:t xml:space="preserve"> </w:t>
      </w:r>
      <w:r>
        <w:t xml:space="preserve">- Respecting your autonomy and choices</w:t>
      </w:r>
      <w:r>
        <w:t xml:space="preserve"> </w:t>
      </w:r>
      <w:r>
        <w:t xml:space="preserve">- Connecting you with resources you need</w:t>
      </w:r>
    </w:p>
    <w:p>
      <w:r>
        <w:pict>
          <v:rect style="width:0;height:1.5pt" o:hralign="center" o:hrstd="t" o:hr="t"/>
        </w:pict>
      </w:r>
    </w:p>
    <w:bookmarkEnd w:id="67"/>
    <w:bookmarkStart w:id="68" w:name="acknowledgment"/>
    <w:p>
      <w:pPr>
        <w:pStyle w:val="Heading2"/>
      </w:pPr>
      <w:r>
        <w:t xml:space="preserve">ACKNOWLEDGMENT</w:t>
      </w:r>
    </w:p>
    <w:p>
      <w:pPr>
        <w:pStyle w:val="FirstParagraph"/>
      </w:pPr>
      <w:r>
        <w:rPr>
          <w:bCs/>
          <w:b/>
          <w:color w:val="8E4585"/>
        </w:rPr>
        <w:t xml:space="preserve">I have read (or had read to me) the Grace House Code of Conduct.</w:t>
      </w:r>
      <w:r>
        <w:t xml:space="preserve"> </w:t>
      </w:r>
      <w:r>
        <w:rPr>
          <w:bCs/>
          <w:b/>
          <w:color w:val="8E4585"/>
        </w:rPr>
        <w:t xml:space="preserve">I understand the expectations and my responsibilities.</w:t>
      </w:r>
      <w:r>
        <w:t xml:space="preserve"> </w:t>
      </w:r>
      <w:r>
        <w:rPr>
          <w:bCs/>
          <w:b/>
          <w:color w:val="8E4585"/>
        </w:rPr>
        <w:t xml:space="preserve">I commit to upholding this Code and contributing to a safe, supportive community.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Resident Signature: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Staff Witness: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This Code of Conduct is reviewed with all residents during orientation and is posted in Grace House common areas for ongoing reference.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Questions? Concerns? Always talk to your peer coach or House Manager.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Grace For Addictions | Grace House</w:t>
      </w:r>
      <w:r>
        <w:br/>
      </w:r>
      <w:r>
        <w:rPr>
          <w:bCs/>
          <w:b/>
          <w:color w:val="8E4585"/>
        </w:rPr>
        <w:t xml:space="preserve">1311 9th Street, Des Moines, Iowa</w:t>
      </w:r>
      <w:r>
        <w:br/>
      </w:r>
      <w:r>
        <w:rPr>
          <w:bCs/>
          <w:b/>
          <w:color w:val="8E4585"/>
        </w:rPr>
        <w:t xml:space="preserve">Code of Conduct — Version 1.0 | Effective: February 3, 2026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2026-07-30T08:37:31Z</dcterms:created>
  <dcterms:modified xsi:type="dcterms:W3CDTF">2026-07-30T08:37:31Z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