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F48D3" w14:textId="6C47E6B9" w:rsidR="000F4462" w:rsidRDefault="00E813BE">
      <w:r>
        <w:rPr>
          <w:rFonts w:ascii="Open Sans" w:hAnsi="Open Sans" w:cs="Open Sans"/>
          <w:color w:val="212121"/>
          <w:spacing w:val="2"/>
          <w:sz w:val="20"/>
          <w:szCs w:val="20"/>
          <w:shd w:val="clear" w:color="auto" w:fill="FFFFFF"/>
        </w:rPr>
        <w:t>Describe the design that would best support the ability of a programmer to have two versions of a database in his application. For example, he wishes to work on the test data while coding, but must switch to the production database when his app is deployed. Comment on at least two posts from your classmates.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51"/>
    <w:rsid w:val="000F4462"/>
    <w:rsid w:val="001646E4"/>
    <w:rsid w:val="002B1ADF"/>
    <w:rsid w:val="00B84B51"/>
    <w:rsid w:val="00E07DE4"/>
    <w:rsid w:val="00E8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3F6A"/>
  <w15:chartTrackingRefBased/>
  <w15:docId w15:val="{894D7BAA-54E8-4198-BB5B-501B6F56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2023-04-28T20:04:00Z</dcterms:created>
  <dcterms:modified xsi:type="dcterms:W3CDTF">2023-04-28T20:04:00Z</dcterms:modified>
</cp:coreProperties>
</file>