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70C6D" w14:textId="4761EC92" w:rsidR="009F737C" w:rsidRDefault="00921EEE" w:rsidP="006A5A41">
      <w:r>
        <w:t>System Patching Policy</w:t>
      </w:r>
    </w:p>
    <w:p w14:paraId="1386704D" w14:textId="77777777" w:rsidR="00921EEE" w:rsidRPr="00921EEE" w:rsidRDefault="00921EEE" w:rsidP="00921EEE">
      <w:r w:rsidRPr="00921EEE">
        <w:t>In this assignment, you will develop a patch management policy that adheres to corporate change management requirements. Understanding the set of changes conducted to a server or system to improve, update, shore up security vulnerabilities, and remove bugs is often referred to as patching. This action, usually put forward by the vendor, is often automatic in client operating systems.</w:t>
      </w:r>
    </w:p>
    <w:p w14:paraId="278EEC07" w14:textId="77777777" w:rsidR="00921EEE" w:rsidRPr="00921EEE" w:rsidRDefault="00921EEE" w:rsidP="00921EEE">
      <w:r w:rsidRPr="00921EEE">
        <w:t>Create a 500- to 750-word patch management policy that includes the following:</w:t>
      </w:r>
    </w:p>
    <w:p w14:paraId="310188E8" w14:textId="77777777" w:rsidR="00921EEE" w:rsidRPr="00921EEE" w:rsidRDefault="00921EEE" w:rsidP="00921EEE">
      <w:pPr>
        <w:numPr>
          <w:ilvl w:val="0"/>
          <w:numId w:val="17"/>
        </w:numPr>
      </w:pPr>
      <w:r w:rsidRPr="00921EEE">
        <w:rPr>
          <w:b/>
          <w:bCs/>
        </w:rPr>
        <w:t>Overview:</w:t>
      </w:r>
      <w:r w:rsidRPr="00921EEE">
        <w:t> Present a synopsis of the patching policy along with a stated goal.</w:t>
      </w:r>
    </w:p>
    <w:p w14:paraId="22EE073F" w14:textId="77777777" w:rsidR="00921EEE" w:rsidRPr="00921EEE" w:rsidRDefault="00921EEE" w:rsidP="00921EEE">
      <w:pPr>
        <w:numPr>
          <w:ilvl w:val="0"/>
          <w:numId w:val="17"/>
        </w:numPr>
      </w:pPr>
      <w:r w:rsidRPr="00921EEE">
        <w:rPr>
          <w:b/>
          <w:bCs/>
        </w:rPr>
        <w:t>Scope:</w:t>
      </w:r>
      <w:r w:rsidRPr="00921EEE">
        <w:t> Identify to whom the policy applies.</w:t>
      </w:r>
    </w:p>
    <w:p w14:paraId="2098C2FF" w14:textId="77777777" w:rsidR="00921EEE" w:rsidRPr="00921EEE" w:rsidRDefault="00921EEE" w:rsidP="00921EEE">
      <w:pPr>
        <w:numPr>
          <w:ilvl w:val="0"/>
          <w:numId w:val="17"/>
        </w:numPr>
      </w:pPr>
      <w:r w:rsidRPr="00921EEE">
        <w:rPr>
          <w:b/>
          <w:bCs/>
        </w:rPr>
        <w:t>Quality Assurance Plan:</w:t>
      </w:r>
      <w:r w:rsidRPr="00921EEE">
        <w:t> Present a plan that certifies the veracity of the patch and verifies the success of the rollout. Be sure to identify change management requirements for pre- and post-implementation testing.</w:t>
      </w:r>
    </w:p>
    <w:p w14:paraId="1F7D7293" w14:textId="77777777" w:rsidR="00921EEE" w:rsidRPr="00921EEE" w:rsidRDefault="00921EEE" w:rsidP="00921EEE">
      <w:pPr>
        <w:numPr>
          <w:ilvl w:val="0"/>
          <w:numId w:val="17"/>
        </w:numPr>
      </w:pPr>
      <w:r w:rsidRPr="00921EEE">
        <w:rPr>
          <w:b/>
          <w:bCs/>
        </w:rPr>
        <w:t>Frequency:</w:t>
      </w:r>
      <w:r w:rsidRPr="00921EEE">
        <w:t> Include a defined schedule for all phases of the patching cycle. Be sure to address procedures for emergency patching and approval of exceptions to the patching schedule.</w:t>
      </w:r>
    </w:p>
    <w:p w14:paraId="2AA14540" w14:textId="77777777" w:rsidR="00921EEE" w:rsidRPr="00921EEE" w:rsidRDefault="00921EEE" w:rsidP="00921EEE">
      <w:pPr>
        <w:numPr>
          <w:ilvl w:val="0"/>
          <w:numId w:val="17"/>
        </w:numPr>
      </w:pPr>
      <w:r w:rsidRPr="00921EEE">
        <w:rPr>
          <w:b/>
          <w:bCs/>
        </w:rPr>
        <w:t>Rollback/Reversal Procedure:</w:t>
      </w:r>
      <w:r w:rsidRPr="00921EEE">
        <w:t> Include a timeline, notifications, and supporting departments. Be sure to identify change management requirements for developing a rollback/reversal plan should a patch not function as desired.</w:t>
      </w:r>
    </w:p>
    <w:p w14:paraId="07EA658C" w14:textId="77777777" w:rsidR="00921EEE" w:rsidRPr="00921EEE" w:rsidRDefault="00921EEE" w:rsidP="00921EEE">
      <w:pPr>
        <w:numPr>
          <w:ilvl w:val="0"/>
          <w:numId w:val="17"/>
        </w:numPr>
      </w:pPr>
      <w:r w:rsidRPr="00921EEE">
        <w:rPr>
          <w:b/>
          <w:bCs/>
        </w:rPr>
        <w:t>Patching Exceptions:</w:t>
      </w:r>
      <w:r w:rsidRPr="00921EEE">
        <w:t> Define the requirements and process for requesting a mitigating control in place of patching.</w:t>
      </w:r>
    </w:p>
    <w:p w14:paraId="46464F4D" w14:textId="77777777" w:rsidR="00921EEE" w:rsidRPr="00921EEE" w:rsidRDefault="00921EEE" w:rsidP="00921EEE">
      <w:pPr>
        <w:numPr>
          <w:ilvl w:val="0"/>
          <w:numId w:val="17"/>
        </w:numPr>
      </w:pPr>
      <w:r w:rsidRPr="00921EEE">
        <w:rPr>
          <w:b/>
          <w:bCs/>
        </w:rPr>
        <w:t>Authorizing Authority:</w:t>
      </w:r>
      <w:r w:rsidRPr="00921EEE">
        <w:t> Identify at least two levels up and include organizational notification requirements for both patching and rollback.</w:t>
      </w:r>
    </w:p>
    <w:p w14:paraId="125D1398" w14:textId="77777777" w:rsidR="00921EEE" w:rsidRPr="00921EEE" w:rsidRDefault="00921EEE" w:rsidP="00921EEE">
      <w:pPr>
        <w:numPr>
          <w:ilvl w:val="0"/>
          <w:numId w:val="17"/>
        </w:numPr>
      </w:pPr>
      <w:r w:rsidRPr="00921EEE">
        <w:rPr>
          <w:b/>
          <w:bCs/>
        </w:rPr>
        <w:t>Audit Controls and Management:</w:t>
      </w:r>
      <w:r w:rsidRPr="00921EEE">
        <w:t> Document the process that evidences this policy is being followed in accordance with change management tracking requirements.</w:t>
      </w:r>
    </w:p>
    <w:p w14:paraId="0B8050A7" w14:textId="77777777" w:rsidR="00921EEE" w:rsidRPr="004C10BF" w:rsidRDefault="00921EEE" w:rsidP="006A5A41"/>
    <w:sectPr w:rsidR="00921EEE"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10D"/>
    <w:multiLevelType w:val="multilevel"/>
    <w:tmpl w:val="05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750"/>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3D46"/>
    <w:multiLevelType w:val="multilevel"/>
    <w:tmpl w:val="CA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54EED"/>
    <w:multiLevelType w:val="multilevel"/>
    <w:tmpl w:val="51F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B5E43"/>
    <w:multiLevelType w:val="multilevel"/>
    <w:tmpl w:val="01D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73DEF"/>
    <w:multiLevelType w:val="multilevel"/>
    <w:tmpl w:val="69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74B70"/>
    <w:multiLevelType w:val="multilevel"/>
    <w:tmpl w:val="8F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50793"/>
    <w:multiLevelType w:val="multilevel"/>
    <w:tmpl w:val="9EF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F4147A"/>
    <w:multiLevelType w:val="multilevel"/>
    <w:tmpl w:val="5D0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E63603"/>
    <w:multiLevelType w:val="multilevel"/>
    <w:tmpl w:val="98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F27D90"/>
    <w:multiLevelType w:val="multilevel"/>
    <w:tmpl w:val="9A9E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BF1542"/>
    <w:multiLevelType w:val="multilevel"/>
    <w:tmpl w:val="57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A0680B"/>
    <w:multiLevelType w:val="multilevel"/>
    <w:tmpl w:val="8F7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9A454B"/>
    <w:multiLevelType w:val="multilevel"/>
    <w:tmpl w:val="2CC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8"/>
  </w:num>
  <w:num w:numId="2" w16cid:durableId="599458539">
    <w:abstractNumId w:val="14"/>
  </w:num>
  <w:num w:numId="3" w16cid:durableId="1687320005">
    <w:abstractNumId w:val="6"/>
  </w:num>
  <w:num w:numId="4" w16cid:durableId="379062255">
    <w:abstractNumId w:val="10"/>
  </w:num>
  <w:num w:numId="5" w16cid:durableId="1171796052">
    <w:abstractNumId w:val="15"/>
  </w:num>
  <w:num w:numId="6" w16cid:durableId="1322466072">
    <w:abstractNumId w:val="11"/>
  </w:num>
  <w:num w:numId="7" w16cid:durableId="560823577">
    <w:abstractNumId w:val="2"/>
  </w:num>
  <w:num w:numId="8" w16cid:durableId="721906601">
    <w:abstractNumId w:val="0"/>
  </w:num>
  <w:num w:numId="9" w16cid:durableId="398947604">
    <w:abstractNumId w:val="1"/>
  </w:num>
  <w:num w:numId="10" w16cid:durableId="1708791803">
    <w:abstractNumId w:val="16"/>
  </w:num>
  <w:num w:numId="11" w16cid:durableId="1873960974">
    <w:abstractNumId w:val="7"/>
  </w:num>
  <w:num w:numId="12" w16cid:durableId="109475713">
    <w:abstractNumId w:val="4"/>
  </w:num>
  <w:num w:numId="13" w16cid:durableId="1508443130">
    <w:abstractNumId w:val="5"/>
  </w:num>
  <w:num w:numId="14" w16cid:durableId="896159451">
    <w:abstractNumId w:val="13"/>
  </w:num>
  <w:num w:numId="15" w16cid:durableId="347607460">
    <w:abstractNumId w:val="9"/>
  </w:num>
  <w:num w:numId="16" w16cid:durableId="1922640105">
    <w:abstractNumId w:val="3"/>
  </w:num>
  <w:num w:numId="17" w16cid:durableId="17124141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127A1"/>
    <w:rsid w:val="00037E0B"/>
    <w:rsid w:val="000F4462"/>
    <w:rsid w:val="001646E4"/>
    <w:rsid w:val="00212EAB"/>
    <w:rsid w:val="00293CD0"/>
    <w:rsid w:val="002B1ADF"/>
    <w:rsid w:val="00322176"/>
    <w:rsid w:val="00332950"/>
    <w:rsid w:val="00333844"/>
    <w:rsid w:val="004C10BF"/>
    <w:rsid w:val="00500A7E"/>
    <w:rsid w:val="00655263"/>
    <w:rsid w:val="00664A49"/>
    <w:rsid w:val="006855D6"/>
    <w:rsid w:val="006A5A41"/>
    <w:rsid w:val="007B3281"/>
    <w:rsid w:val="007F6F8A"/>
    <w:rsid w:val="00832590"/>
    <w:rsid w:val="008662F7"/>
    <w:rsid w:val="00921EEE"/>
    <w:rsid w:val="009521E1"/>
    <w:rsid w:val="009F737C"/>
    <w:rsid w:val="00A31C52"/>
    <w:rsid w:val="00AE7072"/>
    <w:rsid w:val="00BB1FAD"/>
    <w:rsid w:val="00C251E3"/>
    <w:rsid w:val="00C47B50"/>
    <w:rsid w:val="00CE7323"/>
    <w:rsid w:val="00D05CE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8519">
      <w:bodyDiv w:val="1"/>
      <w:marLeft w:val="0"/>
      <w:marRight w:val="0"/>
      <w:marTop w:val="0"/>
      <w:marBottom w:val="0"/>
      <w:divBdr>
        <w:top w:val="none" w:sz="0" w:space="0" w:color="auto"/>
        <w:left w:val="none" w:sz="0" w:space="0" w:color="auto"/>
        <w:bottom w:val="none" w:sz="0" w:space="0" w:color="auto"/>
        <w:right w:val="none" w:sz="0" w:space="0" w:color="auto"/>
      </w:divBdr>
    </w:div>
    <w:div w:id="340090566">
      <w:bodyDiv w:val="1"/>
      <w:marLeft w:val="0"/>
      <w:marRight w:val="0"/>
      <w:marTop w:val="0"/>
      <w:marBottom w:val="0"/>
      <w:divBdr>
        <w:top w:val="none" w:sz="0" w:space="0" w:color="auto"/>
        <w:left w:val="none" w:sz="0" w:space="0" w:color="auto"/>
        <w:bottom w:val="none" w:sz="0" w:space="0" w:color="auto"/>
        <w:right w:val="none" w:sz="0" w:space="0" w:color="auto"/>
      </w:divBdr>
    </w:div>
    <w:div w:id="389308331">
      <w:bodyDiv w:val="1"/>
      <w:marLeft w:val="0"/>
      <w:marRight w:val="0"/>
      <w:marTop w:val="0"/>
      <w:marBottom w:val="0"/>
      <w:divBdr>
        <w:top w:val="none" w:sz="0" w:space="0" w:color="auto"/>
        <w:left w:val="none" w:sz="0" w:space="0" w:color="auto"/>
        <w:bottom w:val="none" w:sz="0" w:space="0" w:color="auto"/>
        <w:right w:val="none" w:sz="0" w:space="0" w:color="auto"/>
      </w:divBdr>
    </w:div>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963583948">
      <w:bodyDiv w:val="1"/>
      <w:marLeft w:val="0"/>
      <w:marRight w:val="0"/>
      <w:marTop w:val="0"/>
      <w:marBottom w:val="0"/>
      <w:divBdr>
        <w:top w:val="none" w:sz="0" w:space="0" w:color="auto"/>
        <w:left w:val="none" w:sz="0" w:space="0" w:color="auto"/>
        <w:bottom w:val="none" w:sz="0" w:space="0" w:color="auto"/>
        <w:right w:val="none" w:sz="0" w:space="0" w:color="auto"/>
      </w:divBdr>
    </w:div>
    <w:div w:id="973025612">
      <w:bodyDiv w:val="1"/>
      <w:marLeft w:val="0"/>
      <w:marRight w:val="0"/>
      <w:marTop w:val="0"/>
      <w:marBottom w:val="0"/>
      <w:divBdr>
        <w:top w:val="none" w:sz="0" w:space="0" w:color="auto"/>
        <w:left w:val="none" w:sz="0" w:space="0" w:color="auto"/>
        <w:bottom w:val="none" w:sz="0" w:space="0" w:color="auto"/>
        <w:right w:val="none" w:sz="0" w:space="0" w:color="auto"/>
      </w:divBdr>
    </w:div>
    <w:div w:id="1007488130">
      <w:bodyDiv w:val="1"/>
      <w:marLeft w:val="0"/>
      <w:marRight w:val="0"/>
      <w:marTop w:val="0"/>
      <w:marBottom w:val="0"/>
      <w:divBdr>
        <w:top w:val="none" w:sz="0" w:space="0" w:color="auto"/>
        <w:left w:val="none" w:sz="0" w:space="0" w:color="auto"/>
        <w:bottom w:val="none" w:sz="0" w:space="0" w:color="auto"/>
        <w:right w:val="none" w:sz="0" w:space="0" w:color="auto"/>
      </w:divBdr>
    </w:div>
    <w:div w:id="1059860308">
      <w:bodyDiv w:val="1"/>
      <w:marLeft w:val="0"/>
      <w:marRight w:val="0"/>
      <w:marTop w:val="0"/>
      <w:marBottom w:val="0"/>
      <w:divBdr>
        <w:top w:val="none" w:sz="0" w:space="0" w:color="auto"/>
        <w:left w:val="none" w:sz="0" w:space="0" w:color="auto"/>
        <w:bottom w:val="none" w:sz="0" w:space="0" w:color="auto"/>
        <w:right w:val="none" w:sz="0" w:space="0" w:color="auto"/>
      </w:divBdr>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
    <w:div w:id="1137263072">
      <w:bodyDiv w:val="1"/>
      <w:marLeft w:val="0"/>
      <w:marRight w:val="0"/>
      <w:marTop w:val="0"/>
      <w:marBottom w:val="0"/>
      <w:divBdr>
        <w:top w:val="none" w:sz="0" w:space="0" w:color="auto"/>
        <w:left w:val="none" w:sz="0" w:space="0" w:color="auto"/>
        <w:bottom w:val="none" w:sz="0" w:space="0" w:color="auto"/>
        <w:right w:val="none" w:sz="0" w:space="0" w:color="auto"/>
      </w:divBdr>
    </w:div>
    <w:div w:id="1142424142">
      <w:bodyDiv w:val="1"/>
      <w:marLeft w:val="0"/>
      <w:marRight w:val="0"/>
      <w:marTop w:val="0"/>
      <w:marBottom w:val="0"/>
      <w:divBdr>
        <w:top w:val="none" w:sz="0" w:space="0" w:color="auto"/>
        <w:left w:val="none" w:sz="0" w:space="0" w:color="auto"/>
        <w:bottom w:val="none" w:sz="0" w:space="0" w:color="auto"/>
        <w:right w:val="none" w:sz="0" w:space="0" w:color="auto"/>
      </w:divBdr>
    </w:div>
    <w:div w:id="1147748690">
      <w:bodyDiv w:val="1"/>
      <w:marLeft w:val="0"/>
      <w:marRight w:val="0"/>
      <w:marTop w:val="0"/>
      <w:marBottom w:val="0"/>
      <w:divBdr>
        <w:top w:val="none" w:sz="0" w:space="0" w:color="auto"/>
        <w:left w:val="none" w:sz="0" w:space="0" w:color="auto"/>
        <w:bottom w:val="none" w:sz="0" w:space="0" w:color="auto"/>
        <w:right w:val="none" w:sz="0" w:space="0" w:color="auto"/>
      </w:divBdr>
    </w:div>
    <w:div w:id="130608749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475487269">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558736067">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786578717">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17474702">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2024-09-13T01:39:00Z</dcterms:created>
  <dcterms:modified xsi:type="dcterms:W3CDTF">2024-09-13T01:39:00Z</dcterms:modified>
</cp:coreProperties>
</file>