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858D7" w14:textId="18746259" w:rsidR="000F4462" w:rsidRPr="00784710" w:rsidRDefault="00784710" w:rsidP="00784710">
      <w:r w:rsidRPr="00784710">
        <w:t>Topic 5 Discussion 1</w:t>
      </w:r>
    </w:p>
    <w:p w14:paraId="1204E798" w14:textId="01DA9B3E" w:rsidR="00784710" w:rsidRDefault="00784710" w:rsidP="00784710">
      <w:r w:rsidRPr="00784710">
        <w:t>Research and describe 2-3 intrusions that have occurred in alternative environments (SCADA, real time systems, critical infrastructures). Explain how and why the intrusions occurred. What can organizations do to prevent such threats?</w:t>
      </w:r>
    </w:p>
    <w:p w14:paraId="6F711678" w14:textId="516A4DEA" w:rsidR="00784710" w:rsidRDefault="00784710">
      <w:r>
        <w:t>Hello Class,</w:t>
      </w:r>
    </w:p>
    <w:p w14:paraId="00D7DF6F" w14:textId="77777777" w:rsidR="00784710" w:rsidRPr="00784710" w:rsidRDefault="00784710" w:rsidP="00784710">
      <w:r w:rsidRPr="00784710">
        <w:t>Stuxnet (2010) - SCADA Systems</w:t>
      </w:r>
    </w:p>
    <w:p w14:paraId="7143D28E" w14:textId="77777777" w:rsidR="00784710" w:rsidRPr="00784710" w:rsidRDefault="00784710" w:rsidP="00784710">
      <w:r w:rsidRPr="00784710">
        <w:t>Overview: </w:t>
      </w:r>
    </w:p>
    <w:p w14:paraId="60C250C5" w14:textId="4583EDBA" w:rsidR="00784710" w:rsidRPr="00784710" w:rsidRDefault="00784710" w:rsidP="00784710">
      <w:r w:rsidRPr="00784710">
        <w:t>Stuxnet is one of the most infamous cyberattacks targeting SCADA systems, specifically designed to disrupt Iran's nuclear program.</w:t>
      </w:r>
    </w:p>
    <w:p w14:paraId="19A18031" w14:textId="77777777" w:rsidR="00784710" w:rsidRPr="00784710" w:rsidRDefault="00784710" w:rsidP="00784710">
      <w:r w:rsidRPr="00784710">
        <w:t>How and Why It Occurred:</w:t>
      </w:r>
    </w:p>
    <w:p w14:paraId="4909750A" w14:textId="060FAA33" w:rsidR="00784710" w:rsidRPr="00784710" w:rsidRDefault="00784710" w:rsidP="00784710">
      <w:r w:rsidRPr="00784710">
        <w:t>Stuxnet was a sophisticated worm that exploited multiple zero-day vulnerabilities in Windows systems. It specifically targeted Siemens PLCs (Programmable Logic Controllers) used in industrial environments.</w:t>
      </w:r>
      <w:r>
        <w:t xml:space="preserve"> </w:t>
      </w:r>
      <w:r w:rsidRPr="00784710">
        <w:t>The attack was believed to be a state-sponsored effort to sabotage Iran's nuclear capabilities without resorting to military action.</w:t>
      </w:r>
    </w:p>
    <w:p w14:paraId="0ADBD60E" w14:textId="77777777" w:rsidR="00784710" w:rsidRPr="00784710" w:rsidRDefault="00784710" w:rsidP="00784710">
      <w:r w:rsidRPr="00784710">
        <w:t>Prevention:</w:t>
      </w:r>
    </w:p>
    <w:p w14:paraId="4A4B8C00" w14:textId="609BFCE8" w:rsidR="00784710" w:rsidRPr="00784710" w:rsidRDefault="00784710" w:rsidP="00784710">
      <w:r w:rsidRPr="00784710">
        <w:t>Isolate critical systems from general IT networks to limit exposure.</w:t>
      </w:r>
      <w:r>
        <w:t xml:space="preserve"> </w:t>
      </w:r>
      <w:r w:rsidRPr="00784710">
        <w:t xml:space="preserve">Ensure all software and systems are </w:t>
      </w:r>
      <w:proofErr w:type="gramStart"/>
      <w:r w:rsidRPr="00784710">
        <w:t>up-to-date</w:t>
      </w:r>
      <w:proofErr w:type="gramEnd"/>
      <w:r w:rsidRPr="00784710">
        <w:t xml:space="preserve"> to mitigate vulnerabilities. Implement IDS tailored for industrial control systems to detect unusual activities.</w:t>
      </w:r>
    </w:p>
    <w:p w14:paraId="11BCF287" w14:textId="37E3C3F8" w:rsidR="00784710" w:rsidRPr="00784710" w:rsidRDefault="00784710" w:rsidP="00784710">
      <w:r w:rsidRPr="00784710">
        <w:t>T</w:t>
      </w:r>
      <w:r w:rsidRPr="00784710">
        <w:t>arget Data Breach (2013) - Critical Infrastructure</w:t>
      </w:r>
    </w:p>
    <w:p w14:paraId="0B10FA1C" w14:textId="77777777" w:rsidR="00784710" w:rsidRDefault="00784710" w:rsidP="00784710">
      <w:r w:rsidRPr="00784710">
        <w:t>Overview:</w:t>
      </w:r>
    </w:p>
    <w:p w14:paraId="18B0E269" w14:textId="2557AB83" w:rsidR="00784710" w:rsidRPr="00784710" w:rsidRDefault="00784710" w:rsidP="00784710">
      <w:r w:rsidRPr="00784710">
        <w:t>The Target data breach involved the compromise of credit and debit card information of millions of customers, impacting the retail sector's critical infrastructure.</w:t>
      </w:r>
    </w:p>
    <w:p w14:paraId="54EAA6EB" w14:textId="77777777" w:rsidR="00784710" w:rsidRPr="00784710" w:rsidRDefault="00784710" w:rsidP="00784710">
      <w:r w:rsidRPr="00784710">
        <w:t>How and Why It Occurred:</w:t>
      </w:r>
    </w:p>
    <w:p w14:paraId="5FC1B8F6" w14:textId="275DED1B" w:rsidR="00784710" w:rsidRPr="00784710" w:rsidRDefault="00784710" w:rsidP="00784710">
      <w:r w:rsidRPr="00784710">
        <w:t>Attackers gained access through a third-party vendor's credentials, exploiting weak security practices. They installed malware on point-of-sale systems to capture card data.</w:t>
      </w:r>
      <w:r>
        <w:t xml:space="preserve"> </w:t>
      </w:r>
      <w:r w:rsidRPr="00784710">
        <w:t>The goal was financial gain through the theft of sensitive customer information.</w:t>
      </w:r>
    </w:p>
    <w:p w14:paraId="25E1A2FD" w14:textId="77777777" w:rsidR="00784710" w:rsidRPr="00784710" w:rsidRDefault="00784710" w:rsidP="00784710">
      <w:r w:rsidRPr="00784710">
        <w:t>Prevention:</w:t>
      </w:r>
    </w:p>
    <w:p w14:paraId="36D8252B" w14:textId="739FE581" w:rsidR="00784710" w:rsidRPr="00784710" w:rsidRDefault="00784710" w:rsidP="00784710">
      <w:r w:rsidRPr="00784710">
        <w:t>Strengthen security protocols for third-party vendors and conduct regular audits. Implement MFA for accessing sensitive systems to enhance security.</w:t>
      </w:r>
      <w:r>
        <w:t xml:space="preserve"> </w:t>
      </w:r>
      <w:r w:rsidRPr="00784710">
        <w:t xml:space="preserve">Regularly train employees </w:t>
      </w:r>
      <w:proofErr w:type="gramStart"/>
      <w:r w:rsidRPr="00784710">
        <w:t>on</w:t>
      </w:r>
      <w:proofErr w:type="gramEnd"/>
      <w:r w:rsidRPr="00784710">
        <w:t> cybersecurity best practices to recognize phishing attempts and other threats.</w:t>
      </w:r>
    </w:p>
    <w:p w14:paraId="76A8C43F" w14:textId="77777777" w:rsidR="00784710" w:rsidRPr="00784710" w:rsidRDefault="00784710" w:rsidP="00784710">
      <w:r w:rsidRPr="00784710">
        <w:t>Ukrainian Power Grid Attack (2015) - Critical Infrastructure</w:t>
      </w:r>
    </w:p>
    <w:p w14:paraId="4F568FC8" w14:textId="77777777" w:rsidR="00784710" w:rsidRDefault="00784710" w:rsidP="00784710">
      <w:r w:rsidRPr="00784710">
        <w:t>Overview:</w:t>
      </w:r>
    </w:p>
    <w:p w14:paraId="437D9129" w14:textId="43452984" w:rsidR="00784710" w:rsidRPr="00784710" w:rsidRDefault="00784710" w:rsidP="00784710">
      <w:r w:rsidRPr="00784710">
        <w:t xml:space="preserve"> This cyberattack caused widespread power outages in Ukraine, affecting hundreds of thousands of residents.</w:t>
      </w:r>
    </w:p>
    <w:p w14:paraId="43369781" w14:textId="77777777" w:rsidR="00784710" w:rsidRPr="00784710" w:rsidRDefault="00784710" w:rsidP="00784710">
      <w:r w:rsidRPr="00784710">
        <w:lastRenderedPageBreak/>
        <w:t>How and Why It Occurred:</w:t>
      </w:r>
    </w:p>
    <w:p w14:paraId="778B8100" w14:textId="5C388E79" w:rsidR="00784710" w:rsidRPr="00784710" w:rsidRDefault="00784710" w:rsidP="00784710">
      <w:r w:rsidRPr="00784710">
        <w:t>Attackers used spear-phishing emails to gain access to the network, followed by the deployment of malware that targeted SCADA systems controlling the power grid.</w:t>
      </w:r>
      <w:r>
        <w:t xml:space="preserve"> </w:t>
      </w:r>
      <w:r w:rsidRPr="00784710">
        <w:t>The attack was politically motivated, aimed at destabilizing the region.</w:t>
      </w:r>
    </w:p>
    <w:p w14:paraId="4485273B" w14:textId="77777777" w:rsidR="00784710" w:rsidRDefault="00784710" w:rsidP="00784710">
      <w:r w:rsidRPr="00784710">
        <w:t>Prevention:</w:t>
      </w:r>
    </w:p>
    <w:p w14:paraId="3D08B7D5" w14:textId="43C0A2F9" w:rsidR="00784710" w:rsidRPr="00784710" w:rsidRDefault="00784710" w:rsidP="00784710">
      <w:r w:rsidRPr="00784710">
        <w:t>Implement strong password policies and regular system audits to identify vulnerabilities.</w:t>
      </w:r>
      <w:r>
        <w:t xml:space="preserve"> </w:t>
      </w:r>
      <w:r w:rsidRPr="00784710">
        <w:t>Develop and regularly update incident response plans to ensure quick recovery from attacks.</w:t>
      </w:r>
      <w:r>
        <w:t xml:space="preserve"> </w:t>
      </w:r>
      <w:r w:rsidRPr="00784710">
        <w:t>Establish backup systems and redundancy in critical infrastructure to maintain operations during an attack.</w:t>
      </w:r>
    </w:p>
    <w:p w14:paraId="71A6B8C1" w14:textId="1E1E889D" w:rsidR="00784710" w:rsidRDefault="00784710">
      <w:r>
        <w:t>References:</w:t>
      </w:r>
    </w:p>
    <w:p w14:paraId="5189FB48" w14:textId="77777777" w:rsidR="004D490A" w:rsidRPr="004D490A" w:rsidRDefault="004D490A" w:rsidP="004D490A">
      <w:r w:rsidRPr="004D490A">
        <w:t xml:space="preserve">Dong, Y., Wang, R., &amp; He, J. (2019). Real-Time Network Intrusion Detection System Based on Deep Learning. </w:t>
      </w:r>
      <w:r w:rsidRPr="004D490A">
        <w:rPr>
          <w:i/>
          <w:iCs/>
        </w:rPr>
        <w:t>2019 IEEE 10th International Conference on Software Engineering and Service Science (ICSESS)</w:t>
      </w:r>
      <w:r w:rsidRPr="004D490A">
        <w:t>. https://doi.org/10.1109/icsess47205.2019.9040718</w:t>
      </w:r>
    </w:p>
    <w:p w14:paraId="3579D698" w14:textId="77777777" w:rsidR="004D490A" w:rsidRPr="004D490A" w:rsidRDefault="004D490A" w:rsidP="004D490A">
      <w:r w:rsidRPr="004D490A">
        <w:t xml:space="preserve">Erickson, A. (2021, December 23). </w:t>
      </w:r>
      <w:r w:rsidRPr="004D490A">
        <w:rPr>
          <w:i/>
          <w:iCs/>
        </w:rPr>
        <w:t>14 Major SCADA Hacks</w:t>
      </w:r>
      <w:r w:rsidRPr="004D490A">
        <w:t>. Www.dpstele.com. https://www.dpstele.com/blog/major-scada-hacks.php</w:t>
      </w:r>
    </w:p>
    <w:p w14:paraId="1E2A4C1A" w14:textId="77777777" w:rsidR="004D490A" w:rsidRPr="004D490A" w:rsidRDefault="004D490A" w:rsidP="004D490A">
      <w:r w:rsidRPr="004D490A">
        <w:t xml:space="preserve">Kostadinov, D. (2020, April 28). </w:t>
      </w:r>
      <w:r w:rsidRPr="004D490A">
        <w:rPr>
          <w:i/>
          <w:iCs/>
        </w:rPr>
        <w:t>Intrusion Detection and Prevention for ICS/SCADA Environments | Infosec</w:t>
      </w:r>
      <w:r w:rsidRPr="004D490A">
        <w:t>. Www.infosecinstitute.com. https://www.infosecinstitute.com/resources/scada-ics-security/intrusion-detection-and-prevention-for-ics-scada-environments/</w:t>
      </w:r>
    </w:p>
    <w:p w14:paraId="57B654D7" w14:textId="77777777" w:rsidR="004D490A" w:rsidRPr="004D490A" w:rsidRDefault="004D490A" w:rsidP="004D490A">
      <w:r w:rsidRPr="004D490A">
        <w:t xml:space="preserve">Maglaras, L. A., &amp; Jiang, J. (2014). Intrusion detection in SCADA systems using machine learning techniques. </w:t>
      </w:r>
      <w:r w:rsidRPr="004D490A">
        <w:rPr>
          <w:i/>
          <w:iCs/>
        </w:rPr>
        <w:t>2014 Science and Information Conference</w:t>
      </w:r>
      <w:r w:rsidRPr="004D490A">
        <w:t>. https://doi.org/10.1109/sai.2014.6918252</w:t>
      </w:r>
    </w:p>
    <w:p w14:paraId="08E19C51" w14:textId="77777777" w:rsidR="004D490A" w:rsidRPr="004D490A" w:rsidRDefault="004D490A" w:rsidP="004D490A">
      <w:r w:rsidRPr="004D490A">
        <w:rPr>
          <w:i/>
          <w:iCs/>
        </w:rPr>
        <w:t>NEW: House Homeland Releases “Cyber Threat Snapshot” Highlighting Rising Threats to US Networks, Critical Infrastructure – Committee on Homeland Security</w:t>
      </w:r>
      <w:r w:rsidRPr="004D490A">
        <w:t>. (2024). House.gov. https://homeland.house.gov/2024/11/12/new-house-homeland-releases-cyber-threat-snapshot-highlighting-rising-threats-to-us-networks-critical-infrastructure/</w:t>
      </w:r>
    </w:p>
    <w:p w14:paraId="52368B98" w14:textId="77777777" w:rsidR="004D490A" w:rsidRPr="004D490A" w:rsidRDefault="004D490A" w:rsidP="004D490A">
      <w:r w:rsidRPr="004D490A">
        <w:t xml:space="preserve">Sheng, C., Yao, Y., Fu, Q., &amp; Yang, W. (2021). A cyber-physical model for SCADA system and its intrusion detection. </w:t>
      </w:r>
      <w:r w:rsidRPr="004D490A">
        <w:rPr>
          <w:i/>
          <w:iCs/>
        </w:rPr>
        <w:t>Computer Networks</w:t>
      </w:r>
      <w:r w:rsidRPr="004D490A">
        <w:t xml:space="preserve">, </w:t>
      </w:r>
      <w:r w:rsidRPr="004D490A">
        <w:rPr>
          <w:i/>
          <w:iCs/>
        </w:rPr>
        <w:t>185</w:t>
      </w:r>
      <w:r w:rsidRPr="004D490A">
        <w:t>, 107677. https://doi.org/10.1016/j.comnet.2020.107677</w:t>
      </w:r>
    </w:p>
    <w:p w14:paraId="03CCE4A8" w14:textId="77777777" w:rsidR="00784710" w:rsidRDefault="00784710"/>
    <w:sectPr w:rsidR="00784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D3D39"/>
    <w:multiLevelType w:val="multilevel"/>
    <w:tmpl w:val="CB58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07A89"/>
    <w:multiLevelType w:val="multilevel"/>
    <w:tmpl w:val="61A09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B1310"/>
    <w:multiLevelType w:val="multilevel"/>
    <w:tmpl w:val="1C20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D253E"/>
    <w:multiLevelType w:val="multilevel"/>
    <w:tmpl w:val="F79E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700D8B"/>
    <w:multiLevelType w:val="multilevel"/>
    <w:tmpl w:val="935A6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6D0E9F"/>
    <w:multiLevelType w:val="multilevel"/>
    <w:tmpl w:val="1EE45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5555483">
    <w:abstractNumId w:val="3"/>
  </w:num>
  <w:num w:numId="2" w16cid:durableId="1828863351">
    <w:abstractNumId w:val="4"/>
  </w:num>
  <w:num w:numId="3" w16cid:durableId="1779831651">
    <w:abstractNumId w:val="2"/>
  </w:num>
  <w:num w:numId="4" w16cid:durableId="1717197937">
    <w:abstractNumId w:val="0"/>
  </w:num>
  <w:num w:numId="5" w16cid:durableId="373819715">
    <w:abstractNumId w:val="1"/>
  </w:num>
  <w:num w:numId="6" w16cid:durableId="9711337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710"/>
    <w:rsid w:val="000F4462"/>
    <w:rsid w:val="001646E4"/>
    <w:rsid w:val="0026586A"/>
    <w:rsid w:val="002B1ADF"/>
    <w:rsid w:val="004D490A"/>
    <w:rsid w:val="005F2055"/>
    <w:rsid w:val="00784710"/>
    <w:rsid w:val="007B3281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C05EF"/>
  <w15:chartTrackingRefBased/>
  <w15:docId w15:val="{8D4A8ED8-45FC-4AA7-B62F-CE3026E86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7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7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7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7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7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7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7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7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7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7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7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7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7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7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7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7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7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7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7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7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7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7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7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7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7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7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4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432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756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3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1</cp:revision>
  <dcterms:created xsi:type="dcterms:W3CDTF">2024-12-07T21:34:00Z</dcterms:created>
  <dcterms:modified xsi:type="dcterms:W3CDTF">2024-12-07T22:01:00Z</dcterms:modified>
</cp:coreProperties>
</file>