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71400" w14:textId="532AA4C5" w:rsidR="000F4462" w:rsidRDefault="003D59BB">
      <w:r>
        <w:t>Topic 2 Discussion 3</w:t>
      </w:r>
    </w:p>
    <w:p w14:paraId="6B42DF3F" w14:textId="1A1D0F97" w:rsidR="003D59BB" w:rsidRDefault="003D59BB">
      <w:r w:rsidRPr="003D59BB">
        <w:t>Examine why the U.S. federal government has not adopted, and most likely will not adopt, an all-encompassing data privacy law such as the General Data Protection Regulation (GDPR) adopted in the European Union (EU).</w:t>
      </w:r>
    </w:p>
    <w:p w14:paraId="49FAEF0D" w14:textId="5339A577" w:rsidR="002A4C94" w:rsidRPr="00442250" w:rsidRDefault="002A4C94" w:rsidP="00442250">
      <w:r w:rsidRPr="00442250">
        <w:t>Hello Class,</w:t>
      </w:r>
    </w:p>
    <w:p w14:paraId="7CA66059" w14:textId="33991B71" w:rsidR="002A4C94" w:rsidRPr="00442250" w:rsidRDefault="002A4C94" w:rsidP="00442250">
      <w:pPr>
        <w:ind w:firstLine="720"/>
      </w:pPr>
      <w:r w:rsidRPr="00442250">
        <w:t xml:space="preserve">The U.S. federal government has not adopted an all-encompassing data privacy law like the General Data Protection Regulation (GDPR) for several reasons, and it is unlikely to do so in the near future. One significant factor is the fragmented nature of U.S. privacy laws, which are often sector-specific rather than comprehensive. For instance, laws like the Health Insurance Portability and Accountability Act (HIPAA) and the Children's Online </w:t>
      </w:r>
      <w:proofErr w:type="gramStart"/>
      <w:r w:rsidRPr="00442250">
        <w:t>Privacy Protection</w:t>
      </w:r>
      <w:proofErr w:type="gramEnd"/>
      <w:r w:rsidRPr="00442250">
        <w:t xml:space="preserve"> Act (COPPA) address specific areas but do not provide a unified framework for data protection across all sectors (</w:t>
      </w:r>
      <w:r w:rsidR="009B21F6">
        <w:t>Kerry</w:t>
      </w:r>
      <w:r w:rsidRPr="00442250">
        <w:t>, 20</w:t>
      </w:r>
      <w:r w:rsidR="009B21F6">
        <w:t>14</w:t>
      </w:r>
      <w:r w:rsidRPr="00442250">
        <w:t>). Additionally, there is a strong emphasis on business interests and economic considerations in the U.S., where many companies argue that stringent regulations could stifle innovation and competitiveness (Bennett, 2019).</w:t>
      </w:r>
    </w:p>
    <w:p w14:paraId="15CB29B9" w14:textId="6225A351" w:rsidR="002A4C94" w:rsidRPr="00442250" w:rsidRDefault="002A4C94" w:rsidP="00442250">
      <w:pPr>
        <w:ind w:firstLine="720"/>
      </w:pPr>
      <w:r w:rsidRPr="00442250">
        <w:t xml:space="preserve">Moreover, the political landscape in the U.S. is characterized by diverse opinions on privacy, with some advocating for minimal regulation to promote free market principles, while others push for stronger protections. This division complicates the possibility of reaching a consensus on </w:t>
      </w:r>
      <w:proofErr w:type="gramStart"/>
      <w:r w:rsidRPr="00442250">
        <w:t>a comprehensive</w:t>
      </w:r>
      <w:proofErr w:type="gramEnd"/>
      <w:r w:rsidRPr="00442250">
        <w:t xml:space="preserve"> federal law. Furthermore, the cultural differences between the U.S. and Europe regarding privacy perceptions play a role; Americans often prioritize convenience and access over stringent privacy protections (</w:t>
      </w:r>
      <w:r w:rsidR="00442250">
        <w:t>Eliott</w:t>
      </w:r>
      <w:r w:rsidRPr="00442250">
        <w:t>, 2021). Lastly, the lack of a centralized regulatory body for data privacy in the U.S. makes it challenging to implement and enforce a comprehensive law akin to the GDPR, which is overseen by dedicated data protection authorities in the EU.</w:t>
      </w:r>
    </w:p>
    <w:p w14:paraId="2E0C6D8F" w14:textId="77777777" w:rsidR="002A4C94" w:rsidRPr="00442250" w:rsidRDefault="002A4C94" w:rsidP="00442250">
      <w:pPr>
        <w:ind w:firstLine="720"/>
      </w:pPr>
      <w:r w:rsidRPr="00442250">
        <w:t>In summary, the combination of fragmented laws, economic considerations, political divisions, cultural attitudes, and regulatory challenges contributes to the U.S. federal government's hesitance to adopt a comprehensive data privacy law like the GDPR.</w:t>
      </w:r>
    </w:p>
    <w:p w14:paraId="07C0C781" w14:textId="3CFE869F" w:rsidR="002A4C94" w:rsidRDefault="002A4C94">
      <w:r w:rsidRPr="00442250">
        <w:t>References:</w:t>
      </w:r>
    </w:p>
    <w:p w14:paraId="0428F586" w14:textId="77777777" w:rsidR="009B21F6" w:rsidRPr="009B21F6" w:rsidRDefault="009B21F6" w:rsidP="009B21F6">
      <w:r w:rsidRPr="009B21F6">
        <w:t xml:space="preserve">Bennett, C. J. (2008). </w:t>
      </w:r>
      <w:proofErr w:type="gramStart"/>
      <w:r w:rsidRPr="009B21F6">
        <w:rPr>
          <w:i/>
          <w:iCs/>
        </w:rPr>
        <w:t>The Privacy</w:t>
      </w:r>
      <w:proofErr w:type="gramEnd"/>
      <w:r w:rsidRPr="009B21F6">
        <w:rPr>
          <w:i/>
          <w:iCs/>
        </w:rPr>
        <w:t xml:space="preserve"> Advocates</w:t>
      </w:r>
      <w:r w:rsidRPr="009B21F6">
        <w:t>. MIT Press. https://doi.org/10.7551/mitpress/7855.001.0001</w:t>
      </w:r>
    </w:p>
    <w:p w14:paraId="325FD73E" w14:textId="77777777" w:rsidR="009B21F6" w:rsidRPr="009B21F6" w:rsidRDefault="009B21F6" w:rsidP="009B21F6">
      <w:r w:rsidRPr="009B21F6">
        <w:t xml:space="preserve">Elliott, D. (2024). Daniel J. Solove, “Understanding Privacy.” </w:t>
      </w:r>
      <w:r w:rsidRPr="009B21F6">
        <w:rPr>
          <w:i/>
          <w:iCs/>
        </w:rPr>
        <w:t>Philosophy in Review</w:t>
      </w:r>
      <w:r w:rsidRPr="009B21F6">
        <w:t xml:space="preserve">, </w:t>
      </w:r>
      <w:r w:rsidRPr="009B21F6">
        <w:rPr>
          <w:i/>
          <w:iCs/>
        </w:rPr>
        <w:t>30</w:t>
      </w:r>
      <w:r w:rsidRPr="009B21F6">
        <w:t>(2), 148–150. https://journals.uvic.ca/index.php/pir/article/view/645</w:t>
      </w:r>
    </w:p>
    <w:p w14:paraId="21D13CE4" w14:textId="77777777" w:rsidR="009B21F6" w:rsidRPr="009B21F6" w:rsidRDefault="009B21F6" w:rsidP="009B21F6">
      <w:r w:rsidRPr="009B21F6">
        <w:t xml:space="preserve">Kerry, C. F. (2014, July). </w:t>
      </w:r>
      <w:r w:rsidRPr="009B21F6">
        <w:rPr>
          <w:i/>
          <w:iCs/>
        </w:rPr>
        <w:t>The Future of Privacy and Regulation</w:t>
      </w:r>
      <w:r w:rsidRPr="009B21F6">
        <w:t>. Brookings. https://www.brookings.edu/articles/the-future-of-privacy-and-regulation/</w:t>
      </w:r>
    </w:p>
    <w:p w14:paraId="2EFE3F39" w14:textId="77777777" w:rsidR="009B21F6" w:rsidRDefault="009B21F6"/>
    <w:sectPr w:rsidR="009B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68B2"/>
    <w:multiLevelType w:val="multilevel"/>
    <w:tmpl w:val="8900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0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94"/>
    <w:rsid w:val="000F4462"/>
    <w:rsid w:val="001646E4"/>
    <w:rsid w:val="00175794"/>
    <w:rsid w:val="002A4C94"/>
    <w:rsid w:val="002B1ADF"/>
    <w:rsid w:val="003D59BB"/>
    <w:rsid w:val="00442250"/>
    <w:rsid w:val="006B7231"/>
    <w:rsid w:val="007B3281"/>
    <w:rsid w:val="00855BD6"/>
    <w:rsid w:val="009B21F6"/>
    <w:rsid w:val="00CB3580"/>
    <w:rsid w:val="00D169A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87C1"/>
  <w15:chartTrackingRefBased/>
  <w15:docId w15:val="{6D0CB0BD-AF6F-43C3-A4B2-8D777557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794"/>
    <w:rPr>
      <w:rFonts w:eastAsiaTheme="majorEastAsia" w:cstheme="majorBidi"/>
      <w:color w:val="272727" w:themeColor="text1" w:themeTint="D8"/>
    </w:rPr>
  </w:style>
  <w:style w:type="paragraph" w:styleId="Title">
    <w:name w:val="Title"/>
    <w:basedOn w:val="Normal"/>
    <w:next w:val="Normal"/>
    <w:link w:val="TitleChar"/>
    <w:uiPriority w:val="10"/>
    <w:qFormat/>
    <w:rsid w:val="0017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794"/>
    <w:pPr>
      <w:spacing w:before="160"/>
      <w:jc w:val="center"/>
    </w:pPr>
    <w:rPr>
      <w:i/>
      <w:iCs/>
      <w:color w:val="404040" w:themeColor="text1" w:themeTint="BF"/>
    </w:rPr>
  </w:style>
  <w:style w:type="character" w:customStyle="1" w:styleId="QuoteChar">
    <w:name w:val="Quote Char"/>
    <w:basedOn w:val="DefaultParagraphFont"/>
    <w:link w:val="Quote"/>
    <w:uiPriority w:val="29"/>
    <w:rsid w:val="00175794"/>
    <w:rPr>
      <w:i/>
      <w:iCs/>
      <w:color w:val="404040" w:themeColor="text1" w:themeTint="BF"/>
    </w:rPr>
  </w:style>
  <w:style w:type="paragraph" w:styleId="ListParagraph">
    <w:name w:val="List Paragraph"/>
    <w:basedOn w:val="Normal"/>
    <w:uiPriority w:val="34"/>
    <w:qFormat/>
    <w:rsid w:val="00175794"/>
    <w:pPr>
      <w:ind w:left="720"/>
      <w:contextualSpacing/>
    </w:pPr>
  </w:style>
  <w:style w:type="character" w:styleId="IntenseEmphasis">
    <w:name w:val="Intense Emphasis"/>
    <w:basedOn w:val="DefaultParagraphFont"/>
    <w:uiPriority w:val="21"/>
    <w:qFormat/>
    <w:rsid w:val="00175794"/>
    <w:rPr>
      <w:i/>
      <w:iCs/>
      <w:color w:val="0F4761" w:themeColor="accent1" w:themeShade="BF"/>
    </w:rPr>
  </w:style>
  <w:style w:type="paragraph" w:styleId="IntenseQuote">
    <w:name w:val="Intense Quote"/>
    <w:basedOn w:val="Normal"/>
    <w:next w:val="Normal"/>
    <w:link w:val="IntenseQuoteChar"/>
    <w:uiPriority w:val="30"/>
    <w:qFormat/>
    <w:rsid w:val="0017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794"/>
    <w:rPr>
      <w:i/>
      <w:iCs/>
      <w:color w:val="0F4761" w:themeColor="accent1" w:themeShade="BF"/>
    </w:rPr>
  </w:style>
  <w:style w:type="character" w:styleId="IntenseReference">
    <w:name w:val="Intense Reference"/>
    <w:basedOn w:val="DefaultParagraphFont"/>
    <w:uiPriority w:val="32"/>
    <w:qFormat/>
    <w:rsid w:val="001757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8747">
      <w:bodyDiv w:val="1"/>
      <w:marLeft w:val="0"/>
      <w:marRight w:val="0"/>
      <w:marTop w:val="0"/>
      <w:marBottom w:val="0"/>
      <w:divBdr>
        <w:top w:val="none" w:sz="0" w:space="0" w:color="auto"/>
        <w:left w:val="none" w:sz="0" w:space="0" w:color="auto"/>
        <w:bottom w:val="none" w:sz="0" w:space="0" w:color="auto"/>
        <w:right w:val="none" w:sz="0" w:space="0" w:color="auto"/>
      </w:divBdr>
      <w:divsChild>
        <w:div w:id="1373844857">
          <w:marLeft w:val="-720"/>
          <w:marRight w:val="0"/>
          <w:marTop w:val="0"/>
          <w:marBottom w:val="0"/>
          <w:divBdr>
            <w:top w:val="none" w:sz="0" w:space="0" w:color="auto"/>
            <w:left w:val="none" w:sz="0" w:space="0" w:color="auto"/>
            <w:bottom w:val="none" w:sz="0" w:space="0" w:color="auto"/>
            <w:right w:val="none" w:sz="0" w:space="0" w:color="auto"/>
          </w:divBdr>
        </w:div>
      </w:divsChild>
    </w:div>
    <w:div w:id="1251505879">
      <w:bodyDiv w:val="1"/>
      <w:marLeft w:val="0"/>
      <w:marRight w:val="0"/>
      <w:marTop w:val="0"/>
      <w:marBottom w:val="0"/>
      <w:divBdr>
        <w:top w:val="none" w:sz="0" w:space="0" w:color="auto"/>
        <w:left w:val="none" w:sz="0" w:space="0" w:color="auto"/>
        <w:bottom w:val="none" w:sz="0" w:space="0" w:color="auto"/>
        <w:right w:val="none" w:sz="0" w:space="0" w:color="auto"/>
      </w:divBdr>
    </w:div>
    <w:div w:id="1325086730">
      <w:bodyDiv w:val="1"/>
      <w:marLeft w:val="0"/>
      <w:marRight w:val="0"/>
      <w:marTop w:val="0"/>
      <w:marBottom w:val="0"/>
      <w:divBdr>
        <w:top w:val="none" w:sz="0" w:space="0" w:color="auto"/>
        <w:left w:val="none" w:sz="0" w:space="0" w:color="auto"/>
        <w:bottom w:val="none" w:sz="0" w:space="0" w:color="auto"/>
        <w:right w:val="none" w:sz="0" w:space="0" w:color="auto"/>
      </w:divBdr>
    </w:div>
    <w:div w:id="1838957103">
      <w:bodyDiv w:val="1"/>
      <w:marLeft w:val="0"/>
      <w:marRight w:val="0"/>
      <w:marTop w:val="0"/>
      <w:marBottom w:val="0"/>
      <w:divBdr>
        <w:top w:val="none" w:sz="0" w:space="0" w:color="auto"/>
        <w:left w:val="none" w:sz="0" w:space="0" w:color="auto"/>
        <w:bottom w:val="none" w:sz="0" w:space="0" w:color="auto"/>
        <w:right w:val="none" w:sz="0" w:space="0" w:color="auto"/>
      </w:divBdr>
      <w:divsChild>
        <w:div w:id="12017504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2025-01-14T04:03:00Z</dcterms:created>
  <dcterms:modified xsi:type="dcterms:W3CDTF">2025-02-02T01:25:00Z</dcterms:modified>
</cp:coreProperties>
</file>