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5BD9" w14:textId="77777777" w:rsidR="000F4462" w:rsidRDefault="000F4462" w:rsidP="00DD0E12">
      <w:pPr>
        <w:jc w:val="center"/>
      </w:pPr>
    </w:p>
    <w:p w14:paraId="002FBCF7" w14:textId="77777777" w:rsidR="00DD0E12" w:rsidRDefault="00DD0E12" w:rsidP="00DD0E12">
      <w:pPr>
        <w:jc w:val="center"/>
      </w:pPr>
    </w:p>
    <w:p w14:paraId="0563D09F" w14:textId="77777777" w:rsidR="00DD0E12" w:rsidRDefault="00DD0E12" w:rsidP="00DD0E12">
      <w:pPr>
        <w:jc w:val="center"/>
      </w:pPr>
    </w:p>
    <w:p w14:paraId="7D312967" w14:textId="77777777" w:rsidR="00DD0E12" w:rsidRDefault="00DD0E12" w:rsidP="00DD0E12">
      <w:pPr>
        <w:jc w:val="center"/>
      </w:pPr>
    </w:p>
    <w:p w14:paraId="575BD157" w14:textId="77777777" w:rsidR="00DD0E12" w:rsidRDefault="00DD0E12" w:rsidP="00DD0E12">
      <w:pPr>
        <w:jc w:val="center"/>
      </w:pPr>
    </w:p>
    <w:p w14:paraId="1C140626" w14:textId="77777777" w:rsidR="00DD0E12" w:rsidRDefault="00DD0E12" w:rsidP="00DD0E12">
      <w:pPr>
        <w:jc w:val="center"/>
      </w:pPr>
    </w:p>
    <w:p w14:paraId="79724842" w14:textId="77777777" w:rsidR="00DD0E12" w:rsidRDefault="00DD0E12" w:rsidP="00DD0E12">
      <w:pPr>
        <w:jc w:val="center"/>
      </w:pPr>
    </w:p>
    <w:p w14:paraId="473F3391" w14:textId="77777777" w:rsidR="00DD0E12" w:rsidRDefault="00DD0E12" w:rsidP="00DD0E12">
      <w:pPr>
        <w:jc w:val="center"/>
      </w:pPr>
    </w:p>
    <w:p w14:paraId="3D089E7B" w14:textId="77777777" w:rsidR="00DD0E12" w:rsidRDefault="00DD0E12" w:rsidP="00DD0E12">
      <w:pPr>
        <w:jc w:val="center"/>
      </w:pPr>
    </w:p>
    <w:p w14:paraId="4569F2E9" w14:textId="77777777" w:rsidR="00DD0E12" w:rsidRDefault="00DD0E12" w:rsidP="00DD0E12">
      <w:pPr>
        <w:jc w:val="center"/>
      </w:pPr>
    </w:p>
    <w:p w14:paraId="59423305" w14:textId="77777777" w:rsidR="00DD0E12" w:rsidRDefault="00DD0E12" w:rsidP="00DD0E12">
      <w:pPr>
        <w:jc w:val="center"/>
      </w:pPr>
    </w:p>
    <w:p w14:paraId="31D84609" w14:textId="77777777" w:rsidR="00DD0E12" w:rsidRDefault="00DD0E12" w:rsidP="00DD0E12">
      <w:pPr>
        <w:jc w:val="center"/>
      </w:pPr>
    </w:p>
    <w:p w14:paraId="7509033A" w14:textId="34324401" w:rsidR="00DD0E12" w:rsidRDefault="00DD0E12" w:rsidP="00DD0E12">
      <w:pPr>
        <w:jc w:val="center"/>
      </w:pPr>
      <w:r>
        <w:t>Benchmark – Risk Management Framework</w:t>
      </w:r>
    </w:p>
    <w:p w14:paraId="3133D828" w14:textId="6DEA745C" w:rsidR="00DD0E12" w:rsidRDefault="00DD0E12" w:rsidP="00DD0E12">
      <w:pPr>
        <w:jc w:val="center"/>
      </w:pPr>
      <w:r>
        <w:t>Ryan Coon</w:t>
      </w:r>
    </w:p>
    <w:p w14:paraId="34822735" w14:textId="1644C6F2" w:rsidR="00DD0E12" w:rsidRDefault="00DD0E12" w:rsidP="00DD0E12">
      <w:pPr>
        <w:jc w:val="center"/>
      </w:pPr>
      <w:r>
        <w:t>CYB-535</w:t>
      </w:r>
    </w:p>
    <w:p w14:paraId="3BAECB28" w14:textId="67CE0B56" w:rsidR="00DD0E12" w:rsidRDefault="00DD0E12" w:rsidP="00DD0E12">
      <w:pPr>
        <w:jc w:val="center"/>
      </w:pPr>
      <w:r>
        <w:t>Dr. Edward Marchewka</w:t>
      </w:r>
    </w:p>
    <w:p w14:paraId="19B09F8E" w14:textId="7574BF3F" w:rsidR="00DD0E12" w:rsidRDefault="00DD0E12" w:rsidP="00DD0E12">
      <w:pPr>
        <w:jc w:val="center"/>
      </w:pPr>
      <w:r>
        <w:t>March 5, 2025</w:t>
      </w:r>
    </w:p>
    <w:p w14:paraId="4387DBB6" w14:textId="77777777" w:rsidR="009D0843" w:rsidRDefault="009D0843" w:rsidP="00DD0E12">
      <w:pPr>
        <w:jc w:val="center"/>
      </w:pPr>
    </w:p>
    <w:p w14:paraId="25EC50D7" w14:textId="77777777" w:rsidR="009D0843" w:rsidRDefault="009D0843" w:rsidP="009D0843"/>
    <w:p w14:paraId="15C89416" w14:textId="77777777" w:rsidR="009D0843" w:rsidRDefault="009D0843" w:rsidP="009D0843"/>
    <w:p w14:paraId="6A74B0AE" w14:textId="77777777" w:rsidR="009D0843" w:rsidRDefault="009D0843" w:rsidP="009D0843"/>
    <w:p w14:paraId="4CA9B97A" w14:textId="77777777" w:rsidR="009D0843" w:rsidRDefault="009D0843" w:rsidP="009D0843"/>
    <w:p w14:paraId="1CD4F415" w14:textId="77777777" w:rsidR="009D0843" w:rsidRDefault="009D0843" w:rsidP="009D0843"/>
    <w:p w14:paraId="343A65A2" w14:textId="77777777" w:rsidR="009D0843" w:rsidRDefault="009D0843" w:rsidP="009D0843"/>
    <w:p w14:paraId="721958A1" w14:textId="77777777" w:rsidR="009D0843" w:rsidRDefault="009D0843" w:rsidP="009D0843"/>
    <w:p w14:paraId="6A53FD4F" w14:textId="77777777" w:rsidR="009D0843" w:rsidRDefault="009D0843" w:rsidP="009D0843"/>
    <w:p w14:paraId="625DC1FA" w14:textId="77777777" w:rsidR="009D0843" w:rsidRDefault="009D0843" w:rsidP="009D0843"/>
    <w:p w14:paraId="6AD62AFB" w14:textId="77777777" w:rsidR="009D0843" w:rsidRDefault="009D0843" w:rsidP="009D0843"/>
    <w:p w14:paraId="526927FE" w14:textId="77777777" w:rsidR="009D0843" w:rsidRDefault="009D0843" w:rsidP="009D0843"/>
    <w:p w14:paraId="7CCBD281" w14:textId="51214A82" w:rsidR="009D0843" w:rsidRDefault="009D0843" w:rsidP="009D0843">
      <w:r>
        <w:lastRenderedPageBreak/>
        <w:t>Part 1</w:t>
      </w:r>
    </w:p>
    <w:p w14:paraId="0BFA7D73" w14:textId="77777777" w:rsidR="009D0843" w:rsidRDefault="009D0843" w:rsidP="009D0843">
      <w:pPr>
        <w:rPr>
          <w:b/>
          <w:bCs/>
          <w:u w:val="single"/>
        </w:rPr>
      </w:pPr>
      <w:r w:rsidRPr="009D0843">
        <w:rPr>
          <w:b/>
          <w:bCs/>
          <w:u w:val="single"/>
        </w:rPr>
        <w:t>Conduct a risk assessment and evaluate vulnerabilities, threats, and gaps in your organization's infrastructure to identify appropriate security measures to reduce risks' impact on business processes.</w:t>
      </w:r>
    </w:p>
    <w:p w14:paraId="4DC8EF1C" w14:textId="20C368D5" w:rsidR="009D0843" w:rsidRPr="003D28C8" w:rsidRDefault="003D28C8" w:rsidP="007574C0">
      <w:pPr>
        <w:ind w:firstLine="720"/>
      </w:pPr>
      <w:r w:rsidRPr="003D28C8">
        <w:t>At RC Cybersecurity, our dedicated cybersecurity team is actively conducting comprehensive risk assessments to thoroughly evaluate our vulnerabilities, threats, and any gaps in our organization's cybersecurity posture. We've established a robust Risk Management Framework to demonstrate our unwavering commitment to proactive risk management and maximizing our risk-return balance, allowing us to seize opportunities. This framework provides a clear and consistent foundation for prioritizing and assessing our risks, empowering us to anticipate and respond effectively to evolving threats and opportunities. Furthermore, the framework streamlines our risk management processes, eliminating redundancies and ensuring efficient use of time and resources.</w:t>
      </w:r>
    </w:p>
    <w:p w14:paraId="23AB5303" w14:textId="77777777" w:rsidR="009D0843" w:rsidRDefault="009D0843" w:rsidP="009D0843">
      <w:pPr>
        <w:rPr>
          <w:b/>
          <w:bCs/>
          <w:u w:val="single"/>
        </w:rPr>
      </w:pPr>
      <w:r w:rsidRPr="009D0843">
        <w:rPr>
          <w:b/>
          <w:bCs/>
          <w:u w:val="single"/>
        </w:rPr>
        <w:t>Evaluate and categorize risk with respect to technology, individuals, and the enterprise, recommending appropriate responses.</w:t>
      </w:r>
    </w:p>
    <w:p w14:paraId="16B047DB" w14:textId="77777777" w:rsidR="006268FA" w:rsidRPr="006268FA" w:rsidRDefault="006268FA" w:rsidP="007574C0">
      <w:pPr>
        <w:ind w:firstLine="720"/>
      </w:pPr>
      <w:r w:rsidRPr="006268FA">
        <w:t>Our risk assessment process began with a comprehensive asset inventory assessment, which allowed us to evaluate and categorize risks across technology, individuals, and the enterprise. This information was then incorporated into our Risk Identification, Threat Assessment, and Risk Analysis table documentation, enabling us to effectively categorize risks.</w:t>
      </w:r>
    </w:p>
    <w:p w14:paraId="03C16C96" w14:textId="77777777" w:rsidR="006268FA" w:rsidRPr="006268FA" w:rsidRDefault="006268FA" w:rsidP="007574C0">
      <w:pPr>
        <w:ind w:firstLine="720"/>
      </w:pPr>
      <w:r w:rsidRPr="006268FA">
        <w:t xml:space="preserve">We meticulously identified and documented asset </w:t>
      </w:r>
      <w:proofErr w:type="gramStart"/>
      <w:r w:rsidRPr="006268FA">
        <w:t>vulnerabilities, and</w:t>
      </w:r>
      <w:proofErr w:type="gramEnd"/>
      <w:r w:rsidRPr="006268FA">
        <w:t xml:space="preserve"> gathered cyber threat intelligence from reputable information sharing forums and sources. We considered threats from both internal and external </w:t>
      </w:r>
      <w:proofErr w:type="gramStart"/>
      <w:r w:rsidRPr="006268FA">
        <w:t>sources, and</w:t>
      </w:r>
      <w:proofErr w:type="gramEnd"/>
      <w:r w:rsidRPr="006268FA">
        <w:t xml:space="preserve"> carefully assessed the potential business impacts and likelihoods of each risk. Based on this analysis, we identified and prioritized appropriate risk responses.</w:t>
      </w:r>
    </w:p>
    <w:p w14:paraId="2E6F69AB" w14:textId="77777777" w:rsidR="006268FA" w:rsidRPr="006268FA" w:rsidRDefault="006268FA" w:rsidP="007574C0">
      <w:pPr>
        <w:ind w:firstLine="720"/>
      </w:pPr>
      <w:r w:rsidRPr="006268FA">
        <w:t>To ensure a robust and effective approach, we will leverage the NIST Cybersecurity Framework, which aligns with existing standards, guidelines, and best practices. This framework will guide us in recommending appropriate responses and implementing security controls that directly address our identified risks.</w:t>
      </w:r>
    </w:p>
    <w:p w14:paraId="7E9C5056" w14:textId="77777777" w:rsidR="009D0843" w:rsidRDefault="009D0843" w:rsidP="009D0843">
      <w:pPr>
        <w:rPr>
          <w:b/>
          <w:bCs/>
          <w:u w:val="single"/>
        </w:rPr>
      </w:pPr>
      <w:r w:rsidRPr="009D0843">
        <w:rPr>
          <w:b/>
          <w:bCs/>
          <w:u w:val="single"/>
        </w:rPr>
        <w:t>Identify vulnerabilities and risks to an organization's critical infrastructure.</w:t>
      </w:r>
    </w:p>
    <w:p w14:paraId="2EBB02E2" w14:textId="2981B9E5" w:rsidR="009D0843" w:rsidRPr="007574C0" w:rsidRDefault="007574C0" w:rsidP="007574C0">
      <w:pPr>
        <w:ind w:firstLine="720"/>
      </w:pPr>
      <w:r w:rsidRPr="007574C0">
        <w:t>An organization's critical infrastructure faces a multitude of vulnerabilities and risks, often stemming from a combination of technological, physical, and human factors. Cyberattacks are a primary concern, with malware, phishing, and denial-of-service attacks posing significant threats to network security and data integrity. Physical threats such as natural disasters, power outages, and sabotage can disrupt operations and damage critical equipment. Human error can also lead to vulnerabilities, including misconfigurations, weak passwords, and unauthorized access. Furthermore, insider threats from disgruntled employees or compromised accounts can pose a serious risk to sensitive data and systems.</w:t>
      </w:r>
    </w:p>
    <w:p w14:paraId="4DC2E090" w14:textId="77777777" w:rsidR="009D0843" w:rsidRDefault="009D0843" w:rsidP="009D0843">
      <w:pPr>
        <w:rPr>
          <w:b/>
          <w:bCs/>
          <w:u w:val="single"/>
        </w:rPr>
      </w:pPr>
      <w:r w:rsidRPr="009D0843">
        <w:rPr>
          <w:b/>
          <w:bCs/>
          <w:u w:val="single"/>
        </w:rPr>
        <w:t>Explain risk transference, avoidance, acceptance, and mitigation.</w:t>
      </w:r>
    </w:p>
    <w:p w14:paraId="23836AED" w14:textId="77777777" w:rsidR="006268FA" w:rsidRPr="006268FA" w:rsidRDefault="006268FA" w:rsidP="007574C0">
      <w:pPr>
        <w:ind w:firstLine="720"/>
      </w:pPr>
      <w:r w:rsidRPr="006268FA">
        <w:lastRenderedPageBreak/>
        <w:t>Responding to risk is a continuous process that involves both proactive measures and immediate actions. We will implement new control processes as needed, and we are prepared to take swift action when necessary.</w:t>
      </w:r>
    </w:p>
    <w:p w14:paraId="03A9C531" w14:textId="77777777" w:rsidR="006268FA" w:rsidRPr="006268FA" w:rsidRDefault="006268FA" w:rsidP="007574C0">
      <w:pPr>
        <w:ind w:firstLine="720"/>
      </w:pPr>
      <w:r w:rsidRPr="006268FA">
        <w:t>To effectively manage risk, we will utilize the four common risk mitigation strategies: acceptance, avoidance, reduction, and transference. By mitigating risks, we aim to minimize the potential for adverse effects. Risk mitigation encompasses actions designed to reduce threats and build resilience within our organization.</w:t>
      </w:r>
    </w:p>
    <w:p w14:paraId="22FE9A08" w14:textId="77777777" w:rsidR="006268FA" w:rsidRPr="006268FA" w:rsidRDefault="006268FA" w:rsidP="007574C0">
      <w:pPr>
        <w:ind w:firstLine="720"/>
      </w:pPr>
      <w:r w:rsidRPr="006268FA">
        <w:t>It is crucial that we are well-prepared to respond effectively to a breach and take steps to prevent similar incidents from occurring in the future. Risk mitigation involves a combination of addressing vulnerabilities and minimizing the impact of any potential threats.</w:t>
      </w:r>
    </w:p>
    <w:p w14:paraId="482DCEC0" w14:textId="77777777" w:rsidR="009D0843" w:rsidRDefault="009D0843" w:rsidP="009D0843">
      <w:pPr>
        <w:rPr>
          <w:b/>
          <w:bCs/>
          <w:u w:val="single"/>
        </w:rPr>
      </w:pPr>
      <w:r w:rsidRPr="009D0843">
        <w:rPr>
          <w:b/>
          <w:bCs/>
          <w:u w:val="single"/>
        </w:rPr>
        <w:t xml:space="preserve">Describe the </w:t>
      </w:r>
      <w:proofErr w:type="gramStart"/>
      <w:r w:rsidRPr="009D0843">
        <w:rPr>
          <w:b/>
          <w:bCs/>
          <w:u w:val="single"/>
        </w:rPr>
        <w:t>communication of risk</w:t>
      </w:r>
      <w:proofErr w:type="gramEnd"/>
      <w:r w:rsidRPr="009D0843">
        <w:rPr>
          <w:b/>
          <w:bCs/>
          <w:u w:val="single"/>
        </w:rPr>
        <w:t xml:space="preserve"> to the board of directors, C-level management, and other stakeholders.</w:t>
      </w:r>
    </w:p>
    <w:p w14:paraId="39723A81" w14:textId="77777777" w:rsidR="006268FA" w:rsidRPr="006268FA" w:rsidRDefault="006268FA" w:rsidP="007574C0">
      <w:pPr>
        <w:ind w:firstLine="720"/>
      </w:pPr>
      <w:r w:rsidRPr="006268FA">
        <w:t>Once our risk assessment is complete, our cybersecurity team will carefully communicate the results and findings to relevant stakeholders. We've thoughtfully planned our communication strategy, considering our audience, the message we want to convey, and the most effective methods for delivery.</w:t>
      </w:r>
    </w:p>
    <w:p w14:paraId="6E3B4C2A" w14:textId="77777777" w:rsidR="006268FA" w:rsidRPr="006268FA" w:rsidRDefault="006268FA" w:rsidP="007574C0">
      <w:pPr>
        <w:ind w:firstLine="720"/>
      </w:pPr>
      <w:r w:rsidRPr="006268FA">
        <w:t xml:space="preserve">Our message will be tailored to each audience, </w:t>
      </w:r>
      <w:proofErr w:type="gramStart"/>
      <w:r w:rsidRPr="006268FA">
        <w:t>taking into account</w:t>
      </w:r>
      <w:proofErr w:type="gramEnd"/>
      <w:r w:rsidRPr="006268FA">
        <w:t xml:space="preserve"> their level of understanding and the specific information they need. We will use clear and concise language, avoiding technical jargon or complex terms that might confuse non-technical departments.</w:t>
      </w:r>
    </w:p>
    <w:p w14:paraId="73E5D746" w14:textId="77777777" w:rsidR="006268FA" w:rsidRPr="006268FA" w:rsidRDefault="006268FA" w:rsidP="007574C0">
      <w:pPr>
        <w:ind w:firstLine="720"/>
      </w:pPr>
      <w:r w:rsidRPr="006268FA">
        <w:t>To illustrate the likelihood and consequences of each threat, we will utilize our Risk Identification, Threat Assessment, and Risk Analysis tables. We will also avoid acronyms and abbreviations to ensure clear understanding.</w:t>
      </w:r>
    </w:p>
    <w:p w14:paraId="5380878C" w14:textId="77777777" w:rsidR="006268FA" w:rsidRPr="006268FA" w:rsidRDefault="006268FA" w:rsidP="007574C0">
      <w:pPr>
        <w:ind w:firstLine="720"/>
      </w:pPr>
      <w:r w:rsidRPr="006268FA">
        <w:t>Finally, our cybersecurity team will conduct ongoing risk assessments to ensure the information we provide is current, accurate, and reliable. This ongoing process will enable us to adapt our risk response strategies as needed.</w:t>
      </w:r>
    </w:p>
    <w:p w14:paraId="0F9A9403" w14:textId="36411890" w:rsidR="009D0843" w:rsidRDefault="009D0843" w:rsidP="009D0843">
      <w:r>
        <w:t>Part 2</w:t>
      </w:r>
    </w:p>
    <w:p w14:paraId="5B28ED48" w14:textId="77777777" w:rsidR="009D0843" w:rsidRDefault="009D0843" w:rsidP="009D0843">
      <w:pPr>
        <w:rPr>
          <w:b/>
          <w:bCs/>
          <w:u w:val="single"/>
        </w:rPr>
      </w:pPr>
      <w:r w:rsidRPr="009D0843">
        <w:rPr>
          <w:b/>
          <w:bCs/>
          <w:u w:val="single"/>
        </w:rPr>
        <w:t>Describe how risk relates to a system security policy.</w:t>
      </w:r>
    </w:p>
    <w:p w14:paraId="4AEA250C" w14:textId="6F828C2F" w:rsidR="009D0843" w:rsidRPr="009D0843" w:rsidRDefault="009D0843" w:rsidP="00DC207D">
      <w:r w:rsidRPr="009D0843">
        <w:t>Risk is fundamentally intertwined with a system security policy, as the policy serves as a framework for identifying, assessing, and mitigating risks associated with information security within an organization. A security policy outlines the principles and strategies that govern how an organization manages its security risks to protect its information assets</w:t>
      </w:r>
      <w:r w:rsidR="003D28C8">
        <w:t>(Moore, 2015)</w:t>
      </w:r>
      <w:r w:rsidRPr="009D0843">
        <w:t>. It defines the organization's established position regarding the security risks that must be controlled to meet its risk appetite, ensuring that all stakeholders understand their roles in maintaining security.</w:t>
      </w:r>
    </w:p>
    <w:p w14:paraId="139C25E3" w14:textId="6CB57F1C" w:rsidR="009D0843" w:rsidRPr="009D0843" w:rsidRDefault="009D0843" w:rsidP="00DC207D">
      <w:r w:rsidRPr="009D0843">
        <w:t>In developing a system security policy, organizations must conduct a thorough risk analysis that considers the sensitivity of the data processed and stored, as well as the likelihood and potential impact of various threats</w:t>
      </w:r>
      <w:r w:rsidR="003D28C8">
        <w:t>(</w:t>
      </w:r>
      <w:proofErr w:type="spellStart"/>
      <w:r w:rsidR="003D28C8">
        <w:t>Grimmick</w:t>
      </w:r>
      <w:proofErr w:type="spellEnd"/>
      <w:r w:rsidR="003D28C8">
        <w:t>, 2023)</w:t>
      </w:r>
      <w:r w:rsidRPr="009D0843">
        <w:t xml:space="preserve">. This analysis helps in identifying inherent risks and determining appropriate controls to mitigate them. For instance, a well-defined policy will specify </w:t>
      </w:r>
      <w:r w:rsidRPr="009D0843">
        <w:lastRenderedPageBreak/>
        <w:t>the necessary security measures, such as access controls, encryption, and incident response protocols, tailored to the specific risks identified.</w:t>
      </w:r>
    </w:p>
    <w:p w14:paraId="686637D9" w14:textId="77777777" w:rsidR="009D0843" w:rsidRPr="009D0843" w:rsidRDefault="009D0843" w:rsidP="00DC207D">
      <w:r w:rsidRPr="009D0843">
        <w:t>Moreover, the effectiveness of a security policy is contingent upon its ability to adapt to the evolving threat landscape. Regular reviews and updates to the policy are essential to address new vulnerabilities and ensure compliance with regulatory requirements. By aligning the security policy with the organization's overall risk management strategy, organizations can foster a proactive security culture that prioritizes risk awareness and response.</w:t>
      </w:r>
    </w:p>
    <w:p w14:paraId="5A663960" w14:textId="77777777" w:rsidR="00DC207D" w:rsidRDefault="00DC207D" w:rsidP="009D0843">
      <w:pPr>
        <w:rPr>
          <w:b/>
          <w:bCs/>
          <w:u w:val="single"/>
        </w:rPr>
      </w:pPr>
    </w:p>
    <w:p w14:paraId="4C23B92C" w14:textId="6F34DF44" w:rsidR="009D0843" w:rsidRDefault="009D0843" w:rsidP="009D0843">
      <w:pPr>
        <w:rPr>
          <w:b/>
          <w:bCs/>
          <w:u w:val="single"/>
        </w:rPr>
      </w:pPr>
      <w:r w:rsidRPr="009D0843">
        <w:rPr>
          <w:b/>
          <w:bCs/>
          <w:u w:val="single"/>
        </w:rPr>
        <w:t>Describe various risk measurement evaluation methodologies.</w:t>
      </w:r>
    </w:p>
    <w:p w14:paraId="49036BB7" w14:textId="77777777" w:rsidR="00DC207D" w:rsidRPr="00DC207D" w:rsidRDefault="00DC207D" w:rsidP="00DC207D">
      <w:r w:rsidRPr="00DC207D">
        <w:t>Risk measurement evaluation methodologies are essential for organizations to assess and manage risks effectively. These methodologies can be broadly categorized into several types, each with its unique approach and application:</w:t>
      </w:r>
    </w:p>
    <w:p w14:paraId="23481523" w14:textId="47DC5884" w:rsidR="00DC207D" w:rsidRPr="00DC207D" w:rsidRDefault="00DC207D" w:rsidP="00DC207D">
      <w:r w:rsidRPr="00DC207D">
        <w:t>Quantitative Risk Assessment: This methodology involves numerical analysis to evaluate risks. It uses statistical methods to quantify the likelihood of risks and their potential impact, often expressed in monetary terms</w:t>
      </w:r>
      <w:r w:rsidR="003D28C8">
        <w:t>(Risk Assessment Methodologies, n.d.)</w:t>
      </w:r>
      <w:r w:rsidRPr="00DC207D">
        <w:t>. This approach is particularly useful for organizations that require precise data for decision-making.</w:t>
      </w:r>
    </w:p>
    <w:p w14:paraId="1F5FA866" w14:textId="19F25B85" w:rsidR="00DC207D" w:rsidRPr="00DC207D" w:rsidRDefault="00DC207D" w:rsidP="00DC207D">
      <w:r w:rsidRPr="00DC207D">
        <w:t>Qualitative Risk Assessment: Unlike quantitative methods, qualitative assessments focus on subjective judgment and descriptive analysis. This approach typically involves categorizing risks based on their severity and likelihood without numerical values</w:t>
      </w:r>
      <w:r w:rsidR="003D28C8">
        <w:t>(DRTA, 2024)</w:t>
      </w:r>
      <w:r w:rsidRPr="00DC207D">
        <w:t>. It is beneficial for organizations that may not have access to extensive data but still need to understand their risk landscape.</w:t>
      </w:r>
    </w:p>
    <w:p w14:paraId="33CC0BE0" w14:textId="77777777" w:rsidR="00DC207D" w:rsidRPr="00DC207D" w:rsidRDefault="00DC207D" w:rsidP="00DC207D">
      <w:r w:rsidRPr="00DC207D">
        <w:t>Semi-Quantitative Risk Assessment: This methodology combines elements of both quantitative and qualitative assessments. It assigns numerical values to qualitative categories, allowing for a more nuanced understanding of risks. This approach is useful for organizations looking for a balance between detailed analysis and practical application.</w:t>
      </w:r>
    </w:p>
    <w:p w14:paraId="35F05A68" w14:textId="77777777" w:rsidR="00DC207D" w:rsidRPr="00DC207D" w:rsidRDefault="00DC207D" w:rsidP="00DC207D">
      <w:r w:rsidRPr="00DC207D">
        <w:t>Asset-Based Risk Assessment: This method focuses on identifying and evaluating risks associated with specific assets within an organization. By understanding the value and vulnerabilities of each asset, organizations can prioritize their risk management efforts effectively.</w:t>
      </w:r>
    </w:p>
    <w:p w14:paraId="60C90CF0" w14:textId="4A5D2CAE" w:rsidR="00DC207D" w:rsidRPr="00DC207D" w:rsidRDefault="00DC207D" w:rsidP="00DC207D">
      <w:r w:rsidRPr="00DC207D">
        <w:t>Vulnerability-Based Risk Assessment: This approach emphasizes identifying vulnerabilities within systems and processes that could be exploited by threats</w:t>
      </w:r>
      <w:r w:rsidR="003D28C8">
        <w:t>(DRTA, 2024)</w:t>
      </w:r>
      <w:r w:rsidRPr="00DC207D">
        <w:t>. By assessing these vulnerabilities, organizations can implement targeted measures to mitigate risks.</w:t>
      </w:r>
    </w:p>
    <w:p w14:paraId="3EF29B3B" w14:textId="4475E882" w:rsidR="009D0843" w:rsidRPr="009D0843" w:rsidRDefault="00DC207D" w:rsidP="00DC207D">
      <w:r w:rsidRPr="00DC207D">
        <w:t>Threat-Based Risk Assessment: This methodology evaluates risks based on potential threats that could impact an organization. It involves analyzing the likelihood of various threats and their potential consequences, helping organizations to prepare for specific scenarios</w:t>
      </w:r>
      <w:r w:rsidR="003D28C8">
        <w:t>(Risk Assessment Methodologies, n.d.)</w:t>
      </w:r>
      <w:r w:rsidRPr="00DC207D">
        <w:t>.</w:t>
      </w:r>
    </w:p>
    <w:p w14:paraId="1183BAE8" w14:textId="77777777" w:rsidR="009D0843" w:rsidRDefault="009D0843" w:rsidP="009D0843">
      <w:pPr>
        <w:rPr>
          <w:b/>
          <w:bCs/>
          <w:u w:val="single"/>
        </w:rPr>
      </w:pPr>
      <w:r w:rsidRPr="009D0843">
        <w:rPr>
          <w:b/>
          <w:bCs/>
          <w:u w:val="single"/>
        </w:rPr>
        <w:t>Demonstrate data-driven analysis to predict trends of IT strategies to meet business objectives.</w:t>
      </w:r>
    </w:p>
    <w:p w14:paraId="3DAD7A6F" w14:textId="45895E51" w:rsidR="00DC207D" w:rsidRPr="00DC207D" w:rsidRDefault="00DC207D" w:rsidP="00DC207D">
      <w:r w:rsidRPr="00DC207D">
        <w:lastRenderedPageBreak/>
        <w:t>Data-driven analysis plays a crucial role in predicting trends of IT strategies that align with business objectives. By leveraging analytics and data collection, organizations can make informed decisions that enhance operational efficiency and drive growth</w:t>
      </w:r>
      <w:r w:rsidR="000977F7">
        <w:t>(Tran, 2023)</w:t>
      </w:r>
      <w:r w:rsidRPr="00DC207D">
        <w:t>. Here’s how this process typically unfolds:</w:t>
      </w:r>
    </w:p>
    <w:p w14:paraId="433EC70C" w14:textId="77777777" w:rsidR="00DC207D" w:rsidRPr="00DC207D" w:rsidRDefault="00DC207D" w:rsidP="00DC207D">
      <w:r w:rsidRPr="00DC207D">
        <w:t>Data Collection: Organizations gather data from various sources, including market research, customer feedback, and internal performance metrics. This data serves as the foundation for analysis.</w:t>
      </w:r>
    </w:p>
    <w:p w14:paraId="5A66DF37" w14:textId="7B9AC72F" w:rsidR="00DC207D" w:rsidRPr="00DC207D" w:rsidRDefault="00DC207D" w:rsidP="00DC207D">
      <w:r w:rsidRPr="00DC207D">
        <w:t>Trend Analysis: Utilizing tools such as Business Intelligence (BI) software, companies can analyze historical data to identify patterns and trends</w:t>
      </w:r>
      <w:r w:rsidR="000977F7">
        <w:t>(Global, 2023)</w:t>
      </w:r>
      <w:r w:rsidRPr="00DC207D">
        <w:t>. For instance, analyzing customer behavior data can reveal preferences that inform IT strategy adjustments, such as enhancing user experience or optimizing service delivery.</w:t>
      </w:r>
    </w:p>
    <w:p w14:paraId="378E223D" w14:textId="77777777" w:rsidR="00DC207D" w:rsidRPr="00DC207D" w:rsidRDefault="00DC207D" w:rsidP="00DC207D">
      <w:r w:rsidRPr="00DC207D">
        <w:t>Predictive Analytics: Advanced analytics techniques, including machine learning algorithms, can forecast future trends based on historical data. For example, by examining past IT project outcomes, organizations can predict which strategies are likely to succeed in achieving specific business objectives.</w:t>
      </w:r>
    </w:p>
    <w:p w14:paraId="62C44F28" w14:textId="3EC35D1F" w:rsidR="00DC207D" w:rsidRPr="00DC207D" w:rsidRDefault="00DC207D" w:rsidP="00DC207D">
      <w:r w:rsidRPr="00DC207D">
        <w:t>KPI Development: Establishing Key Performance Indicators (KPIs) allows organizations to measure the effectiveness of their IT strategies against business goals</w:t>
      </w:r>
      <w:r w:rsidR="000977F7">
        <w:t>(Park University, 2024)</w:t>
      </w:r>
      <w:r w:rsidRPr="00DC207D">
        <w:t>. Data-driven insights help refine these KPIs to ensure they are relevant and actionable.</w:t>
      </w:r>
    </w:p>
    <w:p w14:paraId="201D98EF" w14:textId="2A17C669" w:rsidR="00DC207D" w:rsidRPr="00DC207D" w:rsidRDefault="00DC207D" w:rsidP="00DC207D">
      <w:r w:rsidRPr="00DC207D">
        <w:t>Continuous Improvement: Data-driven analysis is not a one-time effort; it requires ongoing monitoring and adjustment</w:t>
      </w:r>
      <w:r w:rsidR="00642FFF">
        <w:t>(Tran, 2023)</w:t>
      </w:r>
      <w:r w:rsidRPr="00DC207D">
        <w:t>. By regularly reviewing data and outcomes, organizations can adapt their IT strategies to meet evolving business needs and market conditions.</w:t>
      </w:r>
    </w:p>
    <w:p w14:paraId="6F1592C1" w14:textId="77777777" w:rsidR="009D0843" w:rsidRPr="009D0843" w:rsidRDefault="009D0843" w:rsidP="009D0843"/>
    <w:p w14:paraId="05A61BAB" w14:textId="77777777" w:rsidR="009D0843" w:rsidRDefault="009D0843" w:rsidP="009D0843">
      <w:pPr>
        <w:rPr>
          <w:b/>
          <w:bCs/>
          <w:u w:val="single"/>
        </w:rPr>
      </w:pPr>
      <w:r w:rsidRPr="009D0843">
        <w:rPr>
          <w:b/>
          <w:bCs/>
          <w:u w:val="single"/>
        </w:rPr>
        <w:t>Compare the advantages and disadvantages of various risk assessment/analysis methodologies.</w:t>
      </w:r>
    </w:p>
    <w:p w14:paraId="1382D74E" w14:textId="77777777" w:rsidR="006F1429" w:rsidRPr="006F1429" w:rsidRDefault="006F1429" w:rsidP="006F1429">
      <w:r w:rsidRPr="006F1429">
        <w:t>Quantitative Risk Assessment:</w:t>
      </w:r>
    </w:p>
    <w:p w14:paraId="1D8A94C5" w14:textId="31990B94" w:rsidR="006F1429" w:rsidRPr="006F1429" w:rsidRDefault="006F1429" w:rsidP="006F1429">
      <w:r w:rsidRPr="006F1429">
        <w:t>Advantages: This methodology provides a numerical basis for decision-making, allowing organizations to quantify risks in monetary terms</w:t>
      </w:r>
      <w:r w:rsidR="000977F7">
        <w:t>(Six, 2021)</w:t>
      </w:r>
      <w:r w:rsidRPr="006F1429">
        <w:t>. It is particularly useful for organizations that require precise data for budgeting and resource allocation. Additionally, it enables sophisticated analysis and scenario simulation.</w:t>
      </w:r>
    </w:p>
    <w:p w14:paraId="6879FD57" w14:textId="77777777" w:rsidR="006F1429" w:rsidRPr="006F1429" w:rsidRDefault="006F1429" w:rsidP="006F1429">
      <w:r w:rsidRPr="006F1429">
        <w:t>Disadvantages: The reliance on accurate data can be a limitation, as poor data quality can lead to misleading results. Furthermore, it may not capture qualitative factors that are crucial for understanding the full risk landscape.</w:t>
      </w:r>
    </w:p>
    <w:p w14:paraId="2AF8E027" w14:textId="77777777" w:rsidR="006F1429" w:rsidRPr="006F1429" w:rsidRDefault="006F1429" w:rsidP="006F1429">
      <w:r w:rsidRPr="006F1429">
        <w:t>Qualitative Risk Assessment:</w:t>
      </w:r>
    </w:p>
    <w:p w14:paraId="28BC0113" w14:textId="5F6FA986" w:rsidR="006F1429" w:rsidRPr="006F1429" w:rsidRDefault="006F1429" w:rsidP="006F1429">
      <w:r w:rsidRPr="006F1429">
        <w:t>Advantages: This approach is more flexible and can be applied in situations where quantitative data is scarce</w:t>
      </w:r>
      <w:r w:rsidR="000977F7">
        <w:t>(Six, 2021)</w:t>
      </w:r>
      <w:r w:rsidRPr="006F1429">
        <w:t>. It allows for a more comprehensive understanding of risks through expert judgment and stakeholder input, making it easier to identify and prioritize risks based on their potential impact.</w:t>
      </w:r>
    </w:p>
    <w:p w14:paraId="4F8205A0" w14:textId="77777777" w:rsidR="006F1429" w:rsidRPr="006F1429" w:rsidRDefault="006F1429" w:rsidP="006F1429">
      <w:r w:rsidRPr="006F1429">
        <w:lastRenderedPageBreak/>
        <w:t>Disadvantages: The subjective nature of qualitative assessments can lead to inconsistencies and biases. Additionally, it may lack the precision needed for financial decision-making.</w:t>
      </w:r>
    </w:p>
    <w:p w14:paraId="4A1EAF27" w14:textId="77777777" w:rsidR="006F1429" w:rsidRPr="006F1429" w:rsidRDefault="006F1429" w:rsidP="006F1429">
      <w:r w:rsidRPr="006F1429">
        <w:t>Semi-Quantitative Risk Assessment:</w:t>
      </w:r>
    </w:p>
    <w:p w14:paraId="163257D1" w14:textId="40203387" w:rsidR="006F1429" w:rsidRPr="006F1429" w:rsidRDefault="006F1429" w:rsidP="006F1429">
      <w:r w:rsidRPr="006F1429">
        <w:t>Advantages: By combining elements of both qualitative and quantitative assessments, this methodology provides a balanced approach</w:t>
      </w:r>
      <w:r w:rsidR="000977F7">
        <w:t>(DRTA, 2024)</w:t>
      </w:r>
      <w:r w:rsidRPr="006F1429">
        <w:t>. It allows organizations to assign numerical values to qualitative categories, facilitating a more nuanced understanding of risks.</w:t>
      </w:r>
    </w:p>
    <w:p w14:paraId="245FAEF1" w14:textId="77777777" w:rsidR="006F1429" w:rsidRPr="006F1429" w:rsidRDefault="006F1429" w:rsidP="006F1429">
      <w:r w:rsidRPr="006F1429">
        <w:t>Disadvantages: While it offers a middle ground, it can still suffer from the limitations of both qualitative and quantitative methods, particularly in terms of data accuracy and subjectivity.</w:t>
      </w:r>
    </w:p>
    <w:p w14:paraId="05C70801" w14:textId="77777777" w:rsidR="006F1429" w:rsidRPr="006F1429" w:rsidRDefault="006F1429" w:rsidP="006F1429">
      <w:r w:rsidRPr="006F1429">
        <w:t>Asset-Based Risk Assessment:</w:t>
      </w:r>
    </w:p>
    <w:p w14:paraId="3F8AC789" w14:textId="77777777" w:rsidR="006F1429" w:rsidRPr="006F1429" w:rsidRDefault="006F1429" w:rsidP="006F1429">
      <w:r w:rsidRPr="006F1429">
        <w:t>Advantages: This method focuses on specific assets, helping organizations prioritize their risk management efforts based on the value and vulnerabilities of each asset. It provides a clear framework for understanding which assets are most critical to the organization.</w:t>
      </w:r>
    </w:p>
    <w:p w14:paraId="4A159CF3" w14:textId="77777777" w:rsidR="006F1429" w:rsidRPr="006F1429" w:rsidRDefault="006F1429" w:rsidP="006F1429">
      <w:r w:rsidRPr="006F1429">
        <w:t>Disadvantages: It may overlook broader systemic risks that affect multiple assets or the organization as a whole. Additionally, it requires a comprehensive inventory of assets, which can be resource-intensive to maintain.</w:t>
      </w:r>
    </w:p>
    <w:p w14:paraId="3A32E960" w14:textId="77777777" w:rsidR="006F1429" w:rsidRPr="006F1429" w:rsidRDefault="006F1429" w:rsidP="006F1429">
      <w:r w:rsidRPr="006F1429">
        <w:t>Vulnerability-Based Risk Assessment:</w:t>
      </w:r>
    </w:p>
    <w:p w14:paraId="4E2FCC36" w14:textId="7BC797AF" w:rsidR="006F1429" w:rsidRPr="006F1429" w:rsidRDefault="006F1429" w:rsidP="006F1429">
      <w:r w:rsidRPr="006F1429">
        <w:t>Advantages: This approach emphasizes identifying and addressing vulnerabilities within systems and processes, allowing organizations to implement targeted mitigation strategies</w:t>
      </w:r>
      <w:r w:rsidR="000977F7">
        <w:t>(Global, 2023)</w:t>
      </w:r>
      <w:r w:rsidRPr="006F1429">
        <w:t>. It is particularly useful in cybersecurity contexts.</w:t>
      </w:r>
    </w:p>
    <w:p w14:paraId="1ABA0045" w14:textId="77777777" w:rsidR="006F1429" w:rsidRPr="006F1429" w:rsidRDefault="006F1429" w:rsidP="006F1429">
      <w:r w:rsidRPr="006F1429">
        <w:t>Disadvantages: Focusing solely on vulnerabilities may lead to neglecting other important risk factors, such as external threats or operational risks.</w:t>
      </w:r>
    </w:p>
    <w:p w14:paraId="6CA929EF" w14:textId="77777777" w:rsidR="006F1429" w:rsidRPr="006F1429" w:rsidRDefault="006F1429" w:rsidP="006F1429">
      <w:r w:rsidRPr="006F1429">
        <w:t>Threat-Based Risk Assessment:</w:t>
      </w:r>
    </w:p>
    <w:p w14:paraId="30BAB1FB" w14:textId="77777777" w:rsidR="006F1429" w:rsidRPr="006F1429" w:rsidRDefault="006F1429" w:rsidP="006F1429">
      <w:r w:rsidRPr="006F1429">
        <w:t>Advantages: By evaluating risks based on potential threats, this methodology helps organizations prepare for specific scenarios and develop tailored response strategies. It is effective in environments with known threats.</w:t>
      </w:r>
    </w:p>
    <w:p w14:paraId="054AC347" w14:textId="77777777" w:rsidR="006F1429" w:rsidRPr="006F1429" w:rsidRDefault="006F1429" w:rsidP="006F1429">
      <w:r w:rsidRPr="006F1429">
        <w:t>Disadvantages: It may not account for emerging threats or changes in the risk landscape, leading to a reactive rather than proactive approach to risk management.</w:t>
      </w:r>
    </w:p>
    <w:p w14:paraId="404CCA44" w14:textId="77777777" w:rsidR="009D0843" w:rsidRPr="009D0843" w:rsidRDefault="009D0843" w:rsidP="009D0843"/>
    <w:p w14:paraId="50802A3D" w14:textId="77777777" w:rsidR="009D0843" w:rsidRDefault="009D0843" w:rsidP="009D0843">
      <w:pPr>
        <w:rPr>
          <w:b/>
          <w:bCs/>
          <w:u w:val="single"/>
        </w:rPr>
      </w:pPr>
      <w:r w:rsidRPr="009D0843">
        <w:rPr>
          <w:b/>
          <w:bCs/>
          <w:u w:val="single"/>
        </w:rPr>
        <w:t>Explain how one would select the optimal methodology based on needs, advantages, and disadvantages.</w:t>
      </w:r>
    </w:p>
    <w:p w14:paraId="1B3CA590" w14:textId="313379E1" w:rsidR="006F1429" w:rsidRPr="006F1429" w:rsidRDefault="006F1429" w:rsidP="006F1429">
      <w:r w:rsidRPr="006F1429">
        <w:t>Identify Organizational Needs: Begin by assessing the specific objectives of the risk assessment. Are you looking for a quantitative analysis to inform financial decisions, or do you need a qualitative approach to understand stakeholder perceptions? Understanding the context—such as regulatory requirements, industry standards, and organizational culture—is crucial</w:t>
      </w:r>
      <w:r w:rsidR="000977F7">
        <w:t>(DRTA, 2024)</w:t>
      </w:r>
      <w:r w:rsidRPr="006F1429">
        <w:t>.</w:t>
      </w:r>
    </w:p>
    <w:p w14:paraId="00A84E5F" w14:textId="78866397" w:rsidR="006F1429" w:rsidRPr="006F1429" w:rsidRDefault="006F1429" w:rsidP="006F1429">
      <w:r w:rsidRPr="006F1429">
        <w:lastRenderedPageBreak/>
        <w:t>Evaluate Methodologies: Consider the various methodologies available, such as quantitative, qualitative, semi-quantitative, asset-based, vulnerability-based, and threat-based assessments</w:t>
      </w:r>
      <w:r w:rsidR="000977F7">
        <w:t>(Bevin, 2022)</w:t>
      </w:r>
      <w:r w:rsidRPr="006F1429">
        <w:t>. Each has its strengths and weaknesses:</w:t>
      </w:r>
    </w:p>
    <w:p w14:paraId="53D349CF" w14:textId="77777777" w:rsidR="006F1429" w:rsidRPr="006F1429" w:rsidRDefault="006F1429" w:rsidP="006F1429">
      <w:r w:rsidRPr="006F1429">
        <w:t>Quantitative assessments provide numerical data, which is beneficial for precise decision-making but may require high-quality data that can be difficult to obtain.</w:t>
      </w:r>
    </w:p>
    <w:p w14:paraId="6BC365FC" w14:textId="77777777" w:rsidR="006F1429" w:rsidRPr="006F1429" w:rsidRDefault="006F1429" w:rsidP="006F1429">
      <w:r w:rsidRPr="006F1429">
        <w:t>Qualitative assessments offer flexibility and can capture nuanced insights but may introduce subjectivity and bias.</w:t>
      </w:r>
    </w:p>
    <w:p w14:paraId="422C6D68" w14:textId="77777777" w:rsidR="006F1429" w:rsidRPr="006F1429" w:rsidRDefault="006F1429" w:rsidP="006F1429">
      <w:r w:rsidRPr="006F1429">
        <w:t>Semi-quantitative assessments blend both approaches, allowing for a more comprehensive view but can still suffer from the limitations of both extremes.</w:t>
      </w:r>
    </w:p>
    <w:p w14:paraId="3D6E082C" w14:textId="43E1CA5D" w:rsidR="006F1429" w:rsidRPr="006F1429" w:rsidRDefault="006F1429" w:rsidP="006F1429">
      <w:r w:rsidRPr="006F1429">
        <w:t>Consider Advantages and Disadvantages: Weigh the pros and cons of each methodology in relation to your organizational context</w:t>
      </w:r>
      <w:r w:rsidR="000977F7">
        <w:t>(Oro, 2023)</w:t>
      </w:r>
      <w:r w:rsidRPr="006F1429">
        <w:t>. For instance, if your organization has robust data collection processes, a quantitative approach might be optimal. Conversely, if you are in a rapidly changing environment with limited data, a qualitative approach may be more appropriate.</w:t>
      </w:r>
    </w:p>
    <w:p w14:paraId="413C4E36" w14:textId="3CA40534" w:rsidR="006F1429" w:rsidRPr="006F1429" w:rsidRDefault="006F1429" w:rsidP="006F1429">
      <w:r w:rsidRPr="006F1429">
        <w:t>Engage Stakeholders: Involve key stakeholders in the decision-making process to ensure that the selected methodology aligns with their expectations and addresses their concerns</w:t>
      </w:r>
      <w:r w:rsidR="000977F7">
        <w:t>(DRTA, 2024)</w:t>
      </w:r>
      <w:r w:rsidRPr="006F1429">
        <w:t>. This engagement can also help mitigate resistance to the chosen approach.</w:t>
      </w:r>
    </w:p>
    <w:p w14:paraId="4191395F" w14:textId="77777777" w:rsidR="006F1429" w:rsidRPr="006F1429" w:rsidRDefault="006F1429" w:rsidP="006F1429">
      <w:r w:rsidRPr="006F1429">
        <w:t xml:space="preserve">Pilot Testing: If feasible, conduct a pilot test of the selected methodology on a smaller scale. This allows for real-world evaluation and adjustments before </w:t>
      </w:r>
      <w:proofErr w:type="gramStart"/>
      <w:r w:rsidRPr="006F1429">
        <w:t>a full</w:t>
      </w:r>
      <w:proofErr w:type="gramEnd"/>
      <w:r w:rsidRPr="006F1429">
        <w:t>-scale implementation.</w:t>
      </w:r>
    </w:p>
    <w:p w14:paraId="7B52BD7C" w14:textId="77777777" w:rsidR="006F1429" w:rsidRPr="006F1429" w:rsidRDefault="006F1429" w:rsidP="006F1429">
      <w:r w:rsidRPr="006F1429">
        <w:t>Continuous Review: Finally, establish a process for ongoing evaluation of the chosen methodology. As organizational needs evolve, the effectiveness of the risk assessment approach should be reassessed to ensure it remains relevant and effective.</w:t>
      </w:r>
    </w:p>
    <w:p w14:paraId="410446B2" w14:textId="77777777" w:rsidR="009D0843" w:rsidRPr="009D0843" w:rsidRDefault="009D0843" w:rsidP="009D0843"/>
    <w:p w14:paraId="5FE14C10" w14:textId="77777777" w:rsidR="009D0843" w:rsidRDefault="009D0843" w:rsidP="009D0843">
      <w:pPr>
        <w:rPr>
          <w:b/>
          <w:bCs/>
          <w:u w:val="single"/>
        </w:rPr>
      </w:pPr>
      <w:r w:rsidRPr="009D0843">
        <w:rPr>
          <w:b/>
          <w:bCs/>
          <w:u w:val="single"/>
        </w:rPr>
        <w:t>Define and contrast the economics of the four-risk mitigation strategies: acceptance, avoidance, reduction, and transference.</w:t>
      </w:r>
    </w:p>
    <w:p w14:paraId="79D3D0DF" w14:textId="77777777" w:rsidR="006F1429" w:rsidRPr="006F1429" w:rsidRDefault="006F1429" w:rsidP="006F1429">
      <w:r w:rsidRPr="006F1429">
        <w:t>Risk Acceptance: This strategy involves acknowledging the existence of a risk and deciding to proceed without taking any action to mitigate it. Economically, this is often chosen when the cost of mitigation exceeds the potential loss from the risk. For instance, a company might accept the risk of minor equipment failure if the cost of preventive maintenance is higher than the expected loss from such failures (ScienceDirect Topics, 2024).</w:t>
      </w:r>
    </w:p>
    <w:p w14:paraId="4E00F19F" w14:textId="77777777" w:rsidR="006F1429" w:rsidRPr="006F1429" w:rsidRDefault="006F1429" w:rsidP="006F1429">
      <w:r w:rsidRPr="006F1429">
        <w:t>Risk Avoidance: This strategy entails eliminating the risk entirely by changing plans or processes. Economically, it can be seen as a proactive investment, as it often requires upfront costs to redesign processes or invest in safer technologies. For example, a business might avoid entering a volatile market to prevent potential financial losses, which can be a significant but necessary expense (ScienceDirect Topics, 2025).</w:t>
      </w:r>
    </w:p>
    <w:p w14:paraId="15424F49" w14:textId="77777777" w:rsidR="006F1429" w:rsidRPr="006F1429" w:rsidRDefault="006F1429" w:rsidP="006F1429">
      <w:r w:rsidRPr="006F1429">
        <w:t xml:space="preserve">Risk Reduction: This approach focuses on minimizing the likelihood or impact of a risk through various measures, such as implementing safety protocols or investing in better technology. Economically, risk reduction can be viewed as a cost-saving strategy in the long run, as it can prevent larger losses and enhance operational efficiency. For instance, investing </w:t>
      </w:r>
      <w:r w:rsidRPr="006F1429">
        <w:lastRenderedPageBreak/>
        <w:t>in cybersecurity measures can reduce the risk of data breaches, which could be far more costly if they occur (UNDRR, 2024).</w:t>
      </w:r>
    </w:p>
    <w:p w14:paraId="2BE853ED" w14:textId="77777777" w:rsidR="006F1429" w:rsidRPr="006F1429" w:rsidRDefault="006F1429" w:rsidP="006F1429">
      <w:r w:rsidRPr="006F1429">
        <w:t>Risk Transference: This strategy involves shifting the risk to a third party, often through insurance or outsourcing. Economically, this can be advantageous as it allows organizations to manage their risk exposure without bearing the full financial burden. For example, purchasing insurance can protect a company from significant losses due to unforeseen events, effectively transferring the risk to the insurer (ScienceDirect Topics, 2024).</w:t>
      </w:r>
    </w:p>
    <w:p w14:paraId="42F5FB38" w14:textId="77777777" w:rsidR="009D0843" w:rsidRPr="009D0843" w:rsidRDefault="009D0843" w:rsidP="009D0843"/>
    <w:p w14:paraId="1E9AA76F" w14:textId="70438783" w:rsidR="009D0843" w:rsidRDefault="006F1429" w:rsidP="009D0843">
      <w:r>
        <w:t>References:</w:t>
      </w:r>
    </w:p>
    <w:p w14:paraId="1AA18C79" w14:textId="77777777" w:rsidR="007D2617" w:rsidRPr="007D2617" w:rsidRDefault="007D2617" w:rsidP="007D2617">
      <w:r w:rsidRPr="007D2617">
        <w:t xml:space="preserve">Bevin, L. (2022, May 16). </w:t>
      </w:r>
      <w:r w:rsidRPr="007D2617">
        <w:rPr>
          <w:i/>
          <w:iCs/>
        </w:rPr>
        <w:t>Guide to Comparing Risk Assessment Methodologies</w:t>
      </w:r>
      <w:r w:rsidRPr="007D2617">
        <w:t xml:space="preserve">. </w:t>
      </w:r>
      <w:proofErr w:type="spellStart"/>
      <w:r w:rsidRPr="007D2617">
        <w:t>ZenGRC</w:t>
      </w:r>
      <w:proofErr w:type="spellEnd"/>
      <w:r w:rsidRPr="007D2617">
        <w:t>. https://www.zengrc.com/blog/guide-to-comparing-risk-assessment-methodologies/</w:t>
      </w:r>
    </w:p>
    <w:p w14:paraId="4296BA6D" w14:textId="77777777" w:rsidR="007D2617" w:rsidRPr="007D2617" w:rsidRDefault="007D2617" w:rsidP="007D2617">
      <w:r w:rsidRPr="007D2617">
        <w:t xml:space="preserve">DRATA. (2024). </w:t>
      </w:r>
      <w:r w:rsidRPr="007D2617">
        <w:rPr>
          <w:i/>
          <w:iCs/>
        </w:rPr>
        <w:t>6 Types of Risk Assessment Methodologies + How to Choose</w:t>
      </w:r>
      <w:r w:rsidRPr="007D2617">
        <w:t>. Drata.com. https://drata.com/grc-central/risk/risk-assessment-methodologies</w:t>
      </w:r>
    </w:p>
    <w:p w14:paraId="2B7AB17B" w14:textId="77777777" w:rsidR="007D2617" w:rsidRPr="007D2617" w:rsidRDefault="007D2617" w:rsidP="007D2617">
      <w:r w:rsidRPr="007D2617">
        <w:t xml:space="preserve">Epstein, A. L., &amp; Harding, G. H. (2004). Risk Management. </w:t>
      </w:r>
      <w:r w:rsidRPr="007D2617">
        <w:rPr>
          <w:i/>
          <w:iCs/>
        </w:rPr>
        <w:t xml:space="preserve">Elsevier </w:t>
      </w:r>
      <w:proofErr w:type="spellStart"/>
      <w:r w:rsidRPr="007D2617">
        <w:rPr>
          <w:i/>
          <w:iCs/>
        </w:rPr>
        <w:t>EBooks</w:t>
      </w:r>
      <w:proofErr w:type="spellEnd"/>
      <w:r w:rsidRPr="007D2617">
        <w:t>, 235–240. https://doi.org/10.1016/b978-012226570-9/50062-4</w:t>
      </w:r>
    </w:p>
    <w:p w14:paraId="1CF772E9" w14:textId="77777777" w:rsidR="007D2617" w:rsidRPr="007D2617" w:rsidRDefault="007D2617" w:rsidP="007D2617">
      <w:r w:rsidRPr="007D2617">
        <w:t xml:space="preserve">Global, A. (2024, November 28). </w:t>
      </w:r>
      <w:r w:rsidRPr="007D2617">
        <w:rPr>
          <w:i/>
          <w:iCs/>
        </w:rPr>
        <w:t>10 Steps to Create a Data-Driven Strategy for Your Business</w:t>
      </w:r>
      <w:r w:rsidRPr="007D2617">
        <w:t>. Adaglobal.com; ADA Global. https://www.adaglobal.com/resources/insights/how-to-create-a-data-driven-strategy</w:t>
      </w:r>
    </w:p>
    <w:p w14:paraId="5C000319" w14:textId="77777777" w:rsidR="007D2617" w:rsidRPr="007D2617" w:rsidRDefault="007D2617" w:rsidP="007D2617">
      <w:r w:rsidRPr="007D2617">
        <w:t xml:space="preserve">Global, L. T. | A. (2023, December 18). </w:t>
      </w:r>
      <w:r w:rsidRPr="007D2617">
        <w:rPr>
          <w:i/>
          <w:iCs/>
        </w:rPr>
        <w:t>Risk management: 5 advantages and disadvantages</w:t>
      </w:r>
      <w:r w:rsidRPr="007D2617">
        <w:t xml:space="preserve">. </w:t>
      </w:r>
      <w:proofErr w:type="spellStart"/>
      <w:r w:rsidRPr="007D2617">
        <w:t>Actio</w:t>
      </w:r>
      <w:proofErr w:type="spellEnd"/>
      <w:r w:rsidRPr="007D2617">
        <w:t>. https://actiosoftware.com/en/risk-management-advantages-and-disadvantages/</w:t>
      </w:r>
    </w:p>
    <w:p w14:paraId="0783C79A" w14:textId="77777777" w:rsidR="007D2617" w:rsidRPr="007D2617" w:rsidRDefault="007D2617" w:rsidP="007D2617">
      <w:proofErr w:type="spellStart"/>
      <w:r w:rsidRPr="007D2617">
        <w:t>Grimmick</w:t>
      </w:r>
      <w:proofErr w:type="spellEnd"/>
      <w:r w:rsidRPr="007D2617">
        <w:t xml:space="preserve">, R. (2023, April 6). </w:t>
      </w:r>
      <w:r w:rsidRPr="007D2617">
        <w:rPr>
          <w:i/>
          <w:iCs/>
        </w:rPr>
        <w:t>What is a Security Policy? Definition, Elements, and Examples</w:t>
      </w:r>
      <w:r w:rsidRPr="007D2617">
        <w:t>. Www.varonis.com. https://www.varonis.com/blog/what-is-a-security-policy</w:t>
      </w:r>
    </w:p>
    <w:p w14:paraId="658D198A" w14:textId="77777777" w:rsidR="007D2617" w:rsidRPr="007D2617" w:rsidRDefault="007D2617" w:rsidP="007D2617">
      <w:proofErr w:type="spellStart"/>
      <w:r w:rsidRPr="007D2617">
        <w:t>KirkpatrickPrice</w:t>
      </w:r>
      <w:proofErr w:type="spellEnd"/>
      <w:r w:rsidRPr="007D2617">
        <w:t xml:space="preserve">. (2021, March 29). </w:t>
      </w:r>
      <w:r w:rsidRPr="007D2617">
        <w:rPr>
          <w:i/>
          <w:iCs/>
        </w:rPr>
        <w:t xml:space="preserve">The Main Types of Security Policies in Cybersecurity | </w:t>
      </w:r>
      <w:proofErr w:type="spellStart"/>
      <w:r w:rsidRPr="007D2617">
        <w:rPr>
          <w:i/>
          <w:iCs/>
        </w:rPr>
        <w:t>KirkpatrickPrice</w:t>
      </w:r>
      <w:proofErr w:type="spellEnd"/>
      <w:r w:rsidRPr="007D2617">
        <w:t xml:space="preserve">. </w:t>
      </w:r>
      <w:proofErr w:type="spellStart"/>
      <w:r w:rsidRPr="007D2617">
        <w:t>KirkpatrickPrice</w:t>
      </w:r>
      <w:proofErr w:type="spellEnd"/>
      <w:r w:rsidRPr="007D2617">
        <w:t xml:space="preserve"> Home. https://kirkpatrickprice.com/blog/main-types-security-policies-cybersecurity/</w:t>
      </w:r>
    </w:p>
    <w:p w14:paraId="71199E9E" w14:textId="77777777" w:rsidR="007D2617" w:rsidRPr="007D2617" w:rsidRDefault="007D2617" w:rsidP="007D2617">
      <w:r w:rsidRPr="007D2617">
        <w:t xml:space="preserve">Moore, S. (2015, October 1). </w:t>
      </w:r>
      <w:r w:rsidRPr="007D2617">
        <w:rPr>
          <w:i/>
          <w:iCs/>
        </w:rPr>
        <w:t>Mitigate Risk with an Effective Security Policy</w:t>
      </w:r>
      <w:r w:rsidRPr="007D2617">
        <w:t>. Gartner. https://www.gartner.com/smarterwithgartner/mitigate-risk-with-an-effective-security-policy</w:t>
      </w:r>
    </w:p>
    <w:p w14:paraId="7EE70B48" w14:textId="77777777" w:rsidR="007D2617" w:rsidRPr="007D2617" w:rsidRDefault="007D2617" w:rsidP="007D2617">
      <w:r w:rsidRPr="007D2617">
        <w:t xml:space="preserve">Oro. (2023, November 22). </w:t>
      </w:r>
      <w:r w:rsidRPr="007D2617">
        <w:rPr>
          <w:i/>
          <w:iCs/>
        </w:rPr>
        <w:t>How to choose the right risk assessment methodology</w:t>
      </w:r>
      <w:r w:rsidRPr="007D2617">
        <w:t xml:space="preserve">. </w:t>
      </w:r>
      <w:proofErr w:type="spellStart"/>
      <w:r w:rsidRPr="007D2617">
        <w:t>Thoropass</w:t>
      </w:r>
      <w:proofErr w:type="spellEnd"/>
      <w:r w:rsidRPr="007D2617">
        <w:t>. https://thoropass.com/blog/compliance/risk-assessment-methodology/</w:t>
      </w:r>
    </w:p>
    <w:p w14:paraId="00A8BAFA" w14:textId="77777777" w:rsidR="007D2617" w:rsidRPr="007D2617" w:rsidRDefault="007D2617" w:rsidP="007D2617">
      <w:r w:rsidRPr="007D2617">
        <w:t xml:space="preserve">Park University. (2024, December 2). </w:t>
      </w:r>
      <w:r w:rsidRPr="007D2617">
        <w:rPr>
          <w:i/>
          <w:iCs/>
        </w:rPr>
        <w:t>Business Intelligence: Strategies for Data-Driven Decision-Making</w:t>
      </w:r>
      <w:r w:rsidRPr="007D2617">
        <w:t>. Park University. https://www.park.edu/blog/business-intelligence-strategies-for-data-driven-decision-making/</w:t>
      </w:r>
    </w:p>
    <w:p w14:paraId="6419B8FF" w14:textId="77777777" w:rsidR="007D2617" w:rsidRPr="007D2617" w:rsidRDefault="007D2617" w:rsidP="007D2617">
      <w:r w:rsidRPr="007D2617">
        <w:rPr>
          <w:i/>
          <w:iCs/>
        </w:rPr>
        <w:t>Risk Assessment Methodologies 1 RISK ASSESSMENT METHODOLOGIES</w:t>
      </w:r>
      <w:r w:rsidRPr="007D2617">
        <w:t>. (n.d.). https://www.cisa.gov/sites/default/files/publications/Risk%2520Assessment%2520Methodologies.pdf</w:t>
      </w:r>
    </w:p>
    <w:p w14:paraId="49DB06F9" w14:textId="77777777" w:rsidR="007D2617" w:rsidRPr="007D2617" w:rsidRDefault="007D2617" w:rsidP="007D2617">
      <w:r w:rsidRPr="007D2617">
        <w:lastRenderedPageBreak/>
        <w:t xml:space="preserve">ScienceDirect. (2014). </w:t>
      </w:r>
      <w:r w:rsidRPr="007D2617">
        <w:rPr>
          <w:i/>
          <w:iCs/>
        </w:rPr>
        <w:t>Risk Avoidance - an overview | ScienceDirect Topics</w:t>
      </w:r>
      <w:r w:rsidRPr="007D2617">
        <w:t>. Sciencedirect.com. https://www.sciencedirect.com/topics/computer-science/risk-avoidance</w:t>
      </w:r>
    </w:p>
    <w:p w14:paraId="72A758D1" w14:textId="77777777" w:rsidR="007D2617" w:rsidRPr="007D2617" w:rsidRDefault="007D2617" w:rsidP="007D2617">
      <w:r w:rsidRPr="007D2617">
        <w:t xml:space="preserve">Six, T. (2021, March 5). </w:t>
      </w:r>
      <w:r w:rsidRPr="007D2617">
        <w:rPr>
          <w:i/>
          <w:iCs/>
        </w:rPr>
        <w:t>The Pros &amp; Cons of Common Risk Assessment Techniques</w:t>
      </w:r>
      <w:r w:rsidRPr="007D2617">
        <w:t>. Ten Six Consulting. https://tensix.com/the-pros-cons-of-common-risk-assessment-techniques/</w:t>
      </w:r>
    </w:p>
    <w:p w14:paraId="19074C61" w14:textId="77777777" w:rsidR="007D2617" w:rsidRPr="007D2617" w:rsidRDefault="007D2617" w:rsidP="007D2617">
      <w:r w:rsidRPr="007D2617">
        <w:t xml:space="preserve">Tran, T. (2023, November 27). </w:t>
      </w:r>
      <w:r w:rsidRPr="007D2617">
        <w:rPr>
          <w:i/>
          <w:iCs/>
        </w:rPr>
        <w:t>Data-Driven Business Strategy: Using Analytics to Drive Growth</w:t>
      </w:r>
      <w:r w:rsidRPr="007D2617">
        <w:t xml:space="preserve">. </w:t>
      </w:r>
      <w:proofErr w:type="spellStart"/>
      <w:r w:rsidRPr="007D2617">
        <w:t>Rikkeisoft</w:t>
      </w:r>
      <w:proofErr w:type="spellEnd"/>
      <w:r w:rsidRPr="007D2617">
        <w:t xml:space="preserve"> - Trusted IT Solutions Provider. https://rikkeisoft.com/blog/data-driven-business-strategy-using-analytics-to-drive-growth/</w:t>
      </w:r>
    </w:p>
    <w:p w14:paraId="4809E1DB" w14:textId="77777777" w:rsidR="007D2617" w:rsidRPr="007D2617" w:rsidRDefault="007D2617" w:rsidP="007D2617">
      <w:r w:rsidRPr="007D2617">
        <w:t xml:space="preserve">UNDRR. (2020, July 31). </w:t>
      </w:r>
      <w:r w:rsidRPr="007D2617">
        <w:rPr>
          <w:i/>
          <w:iCs/>
        </w:rPr>
        <w:t>Financing prevention</w:t>
      </w:r>
      <w:r w:rsidRPr="007D2617">
        <w:t>. Undrr.org. https://www.undrr.org/implementing-sendai-framework/drr-focus-areas/financing-prevention</w:t>
      </w:r>
    </w:p>
    <w:p w14:paraId="06B59842" w14:textId="77777777" w:rsidR="006F1429" w:rsidRPr="009D0843" w:rsidRDefault="006F1429" w:rsidP="009D0843"/>
    <w:p w14:paraId="4272F358" w14:textId="77777777" w:rsidR="009D0843" w:rsidRDefault="009D0843" w:rsidP="009D0843"/>
    <w:sectPr w:rsidR="009D0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35167"/>
    <w:multiLevelType w:val="multilevel"/>
    <w:tmpl w:val="258E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02D78"/>
    <w:multiLevelType w:val="multilevel"/>
    <w:tmpl w:val="1EF8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EF10CE"/>
    <w:multiLevelType w:val="multilevel"/>
    <w:tmpl w:val="B972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81D88"/>
    <w:multiLevelType w:val="multilevel"/>
    <w:tmpl w:val="4D366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95541"/>
    <w:multiLevelType w:val="multilevel"/>
    <w:tmpl w:val="CF6C1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A31738"/>
    <w:multiLevelType w:val="multilevel"/>
    <w:tmpl w:val="DCBC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E517F0"/>
    <w:multiLevelType w:val="multilevel"/>
    <w:tmpl w:val="2F5E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7F5834"/>
    <w:multiLevelType w:val="multilevel"/>
    <w:tmpl w:val="30BA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950204">
    <w:abstractNumId w:val="1"/>
  </w:num>
  <w:num w:numId="2" w16cid:durableId="1290479283">
    <w:abstractNumId w:val="2"/>
  </w:num>
  <w:num w:numId="3" w16cid:durableId="1207529050">
    <w:abstractNumId w:val="5"/>
  </w:num>
  <w:num w:numId="4" w16cid:durableId="489445252">
    <w:abstractNumId w:val="7"/>
  </w:num>
  <w:num w:numId="5" w16cid:durableId="1374421450">
    <w:abstractNumId w:val="6"/>
  </w:num>
  <w:num w:numId="6" w16cid:durableId="346176156">
    <w:abstractNumId w:val="3"/>
  </w:num>
  <w:num w:numId="7" w16cid:durableId="940180578">
    <w:abstractNumId w:val="4"/>
  </w:num>
  <w:num w:numId="8" w16cid:durableId="77066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12"/>
    <w:rsid w:val="000977F7"/>
    <w:rsid w:val="000F4462"/>
    <w:rsid w:val="001646E4"/>
    <w:rsid w:val="002B1ADF"/>
    <w:rsid w:val="003D28C8"/>
    <w:rsid w:val="006268FA"/>
    <w:rsid w:val="00642FFF"/>
    <w:rsid w:val="006A556E"/>
    <w:rsid w:val="006F1429"/>
    <w:rsid w:val="0070320F"/>
    <w:rsid w:val="007574C0"/>
    <w:rsid w:val="007B3281"/>
    <w:rsid w:val="007D2617"/>
    <w:rsid w:val="009D0843"/>
    <w:rsid w:val="00DC207D"/>
    <w:rsid w:val="00DD0E12"/>
    <w:rsid w:val="00E07DE4"/>
    <w:rsid w:val="00ED3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0CFF"/>
  <w15:chartTrackingRefBased/>
  <w15:docId w15:val="{BA9E0DF9-44B6-4220-9C11-450084B4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E12"/>
    <w:rPr>
      <w:rFonts w:eastAsiaTheme="majorEastAsia" w:cstheme="majorBidi"/>
      <w:color w:val="272727" w:themeColor="text1" w:themeTint="D8"/>
    </w:rPr>
  </w:style>
  <w:style w:type="paragraph" w:styleId="Title">
    <w:name w:val="Title"/>
    <w:basedOn w:val="Normal"/>
    <w:next w:val="Normal"/>
    <w:link w:val="TitleChar"/>
    <w:uiPriority w:val="10"/>
    <w:qFormat/>
    <w:rsid w:val="00DD0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E12"/>
    <w:pPr>
      <w:spacing w:before="160"/>
      <w:jc w:val="center"/>
    </w:pPr>
    <w:rPr>
      <w:i/>
      <w:iCs/>
      <w:color w:val="404040" w:themeColor="text1" w:themeTint="BF"/>
    </w:rPr>
  </w:style>
  <w:style w:type="character" w:customStyle="1" w:styleId="QuoteChar">
    <w:name w:val="Quote Char"/>
    <w:basedOn w:val="DefaultParagraphFont"/>
    <w:link w:val="Quote"/>
    <w:uiPriority w:val="29"/>
    <w:rsid w:val="00DD0E12"/>
    <w:rPr>
      <w:i/>
      <w:iCs/>
      <w:color w:val="404040" w:themeColor="text1" w:themeTint="BF"/>
    </w:rPr>
  </w:style>
  <w:style w:type="paragraph" w:styleId="ListParagraph">
    <w:name w:val="List Paragraph"/>
    <w:basedOn w:val="Normal"/>
    <w:uiPriority w:val="34"/>
    <w:qFormat/>
    <w:rsid w:val="00DD0E12"/>
    <w:pPr>
      <w:ind w:left="720"/>
      <w:contextualSpacing/>
    </w:pPr>
  </w:style>
  <w:style w:type="character" w:styleId="IntenseEmphasis">
    <w:name w:val="Intense Emphasis"/>
    <w:basedOn w:val="DefaultParagraphFont"/>
    <w:uiPriority w:val="21"/>
    <w:qFormat/>
    <w:rsid w:val="00DD0E12"/>
    <w:rPr>
      <w:i/>
      <w:iCs/>
      <w:color w:val="0F4761" w:themeColor="accent1" w:themeShade="BF"/>
    </w:rPr>
  </w:style>
  <w:style w:type="paragraph" w:styleId="IntenseQuote">
    <w:name w:val="Intense Quote"/>
    <w:basedOn w:val="Normal"/>
    <w:next w:val="Normal"/>
    <w:link w:val="IntenseQuoteChar"/>
    <w:uiPriority w:val="30"/>
    <w:qFormat/>
    <w:rsid w:val="00DD0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E12"/>
    <w:rPr>
      <w:i/>
      <w:iCs/>
      <w:color w:val="0F4761" w:themeColor="accent1" w:themeShade="BF"/>
    </w:rPr>
  </w:style>
  <w:style w:type="character" w:styleId="IntenseReference">
    <w:name w:val="Intense Reference"/>
    <w:basedOn w:val="DefaultParagraphFont"/>
    <w:uiPriority w:val="32"/>
    <w:qFormat/>
    <w:rsid w:val="00DD0E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9025">
      <w:bodyDiv w:val="1"/>
      <w:marLeft w:val="0"/>
      <w:marRight w:val="0"/>
      <w:marTop w:val="0"/>
      <w:marBottom w:val="0"/>
      <w:divBdr>
        <w:top w:val="none" w:sz="0" w:space="0" w:color="auto"/>
        <w:left w:val="none" w:sz="0" w:space="0" w:color="auto"/>
        <w:bottom w:val="none" w:sz="0" w:space="0" w:color="auto"/>
        <w:right w:val="none" w:sz="0" w:space="0" w:color="auto"/>
      </w:divBdr>
    </w:div>
    <w:div w:id="77993152">
      <w:bodyDiv w:val="1"/>
      <w:marLeft w:val="0"/>
      <w:marRight w:val="0"/>
      <w:marTop w:val="0"/>
      <w:marBottom w:val="0"/>
      <w:divBdr>
        <w:top w:val="none" w:sz="0" w:space="0" w:color="auto"/>
        <w:left w:val="none" w:sz="0" w:space="0" w:color="auto"/>
        <w:bottom w:val="none" w:sz="0" w:space="0" w:color="auto"/>
        <w:right w:val="none" w:sz="0" w:space="0" w:color="auto"/>
      </w:divBdr>
    </w:div>
    <w:div w:id="170222617">
      <w:bodyDiv w:val="1"/>
      <w:marLeft w:val="0"/>
      <w:marRight w:val="0"/>
      <w:marTop w:val="0"/>
      <w:marBottom w:val="0"/>
      <w:divBdr>
        <w:top w:val="none" w:sz="0" w:space="0" w:color="auto"/>
        <w:left w:val="none" w:sz="0" w:space="0" w:color="auto"/>
        <w:bottom w:val="none" w:sz="0" w:space="0" w:color="auto"/>
        <w:right w:val="none" w:sz="0" w:space="0" w:color="auto"/>
      </w:divBdr>
    </w:div>
    <w:div w:id="259988292">
      <w:bodyDiv w:val="1"/>
      <w:marLeft w:val="0"/>
      <w:marRight w:val="0"/>
      <w:marTop w:val="0"/>
      <w:marBottom w:val="0"/>
      <w:divBdr>
        <w:top w:val="none" w:sz="0" w:space="0" w:color="auto"/>
        <w:left w:val="none" w:sz="0" w:space="0" w:color="auto"/>
        <w:bottom w:val="none" w:sz="0" w:space="0" w:color="auto"/>
        <w:right w:val="none" w:sz="0" w:space="0" w:color="auto"/>
      </w:divBdr>
    </w:div>
    <w:div w:id="370348288">
      <w:bodyDiv w:val="1"/>
      <w:marLeft w:val="0"/>
      <w:marRight w:val="0"/>
      <w:marTop w:val="0"/>
      <w:marBottom w:val="0"/>
      <w:divBdr>
        <w:top w:val="none" w:sz="0" w:space="0" w:color="auto"/>
        <w:left w:val="none" w:sz="0" w:space="0" w:color="auto"/>
        <w:bottom w:val="none" w:sz="0" w:space="0" w:color="auto"/>
        <w:right w:val="none" w:sz="0" w:space="0" w:color="auto"/>
      </w:divBdr>
    </w:div>
    <w:div w:id="441263099">
      <w:bodyDiv w:val="1"/>
      <w:marLeft w:val="0"/>
      <w:marRight w:val="0"/>
      <w:marTop w:val="0"/>
      <w:marBottom w:val="0"/>
      <w:divBdr>
        <w:top w:val="none" w:sz="0" w:space="0" w:color="auto"/>
        <w:left w:val="none" w:sz="0" w:space="0" w:color="auto"/>
        <w:bottom w:val="none" w:sz="0" w:space="0" w:color="auto"/>
        <w:right w:val="none" w:sz="0" w:space="0" w:color="auto"/>
      </w:divBdr>
    </w:div>
    <w:div w:id="490679370">
      <w:bodyDiv w:val="1"/>
      <w:marLeft w:val="0"/>
      <w:marRight w:val="0"/>
      <w:marTop w:val="0"/>
      <w:marBottom w:val="0"/>
      <w:divBdr>
        <w:top w:val="none" w:sz="0" w:space="0" w:color="auto"/>
        <w:left w:val="none" w:sz="0" w:space="0" w:color="auto"/>
        <w:bottom w:val="none" w:sz="0" w:space="0" w:color="auto"/>
        <w:right w:val="none" w:sz="0" w:space="0" w:color="auto"/>
      </w:divBdr>
    </w:div>
    <w:div w:id="531651790">
      <w:bodyDiv w:val="1"/>
      <w:marLeft w:val="0"/>
      <w:marRight w:val="0"/>
      <w:marTop w:val="0"/>
      <w:marBottom w:val="0"/>
      <w:divBdr>
        <w:top w:val="none" w:sz="0" w:space="0" w:color="auto"/>
        <w:left w:val="none" w:sz="0" w:space="0" w:color="auto"/>
        <w:bottom w:val="none" w:sz="0" w:space="0" w:color="auto"/>
        <w:right w:val="none" w:sz="0" w:space="0" w:color="auto"/>
      </w:divBdr>
    </w:div>
    <w:div w:id="690373159">
      <w:bodyDiv w:val="1"/>
      <w:marLeft w:val="0"/>
      <w:marRight w:val="0"/>
      <w:marTop w:val="0"/>
      <w:marBottom w:val="0"/>
      <w:divBdr>
        <w:top w:val="none" w:sz="0" w:space="0" w:color="auto"/>
        <w:left w:val="none" w:sz="0" w:space="0" w:color="auto"/>
        <w:bottom w:val="none" w:sz="0" w:space="0" w:color="auto"/>
        <w:right w:val="none" w:sz="0" w:space="0" w:color="auto"/>
      </w:divBdr>
      <w:divsChild>
        <w:div w:id="590698637">
          <w:marLeft w:val="-720"/>
          <w:marRight w:val="0"/>
          <w:marTop w:val="0"/>
          <w:marBottom w:val="0"/>
          <w:divBdr>
            <w:top w:val="none" w:sz="0" w:space="0" w:color="auto"/>
            <w:left w:val="none" w:sz="0" w:space="0" w:color="auto"/>
            <w:bottom w:val="none" w:sz="0" w:space="0" w:color="auto"/>
            <w:right w:val="none" w:sz="0" w:space="0" w:color="auto"/>
          </w:divBdr>
        </w:div>
      </w:divsChild>
    </w:div>
    <w:div w:id="722486144">
      <w:bodyDiv w:val="1"/>
      <w:marLeft w:val="0"/>
      <w:marRight w:val="0"/>
      <w:marTop w:val="0"/>
      <w:marBottom w:val="0"/>
      <w:divBdr>
        <w:top w:val="none" w:sz="0" w:space="0" w:color="auto"/>
        <w:left w:val="none" w:sz="0" w:space="0" w:color="auto"/>
        <w:bottom w:val="none" w:sz="0" w:space="0" w:color="auto"/>
        <w:right w:val="none" w:sz="0" w:space="0" w:color="auto"/>
      </w:divBdr>
    </w:div>
    <w:div w:id="864101717">
      <w:bodyDiv w:val="1"/>
      <w:marLeft w:val="0"/>
      <w:marRight w:val="0"/>
      <w:marTop w:val="0"/>
      <w:marBottom w:val="0"/>
      <w:divBdr>
        <w:top w:val="none" w:sz="0" w:space="0" w:color="auto"/>
        <w:left w:val="none" w:sz="0" w:space="0" w:color="auto"/>
        <w:bottom w:val="none" w:sz="0" w:space="0" w:color="auto"/>
        <w:right w:val="none" w:sz="0" w:space="0" w:color="auto"/>
      </w:divBdr>
    </w:div>
    <w:div w:id="1121145701">
      <w:bodyDiv w:val="1"/>
      <w:marLeft w:val="0"/>
      <w:marRight w:val="0"/>
      <w:marTop w:val="0"/>
      <w:marBottom w:val="0"/>
      <w:divBdr>
        <w:top w:val="none" w:sz="0" w:space="0" w:color="auto"/>
        <w:left w:val="none" w:sz="0" w:space="0" w:color="auto"/>
        <w:bottom w:val="none" w:sz="0" w:space="0" w:color="auto"/>
        <w:right w:val="none" w:sz="0" w:space="0" w:color="auto"/>
      </w:divBdr>
    </w:div>
    <w:div w:id="1234704139">
      <w:bodyDiv w:val="1"/>
      <w:marLeft w:val="0"/>
      <w:marRight w:val="0"/>
      <w:marTop w:val="0"/>
      <w:marBottom w:val="0"/>
      <w:divBdr>
        <w:top w:val="none" w:sz="0" w:space="0" w:color="auto"/>
        <w:left w:val="none" w:sz="0" w:space="0" w:color="auto"/>
        <w:bottom w:val="none" w:sz="0" w:space="0" w:color="auto"/>
        <w:right w:val="none" w:sz="0" w:space="0" w:color="auto"/>
      </w:divBdr>
    </w:div>
    <w:div w:id="1367100658">
      <w:bodyDiv w:val="1"/>
      <w:marLeft w:val="0"/>
      <w:marRight w:val="0"/>
      <w:marTop w:val="0"/>
      <w:marBottom w:val="0"/>
      <w:divBdr>
        <w:top w:val="none" w:sz="0" w:space="0" w:color="auto"/>
        <w:left w:val="none" w:sz="0" w:space="0" w:color="auto"/>
        <w:bottom w:val="none" w:sz="0" w:space="0" w:color="auto"/>
        <w:right w:val="none" w:sz="0" w:space="0" w:color="auto"/>
      </w:divBdr>
      <w:divsChild>
        <w:div w:id="602415395">
          <w:marLeft w:val="-720"/>
          <w:marRight w:val="0"/>
          <w:marTop w:val="0"/>
          <w:marBottom w:val="0"/>
          <w:divBdr>
            <w:top w:val="none" w:sz="0" w:space="0" w:color="auto"/>
            <w:left w:val="none" w:sz="0" w:space="0" w:color="auto"/>
            <w:bottom w:val="none" w:sz="0" w:space="0" w:color="auto"/>
            <w:right w:val="none" w:sz="0" w:space="0" w:color="auto"/>
          </w:divBdr>
        </w:div>
      </w:divsChild>
    </w:div>
    <w:div w:id="1423915542">
      <w:bodyDiv w:val="1"/>
      <w:marLeft w:val="0"/>
      <w:marRight w:val="0"/>
      <w:marTop w:val="0"/>
      <w:marBottom w:val="0"/>
      <w:divBdr>
        <w:top w:val="none" w:sz="0" w:space="0" w:color="auto"/>
        <w:left w:val="none" w:sz="0" w:space="0" w:color="auto"/>
        <w:bottom w:val="none" w:sz="0" w:space="0" w:color="auto"/>
        <w:right w:val="none" w:sz="0" w:space="0" w:color="auto"/>
      </w:divBdr>
    </w:div>
    <w:div w:id="1504393776">
      <w:bodyDiv w:val="1"/>
      <w:marLeft w:val="0"/>
      <w:marRight w:val="0"/>
      <w:marTop w:val="0"/>
      <w:marBottom w:val="0"/>
      <w:divBdr>
        <w:top w:val="none" w:sz="0" w:space="0" w:color="auto"/>
        <w:left w:val="none" w:sz="0" w:space="0" w:color="auto"/>
        <w:bottom w:val="none" w:sz="0" w:space="0" w:color="auto"/>
        <w:right w:val="none" w:sz="0" w:space="0" w:color="auto"/>
      </w:divBdr>
    </w:div>
    <w:div w:id="1572735023">
      <w:bodyDiv w:val="1"/>
      <w:marLeft w:val="0"/>
      <w:marRight w:val="0"/>
      <w:marTop w:val="0"/>
      <w:marBottom w:val="0"/>
      <w:divBdr>
        <w:top w:val="none" w:sz="0" w:space="0" w:color="auto"/>
        <w:left w:val="none" w:sz="0" w:space="0" w:color="auto"/>
        <w:bottom w:val="none" w:sz="0" w:space="0" w:color="auto"/>
        <w:right w:val="none" w:sz="0" w:space="0" w:color="auto"/>
      </w:divBdr>
    </w:div>
    <w:div w:id="1577478419">
      <w:bodyDiv w:val="1"/>
      <w:marLeft w:val="0"/>
      <w:marRight w:val="0"/>
      <w:marTop w:val="0"/>
      <w:marBottom w:val="0"/>
      <w:divBdr>
        <w:top w:val="none" w:sz="0" w:space="0" w:color="auto"/>
        <w:left w:val="none" w:sz="0" w:space="0" w:color="auto"/>
        <w:bottom w:val="none" w:sz="0" w:space="0" w:color="auto"/>
        <w:right w:val="none" w:sz="0" w:space="0" w:color="auto"/>
      </w:divBdr>
    </w:div>
    <w:div w:id="1654024346">
      <w:bodyDiv w:val="1"/>
      <w:marLeft w:val="0"/>
      <w:marRight w:val="0"/>
      <w:marTop w:val="0"/>
      <w:marBottom w:val="0"/>
      <w:divBdr>
        <w:top w:val="none" w:sz="0" w:space="0" w:color="auto"/>
        <w:left w:val="none" w:sz="0" w:space="0" w:color="auto"/>
        <w:bottom w:val="none" w:sz="0" w:space="0" w:color="auto"/>
        <w:right w:val="none" w:sz="0" w:space="0" w:color="auto"/>
      </w:divBdr>
    </w:div>
    <w:div w:id="1764568258">
      <w:bodyDiv w:val="1"/>
      <w:marLeft w:val="0"/>
      <w:marRight w:val="0"/>
      <w:marTop w:val="0"/>
      <w:marBottom w:val="0"/>
      <w:divBdr>
        <w:top w:val="none" w:sz="0" w:space="0" w:color="auto"/>
        <w:left w:val="none" w:sz="0" w:space="0" w:color="auto"/>
        <w:bottom w:val="none" w:sz="0" w:space="0" w:color="auto"/>
        <w:right w:val="none" w:sz="0" w:space="0" w:color="auto"/>
      </w:divBdr>
    </w:div>
    <w:div w:id="1803889255">
      <w:bodyDiv w:val="1"/>
      <w:marLeft w:val="0"/>
      <w:marRight w:val="0"/>
      <w:marTop w:val="0"/>
      <w:marBottom w:val="0"/>
      <w:divBdr>
        <w:top w:val="none" w:sz="0" w:space="0" w:color="auto"/>
        <w:left w:val="none" w:sz="0" w:space="0" w:color="auto"/>
        <w:bottom w:val="none" w:sz="0" w:space="0" w:color="auto"/>
        <w:right w:val="none" w:sz="0" w:space="0" w:color="auto"/>
      </w:divBdr>
    </w:div>
    <w:div w:id="1807116108">
      <w:bodyDiv w:val="1"/>
      <w:marLeft w:val="0"/>
      <w:marRight w:val="0"/>
      <w:marTop w:val="0"/>
      <w:marBottom w:val="0"/>
      <w:divBdr>
        <w:top w:val="none" w:sz="0" w:space="0" w:color="auto"/>
        <w:left w:val="none" w:sz="0" w:space="0" w:color="auto"/>
        <w:bottom w:val="none" w:sz="0" w:space="0" w:color="auto"/>
        <w:right w:val="none" w:sz="0" w:space="0" w:color="auto"/>
      </w:divBdr>
    </w:div>
    <w:div w:id="1941595852">
      <w:bodyDiv w:val="1"/>
      <w:marLeft w:val="0"/>
      <w:marRight w:val="0"/>
      <w:marTop w:val="0"/>
      <w:marBottom w:val="0"/>
      <w:divBdr>
        <w:top w:val="none" w:sz="0" w:space="0" w:color="auto"/>
        <w:left w:val="none" w:sz="0" w:space="0" w:color="auto"/>
        <w:bottom w:val="none" w:sz="0" w:space="0" w:color="auto"/>
        <w:right w:val="none" w:sz="0" w:space="0" w:color="auto"/>
      </w:divBdr>
    </w:div>
    <w:div w:id="195390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2025-02-23T01:22:00Z</dcterms:created>
  <dcterms:modified xsi:type="dcterms:W3CDTF">2025-03-06T00:39:00Z</dcterms:modified>
</cp:coreProperties>
</file>