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96602" w14:textId="242F0470" w:rsidR="000F4462" w:rsidRDefault="00261FF7">
      <w:r w:rsidRPr="00261FF7">
        <w:t xml:space="preserve">Topic 4 Discussion </w:t>
      </w:r>
      <w:r>
        <w:t>4</w:t>
      </w:r>
    </w:p>
    <w:p w14:paraId="74C0D6DE" w14:textId="1C2BFC5D" w:rsidR="00261FF7" w:rsidRDefault="00261FF7">
      <w:r w:rsidRPr="00261FF7">
        <w:t>How should a risk management framework and process be communicated to an organization's stakeholders? What best practices would you recommend?</w:t>
      </w:r>
    </w:p>
    <w:sectPr w:rsidR="0026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45"/>
    <w:rsid w:val="000F4462"/>
    <w:rsid w:val="001646E4"/>
    <w:rsid w:val="00261FF7"/>
    <w:rsid w:val="002B1ADF"/>
    <w:rsid w:val="003032B3"/>
    <w:rsid w:val="007B3281"/>
    <w:rsid w:val="009A214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BE7F"/>
  <w15:chartTrackingRefBased/>
  <w15:docId w15:val="{9672ECAD-C90D-4953-9C33-518EAAA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5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2025-01-14T04:10:00Z</dcterms:created>
  <dcterms:modified xsi:type="dcterms:W3CDTF">2025-01-14T04:10:00Z</dcterms:modified>
</cp:coreProperties>
</file>