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DB815" w14:textId="58DBE936" w:rsidR="000F4462" w:rsidRDefault="00BA71D6">
      <w:r>
        <w:t>Topic 5 Discussion 1</w:t>
      </w:r>
    </w:p>
    <w:p w14:paraId="0368811A" w14:textId="4ABF7241" w:rsidR="00BA71D6" w:rsidRDefault="00BA71D6">
      <w:r w:rsidRPr="00BA71D6">
        <w:t>What is the importance of testing a business continuity plan (BCP)? Present four strategies that can be used to test contingency planning. Should upper management (the C-Suite) be included in the testing? Justify your rationale.</w:t>
      </w:r>
    </w:p>
    <w:sectPr w:rsidR="00BA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B6"/>
    <w:rsid w:val="000F4462"/>
    <w:rsid w:val="001646E4"/>
    <w:rsid w:val="002B1ADF"/>
    <w:rsid w:val="007B3281"/>
    <w:rsid w:val="009B0128"/>
    <w:rsid w:val="00BA71D6"/>
    <w:rsid w:val="00E07DE4"/>
    <w:rsid w:val="00E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ABA5"/>
  <w15:chartTrackingRefBased/>
  <w15:docId w15:val="{15EA487C-EC9A-46BD-8F18-26467C93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2025-01-14T04:16:00Z</dcterms:created>
  <dcterms:modified xsi:type="dcterms:W3CDTF">2025-01-14T04:16:00Z</dcterms:modified>
</cp:coreProperties>
</file>