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958AE" w14:textId="63C078C1" w:rsidR="000F4462" w:rsidRDefault="00D34056">
      <w:r>
        <w:t>Topic 1 Discussion 1</w:t>
      </w:r>
    </w:p>
    <w:p w14:paraId="22DE8273" w14:textId="53E9F635" w:rsidR="00D34056" w:rsidRDefault="00D34056">
      <w:r w:rsidRPr="00D34056">
        <w:t>For a small business of your choice that has an online presence, what are the steps you would take to meet the general data protection regulation (GDPR) compliance?</w:t>
      </w:r>
    </w:p>
    <w:p w14:paraId="174B38C9" w14:textId="21043183" w:rsidR="00D34056" w:rsidRDefault="00DF453E">
      <w:r>
        <w:t>Hello Class,</w:t>
      </w:r>
    </w:p>
    <w:p w14:paraId="58D07E45" w14:textId="77777777" w:rsidR="00DF453E" w:rsidRDefault="00DF453E" w:rsidP="00DF453E">
      <w:r w:rsidRPr="00DF453E">
        <w:t xml:space="preserve">I chose a local small business called Long’s Heating and Air Conditioning. Even though the GDPR is for the protection of citizens in the EU, we will run this as a “just in case” scenario.  </w:t>
      </w:r>
      <w:r w:rsidRPr="00DF453E">
        <w:t>The GDPR aims to protect individuals' rights and control over their personal data by establishing a common set of rules for data protection across the EU</w:t>
      </w:r>
      <w:r>
        <w:t>(Wolford, 2025)</w:t>
      </w:r>
      <w:r w:rsidRPr="00DF453E">
        <w:t>.</w:t>
      </w:r>
    </w:p>
    <w:p w14:paraId="6D28BCDA" w14:textId="3A0C5A75" w:rsidR="00DF453E" w:rsidRPr="00DF453E" w:rsidRDefault="00DF453E" w:rsidP="00DF453E">
      <w:r w:rsidRPr="00DF453E">
        <w:t xml:space="preserve">To ensure that www.longsheatingandairconditioning.com achieves compliance with the General Data Protection Regulation (GDPR), a systematic approach is essential. </w:t>
      </w:r>
      <w:r>
        <w:t>Some steps to follow to achieve compliance are:</w:t>
      </w:r>
    </w:p>
    <w:p w14:paraId="4EE1DCDF" w14:textId="01608BF7" w:rsidR="00DF453E" w:rsidRPr="00DF453E" w:rsidRDefault="00DF453E" w:rsidP="00DF453E">
      <w:r w:rsidRPr="00DF453E">
        <w:t>Data Mapping and Inventory</w:t>
      </w:r>
      <w:r>
        <w:t xml:space="preserve"> -</w:t>
      </w:r>
      <w:r w:rsidRPr="00DF453E">
        <w:t> Begin with a comprehensive audit of all personal data collected, processed, and stored. This includes customer information (names, addresses, contact details), employee data, and any other identifiable information. Document the purpose of data collection, the legal basis for processing, and retention periods</w:t>
      </w:r>
      <w:r>
        <w:t>(OneTrust, 2021)</w:t>
      </w:r>
      <w:r w:rsidRPr="00DF453E">
        <w:t>. This foundational step is crucial for understanding what data you have and how it is used.</w:t>
      </w:r>
    </w:p>
    <w:p w14:paraId="49E34395" w14:textId="3CB8AB48" w:rsidR="00DF453E" w:rsidRPr="00DF453E" w:rsidRDefault="00DF453E" w:rsidP="00DF453E">
      <w:r w:rsidRPr="00DF453E">
        <w:t>Establish Legal Basis for Processing</w:t>
      </w:r>
      <w:r>
        <w:t xml:space="preserve"> -</w:t>
      </w:r>
      <w:r w:rsidRPr="00DF453E">
        <w:t> For each type of personal data, determine the legal basis for processing under GDPR. This could include obtaining explicit consent from users, fulfilling contractual obligations, or complying with legal requirements</w:t>
      </w:r>
      <w:r>
        <w:t>(Kost, 2023)</w:t>
      </w:r>
      <w:r w:rsidRPr="00DF453E">
        <w:t>. Ensure that consent mechanisms are clear and allow users to withdraw consent easily.</w:t>
      </w:r>
    </w:p>
    <w:p w14:paraId="2EA48C89" w14:textId="3C5978B5" w:rsidR="00DF453E" w:rsidRPr="00DF453E" w:rsidRDefault="00DF453E" w:rsidP="00DF453E">
      <w:r w:rsidRPr="00DF453E">
        <w:t>Implement Data Minimization Principles</w:t>
      </w:r>
      <w:r>
        <w:t xml:space="preserve"> -</w:t>
      </w:r>
      <w:r w:rsidRPr="00DF453E">
        <w:t> Collect only the data that is necessary for the specific purposes identified. Avoid gathering excessive information that is not required for your services. This not only reduces risk but also simplifies compliance efforts.</w:t>
      </w:r>
    </w:p>
    <w:p w14:paraId="79B042B3" w14:textId="2C5558BF" w:rsidR="00DF453E" w:rsidRPr="00DF453E" w:rsidRDefault="00DF453E" w:rsidP="00DF453E">
      <w:r w:rsidRPr="00DF453E">
        <w:t>Enhance Data Security Measures</w:t>
      </w:r>
      <w:r>
        <w:t xml:space="preserve"> -</w:t>
      </w:r>
      <w:r w:rsidRPr="00DF453E">
        <w:t> Implement robust technical and organizational measures to protect personal data from unauthorized access, loss, or alteration. This includes using encryption, secure storage solutions, access controls, and regular security audits. Training employees on data protection best practices is also vital.</w:t>
      </w:r>
    </w:p>
    <w:p w14:paraId="79FBD28C" w14:textId="5F7D4202" w:rsidR="00DF453E" w:rsidRPr="00DF453E" w:rsidRDefault="00DF453E" w:rsidP="00DF453E">
      <w:r w:rsidRPr="00DF453E">
        <w:t>Facilitate Data Subject Rights</w:t>
      </w:r>
      <w:r>
        <w:t xml:space="preserve"> -</w:t>
      </w:r>
      <w:r w:rsidRPr="00DF453E">
        <w:t> Establish clear procedures for handling requests from individuals regarding their data rights, such as access, rectification, erasure, and data portability. Ensure that these requests are processed promptly and transparently, in line with GDPR requirements.</w:t>
      </w:r>
    </w:p>
    <w:p w14:paraId="4CC93913" w14:textId="1892BCA6" w:rsidR="00DF453E" w:rsidRPr="00DF453E" w:rsidRDefault="00DF453E" w:rsidP="00DF453E">
      <w:r w:rsidRPr="00DF453E">
        <w:lastRenderedPageBreak/>
        <w:t>Develop a Data Breach Response Plan</w:t>
      </w:r>
      <w:r>
        <w:t xml:space="preserve"> -</w:t>
      </w:r>
      <w:r w:rsidRPr="00DF453E">
        <w:t> Prepare a comprehensive plan for responding to data breaches. This should include procedures for identifying, reporting, and managing breaches, as well as notifying affected individuals and relevant authorities within the required timeframe</w:t>
      </w:r>
      <w:r>
        <w:t>(GDPR, 2019)</w:t>
      </w:r>
      <w:r w:rsidRPr="00DF453E">
        <w:t>.</w:t>
      </w:r>
    </w:p>
    <w:p w14:paraId="5E9F5D40" w14:textId="2E660B58" w:rsidR="00DF453E" w:rsidRPr="00DF453E" w:rsidRDefault="00DF453E" w:rsidP="00DF453E">
      <w:r w:rsidRPr="00DF453E">
        <w:t>Maintain Documentation and Records</w:t>
      </w:r>
      <w:r>
        <w:t xml:space="preserve"> -</w:t>
      </w:r>
      <w:r w:rsidRPr="00DF453E">
        <w:t> Keep detailed records of all GDPR compliance activities, including data processing activities, consent records, and responses to data subject requests. This documentation is essential for demonstrating compliance during audits or investigations.</w:t>
      </w:r>
    </w:p>
    <w:p w14:paraId="22C947CE" w14:textId="6F4219BF" w:rsidR="00DF453E" w:rsidRPr="00DF453E" w:rsidRDefault="00DF453E" w:rsidP="00DF453E">
      <w:r w:rsidRPr="00DF453E">
        <w:t>Regularly Review and Update Policies</w:t>
      </w:r>
      <w:r>
        <w:t xml:space="preserve"> -</w:t>
      </w:r>
      <w:r w:rsidRPr="00DF453E">
        <w:t> GDPR compliance is an ongoing process. Regularly review and update your data protection policies and practices to adapt to any changes in regulations or business operations</w:t>
      </w:r>
      <w:r>
        <w:t>(GDPR, 2019)</w:t>
      </w:r>
      <w:r w:rsidRPr="00DF453E">
        <w:t>.</w:t>
      </w:r>
    </w:p>
    <w:p w14:paraId="588A1953" w14:textId="4DAC7B50" w:rsidR="00DF453E" w:rsidRDefault="00DF453E" w:rsidP="00DF453E">
      <w:r w:rsidRPr="00DF453E">
        <w:t> </w:t>
      </w:r>
      <w:r w:rsidRPr="00DF453E">
        <w:t xml:space="preserve"> </w:t>
      </w:r>
      <w:r>
        <w:t>References:</w:t>
      </w:r>
    </w:p>
    <w:p w14:paraId="6ABA34DE" w14:textId="77777777" w:rsidR="00DF453E" w:rsidRPr="00DF453E" w:rsidRDefault="00DF453E" w:rsidP="00DF453E">
      <w:r w:rsidRPr="00DF453E">
        <w:t xml:space="preserve">GDPR. (2019). </w:t>
      </w:r>
      <w:r w:rsidRPr="00DF453E">
        <w:rPr>
          <w:i/>
          <w:iCs/>
        </w:rPr>
        <w:t>GDPR Compliance Checklist</w:t>
      </w:r>
      <w:r w:rsidRPr="00DF453E">
        <w:t>. GDPR.EU. https://gdpr.eu/checklist/</w:t>
      </w:r>
    </w:p>
    <w:p w14:paraId="048B136D" w14:textId="77777777" w:rsidR="00DF453E" w:rsidRPr="00DF453E" w:rsidRDefault="00DF453E" w:rsidP="00DF453E">
      <w:r w:rsidRPr="00DF453E">
        <w:t xml:space="preserve">Kost, E. (2023, July 13). </w:t>
      </w:r>
      <w:r w:rsidRPr="00DF453E">
        <w:rPr>
          <w:i/>
          <w:iCs/>
        </w:rPr>
        <w:t>10 Step Checklist: GDPR Compliance Guide for 2022 | UpGuard</w:t>
      </w:r>
      <w:r w:rsidRPr="00DF453E">
        <w:t>. Www.upguard.com. https://www.upguard.com/blog/how-to-be-gdpr-compliant</w:t>
      </w:r>
    </w:p>
    <w:p w14:paraId="6674E9DA" w14:textId="77777777" w:rsidR="00DF453E" w:rsidRPr="00DF453E" w:rsidRDefault="00DF453E" w:rsidP="00DF453E">
      <w:r w:rsidRPr="00DF453E">
        <w:t xml:space="preserve">OneTrust. (2021, April 16). </w:t>
      </w:r>
      <w:r w:rsidRPr="00DF453E">
        <w:rPr>
          <w:i/>
          <w:iCs/>
        </w:rPr>
        <w:t>Complete Guide to General Data Protection Regulation (GDPR) Compliance</w:t>
      </w:r>
      <w:r w:rsidRPr="00DF453E">
        <w:t>. OneTrust. https://www.onetrust.com/blog/gdpr-compliance/</w:t>
      </w:r>
    </w:p>
    <w:p w14:paraId="2E3C454F" w14:textId="77777777" w:rsidR="00DF453E" w:rsidRPr="00DF453E" w:rsidRDefault="00DF453E" w:rsidP="00DF453E">
      <w:r w:rsidRPr="00DF453E">
        <w:t xml:space="preserve">Wolford, B. (2025). </w:t>
      </w:r>
      <w:r w:rsidRPr="00DF453E">
        <w:rPr>
          <w:i/>
          <w:iCs/>
        </w:rPr>
        <w:t>What is GDPR, the EU’s new data protection law?</w:t>
      </w:r>
      <w:r w:rsidRPr="00DF453E">
        <w:t xml:space="preserve"> GDPR.eu. https://gdpr.eu/what-is-gdpr/</w:t>
      </w:r>
    </w:p>
    <w:p w14:paraId="3D066BA4" w14:textId="77777777" w:rsidR="00DF453E" w:rsidRPr="00DF453E" w:rsidRDefault="00DF453E" w:rsidP="00DF453E"/>
    <w:sectPr w:rsidR="00DF453E" w:rsidRPr="00DF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1C97"/>
    <w:multiLevelType w:val="multilevel"/>
    <w:tmpl w:val="FDB8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49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2"/>
    <w:rsid w:val="00085E74"/>
    <w:rsid w:val="000F4462"/>
    <w:rsid w:val="001065F6"/>
    <w:rsid w:val="001646E4"/>
    <w:rsid w:val="001B4412"/>
    <w:rsid w:val="002B1ADF"/>
    <w:rsid w:val="00665B37"/>
    <w:rsid w:val="007B3281"/>
    <w:rsid w:val="008614F6"/>
    <w:rsid w:val="00AE6FF1"/>
    <w:rsid w:val="00CF1D9F"/>
    <w:rsid w:val="00D34056"/>
    <w:rsid w:val="00DF453E"/>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01C2"/>
  <w15:chartTrackingRefBased/>
  <w15:docId w15:val="{4F7DC661-B173-4A31-8C05-C0C1984B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412"/>
    <w:rPr>
      <w:rFonts w:eastAsiaTheme="majorEastAsia" w:cstheme="majorBidi"/>
      <w:color w:val="272727" w:themeColor="text1" w:themeTint="D8"/>
    </w:rPr>
  </w:style>
  <w:style w:type="paragraph" w:styleId="Title">
    <w:name w:val="Title"/>
    <w:basedOn w:val="Normal"/>
    <w:next w:val="Normal"/>
    <w:link w:val="TitleChar"/>
    <w:uiPriority w:val="10"/>
    <w:qFormat/>
    <w:rsid w:val="001B4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412"/>
    <w:pPr>
      <w:spacing w:before="160"/>
      <w:jc w:val="center"/>
    </w:pPr>
    <w:rPr>
      <w:i/>
      <w:iCs/>
      <w:color w:val="404040" w:themeColor="text1" w:themeTint="BF"/>
    </w:rPr>
  </w:style>
  <w:style w:type="character" w:customStyle="1" w:styleId="QuoteChar">
    <w:name w:val="Quote Char"/>
    <w:basedOn w:val="DefaultParagraphFont"/>
    <w:link w:val="Quote"/>
    <w:uiPriority w:val="29"/>
    <w:rsid w:val="001B4412"/>
    <w:rPr>
      <w:i/>
      <w:iCs/>
      <w:color w:val="404040" w:themeColor="text1" w:themeTint="BF"/>
    </w:rPr>
  </w:style>
  <w:style w:type="paragraph" w:styleId="ListParagraph">
    <w:name w:val="List Paragraph"/>
    <w:basedOn w:val="Normal"/>
    <w:uiPriority w:val="34"/>
    <w:qFormat/>
    <w:rsid w:val="001B4412"/>
    <w:pPr>
      <w:ind w:left="720"/>
      <w:contextualSpacing/>
    </w:pPr>
  </w:style>
  <w:style w:type="character" w:styleId="IntenseEmphasis">
    <w:name w:val="Intense Emphasis"/>
    <w:basedOn w:val="DefaultParagraphFont"/>
    <w:uiPriority w:val="21"/>
    <w:qFormat/>
    <w:rsid w:val="001B4412"/>
    <w:rPr>
      <w:i/>
      <w:iCs/>
      <w:color w:val="0F4761" w:themeColor="accent1" w:themeShade="BF"/>
    </w:rPr>
  </w:style>
  <w:style w:type="paragraph" w:styleId="IntenseQuote">
    <w:name w:val="Intense Quote"/>
    <w:basedOn w:val="Normal"/>
    <w:next w:val="Normal"/>
    <w:link w:val="IntenseQuoteChar"/>
    <w:uiPriority w:val="30"/>
    <w:qFormat/>
    <w:rsid w:val="001B4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412"/>
    <w:rPr>
      <w:i/>
      <w:iCs/>
      <w:color w:val="0F4761" w:themeColor="accent1" w:themeShade="BF"/>
    </w:rPr>
  </w:style>
  <w:style w:type="character" w:styleId="IntenseReference">
    <w:name w:val="Intense Reference"/>
    <w:basedOn w:val="DefaultParagraphFont"/>
    <w:uiPriority w:val="32"/>
    <w:qFormat/>
    <w:rsid w:val="001B4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87166">
      <w:bodyDiv w:val="1"/>
      <w:marLeft w:val="0"/>
      <w:marRight w:val="0"/>
      <w:marTop w:val="0"/>
      <w:marBottom w:val="0"/>
      <w:divBdr>
        <w:top w:val="none" w:sz="0" w:space="0" w:color="auto"/>
        <w:left w:val="none" w:sz="0" w:space="0" w:color="auto"/>
        <w:bottom w:val="none" w:sz="0" w:space="0" w:color="auto"/>
        <w:right w:val="none" w:sz="0" w:space="0" w:color="auto"/>
      </w:divBdr>
      <w:divsChild>
        <w:div w:id="356276909">
          <w:marLeft w:val="-720"/>
          <w:marRight w:val="0"/>
          <w:marTop w:val="0"/>
          <w:marBottom w:val="0"/>
          <w:divBdr>
            <w:top w:val="none" w:sz="0" w:space="0" w:color="auto"/>
            <w:left w:val="none" w:sz="0" w:space="0" w:color="auto"/>
            <w:bottom w:val="none" w:sz="0" w:space="0" w:color="auto"/>
            <w:right w:val="none" w:sz="0" w:space="0" w:color="auto"/>
          </w:divBdr>
        </w:div>
      </w:divsChild>
    </w:div>
    <w:div w:id="1031682503">
      <w:bodyDiv w:val="1"/>
      <w:marLeft w:val="0"/>
      <w:marRight w:val="0"/>
      <w:marTop w:val="0"/>
      <w:marBottom w:val="0"/>
      <w:divBdr>
        <w:top w:val="none" w:sz="0" w:space="0" w:color="auto"/>
        <w:left w:val="none" w:sz="0" w:space="0" w:color="auto"/>
        <w:bottom w:val="none" w:sz="0" w:space="0" w:color="auto"/>
        <w:right w:val="none" w:sz="0" w:space="0" w:color="auto"/>
      </w:divBdr>
    </w:div>
    <w:div w:id="1033770222">
      <w:bodyDiv w:val="1"/>
      <w:marLeft w:val="0"/>
      <w:marRight w:val="0"/>
      <w:marTop w:val="0"/>
      <w:marBottom w:val="0"/>
      <w:divBdr>
        <w:top w:val="none" w:sz="0" w:space="0" w:color="auto"/>
        <w:left w:val="none" w:sz="0" w:space="0" w:color="auto"/>
        <w:bottom w:val="none" w:sz="0" w:space="0" w:color="auto"/>
        <w:right w:val="none" w:sz="0" w:space="0" w:color="auto"/>
      </w:divBdr>
      <w:divsChild>
        <w:div w:id="772357666">
          <w:marLeft w:val="-720"/>
          <w:marRight w:val="0"/>
          <w:marTop w:val="0"/>
          <w:marBottom w:val="0"/>
          <w:divBdr>
            <w:top w:val="none" w:sz="0" w:space="0" w:color="auto"/>
            <w:left w:val="none" w:sz="0" w:space="0" w:color="auto"/>
            <w:bottom w:val="none" w:sz="0" w:space="0" w:color="auto"/>
            <w:right w:val="none" w:sz="0" w:space="0" w:color="auto"/>
          </w:divBdr>
        </w:div>
      </w:divsChild>
    </w:div>
    <w:div w:id="15888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2025-05-08T00:44:00Z</dcterms:created>
  <dcterms:modified xsi:type="dcterms:W3CDTF">2025-05-10T23:55:00Z</dcterms:modified>
</cp:coreProperties>
</file>