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84D89" w14:textId="564EC850" w:rsidR="000F4462" w:rsidRDefault="00867B22">
      <w:r>
        <w:t>Topic 7 Discussion 3</w:t>
      </w:r>
    </w:p>
    <w:p w14:paraId="475702C8" w14:textId="7B5169EF" w:rsidR="00867B22" w:rsidRDefault="00867B22">
      <w:r w:rsidRPr="00867B22">
        <w:t>You are the IT manager at a health maintenance organization where you discover that one of the employees has been reading patients' medical records without authorization. How would you conduct the privacy impact assessment? How could this have been prevented?</w:t>
      </w:r>
    </w:p>
    <w:p w14:paraId="66178F24" w14:textId="726EC8C6" w:rsidR="00867B22" w:rsidRDefault="005F0966">
      <w:r>
        <w:t>Hello Class,</w:t>
      </w:r>
    </w:p>
    <w:p w14:paraId="75DE0B5B" w14:textId="04911BC3" w:rsidR="005F0966" w:rsidRPr="005F0966" w:rsidRDefault="005F0966" w:rsidP="005F0966">
      <w:pPr>
        <w:ind w:firstLine="720"/>
      </w:pPr>
      <w:r w:rsidRPr="005F0966">
        <w:t>In the event of discovering that an employee has accessed patients' medical records without authorization, conducting a Privacy Impact Assessment (PIA) is essential to understand the implications of this breach and to prevent future occurrences. The PIA process begins with a thorough investigation to document the specifics of the unauthorized access, including identifying the employee involved, the records accessed, and the duration of the access. This assessment should also evaluate the types of protected health information (PHI) involved, such as personal identifiers, medical histories, and treatment details, to gauge the sensitivity of the data compromised. Understanding the potential impacts on affected patients is crucial, as unauthorized access can lead to emotional distress, identity theft, or discrimination</w:t>
      </w:r>
      <w:r w:rsidR="00DD5FD7">
        <w:t>(</w:t>
      </w:r>
      <w:r w:rsidR="00DD5FD7" w:rsidRPr="005F0966">
        <w:t>US SEC Privacy Office, &amp; Office of Information Technology</w:t>
      </w:r>
      <w:r w:rsidR="00DD5FD7">
        <w:t>, 2007)</w:t>
      </w:r>
      <w:r w:rsidRPr="005F0966">
        <w:t>.</w:t>
      </w:r>
    </w:p>
    <w:p w14:paraId="6266AB1A" w14:textId="72AD3E7F" w:rsidR="005F0966" w:rsidRDefault="005F0966" w:rsidP="005F0966">
      <w:pPr>
        <w:ind w:firstLine="720"/>
      </w:pPr>
      <w:r w:rsidRPr="005F0966">
        <w:t>To mitigate risks, it is vital to analyze the vulnerabilities in the organization's security protocols that allowed this breach to occur. This includes reviewing access control measures, user authentication processes, and monitoring systems. Implementing stronger access controls, such as role-based access and multi-factor authentication, can significantly reduce the risk of unauthorized access in the future. Additionally, regular employee training on data privacy regulations, such as HIPAA, is essential to foster a culture of security awareness and accountability</w:t>
      </w:r>
      <w:r w:rsidR="00DD5FD7">
        <w:t>(EPA, 2014)</w:t>
      </w:r>
      <w:r w:rsidRPr="005F0966">
        <w:t>. Establishing a robust incident response plan that includes procedures for notifying affected individuals and regulatory bodies is also critical. By documenting the findings of the PIA and continuously updating security practices, the organization can enhance its defenses against future breaches and ensure compliance with privacy regulations (Compliancy Group, 202</w:t>
      </w:r>
      <w:r>
        <w:t>0</w:t>
      </w:r>
      <w:r w:rsidRPr="005F0966">
        <w:t>).</w:t>
      </w:r>
    </w:p>
    <w:p w14:paraId="4410594E" w14:textId="01608EE3" w:rsidR="005F0966" w:rsidRDefault="005F0966" w:rsidP="005F0966">
      <w:r>
        <w:t>References:</w:t>
      </w:r>
    </w:p>
    <w:p w14:paraId="02149476" w14:textId="77777777" w:rsidR="005F0966" w:rsidRPr="005F0966" w:rsidRDefault="005F0966" w:rsidP="005F0966">
      <w:r w:rsidRPr="005F0966">
        <w:t xml:space="preserve">EPA. (2014, March 11). </w:t>
      </w:r>
      <w:r w:rsidRPr="005F0966">
        <w:rPr>
          <w:i/>
          <w:iCs/>
        </w:rPr>
        <w:t>Privacy Impact Assessment for the Wellness Program Medical Records | US EPA</w:t>
      </w:r>
      <w:r w:rsidRPr="005F0966">
        <w:t>. US EPA. https://www.epa.gov/privacy/privacy-impact-assessment-wellness-program-medical-records</w:t>
      </w:r>
    </w:p>
    <w:p w14:paraId="6A9025BE" w14:textId="77777777" w:rsidR="005F0966" w:rsidRPr="005F0966" w:rsidRDefault="005F0966" w:rsidP="005F0966">
      <w:r w:rsidRPr="005F0966">
        <w:t xml:space="preserve">Group, C. (2020, April 1). </w:t>
      </w:r>
      <w:r w:rsidRPr="005F0966">
        <w:rPr>
          <w:i/>
          <w:iCs/>
        </w:rPr>
        <w:t>Unauthorized Access to Patient Medical Records</w:t>
      </w:r>
      <w:r w:rsidRPr="005F0966">
        <w:t>. Compliancy Group. https://compliancy-group.com/unauthorized-access-to-patient-medical-records/</w:t>
      </w:r>
    </w:p>
    <w:p w14:paraId="3704D0AE" w14:textId="77777777" w:rsidR="005F0966" w:rsidRPr="005F0966" w:rsidRDefault="005F0966" w:rsidP="005F0966">
      <w:r w:rsidRPr="005F0966">
        <w:lastRenderedPageBreak/>
        <w:t xml:space="preserve">US SEC Privacy Office, &amp; Office of Information Technology. (2007). </w:t>
      </w:r>
      <w:r w:rsidRPr="005F0966">
        <w:rPr>
          <w:i/>
          <w:iCs/>
        </w:rPr>
        <w:t>PRIVACY IMPACT ASSESSMENT (PIA) GUIDE</w:t>
      </w:r>
      <w:r w:rsidRPr="005F0966">
        <w:t>. https://www.sec.gov/about/privacy/piaguide.pdf</w:t>
      </w:r>
    </w:p>
    <w:p w14:paraId="3763C5F8" w14:textId="77777777" w:rsidR="005F0966" w:rsidRPr="005F0966" w:rsidRDefault="005F0966" w:rsidP="005F0966"/>
    <w:p w14:paraId="2910F5DC" w14:textId="77777777" w:rsidR="005F0966" w:rsidRDefault="005F0966"/>
    <w:sectPr w:rsidR="005F0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C97"/>
    <w:rsid w:val="00085E74"/>
    <w:rsid w:val="000F4462"/>
    <w:rsid w:val="001065F6"/>
    <w:rsid w:val="001646E4"/>
    <w:rsid w:val="00220C97"/>
    <w:rsid w:val="002B1ADF"/>
    <w:rsid w:val="005D7802"/>
    <w:rsid w:val="005F0966"/>
    <w:rsid w:val="00665B37"/>
    <w:rsid w:val="007B3281"/>
    <w:rsid w:val="008614F6"/>
    <w:rsid w:val="00867B22"/>
    <w:rsid w:val="00AA6990"/>
    <w:rsid w:val="00DD5FD7"/>
    <w:rsid w:val="00E07DE4"/>
    <w:rsid w:val="00E73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E93DD"/>
  <w15:chartTrackingRefBased/>
  <w15:docId w15:val="{84CEEF8C-0690-4127-9D28-5CBC0CD1B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C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0C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0C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0C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0C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0C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0C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0C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0C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C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0C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0C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0C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0C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0C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0C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0C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0C97"/>
    <w:rPr>
      <w:rFonts w:eastAsiaTheme="majorEastAsia" w:cstheme="majorBidi"/>
      <w:color w:val="272727" w:themeColor="text1" w:themeTint="D8"/>
    </w:rPr>
  </w:style>
  <w:style w:type="paragraph" w:styleId="Title">
    <w:name w:val="Title"/>
    <w:basedOn w:val="Normal"/>
    <w:next w:val="Normal"/>
    <w:link w:val="TitleChar"/>
    <w:uiPriority w:val="10"/>
    <w:qFormat/>
    <w:rsid w:val="00220C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C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0C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0C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0C97"/>
    <w:pPr>
      <w:spacing w:before="160"/>
      <w:jc w:val="center"/>
    </w:pPr>
    <w:rPr>
      <w:i/>
      <w:iCs/>
      <w:color w:val="404040" w:themeColor="text1" w:themeTint="BF"/>
    </w:rPr>
  </w:style>
  <w:style w:type="character" w:customStyle="1" w:styleId="QuoteChar">
    <w:name w:val="Quote Char"/>
    <w:basedOn w:val="DefaultParagraphFont"/>
    <w:link w:val="Quote"/>
    <w:uiPriority w:val="29"/>
    <w:rsid w:val="00220C97"/>
    <w:rPr>
      <w:i/>
      <w:iCs/>
      <w:color w:val="404040" w:themeColor="text1" w:themeTint="BF"/>
    </w:rPr>
  </w:style>
  <w:style w:type="paragraph" w:styleId="ListParagraph">
    <w:name w:val="List Paragraph"/>
    <w:basedOn w:val="Normal"/>
    <w:uiPriority w:val="34"/>
    <w:qFormat/>
    <w:rsid w:val="00220C97"/>
    <w:pPr>
      <w:ind w:left="720"/>
      <w:contextualSpacing/>
    </w:pPr>
  </w:style>
  <w:style w:type="character" w:styleId="IntenseEmphasis">
    <w:name w:val="Intense Emphasis"/>
    <w:basedOn w:val="DefaultParagraphFont"/>
    <w:uiPriority w:val="21"/>
    <w:qFormat/>
    <w:rsid w:val="00220C97"/>
    <w:rPr>
      <w:i/>
      <w:iCs/>
      <w:color w:val="0F4761" w:themeColor="accent1" w:themeShade="BF"/>
    </w:rPr>
  </w:style>
  <w:style w:type="paragraph" w:styleId="IntenseQuote">
    <w:name w:val="Intense Quote"/>
    <w:basedOn w:val="Normal"/>
    <w:next w:val="Normal"/>
    <w:link w:val="IntenseQuoteChar"/>
    <w:uiPriority w:val="30"/>
    <w:qFormat/>
    <w:rsid w:val="00220C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0C97"/>
    <w:rPr>
      <w:i/>
      <w:iCs/>
      <w:color w:val="0F4761" w:themeColor="accent1" w:themeShade="BF"/>
    </w:rPr>
  </w:style>
  <w:style w:type="character" w:styleId="IntenseReference">
    <w:name w:val="Intense Reference"/>
    <w:basedOn w:val="DefaultParagraphFont"/>
    <w:uiPriority w:val="32"/>
    <w:qFormat/>
    <w:rsid w:val="00220C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23462">
      <w:bodyDiv w:val="1"/>
      <w:marLeft w:val="0"/>
      <w:marRight w:val="0"/>
      <w:marTop w:val="0"/>
      <w:marBottom w:val="0"/>
      <w:divBdr>
        <w:top w:val="none" w:sz="0" w:space="0" w:color="auto"/>
        <w:left w:val="none" w:sz="0" w:space="0" w:color="auto"/>
        <w:bottom w:val="none" w:sz="0" w:space="0" w:color="auto"/>
        <w:right w:val="none" w:sz="0" w:space="0" w:color="auto"/>
      </w:divBdr>
    </w:div>
    <w:div w:id="240875576">
      <w:bodyDiv w:val="1"/>
      <w:marLeft w:val="0"/>
      <w:marRight w:val="0"/>
      <w:marTop w:val="0"/>
      <w:marBottom w:val="0"/>
      <w:divBdr>
        <w:top w:val="none" w:sz="0" w:space="0" w:color="auto"/>
        <w:left w:val="none" w:sz="0" w:space="0" w:color="auto"/>
        <w:bottom w:val="none" w:sz="0" w:space="0" w:color="auto"/>
        <w:right w:val="none" w:sz="0" w:space="0" w:color="auto"/>
      </w:divBdr>
    </w:div>
    <w:div w:id="363793308">
      <w:bodyDiv w:val="1"/>
      <w:marLeft w:val="0"/>
      <w:marRight w:val="0"/>
      <w:marTop w:val="0"/>
      <w:marBottom w:val="0"/>
      <w:divBdr>
        <w:top w:val="none" w:sz="0" w:space="0" w:color="auto"/>
        <w:left w:val="none" w:sz="0" w:space="0" w:color="auto"/>
        <w:bottom w:val="none" w:sz="0" w:space="0" w:color="auto"/>
        <w:right w:val="none" w:sz="0" w:space="0" w:color="auto"/>
      </w:divBdr>
      <w:divsChild>
        <w:div w:id="1359508929">
          <w:marLeft w:val="-720"/>
          <w:marRight w:val="0"/>
          <w:marTop w:val="0"/>
          <w:marBottom w:val="0"/>
          <w:divBdr>
            <w:top w:val="none" w:sz="0" w:space="0" w:color="auto"/>
            <w:left w:val="none" w:sz="0" w:space="0" w:color="auto"/>
            <w:bottom w:val="none" w:sz="0" w:space="0" w:color="auto"/>
            <w:right w:val="none" w:sz="0" w:space="0" w:color="auto"/>
          </w:divBdr>
        </w:div>
      </w:divsChild>
    </w:div>
    <w:div w:id="904225281">
      <w:bodyDiv w:val="1"/>
      <w:marLeft w:val="0"/>
      <w:marRight w:val="0"/>
      <w:marTop w:val="0"/>
      <w:marBottom w:val="0"/>
      <w:divBdr>
        <w:top w:val="none" w:sz="0" w:space="0" w:color="auto"/>
        <w:left w:val="none" w:sz="0" w:space="0" w:color="auto"/>
        <w:bottom w:val="none" w:sz="0" w:space="0" w:color="auto"/>
        <w:right w:val="none" w:sz="0" w:space="0" w:color="auto"/>
      </w:divBdr>
      <w:divsChild>
        <w:div w:id="108418491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4</cp:revision>
  <dcterms:created xsi:type="dcterms:W3CDTF">2025-05-08T00:51:00Z</dcterms:created>
  <dcterms:modified xsi:type="dcterms:W3CDTF">2025-06-28T18:57:00Z</dcterms:modified>
</cp:coreProperties>
</file>