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7F543" w14:textId="276C2ECD" w:rsidR="000F4462" w:rsidRDefault="00B57142">
      <w:r>
        <w:t>Topic 5 Discussion 2</w:t>
      </w:r>
    </w:p>
    <w:p w14:paraId="158A7638" w14:textId="04F55F33" w:rsidR="00B57142" w:rsidRDefault="00B57142">
      <w:r w:rsidRPr="00B57142">
        <w:t>There are numerous regulatory compliances and policies based on the industry, sector, or geographical region, that organization operators are obligated to follow. According to regulatory standards and policy, organizations must comply with regulatory compliances and implement security controls. Discuss the impact of an organization's failure to comply with a regulatory requirement; your response should include more than just the regulatory fines.</w:t>
      </w:r>
    </w:p>
    <w:p w14:paraId="6A8D92FF" w14:textId="49F922CF" w:rsidR="006869F3" w:rsidRDefault="006869F3">
      <w:r>
        <w:t>Hello Class,</w:t>
      </w:r>
    </w:p>
    <w:p w14:paraId="61FF90C1" w14:textId="77777777" w:rsidR="006869F3" w:rsidRPr="00F43C14" w:rsidRDefault="006869F3" w:rsidP="00F43C14">
      <w:pPr>
        <w:ind w:firstLine="720"/>
      </w:pPr>
      <w:r w:rsidRPr="00F43C14">
        <w:t xml:space="preserve">Failure to comply with regulatory requirements can have significant repercussions for organizations, extending far beyond mere financial penalties. The </w:t>
      </w:r>
      <w:proofErr w:type="gramStart"/>
      <w:r w:rsidRPr="00F43C14">
        <w:t>impacts</w:t>
      </w:r>
      <w:proofErr w:type="gramEnd"/>
      <w:r w:rsidRPr="00F43C14">
        <w:t xml:space="preserve"> can be categorized into several critical areas:</w:t>
      </w:r>
    </w:p>
    <w:p w14:paraId="24611847" w14:textId="390ADD94" w:rsidR="006869F3" w:rsidRPr="00F43C14" w:rsidRDefault="006869F3" w:rsidP="00F43C14">
      <w:r w:rsidRPr="00F43C14">
        <w:t>Financial Consequences</w:t>
      </w:r>
      <w:r w:rsidR="00F43C14">
        <w:t xml:space="preserve"> -</w:t>
      </w:r>
      <w:r w:rsidRPr="00F43C14">
        <w:t xml:space="preserve"> While fines are the most immediate concern, non-compliance can lead to additional financial burdens, such as increased insurance premiums and the costs associated with legal defense. Organizations may also lose government contracts or grants, which can be particularly damaging if these represent a substantial portion of their revenue (Notice Ninja, 2024).</w:t>
      </w:r>
    </w:p>
    <w:p w14:paraId="3BED1F4E" w14:textId="6FFFD398" w:rsidR="006869F3" w:rsidRPr="00F43C14" w:rsidRDefault="006869F3" w:rsidP="00F43C14">
      <w:r w:rsidRPr="00F43C14">
        <w:t>Reputational Damage</w:t>
      </w:r>
      <w:r w:rsidR="00F43C14">
        <w:t xml:space="preserve"> -</w:t>
      </w:r>
      <w:r w:rsidRPr="00F43C14">
        <w:t xml:space="preserve"> Non-compliance can severely tarnish an organization's reputation. Stakeholders, including customers, investors, and partners, may lose trust in the organization’s ability to operate ethically and responsibly. This erosion of brand value can lead to decreased customer loyalty and a decline in market share (</w:t>
      </w:r>
      <w:proofErr w:type="spellStart"/>
      <w:r w:rsidRPr="00F43C14">
        <w:t>VComply</w:t>
      </w:r>
      <w:proofErr w:type="spellEnd"/>
      <w:r w:rsidRPr="00F43C14">
        <w:t>, 2024).</w:t>
      </w:r>
    </w:p>
    <w:p w14:paraId="12D6C011" w14:textId="244CF483" w:rsidR="006869F3" w:rsidRPr="00F43C14" w:rsidRDefault="006869F3" w:rsidP="00F43C14">
      <w:r w:rsidRPr="00F43C14">
        <w:t>Operational Disruption</w:t>
      </w:r>
      <w:r w:rsidR="00F43C14">
        <w:t xml:space="preserve"> -</w:t>
      </w:r>
      <w:r w:rsidRPr="00F43C14">
        <w:t xml:space="preserve"> Regulatory bodies may impose operational restrictions or require changes to business practices following a compliance failure. This can disrupt normal operations, leading to inefficiencies and potential loss of productivity. Organizations may also face increased scrutiny, resulting in audits and investigations that divert resources away from core business activities (Paychex, 202</w:t>
      </w:r>
      <w:r w:rsidR="00F43C14" w:rsidRPr="00F43C14">
        <w:t>1</w:t>
      </w:r>
      <w:r w:rsidRPr="00F43C14">
        <w:t>).</w:t>
      </w:r>
    </w:p>
    <w:p w14:paraId="5392FFA7" w14:textId="47571C8A" w:rsidR="006869F3" w:rsidRPr="00F43C14" w:rsidRDefault="006869F3" w:rsidP="00F43C14">
      <w:r w:rsidRPr="00F43C14">
        <w:t>Legal Repercussions</w:t>
      </w:r>
      <w:r w:rsidR="00F43C14">
        <w:t xml:space="preserve"> -</w:t>
      </w:r>
      <w:r w:rsidRPr="00F43C14">
        <w:t xml:space="preserve"> Beyond fines, non-compliance can lead to lawsuits from customers, employees, or other stakeholders. Legal </w:t>
      </w:r>
      <w:proofErr w:type="gramStart"/>
      <w:r w:rsidRPr="00F43C14">
        <w:t>actions</w:t>
      </w:r>
      <w:proofErr w:type="gramEnd"/>
      <w:r w:rsidRPr="00F43C14">
        <w:t xml:space="preserve"> can result in costly settlements and further damage to the organization’s reputation. Additionally, regulatory bodies may impose stricter oversight, complicating future compliance efforts (</w:t>
      </w:r>
      <w:r w:rsidR="00F43C14" w:rsidRPr="00F43C14">
        <w:t>FCA</w:t>
      </w:r>
      <w:r w:rsidRPr="00F43C14">
        <w:t>, 202</w:t>
      </w:r>
      <w:r w:rsidR="00F43C14" w:rsidRPr="00F43C14">
        <w:t>5</w:t>
      </w:r>
      <w:r w:rsidRPr="00F43C14">
        <w:t>).</w:t>
      </w:r>
    </w:p>
    <w:p w14:paraId="49667B57" w14:textId="18FC10FB" w:rsidR="006869F3" w:rsidRPr="00F43C14" w:rsidRDefault="006869F3" w:rsidP="00F43C14">
      <w:r w:rsidRPr="00F43C14">
        <w:t>Loss of Competitive Advantage</w:t>
      </w:r>
      <w:r w:rsidR="00F43C14">
        <w:t xml:space="preserve"> -</w:t>
      </w:r>
      <w:r w:rsidRPr="00F43C14">
        <w:t xml:space="preserve"> Organizations that fail to comply may find themselves at a competitive disadvantage. Compliance often serves as a benchmark for industry standards; thus, non-compliance can hinder an organization’s ability to attract new customers or enter new markets, as potential clients may prefer to work with compliant entities.</w:t>
      </w:r>
    </w:p>
    <w:p w14:paraId="7B9691FE" w14:textId="77777777" w:rsidR="006869F3" w:rsidRPr="00F43C14" w:rsidRDefault="006869F3" w:rsidP="00F43C14">
      <w:pPr>
        <w:ind w:firstLine="720"/>
      </w:pPr>
      <w:r w:rsidRPr="00F43C14">
        <w:lastRenderedPageBreak/>
        <w:t>In summary, the ramifications of failing to comply with regulatory requirements are multifaceted, affecting financial stability, reputation, operational efficiency, legal standing, and competitive positioning. Organizations must prioritize compliance not only to avoid penalties but also to safeguard their long-term viability and success.</w:t>
      </w:r>
    </w:p>
    <w:p w14:paraId="5D2D0D8C" w14:textId="018F05B8" w:rsidR="006869F3" w:rsidRDefault="006869F3">
      <w:r>
        <w:t>References:</w:t>
      </w:r>
    </w:p>
    <w:p w14:paraId="372A065A" w14:textId="77777777" w:rsidR="006869F3" w:rsidRPr="006869F3" w:rsidRDefault="006869F3" w:rsidP="006869F3">
      <w:r w:rsidRPr="006869F3">
        <w:t xml:space="preserve">FCA. “Understanding the Consequences of Non-Compliance: Risks and Penalties.” </w:t>
      </w:r>
      <w:r w:rsidRPr="006869F3">
        <w:rPr>
          <w:i/>
          <w:iCs/>
        </w:rPr>
        <w:t>Financial Crime Academy</w:t>
      </w:r>
      <w:r w:rsidRPr="006869F3">
        <w:t>, 31 July 2025, financialcrimeacademy.org/consequences-of-non-compliance. Accessed 2 Aug. 2025.</w:t>
      </w:r>
    </w:p>
    <w:p w14:paraId="624282E2" w14:textId="28D26C87" w:rsidR="006869F3" w:rsidRPr="006869F3" w:rsidRDefault="00F43C14" w:rsidP="006869F3">
      <w:proofErr w:type="spellStart"/>
      <w:r>
        <w:t>N</w:t>
      </w:r>
      <w:r w:rsidR="006869F3" w:rsidRPr="006869F3">
        <w:t>otice</w:t>
      </w:r>
      <w:r>
        <w:t>N</w:t>
      </w:r>
      <w:r w:rsidR="006869F3" w:rsidRPr="006869F3">
        <w:t>inja</w:t>
      </w:r>
      <w:proofErr w:type="spellEnd"/>
      <w:r w:rsidR="006869F3" w:rsidRPr="006869F3">
        <w:t xml:space="preserve">. “Legal and Financial Implications of Non-Compliance.” </w:t>
      </w:r>
      <w:r w:rsidR="006869F3" w:rsidRPr="006869F3">
        <w:rPr>
          <w:i/>
          <w:iCs/>
        </w:rPr>
        <w:t>Noticeninja.com</w:t>
      </w:r>
      <w:r w:rsidR="006869F3" w:rsidRPr="006869F3">
        <w:t>, Notice Ninja Inc, 28 Feb. 2024, blog.noticeninja.com/tax-notice-compliance-automation/legal-and-financial-implications-of-non-compliance. Accessed 2 Aug. 2025.</w:t>
      </w:r>
    </w:p>
    <w:p w14:paraId="2CA4104A" w14:textId="77777777" w:rsidR="006869F3" w:rsidRPr="006869F3" w:rsidRDefault="006869F3" w:rsidP="006869F3">
      <w:r w:rsidRPr="006869F3">
        <w:t xml:space="preserve">Paychex. “Why the Cost of Non-Compliance Could Be Your Company’s Biggest Expense (and How to Avoid It).” </w:t>
      </w:r>
      <w:r w:rsidRPr="006869F3">
        <w:rPr>
          <w:i/>
          <w:iCs/>
        </w:rPr>
        <w:t>Paychex</w:t>
      </w:r>
      <w:r w:rsidRPr="006869F3">
        <w:t>, 16 July 2021, www.paychex.com/articles/human-resources/non-compliance-protecting-your-business.</w:t>
      </w:r>
    </w:p>
    <w:p w14:paraId="2D11A7D9" w14:textId="77777777" w:rsidR="006869F3" w:rsidRPr="006869F3" w:rsidRDefault="006869F3" w:rsidP="006869F3">
      <w:proofErr w:type="spellStart"/>
      <w:r w:rsidRPr="006869F3">
        <w:t>VComply</w:t>
      </w:r>
      <w:proofErr w:type="spellEnd"/>
      <w:r w:rsidRPr="006869F3">
        <w:t xml:space="preserve">. “Impact of Non-Compliance on Organizations.” </w:t>
      </w:r>
      <w:r w:rsidRPr="006869F3">
        <w:rPr>
          <w:i/>
          <w:iCs/>
        </w:rPr>
        <w:t>Www.v-Comply.com</w:t>
      </w:r>
      <w:r w:rsidRPr="006869F3">
        <w:t>, 2 Mar. 2024, www.v-comply.com/blog/impact-of-non-compliance-on-organizations.</w:t>
      </w:r>
    </w:p>
    <w:p w14:paraId="7D8D9CCC" w14:textId="77777777" w:rsidR="006869F3" w:rsidRDefault="006869F3"/>
    <w:sectPr w:rsidR="00686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47789B"/>
    <w:multiLevelType w:val="multilevel"/>
    <w:tmpl w:val="6852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2430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6E"/>
    <w:rsid w:val="00085E74"/>
    <w:rsid w:val="000B67D5"/>
    <w:rsid w:val="000F4462"/>
    <w:rsid w:val="001065F6"/>
    <w:rsid w:val="001646E4"/>
    <w:rsid w:val="002B1ADF"/>
    <w:rsid w:val="00665B37"/>
    <w:rsid w:val="006869F3"/>
    <w:rsid w:val="007B3281"/>
    <w:rsid w:val="008614F6"/>
    <w:rsid w:val="00A8626E"/>
    <w:rsid w:val="00B57142"/>
    <w:rsid w:val="00BB1270"/>
    <w:rsid w:val="00DD69C9"/>
    <w:rsid w:val="00E07DE4"/>
    <w:rsid w:val="00F43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8478"/>
  <w15:chartTrackingRefBased/>
  <w15:docId w15:val="{8FFC7652-C27D-42EC-977C-20E9DAFD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2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2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2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2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2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2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2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2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2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2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2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2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2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2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2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2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2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26E"/>
    <w:rPr>
      <w:rFonts w:eastAsiaTheme="majorEastAsia" w:cstheme="majorBidi"/>
      <w:color w:val="272727" w:themeColor="text1" w:themeTint="D8"/>
    </w:rPr>
  </w:style>
  <w:style w:type="paragraph" w:styleId="Title">
    <w:name w:val="Title"/>
    <w:basedOn w:val="Normal"/>
    <w:next w:val="Normal"/>
    <w:link w:val="TitleChar"/>
    <w:uiPriority w:val="10"/>
    <w:qFormat/>
    <w:rsid w:val="00A862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2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2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2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26E"/>
    <w:pPr>
      <w:spacing w:before="160"/>
      <w:jc w:val="center"/>
    </w:pPr>
    <w:rPr>
      <w:i/>
      <w:iCs/>
      <w:color w:val="404040" w:themeColor="text1" w:themeTint="BF"/>
    </w:rPr>
  </w:style>
  <w:style w:type="character" w:customStyle="1" w:styleId="QuoteChar">
    <w:name w:val="Quote Char"/>
    <w:basedOn w:val="DefaultParagraphFont"/>
    <w:link w:val="Quote"/>
    <w:uiPriority w:val="29"/>
    <w:rsid w:val="00A8626E"/>
    <w:rPr>
      <w:i/>
      <w:iCs/>
      <w:color w:val="404040" w:themeColor="text1" w:themeTint="BF"/>
    </w:rPr>
  </w:style>
  <w:style w:type="paragraph" w:styleId="ListParagraph">
    <w:name w:val="List Paragraph"/>
    <w:basedOn w:val="Normal"/>
    <w:uiPriority w:val="34"/>
    <w:qFormat/>
    <w:rsid w:val="00A8626E"/>
    <w:pPr>
      <w:ind w:left="720"/>
      <w:contextualSpacing/>
    </w:pPr>
  </w:style>
  <w:style w:type="character" w:styleId="IntenseEmphasis">
    <w:name w:val="Intense Emphasis"/>
    <w:basedOn w:val="DefaultParagraphFont"/>
    <w:uiPriority w:val="21"/>
    <w:qFormat/>
    <w:rsid w:val="00A8626E"/>
    <w:rPr>
      <w:i/>
      <w:iCs/>
      <w:color w:val="0F4761" w:themeColor="accent1" w:themeShade="BF"/>
    </w:rPr>
  </w:style>
  <w:style w:type="paragraph" w:styleId="IntenseQuote">
    <w:name w:val="Intense Quote"/>
    <w:basedOn w:val="Normal"/>
    <w:next w:val="Normal"/>
    <w:link w:val="IntenseQuoteChar"/>
    <w:uiPriority w:val="30"/>
    <w:qFormat/>
    <w:rsid w:val="00A862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26E"/>
    <w:rPr>
      <w:i/>
      <w:iCs/>
      <w:color w:val="0F4761" w:themeColor="accent1" w:themeShade="BF"/>
    </w:rPr>
  </w:style>
  <w:style w:type="character" w:styleId="IntenseReference">
    <w:name w:val="Intense Reference"/>
    <w:basedOn w:val="DefaultParagraphFont"/>
    <w:uiPriority w:val="32"/>
    <w:qFormat/>
    <w:rsid w:val="00A862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2025-07-01T01:21:00Z</dcterms:created>
  <dcterms:modified xsi:type="dcterms:W3CDTF">2025-08-03T01:43:00Z</dcterms:modified>
</cp:coreProperties>
</file>