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CB8CF" w14:textId="77777777" w:rsidR="000F4462" w:rsidRDefault="000F4462" w:rsidP="00AE3F29">
      <w:pPr>
        <w:jc w:val="center"/>
      </w:pPr>
    </w:p>
    <w:p w14:paraId="59C62071" w14:textId="77777777" w:rsidR="00AE3F29" w:rsidRDefault="00AE3F29" w:rsidP="00AE3F29">
      <w:pPr>
        <w:jc w:val="center"/>
      </w:pPr>
    </w:p>
    <w:p w14:paraId="076087A6" w14:textId="77777777" w:rsidR="00AE3F29" w:rsidRDefault="00AE3F29" w:rsidP="00AE3F29">
      <w:pPr>
        <w:jc w:val="center"/>
      </w:pPr>
    </w:p>
    <w:p w14:paraId="513B05CC" w14:textId="77777777" w:rsidR="00AE3F29" w:rsidRDefault="00AE3F29" w:rsidP="00AE3F29">
      <w:pPr>
        <w:jc w:val="center"/>
      </w:pPr>
    </w:p>
    <w:p w14:paraId="7FD893D8" w14:textId="77777777" w:rsidR="00AE3F29" w:rsidRDefault="00AE3F29" w:rsidP="00AE3F29">
      <w:pPr>
        <w:jc w:val="center"/>
      </w:pPr>
    </w:p>
    <w:p w14:paraId="286A71C5" w14:textId="77777777" w:rsidR="00AE3F29" w:rsidRDefault="00AE3F29" w:rsidP="00AE3F29">
      <w:pPr>
        <w:jc w:val="center"/>
      </w:pPr>
    </w:p>
    <w:p w14:paraId="5F593477" w14:textId="77777777" w:rsidR="00AE3F29" w:rsidRDefault="00AE3F29" w:rsidP="00AE3F29">
      <w:pPr>
        <w:jc w:val="center"/>
      </w:pPr>
    </w:p>
    <w:p w14:paraId="0BA4DCC9" w14:textId="77777777" w:rsidR="00AE3F29" w:rsidRDefault="00AE3F29" w:rsidP="00AE3F29">
      <w:pPr>
        <w:jc w:val="center"/>
      </w:pPr>
    </w:p>
    <w:p w14:paraId="5629839D" w14:textId="77777777" w:rsidR="00AE3F29" w:rsidRDefault="00AE3F29" w:rsidP="00AE3F29">
      <w:pPr>
        <w:jc w:val="center"/>
      </w:pPr>
    </w:p>
    <w:p w14:paraId="1A591B2B" w14:textId="77777777" w:rsidR="00AE3F29" w:rsidRDefault="00AE3F29" w:rsidP="00AE3F29">
      <w:pPr>
        <w:jc w:val="center"/>
      </w:pPr>
    </w:p>
    <w:p w14:paraId="6A3B7848" w14:textId="525ECFDC" w:rsidR="00AE3F29" w:rsidRDefault="00AE3F29" w:rsidP="00AE3F29">
      <w:pPr>
        <w:jc w:val="center"/>
      </w:pPr>
      <w:r>
        <w:t>Business Continuity Plan</w:t>
      </w:r>
    </w:p>
    <w:p w14:paraId="386AF3ED" w14:textId="6DCA9E2B" w:rsidR="00AE3F29" w:rsidRDefault="00AE3F29" w:rsidP="00AE3F29">
      <w:pPr>
        <w:jc w:val="center"/>
      </w:pPr>
      <w:r>
        <w:t>Phase 1</w:t>
      </w:r>
    </w:p>
    <w:p w14:paraId="7BE1E378" w14:textId="11DD0655" w:rsidR="00AE3F29" w:rsidRDefault="00AE3F29" w:rsidP="00AE3F29">
      <w:pPr>
        <w:jc w:val="center"/>
      </w:pPr>
      <w:r>
        <w:t>Ryan Coon</w:t>
      </w:r>
    </w:p>
    <w:p w14:paraId="6AC9F9E1" w14:textId="25433000" w:rsidR="00AE3F29" w:rsidRDefault="00AE3F29" w:rsidP="00AE3F29">
      <w:pPr>
        <w:jc w:val="center"/>
      </w:pPr>
      <w:r>
        <w:t>CYB-</w:t>
      </w:r>
      <w:r w:rsidR="00F313CD">
        <w:t>690</w:t>
      </w:r>
    </w:p>
    <w:p w14:paraId="6ACC5B62" w14:textId="78798534" w:rsidR="00AE3F29" w:rsidRDefault="00AE3F29" w:rsidP="00AE3F29">
      <w:pPr>
        <w:jc w:val="center"/>
      </w:pPr>
      <w:r>
        <w:t xml:space="preserve">Dr. </w:t>
      </w:r>
      <w:r w:rsidR="00F313CD">
        <w:t>Kimberly Ford</w:t>
      </w:r>
    </w:p>
    <w:p w14:paraId="5788271F" w14:textId="1FBC5BDA" w:rsidR="00AE3F29" w:rsidRDefault="00F313CD" w:rsidP="00AE3F29">
      <w:pPr>
        <w:jc w:val="center"/>
      </w:pPr>
      <w:r>
        <w:t>October 22, 2025</w:t>
      </w:r>
    </w:p>
    <w:p w14:paraId="66F7EE49" w14:textId="77777777" w:rsidR="00AE3F29" w:rsidRDefault="00AE3F29" w:rsidP="00AE3F29">
      <w:pPr>
        <w:jc w:val="center"/>
      </w:pPr>
    </w:p>
    <w:p w14:paraId="73A73239" w14:textId="77777777" w:rsidR="00AE3F29" w:rsidRDefault="00AE3F29" w:rsidP="00AE3F29">
      <w:pPr>
        <w:jc w:val="center"/>
      </w:pPr>
    </w:p>
    <w:p w14:paraId="30EE5D8C" w14:textId="77777777" w:rsidR="00AE3F29" w:rsidRDefault="00AE3F29" w:rsidP="00AE3F29"/>
    <w:p w14:paraId="439FFA60" w14:textId="77777777" w:rsidR="00AE3F29" w:rsidRDefault="00AE3F29" w:rsidP="00AE3F29"/>
    <w:p w14:paraId="3659743A" w14:textId="77777777" w:rsidR="00AE3F29" w:rsidRDefault="00AE3F29" w:rsidP="00AE3F29"/>
    <w:p w14:paraId="65428AA1" w14:textId="77777777" w:rsidR="00AE3F29" w:rsidRDefault="00AE3F29" w:rsidP="00AE3F29"/>
    <w:p w14:paraId="0CD2C809" w14:textId="77777777" w:rsidR="00AE3F29" w:rsidRDefault="00AE3F29" w:rsidP="00AE3F29"/>
    <w:p w14:paraId="6B91DC4C" w14:textId="77777777" w:rsidR="00AE3F29" w:rsidRDefault="00AE3F29" w:rsidP="00AE3F29"/>
    <w:p w14:paraId="5AB1700D" w14:textId="77777777" w:rsidR="00AE3F29" w:rsidRDefault="00AE3F29" w:rsidP="00AE3F29"/>
    <w:p w14:paraId="668954F5" w14:textId="77777777" w:rsidR="00AE3F29" w:rsidRDefault="00AE3F29" w:rsidP="00AE3F29"/>
    <w:p w14:paraId="6B08F5BF" w14:textId="77777777" w:rsidR="00AE3F29" w:rsidRDefault="00AE3F29" w:rsidP="00AE3F29"/>
    <w:p w14:paraId="174D0379" w14:textId="77777777" w:rsidR="00AE3F29" w:rsidRDefault="00AE3F29" w:rsidP="00AE3F29"/>
    <w:p w14:paraId="5B555397" w14:textId="77777777" w:rsidR="00AE3F29" w:rsidRDefault="00AE3F29" w:rsidP="00AE3F29"/>
    <w:p w14:paraId="4040805F" w14:textId="77777777" w:rsidR="00927DDC" w:rsidRDefault="00927DDC" w:rsidP="00AE3F29">
      <w:pPr>
        <w:jc w:val="center"/>
      </w:pPr>
    </w:p>
    <w:p w14:paraId="087CA1D7" w14:textId="77777777" w:rsidR="00927DDC" w:rsidRDefault="00927DDC" w:rsidP="00AE3F29">
      <w:pPr>
        <w:jc w:val="center"/>
      </w:pPr>
    </w:p>
    <w:p w14:paraId="700579B2" w14:textId="77777777" w:rsidR="00927DDC" w:rsidRDefault="00927DDC" w:rsidP="00AE3F29">
      <w:pPr>
        <w:jc w:val="center"/>
      </w:pPr>
    </w:p>
    <w:p w14:paraId="60CA2907" w14:textId="305961B0" w:rsidR="00AE3F29" w:rsidRDefault="00AE3F29" w:rsidP="00AE3F29">
      <w:pPr>
        <w:jc w:val="center"/>
      </w:pPr>
      <w:r>
        <w:t>Table of Contents</w:t>
      </w:r>
    </w:p>
    <w:p w14:paraId="245C0942" w14:textId="77777777" w:rsidR="00AE3F29" w:rsidRDefault="00AE3F29" w:rsidP="00AE3F29">
      <w:r>
        <w:t>Executive Overview                                                                                                                                                                     3</w:t>
      </w:r>
    </w:p>
    <w:p w14:paraId="076DA8B9" w14:textId="0A9D25DA" w:rsidR="00AE3F29" w:rsidRDefault="00AE3F29" w:rsidP="00AE3F29">
      <w:r>
        <w:t>Document Change Control                                                                                                                                                     4</w:t>
      </w:r>
    </w:p>
    <w:p w14:paraId="1C4CA03F" w14:textId="0FA3C235" w:rsidR="00AE3F29" w:rsidRDefault="00DF076D" w:rsidP="00AE3F29">
      <w:r>
        <w:t xml:space="preserve">Introduction                                                                                                                                                                                    6 </w:t>
      </w:r>
    </w:p>
    <w:p w14:paraId="68CF9289" w14:textId="2D5AA55E" w:rsidR="00AE3F29" w:rsidRDefault="00DF076D" w:rsidP="00AE3F29">
      <w:r>
        <w:t>Plan Objectives                                                                                                                                                                             7</w:t>
      </w:r>
    </w:p>
    <w:p w14:paraId="6816D029" w14:textId="3FD00658" w:rsidR="00AE3F29" w:rsidRDefault="00DF076D" w:rsidP="00AE3F29">
      <w:r>
        <w:t>Risk Assessment Matrix                                                                                                                                                            8</w:t>
      </w:r>
    </w:p>
    <w:p w14:paraId="7072C0ED" w14:textId="68CCE455" w:rsidR="00DF076D" w:rsidRDefault="00DF076D" w:rsidP="00DF076D">
      <w:r>
        <w:t>Critical Business Functions Overview                                                                                                                               9</w:t>
      </w:r>
    </w:p>
    <w:p w14:paraId="6DDE8D7B" w14:textId="2D6937C4" w:rsidR="00DF076D" w:rsidRDefault="00DF076D" w:rsidP="00DF076D">
      <w:r>
        <w:t>Company Organizational Structure Chart                                                                                                                      10</w:t>
      </w:r>
    </w:p>
    <w:p w14:paraId="0921DB96" w14:textId="7499D533" w:rsidR="00AE3F29" w:rsidRDefault="00DF076D" w:rsidP="00AE3F29">
      <w:r>
        <w:t xml:space="preserve">References                                                                                                                                                                                    11 </w:t>
      </w:r>
    </w:p>
    <w:p w14:paraId="3FCB7DAE" w14:textId="77777777" w:rsidR="00AE3F29" w:rsidRDefault="00AE3F29" w:rsidP="00AE3F29"/>
    <w:p w14:paraId="52301C42" w14:textId="77777777" w:rsidR="00AE3F29" w:rsidRDefault="00AE3F29" w:rsidP="00AE3F29"/>
    <w:p w14:paraId="45AC290B" w14:textId="77777777" w:rsidR="00AE3F29" w:rsidRDefault="00AE3F29" w:rsidP="00AE3F29"/>
    <w:p w14:paraId="7A748627" w14:textId="77777777" w:rsidR="00AE3F29" w:rsidRDefault="00AE3F29" w:rsidP="00AE3F29"/>
    <w:p w14:paraId="64C7ACBD" w14:textId="77777777" w:rsidR="00AE3F29" w:rsidRDefault="00AE3F29" w:rsidP="00AE3F29"/>
    <w:p w14:paraId="75FA15AD" w14:textId="77777777" w:rsidR="00AE3F29" w:rsidRDefault="00AE3F29" w:rsidP="00AE3F29"/>
    <w:p w14:paraId="2B175319" w14:textId="77777777" w:rsidR="00AE3F29" w:rsidRDefault="00AE3F29" w:rsidP="00AE3F29"/>
    <w:p w14:paraId="5E875320" w14:textId="77777777" w:rsidR="00AE3F29" w:rsidRDefault="00AE3F29" w:rsidP="00AE3F29"/>
    <w:p w14:paraId="1D8117E9" w14:textId="77777777" w:rsidR="00AE3F29" w:rsidRDefault="00AE3F29" w:rsidP="00AE3F29"/>
    <w:p w14:paraId="3315D329" w14:textId="77777777" w:rsidR="00AE3F29" w:rsidRDefault="00AE3F29" w:rsidP="00AE3F29"/>
    <w:p w14:paraId="67B5BA17" w14:textId="77777777" w:rsidR="00AE3F29" w:rsidRDefault="00AE3F29" w:rsidP="00AE3F29"/>
    <w:p w14:paraId="3A9666D6" w14:textId="77777777" w:rsidR="00AE3F29" w:rsidRDefault="00AE3F29" w:rsidP="00AE3F29"/>
    <w:p w14:paraId="4602FA19" w14:textId="77777777" w:rsidR="00AE3F29" w:rsidRDefault="00AE3F29" w:rsidP="00AE3F29"/>
    <w:p w14:paraId="1798B272" w14:textId="77777777" w:rsidR="00AE3F29" w:rsidRDefault="00AE3F29" w:rsidP="00AE3F29"/>
    <w:p w14:paraId="7023F053" w14:textId="77777777" w:rsidR="00AE3F29" w:rsidRDefault="00AE3F29" w:rsidP="00AE3F29"/>
    <w:p w14:paraId="5F3FCAB7" w14:textId="77777777" w:rsidR="00AE3F29" w:rsidRDefault="00AE3F29" w:rsidP="00AE3F29"/>
    <w:p w14:paraId="0EE24F16" w14:textId="77777777" w:rsidR="00AE3F29" w:rsidRDefault="00AE3F29" w:rsidP="00AE3F29"/>
    <w:p w14:paraId="07917753" w14:textId="77777777" w:rsidR="00AE3F29" w:rsidRDefault="00AE3F29" w:rsidP="00AE3F29"/>
    <w:p w14:paraId="5027DA07" w14:textId="77777777" w:rsidR="00AE3F29" w:rsidRDefault="00AE3F29" w:rsidP="00AE3F29"/>
    <w:p w14:paraId="004EBBDD" w14:textId="77777777" w:rsidR="00AE3F29" w:rsidRDefault="00AE3F29" w:rsidP="00AE3F29"/>
    <w:p w14:paraId="2B7E0176" w14:textId="77777777" w:rsidR="00AE3F29" w:rsidRDefault="00AE3F29" w:rsidP="00AE3F29"/>
    <w:p w14:paraId="52619317" w14:textId="4690B936" w:rsidR="00AE3F29" w:rsidRDefault="00AE3F29" w:rsidP="00AE3F29">
      <w:pPr>
        <w:jc w:val="center"/>
      </w:pPr>
      <w:r>
        <w:lastRenderedPageBreak/>
        <w:t>Executive Overview</w:t>
      </w:r>
    </w:p>
    <w:p w14:paraId="11A946D1" w14:textId="480CF8E9" w:rsidR="00AE3F29" w:rsidRPr="00AE3F29" w:rsidRDefault="00AE3F29" w:rsidP="00AE3F29">
      <w:pPr>
        <w:ind w:firstLine="720"/>
      </w:pPr>
      <w:r w:rsidRPr="00AE3F29">
        <w:t>This Business Continuity Plan (BCP) outlines the company's strategy for maintaining critical business operations in the face of disruptions. A business continuity plan (BCP) is a defined set of proactive and reactive measures that key personnel will implement in response to a potential danger to your organization (Sukianto, 2024).</w:t>
      </w:r>
      <w:r>
        <w:t xml:space="preserve"> </w:t>
      </w:r>
      <w:r w:rsidRPr="00AE3F29">
        <w:t>It is designed to minimize the impact of potential events, including natural disasters, cyberattacks, pandemics, and other unforeseen circumstances, by providing a structured approach to recovery and ensuring business resilience.</w:t>
      </w:r>
    </w:p>
    <w:p w14:paraId="260E6B50" w14:textId="77777777" w:rsidR="00AE3F29" w:rsidRPr="00AE3F29" w:rsidRDefault="00AE3F29" w:rsidP="00AE3F29">
      <w:pPr>
        <w:ind w:firstLine="720"/>
      </w:pPr>
      <w:r w:rsidRPr="00AE3F29">
        <w:t>The BCP is a living document, regularly reviewed and updated to reflect changes in the company's business environment, evolving threats, and technological advancements. It is a collaborative effort, involving key stakeholders across all departments, to ensure a comprehensive and effective plan.</w:t>
      </w:r>
    </w:p>
    <w:p w14:paraId="1237960F" w14:textId="77777777" w:rsidR="00AE3F29" w:rsidRPr="00AE3F29" w:rsidRDefault="00AE3F29" w:rsidP="00AE3F29">
      <w:r w:rsidRPr="00AE3F29">
        <w:t>This plan focuses on the following key objectives:</w:t>
      </w:r>
    </w:p>
    <w:p w14:paraId="7984878D" w14:textId="77777777" w:rsidR="00AE3F29" w:rsidRPr="00AE3F29" w:rsidRDefault="00AE3F29" w:rsidP="00AE3F29">
      <w:pPr>
        <w:pStyle w:val="ListParagraph"/>
        <w:numPr>
          <w:ilvl w:val="0"/>
          <w:numId w:val="2"/>
        </w:numPr>
      </w:pPr>
      <w:r w:rsidRPr="00AE3F29">
        <w:t>Identifying Critical Business Functions: The plan identifies and prioritizes the company's most critical business functions, ensuring their continued operation is paramount for survival and success.</w:t>
      </w:r>
    </w:p>
    <w:p w14:paraId="6C511EB6" w14:textId="77777777" w:rsidR="00AE3F29" w:rsidRPr="00AE3F29" w:rsidRDefault="00AE3F29" w:rsidP="00AE3F29">
      <w:pPr>
        <w:pStyle w:val="ListParagraph"/>
        <w:numPr>
          <w:ilvl w:val="0"/>
          <w:numId w:val="2"/>
        </w:numPr>
      </w:pPr>
      <w:r w:rsidRPr="00AE3F29">
        <w:t>Assessing and Mitigating Risks: A thorough risk assessment process identifies potential threats and vulnerabilities, enabling the development of appropriate mitigation strategies.</w:t>
      </w:r>
    </w:p>
    <w:p w14:paraId="7F141AEF" w14:textId="77777777" w:rsidR="00AE3F29" w:rsidRPr="00AE3F29" w:rsidRDefault="00AE3F29" w:rsidP="00AE3F29">
      <w:pPr>
        <w:pStyle w:val="ListParagraph"/>
        <w:numPr>
          <w:ilvl w:val="0"/>
          <w:numId w:val="2"/>
        </w:numPr>
      </w:pPr>
      <w:r w:rsidRPr="00AE3F29">
        <w:t>Developing Recovery Strategies: The plan outlines specific recovery strategies for each critical business function, including alternative work arrangements, data backup and recovery procedures, and communication protocols.</w:t>
      </w:r>
    </w:p>
    <w:p w14:paraId="415A358A" w14:textId="77777777" w:rsidR="00AE3F29" w:rsidRPr="00AE3F29" w:rsidRDefault="00AE3F29" w:rsidP="00AE3F29">
      <w:pPr>
        <w:pStyle w:val="ListParagraph"/>
        <w:numPr>
          <w:ilvl w:val="0"/>
          <w:numId w:val="2"/>
        </w:numPr>
      </w:pPr>
      <w:r w:rsidRPr="00AE3F29">
        <w:t>Establishing Clear Roles and Responsibilities: The BCP defines roles and responsibilities for all personnel involved in the plan's implementation, ensuring clear lines of authority and accountability.</w:t>
      </w:r>
    </w:p>
    <w:p w14:paraId="3CC4CC92" w14:textId="77777777" w:rsidR="00AE3F29" w:rsidRPr="00AE3F29" w:rsidRDefault="00AE3F29" w:rsidP="00AE3F29">
      <w:pPr>
        <w:pStyle w:val="ListParagraph"/>
        <w:numPr>
          <w:ilvl w:val="0"/>
          <w:numId w:val="2"/>
        </w:numPr>
      </w:pPr>
      <w:r w:rsidRPr="00AE3F29">
        <w:t>Testing and Exercising the Plan: Regular testing and exercises ensure the plan's effectiveness and allow for continuous improvement, ensuring it remains relevant and adaptable to changing circumstances.</w:t>
      </w:r>
    </w:p>
    <w:p w14:paraId="64E8C3EB" w14:textId="77777777" w:rsidR="00AE3F29" w:rsidRPr="00AE3F29" w:rsidRDefault="00AE3F29" w:rsidP="00AE3F29">
      <w:pPr>
        <w:ind w:firstLine="360"/>
      </w:pPr>
      <w:r w:rsidRPr="00AE3F29">
        <w:t>This BCP serves as a roadmap for the company to navigate disruptions effectively, minimizing business impact and facilitating a swift and efficient recovery. By implementing this plan, the company demonstrates its commitment to business continuity, ensuring the long-term viability and success of the organization.</w:t>
      </w:r>
    </w:p>
    <w:p w14:paraId="3A31FFD9" w14:textId="77777777" w:rsidR="00AE3F29" w:rsidRDefault="00AE3F29" w:rsidP="00AE3F29"/>
    <w:p w14:paraId="29F59A6B" w14:textId="77777777" w:rsidR="00AE3F29" w:rsidRDefault="00AE3F29" w:rsidP="00AE3F29"/>
    <w:p w14:paraId="66CBB208" w14:textId="77777777" w:rsidR="00AE3F29" w:rsidRDefault="00AE3F29" w:rsidP="00AE3F29"/>
    <w:p w14:paraId="6E10B047" w14:textId="77777777" w:rsidR="00AE3F29" w:rsidRDefault="00AE3F29" w:rsidP="00AE3F29"/>
    <w:p w14:paraId="7EB295A9" w14:textId="77777777" w:rsidR="00AE3F29" w:rsidRDefault="00AE3F29" w:rsidP="00AE3F29"/>
    <w:p w14:paraId="2569059B" w14:textId="77777777" w:rsidR="00AE3F29" w:rsidRDefault="00AE3F29" w:rsidP="00AE3F29"/>
    <w:p w14:paraId="5887F9B9" w14:textId="77777777" w:rsidR="00AE3F29" w:rsidRDefault="00AE3F29" w:rsidP="00AE3F29"/>
    <w:p w14:paraId="39C12AF1" w14:textId="77777777" w:rsidR="00927DDC" w:rsidRDefault="00927DDC" w:rsidP="00AE3F29">
      <w:pPr>
        <w:jc w:val="center"/>
      </w:pPr>
    </w:p>
    <w:p w14:paraId="0A724C0E" w14:textId="77777777" w:rsidR="00927DDC" w:rsidRDefault="00927DDC" w:rsidP="00AE3F29">
      <w:pPr>
        <w:jc w:val="center"/>
      </w:pPr>
    </w:p>
    <w:p w14:paraId="6E8F8C5B" w14:textId="77777777" w:rsidR="00927DDC" w:rsidRDefault="00927DDC" w:rsidP="00AE3F29">
      <w:pPr>
        <w:jc w:val="center"/>
      </w:pPr>
    </w:p>
    <w:p w14:paraId="70E9F9C8" w14:textId="77777777" w:rsidR="00DF076D" w:rsidRDefault="00DF076D" w:rsidP="00AE3F29">
      <w:pPr>
        <w:jc w:val="center"/>
      </w:pPr>
    </w:p>
    <w:p w14:paraId="2818B872" w14:textId="77777777" w:rsidR="0056749B" w:rsidRDefault="0056749B" w:rsidP="00AE3F29">
      <w:pPr>
        <w:jc w:val="center"/>
      </w:pPr>
    </w:p>
    <w:p w14:paraId="2B2726AE" w14:textId="1D56DAE8" w:rsidR="00AE3F29" w:rsidRDefault="00AE3F29" w:rsidP="00AE3F29">
      <w:pPr>
        <w:jc w:val="center"/>
      </w:pPr>
      <w:r>
        <w:lastRenderedPageBreak/>
        <w:t>Document Change Control</w:t>
      </w:r>
    </w:p>
    <w:p w14:paraId="52B149B2" w14:textId="22CBED6C" w:rsidR="004D6612" w:rsidRPr="004D6612" w:rsidRDefault="004D6612" w:rsidP="00BE1452">
      <w:pPr>
        <w:ind w:firstLine="720"/>
      </w:pPr>
      <w:r w:rsidRPr="004D6612">
        <w:t>A Document Change Control for a Business Continuity Plan (BCP) is like a meticulous logbook for your plan. It tracks every modification made, ensuring transparency and accountability.</w:t>
      </w:r>
      <w:r>
        <w:t xml:space="preserve"> </w:t>
      </w:r>
      <w:r w:rsidRPr="004D6612">
        <w:t>Imagine a table with columns for: the date of the change, the new version number, a clear description of what was changed, who made the change, who reviewed it, and who approved it.</w:t>
      </w:r>
      <w:r>
        <w:t xml:space="preserve"> </w:t>
      </w:r>
      <w:r w:rsidRPr="004D6612">
        <w:t>Every time the BCP is updated, a new row is added. This could be due to new risks identified, updated procedures, organizational changes, or regulatory updates.</w:t>
      </w:r>
    </w:p>
    <w:p w14:paraId="76651A7C" w14:textId="77777777" w:rsidR="004D6612" w:rsidRPr="004D6612" w:rsidRDefault="004D6612" w:rsidP="004D6612">
      <w:r w:rsidRPr="004D6612">
        <w:t>This logbook is crucial for several reasons:</w:t>
      </w:r>
    </w:p>
    <w:p w14:paraId="1FB60BAC" w14:textId="77777777" w:rsidR="004D6612" w:rsidRPr="004D6612" w:rsidRDefault="004D6612" w:rsidP="004D6612">
      <w:pPr>
        <w:numPr>
          <w:ilvl w:val="0"/>
          <w:numId w:val="3"/>
        </w:numPr>
      </w:pPr>
      <w:r w:rsidRPr="004D6612">
        <w:t>It shows a clear history of all modifications, making it easy to see who made what changes and when.</w:t>
      </w:r>
    </w:p>
    <w:p w14:paraId="25EA8C72" w14:textId="77777777" w:rsidR="004D6612" w:rsidRPr="004D6612" w:rsidRDefault="004D6612" w:rsidP="004D6612">
      <w:pPr>
        <w:numPr>
          <w:ilvl w:val="0"/>
          <w:numId w:val="3"/>
        </w:numPr>
      </w:pPr>
      <w:r w:rsidRPr="004D6612">
        <w:t>It ensures that all changes are documented and reviewed, preventing accidental or unauthorized modifications.</w:t>
      </w:r>
    </w:p>
    <w:p w14:paraId="321AA56A" w14:textId="77777777" w:rsidR="004D6612" w:rsidRPr="004D6612" w:rsidRDefault="004D6612" w:rsidP="004D6612">
      <w:pPr>
        <w:numPr>
          <w:ilvl w:val="0"/>
          <w:numId w:val="3"/>
        </w:numPr>
      </w:pPr>
      <w:r w:rsidRPr="004D6612">
        <w:t>It helps maintain the integrity of the BCP by ensuring that all versions are aligned and accurate.</w:t>
      </w:r>
    </w:p>
    <w:p w14:paraId="4348AF98" w14:textId="77777777" w:rsidR="004D6612" w:rsidRPr="004D6612" w:rsidRDefault="004D6612" w:rsidP="004D6612">
      <w:pPr>
        <w:numPr>
          <w:ilvl w:val="0"/>
          <w:numId w:val="3"/>
        </w:numPr>
      </w:pPr>
      <w:r w:rsidRPr="004D6612">
        <w:t>It provides a valuable resource for auditors who need to verify the BCP's completeness and compliance.</w:t>
      </w:r>
    </w:p>
    <w:p w14:paraId="56853D1F" w14:textId="5B4DF2A7" w:rsidR="004D6612" w:rsidRDefault="004D6612" w:rsidP="00BE1452">
      <w:pPr>
        <w:ind w:firstLine="360"/>
      </w:pPr>
      <w:r w:rsidRPr="004D6612">
        <w:t>Document Change Control ensures your BCP remains relevant, accurate, and effective in the face of ever-changing circumstances.</w:t>
      </w:r>
      <w:r w:rsidR="00E366A6">
        <w:t xml:space="preserve"> “</w:t>
      </w:r>
      <w:r w:rsidR="00E366A6" w:rsidRPr="00E366A6">
        <w:t>The Document Change Control Process is intended to manage and regulate alterations, updates, or modifications made to critical documents within an organization. Its primary purpose is to ensure the accuracy, integrity, traceability, and compliance of documents throughout their lifecycle</w:t>
      </w:r>
      <w:r w:rsidR="00DF076D">
        <w:t>”(Document Change Control, n.d.).</w:t>
      </w:r>
    </w:p>
    <w:p w14:paraId="5A444B78" w14:textId="77777777" w:rsidR="00E366A6" w:rsidRDefault="00E366A6" w:rsidP="004D6612"/>
    <w:p w14:paraId="49B8CED0" w14:textId="72820F6F" w:rsidR="00E366A6" w:rsidRDefault="00E366A6" w:rsidP="004D6612">
      <w:r>
        <w:t>Business Name: RC Cybersecurity                                                                        Department: IT</w:t>
      </w:r>
    </w:p>
    <w:p w14:paraId="7608517B" w14:textId="33491F62" w:rsidR="00E366A6" w:rsidRDefault="00E366A6" w:rsidP="00E366A6">
      <w:pPr>
        <w:jc w:val="center"/>
      </w:pPr>
      <w:r>
        <w:t>Change Log Index</w:t>
      </w:r>
    </w:p>
    <w:tbl>
      <w:tblPr>
        <w:tblStyle w:val="TableGrid"/>
        <w:tblW w:w="0" w:type="auto"/>
        <w:tblLook w:val="04A0" w:firstRow="1" w:lastRow="0" w:firstColumn="1" w:lastColumn="0" w:noHBand="0" w:noVBand="1"/>
      </w:tblPr>
      <w:tblGrid>
        <w:gridCol w:w="1870"/>
        <w:gridCol w:w="1870"/>
        <w:gridCol w:w="1870"/>
        <w:gridCol w:w="1870"/>
        <w:gridCol w:w="1870"/>
      </w:tblGrid>
      <w:tr w:rsidR="00E366A6" w14:paraId="37DE799B" w14:textId="77777777" w:rsidTr="00E366A6">
        <w:tc>
          <w:tcPr>
            <w:tcW w:w="1870" w:type="dxa"/>
          </w:tcPr>
          <w:p w14:paraId="336288AD" w14:textId="0511CB49" w:rsidR="00E366A6" w:rsidRDefault="00E366A6" w:rsidP="00E366A6">
            <w:r>
              <w:t>Date</w:t>
            </w:r>
          </w:p>
        </w:tc>
        <w:tc>
          <w:tcPr>
            <w:tcW w:w="1870" w:type="dxa"/>
          </w:tcPr>
          <w:p w14:paraId="662230EF" w14:textId="2BDC3159" w:rsidR="00E366A6" w:rsidRDefault="00E366A6" w:rsidP="00E366A6">
            <w:r>
              <w:t>Version</w:t>
            </w:r>
          </w:p>
        </w:tc>
        <w:tc>
          <w:tcPr>
            <w:tcW w:w="1870" w:type="dxa"/>
          </w:tcPr>
          <w:p w14:paraId="48BC23BB" w14:textId="5AF3AF28" w:rsidR="00E366A6" w:rsidRDefault="00E366A6" w:rsidP="00E366A6">
            <w:r>
              <w:t>Requester</w:t>
            </w:r>
          </w:p>
        </w:tc>
        <w:tc>
          <w:tcPr>
            <w:tcW w:w="1870" w:type="dxa"/>
          </w:tcPr>
          <w:p w14:paraId="74B38DC7" w14:textId="43B35D43" w:rsidR="00E366A6" w:rsidRDefault="00E366A6" w:rsidP="00E366A6">
            <w:r>
              <w:t>Specialist</w:t>
            </w:r>
          </w:p>
        </w:tc>
        <w:tc>
          <w:tcPr>
            <w:tcW w:w="1870" w:type="dxa"/>
          </w:tcPr>
          <w:p w14:paraId="27530B1F" w14:textId="57E50A1B" w:rsidR="00E366A6" w:rsidRDefault="00E366A6" w:rsidP="00E366A6">
            <w:r>
              <w:t>Change/Review</w:t>
            </w:r>
          </w:p>
        </w:tc>
      </w:tr>
      <w:tr w:rsidR="00E366A6" w14:paraId="4CF3BFCB" w14:textId="77777777" w:rsidTr="00E366A6">
        <w:tc>
          <w:tcPr>
            <w:tcW w:w="1870" w:type="dxa"/>
          </w:tcPr>
          <w:p w14:paraId="6CEC04E0" w14:textId="1283BFC3" w:rsidR="00E366A6" w:rsidRDefault="00E366A6" w:rsidP="00E366A6">
            <w:r>
              <w:t>11/6/2024</w:t>
            </w:r>
          </w:p>
        </w:tc>
        <w:tc>
          <w:tcPr>
            <w:tcW w:w="1870" w:type="dxa"/>
          </w:tcPr>
          <w:p w14:paraId="3583EFD9" w14:textId="4B6870CB" w:rsidR="00E366A6" w:rsidRDefault="00E366A6" w:rsidP="00E366A6">
            <w:r>
              <w:t>1.0</w:t>
            </w:r>
          </w:p>
        </w:tc>
        <w:tc>
          <w:tcPr>
            <w:tcW w:w="1870" w:type="dxa"/>
          </w:tcPr>
          <w:p w14:paraId="21953605" w14:textId="7F4B9C40" w:rsidR="00E366A6" w:rsidRDefault="00E366A6" w:rsidP="00E366A6">
            <w:r>
              <w:t>J.D. Coon</w:t>
            </w:r>
          </w:p>
        </w:tc>
        <w:tc>
          <w:tcPr>
            <w:tcW w:w="1870" w:type="dxa"/>
          </w:tcPr>
          <w:p w14:paraId="74461DA7" w14:textId="4A8B7FEE" w:rsidR="00E366A6" w:rsidRDefault="00E366A6" w:rsidP="00E366A6">
            <w:r>
              <w:t>Ryan Coon</w:t>
            </w:r>
          </w:p>
        </w:tc>
        <w:tc>
          <w:tcPr>
            <w:tcW w:w="1870" w:type="dxa"/>
          </w:tcPr>
          <w:p w14:paraId="40EC8694" w14:textId="241915F9" w:rsidR="00E366A6" w:rsidRDefault="00E366A6" w:rsidP="00E366A6">
            <w:r>
              <w:t>Initial BDC</w:t>
            </w:r>
          </w:p>
        </w:tc>
      </w:tr>
      <w:tr w:rsidR="00E366A6" w14:paraId="73BDA942" w14:textId="77777777" w:rsidTr="00E366A6">
        <w:tc>
          <w:tcPr>
            <w:tcW w:w="1870" w:type="dxa"/>
          </w:tcPr>
          <w:p w14:paraId="3E11BB64" w14:textId="77777777" w:rsidR="00E366A6" w:rsidRDefault="00E366A6" w:rsidP="00E366A6"/>
        </w:tc>
        <w:tc>
          <w:tcPr>
            <w:tcW w:w="1870" w:type="dxa"/>
          </w:tcPr>
          <w:p w14:paraId="494ED3B4" w14:textId="77777777" w:rsidR="00E366A6" w:rsidRDefault="00E366A6" w:rsidP="00E366A6"/>
        </w:tc>
        <w:tc>
          <w:tcPr>
            <w:tcW w:w="1870" w:type="dxa"/>
          </w:tcPr>
          <w:p w14:paraId="701C7B33" w14:textId="77777777" w:rsidR="00E366A6" w:rsidRDefault="00E366A6" w:rsidP="00E366A6"/>
        </w:tc>
        <w:tc>
          <w:tcPr>
            <w:tcW w:w="1870" w:type="dxa"/>
          </w:tcPr>
          <w:p w14:paraId="0FAF596D" w14:textId="77777777" w:rsidR="00E366A6" w:rsidRDefault="00E366A6" w:rsidP="00E366A6"/>
        </w:tc>
        <w:tc>
          <w:tcPr>
            <w:tcW w:w="1870" w:type="dxa"/>
          </w:tcPr>
          <w:p w14:paraId="550674DA" w14:textId="77777777" w:rsidR="00E366A6" w:rsidRDefault="00E366A6" w:rsidP="00E366A6"/>
        </w:tc>
      </w:tr>
      <w:tr w:rsidR="00E366A6" w14:paraId="083BF21C" w14:textId="77777777" w:rsidTr="00E366A6">
        <w:tc>
          <w:tcPr>
            <w:tcW w:w="1870" w:type="dxa"/>
          </w:tcPr>
          <w:p w14:paraId="4E132F8E" w14:textId="77777777" w:rsidR="00E366A6" w:rsidRDefault="00E366A6" w:rsidP="00E366A6"/>
        </w:tc>
        <w:tc>
          <w:tcPr>
            <w:tcW w:w="1870" w:type="dxa"/>
          </w:tcPr>
          <w:p w14:paraId="511427B0" w14:textId="77777777" w:rsidR="00E366A6" w:rsidRDefault="00E366A6" w:rsidP="00E366A6"/>
        </w:tc>
        <w:tc>
          <w:tcPr>
            <w:tcW w:w="1870" w:type="dxa"/>
          </w:tcPr>
          <w:p w14:paraId="0D436142" w14:textId="77777777" w:rsidR="00E366A6" w:rsidRDefault="00E366A6" w:rsidP="00E366A6"/>
        </w:tc>
        <w:tc>
          <w:tcPr>
            <w:tcW w:w="1870" w:type="dxa"/>
          </w:tcPr>
          <w:p w14:paraId="6CF6DE0A" w14:textId="77777777" w:rsidR="00E366A6" w:rsidRDefault="00E366A6" w:rsidP="00E366A6"/>
        </w:tc>
        <w:tc>
          <w:tcPr>
            <w:tcW w:w="1870" w:type="dxa"/>
          </w:tcPr>
          <w:p w14:paraId="55B12742" w14:textId="77777777" w:rsidR="00E366A6" w:rsidRDefault="00E366A6" w:rsidP="00E366A6"/>
        </w:tc>
      </w:tr>
      <w:tr w:rsidR="00E366A6" w14:paraId="48C4F803" w14:textId="77777777" w:rsidTr="00E366A6">
        <w:tc>
          <w:tcPr>
            <w:tcW w:w="1870" w:type="dxa"/>
          </w:tcPr>
          <w:p w14:paraId="7EC3DB8F" w14:textId="77777777" w:rsidR="00E366A6" w:rsidRDefault="00E366A6" w:rsidP="00E366A6"/>
        </w:tc>
        <w:tc>
          <w:tcPr>
            <w:tcW w:w="1870" w:type="dxa"/>
          </w:tcPr>
          <w:p w14:paraId="3ACAF06A" w14:textId="77777777" w:rsidR="00E366A6" w:rsidRDefault="00E366A6" w:rsidP="00E366A6"/>
        </w:tc>
        <w:tc>
          <w:tcPr>
            <w:tcW w:w="1870" w:type="dxa"/>
          </w:tcPr>
          <w:p w14:paraId="1675E8E7" w14:textId="77777777" w:rsidR="00E366A6" w:rsidRDefault="00E366A6" w:rsidP="00E366A6"/>
        </w:tc>
        <w:tc>
          <w:tcPr>
            <w:tcW w:w="1870" w:type="dxa"/>
          </w:tcPr>
          <w:p w14:paraId="4474A9F4" w14:textId="77777777" w:rsidR="00E366A6" w:rsidRDefault="00E366A6" w:rsidP="00E366A6"/>
        </w:tc>
        <w:tc>
          <w:tcPr>
            <w:tcW w:w="1870" w:type="dxa"/>
          </w:tcPr>
          <w:p w14:paraId="4AA8CCC8" w14:textId="77777777" w:rsidR="00E366A6" w:rsidRDefault="00E366A6" w:rsidP="00E366A6"/>
        </w:tc>
      </w:tr>
      <w:tr w:rsidR="00E366A6" w14:paraId="62624027" w14:textId="77777777" w:rsidTr="00E366A6">
        <w:tc>
          <w:tcPr>
            <w:tcW w:w="1870" w:type="dxa"/>
          </w:tcPr>
          <w:p w14:paraId="476B5F62" w14:textId="77777777" w:rsidR="00E366A6" w:rsidRDefault="00E366A6" w:rsidP="00E366A6"/>
        </w:tc>
        <w:tc>
          <w:tcPr>
            <w:tcW w:w="1870" w:type="dxa"/>
          </w:tcPr>
          <w:p w14:paraId="7D3719B3" w14:textId="77777777" w:rsidR="00E366A6" w:rsidRDefault="00E366A6" w:rsidP="00E366A6"/>
        </w:tc>
        <w:tc>
          <w:tcPr>
            <w:tcW w:w="1870" w:type="dxa"/>
          </w:tcPr>
          <w:p w14:paraId="45E1E5D5" w14:textId="77777777" w:rsidR="00E366A6" w:rsidRDefault="00E366A6" w:rsidP="00E366A6"/>
        </w:tc>
        <w:tc>
          <w:tcPr>
            <w:tcW w:w="1870" w:type="dxa"/>
          </w:tcPr>
          <w:p w14:paraId="063AF553" w14:textId="77777777" w:rsidR="00E366A6" w:rsidRDefault="00E366A6" w:rsidP="00E366A6"/>
        </w:tc>
        <w:tc>
          <w:tcPr>
            <w:tcW w:w="1870" w:type="dxa"/>
          </w:tcPr>
          <w:p w14:paraId="1EE21592" w14:textId="77777777" w:rsidR="00E366A6" w:rsidRDefault="00E366A6" w:rsidP="00E366A6"/>
        </w:tc>
      </w:tr>
    </w:tbl>
    <w:p w14:paraId="6BE91AE9" w14:textId="77777777" w:rsidR="00E366A6" w:rsidRPr="004D6612" w:rsidRDefault="00E366A6" w:rsidP="00E366A6"/>
    <w:p w14:paraId="62BBAD8A" w14:textId="77777777" w:rsidR="00AE3F29" w:rsidRDefault="00AE3F29" w:rsidP="00AE3F29"/>
    <w:p w14:paraId="09990378" w14:textId="77777777" w:rsidR="00E366A6" w:rsidRDefault="00E366A6" w:rsidP="00AE3F29"/>
    <w:p w14:paraId="425DFD22" w14:textId="77777777" w:rsidR="00E366A6" w:rsidRDefault="00E366A6" w:rsidP="00AE3F29"/>
    <w:p w14:paraId="5A1A3B00" w14:textId="77777777" w:rsidR="00E366A6" w:rsidRDefault="00E366A6" w:rsidP="00AE3F29"/>
    <w:p w14:paraId="7C0F256A" w14:textId="77777777" w:rsidR="00E366A6" w:rsidRDefault="00E366A6" w:rsidP="00AE3F29"/>
    <w:p w14:paraId="4031E678" w14:textId="77777777" w:rsidR="00DF076D" w:rsidRDefault="00DF076D" w:rsidP="00AE3F29"/>
    <w:p w14:paraId="5DBFCF77" w14:textId="77777777" w:rsidR="00DF076D" w:rsidRDefault="00DF076D" w:rsidP="00AE3F29"/>
    <w:p w14:paraId="4B214287" w14:textId="77777777" w:rsidR="00DF076D" w:rsidRDefault="00DF076D" w:rsidP="00AE3F29"/>
    <w:p w14:paraId="56041152" w14:textId="3CE09EB2" w:rsidR="00E366A6" w:rsidRPr="00927DDC" w:rsidRDefault="00E366A6" w:rsidP="00E366A6">
      <w:pPr>
        <w:spacing w:line="276" w:lineRule="auto"/>
        <w:rPr>
          <w:rFonts w:ascii="Century Gothic" w:hAnsi="Century Gothic"/>
          <w:bCs/>
          <w:color w:val="206B6D"/>
          <w:sz w:val="24"/>
          <w:szCs w:val="24"/>
        </w:rPr>
      </w:pPr>
      <w:bookmarkStart w:id="0" w:name="_Hlk181812751"/>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159"/>
        <w:gridCol w:w="866"/>
        <w:gridCol w:w="5756"/>
        <w:gridCol w:w="1424"/>
        <w:gridCol w:w="1575"/>
      </w:tblGrid>
      <w:tr w:rsidR="00E366A6" w:rsidRPr="00B464FA" w14:paraId="2E6D606F" w14:textId="77777777" w:rsidTr="00301017">
        <w:trPr>
          <w:trHeight w:val="432"/>
        </w:trPr>
        <w:tc>
          <w:tcPr>
            <w:tcW w:w="2060" w:type="dxa"/>
            <w:gridSpan w:val="2"/>
            <w:tcBorders>
              <w:bottom w:val="nil"/>
              <w:right w:val="nil"/>
            </w:tcBorders>
            <w:shd w:val="clear" w:color="auto" w:fill="D4E5E5"/>
            <w:vAlign w:val="center"/>
          </w:tcPr>
          <w:p w14:paraId="75196335" w14:textId="77777777" w:rsidR="00E366A6" w:rsidRPr="00B464FA" w:rsidRDefault="00E366A6" w:rsidP="00301017">
            <w:pPr>
              <w:spacing w:line="276" w:lineRule="auto"/>
              <w:rPr>
                <w:rFonts w:ascii="Century Gothic" w:hAnsi="Century Gothic"/>
                <w:bCs/>
                <w:color w:val="000000" w:themeColor="text1"/>
                <w:sz w:val="20"/>
                <w:szCs w:val="20"/>
              </w:rPr>
            </w:pPr>
            <w:r w:rsidRPr="00B464FA">
              <w:rPr>
                <w:rFonts w:ascii="Century Gothic" w:hAnsi="Century Gothic"/>
                <w:bCs/>
                <w:color w:val="000000" w:themeColor="text1"/>
                <w:sz w:val="18"/>
                <w:szCs w:val="18"/>
              </w:rPr>
              <w:lastRenderedPageBreak/>
              <w:t>CHANGE STATEMENT</w:t>
            </w:r>
          </w:p>
        </w:tc>
        <w:tc>
          <w:tcPr>
            <w:tcW w:w="5940" w:type="dxa"/>
            <w:tcBorders>
              <w:left w:val="nil"/>
              <w:bottom w:val="nil"/>
            </w:tcBorders>
            <w:shd w:val="clear" w:color="auto" w:fill="EFF5F4"/>
            <w:vAlign w:val="center"/>
          </w:tcPr>
          <w:p w14:paraId="69FFE216" w14:textId="77777777" w:rsidR="00E366A6" w:rsidRPr="00B464FA" w:rsidRDefault="00E366A6" w:rsidP="00301017">
            <w:pPr>
              <w:spacing w:line="276" w:lineRule="auto"/>
              <w:rPr>
                <w:rFonts w:ascii="Century Gothic" w:hAnsi="Century Gothic"/>
                <w:bCs/>
                <w:color w:val="000000" w:themeColor="text1"/>
                <w:sz w:val="20"/>
                <w:szCs w:val="20"/>
              </w:rPr>
            </w:pPr>
            <w:r w:rsidRPr="00B464FA">
              <w:rPr>
                <w:rFonts w:ascii="Century Gothic" w:hAnsi="Century Gothic"/>
                <w:bCs/>
                <w:color w:val="000000" w:themeColor="text1"/>
                <w:sz w:val="16"/>
                <w:szCs w:val="16"/>
              </w:rPr>
              <w:t>Provide a brief description of the requested change</w:t>
            </w:r>
          </w:p>
        </w:tc>
        <w:tc>
          <w:tcPr>
            <w:tcW w:w="1440" w:type="dxa"/>
            <w:tcBorders>
              <w:right w:val="nil"/>
            </w:tcBorders>
            <w:shd w:val="clear" w:color="auto" w:fill="D4E5E5"/>
            <w:vAlign w:val="center"/>
          </w:tcPr>
          <w:p w14:paraId="18914D52" w14:textId="77777777" w:rsidR="00E366A6" w:rsidRPr="00B464FA" w:rsidRDefault="00E366A6" w:rsidP="00301017">
            <w:pPr>
              <w:spacing w:line="276" w:lineRule="auto"/>
              <w:jc w:val="right"/>
              <w:rPr>
                <w:rFonts w:ascii="Century Gothic" w:hAnsi="Century Gothic"/>
                <w:bCs/>
                <w:color w:val="000000" w:themeColor="text1"/>
                <w:sz w:val="18"/>
                <w:szCs w:val="18"/>
              </w:rPr>
            </w:pPr>
            <w:r w:rsidRPr="00B464FA">
              <w:rPr>
                <w:rFonts w:ascii="Century Gothic" w:hAnsi="Century Gothic"/>
                <w:bCs/>
                <w:color w:val="000000" w:themeColor="text1"/>
                <w:sz w:val="18"/>
                <w:szCs w:val="18"/>
              </w:rPr>
              <w:t>CHANGE No.</w:t>
            </w:r>
          </w:p>
        </w:tc>
        <w:tc>
          <w:tcPr>
            <w:tcW w:w="1628" w:type="dxa"/>
            <w:tcBorders>
              <w:left w:val="nil"/>
            </w:tcBorders>
            <w:vAlign w:val="center"/>
          </w:tcPr>
          <w:p w14:paraId="195008C6" w14:textId="77777777" w:rsidR="00E366A6" w:rsidRPr="00B464FA" w:rsidRDefault="00E366A6" w:rsidP="00301017">
            <w:pPr>
              <w:spacing w:line="276" w:lineRule="auto"/>
              <w:jc w:val="center"/>
              <w:rPr>
                <w:rFonts w:ascii="Century Gothic" w:hAnsi="Century Gothic"/>
                <w:bCs/>
                <w:color w:val="000000" w:themeColor="text1"/>
                <w:sz w:val="21"/>
                <w:szCs w:val="21"/>
              </w:rPr>
            </w:pPr>
          </w:p>
        </w:tc>
      </w:tr>
      <w:tr w:rsidR="00E366A6" w:rsidRPr="00B464FA" w14:paraId="061F6FDA" w14:textId="77777777" w:rsidTr="00301017">
        <w:trPr>
          <w:trHeight w:val="432"/>
        </w:trPr>
        <w:tc>
          <w:tcPr>
            <w:tcW w:w="8000" w:type="dxa"/>
            <w:gridSpan w:val="3"/>
            <w:vMerge w:val="restart"/>
            <w:tcBorders>
              <w:top w:val="nil"/>
            </w:tcBorders>
            <w:vAlign w:val="center"/>
          </w:tcPr>
          <w:p w14:paraId="35194742" w14:textId="77777777" w:rsidR="00E366A6" w:rsidRPr="00B464FA" w:rsidRDefault="00E366A6" w:rsidP="00301017">
            <w:pPr>
              <w:spacing w:line="276" w:lineRule="auto"/>
              <w:rPr>
                <w:rFonts w:ascii="Century Gothic" w:hAnsi="Century Gothic"/>
                <w:bCs/>
                <w:color w:val="000000" w:themeColor="text1"/>
                <w:sz w:val="20"/>
                <w:szCs w:val="20"/>
              </w:rPr>
            </w:pPr>
          </w:p>
        </w:tc>
        <w:tc>
          <w:tcPr>
            <w:tcW w:w="1440" w:type="dxa"/>
            <w:tcBorders>
              <w:right w:val="nil"/>
            </w:tcBorders>
            <w:shd w:val="clear" w:color="auto" w:fill="D4E5E5"/>
            <w:vAlign w:val="center"/>
          </w:tcPr>
          <w:p w14:paraId="25CF8D03" w14:textId="77777777" w:rsidR="00E366A6" w:rsidRPr="00B464FA" w:rsidRDefault="00E366A6" w:rsidP="00301017">
            <w:pPr>
              <w:spacing w:line="276" w:lineRule="auto"/>
              <w:jc w:val="right"/>
              <w:rPr>
                <w:rFonts w:ascii="Century Gothic" w:hAnsi="Century Gothic"/>
                <w:bCs/>
                <w:color w:val="000000" w:themeColor="text1"/>
                <w:sz w:val="18"/>
                <w:szCs w:val="18"/>
              </w:rPr>
            </w:pPr>
            <w:r w:rsidRPr="00B464FA">
              <w:rPr>
                <w:rFonts w:ascii="Century Gothic" w:hAnsi="Century Gothic"/>
                <w:bCs/>
                <w:color w:val="000000" w:themeColor="text1"/>
                <w:sz w:val="18"/>
                <w:szCs w:val="18"/>
              </w:rPr>
              <w:t>REPORT ID</w:t>
            </w:r>
          </w:p>
        </w:tc>
        <w:tc>
          <w:tcPr>
            <w:tcW w:w="1628" w:type="dxa"/>
            <w:tcBorders>
              <w:left w:val="nil"/>
            </w:tcBorders>
            <w:vAlign w:val="center"/>
          </w:tcPr>
          <w:p w14:paraId="2661845B" w14:textId="77777777" w:rsidR="00E366A6" w:rsidRPr="00B464FA" w:rsidRDefault="00E366A6" w:rsidP="00301017">
            <w:pPr>
              <w:spacing w:line="276" w:lineRule="auto"/>
              <w:jc w:val="center"/>
              <w:rPr>
                <w:rFonts w:ascii="Century Gothic" w:hAnsi="Century Gothic"/>
                <w:bCs/>
                <w:color w:val="000000" w:themeColor="text1"/>
                <w:sz w:val="21"/>
                <w:szCs w:val="21"/>
              </w:rPr>
            </w:pPr>
          </w:p>
        </w:tc>
      </w:tr>
      <w:tr w:rsidR="00E366A6" w:rsidRPr="00B464FA" w14:paraId="09631D2E" w14:textId="77777777" w:rsidTr="00301017">
        <w:trPr>
          <w:trHeight w:val="432"/>
        </w:trPr>
        <w:tc>
          <w:tcPr>
            <w:tcW w:w="8000" w:type="dxa"/>
            <w:gridSpan w:val="3"/>
            <w:vMerge/>
            <w:vAlign w:val="center"/>
          </w:tcPr>
          <w:p w14:paraId="7F12BB09" w14:textId="77777777" w:rsidR="00E366A6" w:rsidRPr="00B464FA" w:rsidRDefault="00E366A6" w:rsidP="00301017">
            <w:pPr>
              <w:spacing w:line="276" w:lineRule="auto"/>
              <w:rPr>
                <w:rFonts w:ascii="Century Gothic" w:hAnsi="Century Gothic"/>
                <w:bCs/>
                <w:color w:val="000000" w:themeColor="text1"/>
                <w:sz w:val="20"/>
                <w:szCs w:val="20"/>
              </w:rPr>
            </w:pPr>
          </w:p>
        </w:tc>
        <w:tc>
          <w:tcPr>
            <w:tcW w:w="1440" w:type="dxa"/>
            <w:tcBorders>
              <w:right w:val="nil"/>
            </w:tcBorders>
            <w:shd w:val="clear" w:color="auto" w:fill="D4E5E5"/>
            <w:vAlign w:val="center"/>
          </w:tcPr>
          <w:p w14:paraId="0C9E34FE" w14:textId="77777777" w:rsidR="00E366A6" w:rsidRPr="00B464FA" w:rsidRDefault="00E366A6" w:rsidP="00301017">
            <w:pPr>
              <w:spacing w:line="276" w:lineRule="auto"/>
              <w:jc w:val="right"/>
              <w:rPr>
                <w:rFonts w:ascii="Century Gothic" w:hAnsi="Century Gothic"/>
                <w:bCs/>
                <w:color w:val="000000" w:themeColor="text1"/>
                <w:sz w:val="18"/>
                <w:szCs w:val="18"/>
              </w:rPr>
            </w:pPr>
            <w:r w:rsidRPr="00B464FA">
              <w:rPr>
                <w:rFonts w:ascii="Century Gothic" w:hAnsi="Century Gothic"/>
                <w:bCs/>
                <w:color w:val="000000" w:themeColor="text1"/>
                <w:sz w:val="18"/>
                <w:szCs w:val="18"/>
              </w:rPr>
              <w:t>DATE</w:t>
            </w:r>
          </w:p>
        </w:tc>
        <w:tc>
          <w:tcPr>
            <w:tcW w:w="1628" w:type="dxa"/>
            <w:tcBorders>
              <w:left w:val="nil"/>
            </w:tcBorders>
            <w:vAlign w:val="center"/>
          </w:tcPr>
          <w:p w14:paraId="2C63BD54" w14:textId="77777777" w:rsidR="00E366A6" w:rsidRPr="00B464FA" w:rsidRDefault="00E366A6" w:rsidP="00301017">
            <w:pPr>
              <w:spacing w:line="276" w:lineRule="auto"/>
              <w:jc w:val="center"/>
              <w:rPr>
                <w:rFonts w:ascii="Century Gothic" w:hAnsi="Century Gothic"/>
                <w:bCs/>
                <w:color w:val="000000" w:themeColor="text1"/>
                <w:sz w:val="21"/>
                <w:szCs w:val="21"/>
              </w:rPr>
            </w:pPr>
          </w:p>
        </w:tc>
      </w:tr>
      <w:tr w:rsidR="00E366A6" w:rsidRPr="00B464FA" w14:paraId="17F2967B" w14:textId="77777777" w:rsidTr="00301017">
        <w:trPr>
          <w:trHeight w:val="432"/>
        </w:trPr>
        <w:tc>
          <w:tcPr>
            <w:tcW w:w="1160" w:type="dxa"/>
            <w:tcBorders>
              <w:right w:val="nil"/>
            </w:tcBorders>
            <w:shd w:val="clear" w:color="auto" w:fill="D4E5E5"/>
            <w:vAlign w:val="center"/>
          </w:tcPr>
          <w:p w14:paraId="3A632323" w14:textId="77777777" w:rsidR="00E366A6" w:rsidRPr="00B464FA" w:rsidRDefault="00E366A6" w:rsidP="00301017">
            <w:pPr>
              <w:spacing w:line="276" w:lineRule="auto"/>
              <w:rPr>
                <w:rFonts w:ascii="Century Gothic" w:hAnsi="Century Gothic"/>
                <w:bCs/>
                <w:color w:val="000000" w:themeColor="text1"/>
                <w:sz w:val="20"/>
                <w:szCs w:val="20"/>
              </w:rPr>
            </w:pPr>
            <w:r w:rsidRPr="00B464FA">
              <w:rPr>
                <w:rFonts w:ascii="Century Gothic" w:hAnsi="Century Gothic"/>
                <w:bCs/>
                <w:color w:val="000000" w:themeColor="text1"/>
                <w:sz w:val="18"/>
                <w:szCs w:val="18"/>
              </w:rPr>
              <w:t>LOCATION</w:t>
            </w:r>
          </w:p>
        </w:tc>
        <w:tc>
          <w:tcPr>
            <w:tcW w:w="6840" w:type="dxa"/>
            <w:gridSpan w:val="2"/>
            <w:tcBorders>
              <w:left w:val="nil"/>
            </w:tcBorders>
            <w:vAlign w:val="center"/>
          </w:tcPr>
          <w:p w14:paraId="0847BCC0" w14:textId="77777777" w:rsidR="00E366A6" w:rsidRPr="00B464FA" w:rsidRDefault="00E366A6" w:rsidP="00301017">
            <w:pPr>
              <w:spacing w:line="276" w:lineRule="auto"/>
              <w:rPr>
                <w:rFonts w:ascii="Century Gothic" w:hAnsi="Century Gothic"/>
                <w:bCs/>
                <w:color w:val="000000" w:themeColor="text1"/>
                <w:sz w:val="20"/>
                <w:szCs w:val="20"/>
              </w:rPr>
            </w:pPr>
          </w:p>
        </w:tc>
        <w:tc>
          <w:tcPr>
            <w:tcW w:w="1440" w:type="dxa"/>
            <w:tcBorders>
              <w:right w:val="nil"/>
            </w:tcBorders>
            <w:shd w:val="clear" w:color="auto" w:fill="D4E5E5"/>
            <w:vAlign w:val="center"/>
          </w:tcPr>
          <w:p w14:paraId="4320CCB8" w14:textId="77777777" w:rsidR="00E366A6" w:rsidRPr="00B464FA" w:rsidRDefault="00E366A6" w:rsidP="00301017">
            <w:pPr>
              <w:spacing w:line="276" w:lineRule="auto"/>
              <w:jc w:val="right"/>
              <w:rPr>
                <w:rFonts w:ascii="Century Gothic" w:hAnsi="Century Gothic"/>
                <w:bCs/>
                <w:color w:val="000000" w:themeColor="text1"/>
                <w:sz w:val="18"/>
                <w:szCs w:val="18"/>
              </w:rPr>
            </w:pPr>
            <w:r w:rsidRPr="00B464FA">
              <w:rPr>
                <w:rFonts w:ascii="Century Gothic" w:hAnsi="Century Gothic"/>
                <w:bCs/>
                <w:color w:val="000000" w:themeColor="text1"/>
                <w:sz w:val="18"/>
                <w:szCs w:val="18"/>
              </w:rPr>
              <w:t>TIME</w:t>
            </w:r>
          </w:p>
        </w:tc>
        <w:tc>
          <w:tcPr>
            <w:tcW w:w="1628" w:type="dxa"/>
            <w:tcBorders>
              <w:left w:val="nil"/>
            </w:tcBorders>
            <w:vAlign w:val="center"/>
          </w:tcPr>
          <w:p w14:paraId="5C5A86CF" w14:textId="77777777" w:rsidR="00E366A6" w:rsidRPr="00B464FA" w:rsidRDefault="00E366A6" w:rsidP="00301017">
            <w:pPr>
              <w:spacing w:line="276" w:lineRule="auto"/>
              <w:jc w:val="center"/>
              <w:rPr>
                <w:rFonts w:ascii="Century Gothic" w:hAnsi="Century Gothic"/>
                <w:bCs/>
                <w:color w:val="000000" w:themeColor="text1"/>
                <w:sz w:val="21"/>
                <w:szCs w:val="21"/>
              </w:rPr>
            </w:pPr>
          </w:p>
        </w:tc>
      </w:tr>
    </w:tbl>
    <w:p w14:paraId="5083BA02" w14:textId="77777777" w:rsidR="00E366A6" w:rsidRDefault="00E366A6" w:rsidP="00E366A6">
      <w:pPr>
        <w:spacing w:line="276" w:lineRule="auto"/>
        <w:rPr>
          <w:rFonts w:ascii="Century Gothic" w:hAnsi="Century Gothic"/>
          <w:bCs/>
          <w:color w:val="595959" w:themeColor="text1" w:themeTint="A6"/>
          <w:sz w:val="20"/>
          <w:szCs w:val="20"/>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724"/>
        <w:gridCol w:w="5054"/>
        <w:gridCol w:w="3002"/>
      </w:tblGrid>
      <w:tr w:rsidR="00E366A6" w:rsidRPr="00B464FA" w14:paraId="319CCD7A" w14:textId="77777777" w:rsidTr="00301017">
        <w:trPr>
          <w:trHeight w:val="360"/>
        </w:trPr>
        <w:tc>
          <w:tcPr>
            <w:tcW w:w="2780" w:type="dxa"/>
            <w:tcBorders>
              <w:bottom w:val="nil"/>
            </w:tcBorders>
            <w:shd w:val="clear" w:color="auto" w:fill="C1F0C7" w:themeFill="accent3" w:themeFillTint="33"/>
            <w:vAlign w:val="center"/>
          </w:tcPr>
          <w:p w14:paraId="6883C9F2" w14:textId="77777777" w:rsidR="00E366A6" w:rsidRPr="00877001" w:rsidRDefault="00E366A6" w:rsidP="00301017">
            <w:pPr>
              <w:spacing w:line="276" w:lineRule="auto"/>
              <w:rPr>
                <w:rFonts w:ascii="Century Gothic" w:hAnsi="Century Gothic"/>
                <w:bCs/>
                <w:color w:val="000000" w:themeColor="text1"/>
                <w:sz w:val="18"/>
                <w:szCs w:val="18"/>
              </w:rPr>
            </w:pPr>
            <w:r>
              <w:rPr>
                <w:rFonts w:ascii="Century Gothic" w:hAnsi="Century Gothic"/>
                <w:bCs/>
                <w:color w:val="000000" w:themeColor="text1"/>
                <w:sz w:val="18"/>
                <w:szCs w:val="18"/>
              </w:rPr>
              <w:t>REQUESTED BY</w:t>
            </w:r>
          </w:p>
        </w:tc>
        <w:tc>
          <w:tcPr>
            <w:tcW w:w="5220" w:type="dxa"/>
            <w:tcBorders>
              <w:bottom w:val="nil"/>
            </w:tcBorders>
            <w:shd w:val="clear" w:color="auto" w:fill="C1F0C7" w:themeFill="accent3" w:themeFillTint="33"/>
            <w:vAlign w:val="center"/>
          </w:tcPr>
          <w:p w14:paraId="22E74659" w14:textId="77777777" w:rsidR="00E366A6" w:rsidRPr="00877001" w:rsidRDefault="00E366A6" w:rsidP="00301017">
            <w:pPr>
              <w:spacing w:line="276" w:lineRule="auto"/>
              <w:rPr>
                <w:rFonts w:ascii="Century Gothic" w:hAnsi="Century Gothic"/>
                <w:bCs/>
                <w:color w:val="000000" w:themeColor="text1"/>
                <w:sz w:val="18"/>
                <w:szCs w:val="18"/>
              </w:rPr>
            </w:pPr>
            <w:r>
              <w:rPr>
                <w:rFonts w:ascii="Century Gothic" w:hAnsi="Century Gothic"/>
                <w:bCs/>
                <w:color w:val="000000" w:themeColor="text1"/>
                <w:sz w:val="18"/>
                <w:szCs w:val="18"/>
              </w:rPr>
              <w:t>TITLE</w:t>
            </w:r>
          </w:p>
        </w:tc>
        <w:tc>
          <w:tcPr>
            <w:tcW w:w="3060" w:type="dxa"/>
            <w:tcBorders>
              <w:bottom w:val="nil"/>
            </w:tcBorders>
            <w:shd w:val="clear" w:color="auto" w:fill="C1F0C7" w:themeFill="accent3" w:themeFillTint="33"/>
            <w:vAlign w:val="center"/>
          </w:tcPr>
          <w:p w14:paraId="1D827A5C" w14:textId="77777777" w:rsidR="00E366A6" w:rsidRPr="00877001" w:rsidRDefault="00E366A6" w:rsidP="00301017">
            <w:pPr>
              <w:spacing w:line="276" w:lineRule="auto"/>
              <w:rPr>
                <w:rFonts w:ascii="Century Gothic" w:hAnsi="Century Gothic"/>
                <w:bCs/>
                <w:color w:val="000000" w:themeColor="text1"/>
                <w:sz w:val="18"/>
                <w:szCs w:val="18"/>
              </w:rPr>
            </w:pPr>
            <w:r>
              <w:rPr>
                <w:rFonts w:ascii="Century Gothic" w:hAnsi="Century Gothic"/>
                <w:bCs/>
                <w:color w:val="000000" w:themeColor="text1"/>
                <w:sz w:val="18"/>
                <w:szCs w:val="18"/>
              </w:rPr>
              <w:t>CONTACT INFORMATION</w:t>
            </w:r>
          </w:p>
        </w:tc>
      </w:tr>
      <w:tr w:rsidR="00E366A6" w:rsidRPr="00B464FA" w14:paraId="1A67C677" w14:textId="77777777" w:rsidTr="00301017">
        <w:trPr>
          <w:trHeight w:val="432"/>
        </w:trPr>
        <w:tc>
          <w:tcPr>
            <w:tcW w:w="2780" w:type="dxa"/>
            <w:tcBorders>
              <w:top w:val="nil"/>
            </w:tcBorders>
            <w:shd w:val="clear" w:color="auto" w:fill="FFFFFF" w:themeFill="background1"/>
            <w:vAlign w:val="center"/>
          </w:tcPr>
          <w:p w14:paraId="678381AE" w14:textId="77777777" w:rsidR="00E366A6" w:rsidRPr="00B464FA" w:rsidRDefault="00E366A6" w:rsidP="00301017">
            <w:pPr>
              <w:spacing w:line="276" w:lineRule="auto"/>
              <w:rPr>
                <w:rFonts w:ascii="Century Gothic" w:hAnsi="Century Gothic"/>
                <w:bCs/>
                <w:color w:val="000000" w:themeColor="text1"/>
                <w:sz w:val="18"/>
                <w:szCs w:val="18"/>
              </w:rPr>
            </w:pPr>
          </w:p>
        </w:tc>
        <w:tc>
          <w:tcPr>
            <w:tcW w:w="5220" w:type="dxa"/>
            <w:tcBorders>
              <w:top w:val="nil"/>
            </w:tcBorders>
            <w:shd w:val="clear" w:color="auto" w:fill="FFFFFF" w:themeFill="background1"/>
            <w:vAlign w:val="center"/>
          </w:tcPr>
          <w:p w14:paraId="3B12F18A" w14:textId="77777777" w:rsidR="00E366A6" w:rsidRPr="00B464FA" w:rsidRDefault="00E366A6" w:rsidP="00301017">
            <w:pPr>
              <w:spacing w:line="276" w:lineRule="auto"/>
              <w:rPr>
                <w:rFonts w:ascii="Century Gothic" w:hAnsi="Century Gothic"/>
                <w:bCs/>
                <w:color w:val="000000" w:themeColor="text1"/>
                <w:sz w:val="16"/>
                <w:szCs w:val="16"/>
              </w:rPr>
            </w:pPr>
          </w:p>
        </w:tc>
        <w:tc>
          <w:tcPr>
            <w:tcW w:w="3060" w:type="dxa"/>
            <w:tcBorders>
              <w:top w:val="nil"/>
            </w:tcBorders>
            <w:shd w:val="clear" w:color="auto" w:fill="FFFFFF" w:themeFill="background1"/>
            <w:vAlign w:val="center"/>
          </w:tcPr>
          <w:p w14:paraId="60C9023D" w14:textId="77777777" w:rsidR="00E366A6" w:rsidRPr="00B464FA" w:rsidRDefault="00E366A6" w:rsidP="00301017">
            <w:pPr>
              <w:spacing w:line="276" w:lineRule="auto"/>
              <w:jc w:val="right"/>
              <w:rPr>
                <w:rFonts w:ascii="Century Gothic" w:hAnsi="Century Gothic"/>
                <w:bCs/>
                <w:color w:val="000000" w:themeColor="text1"/>
                <w:sz w:val="18"/>
                <w:szCs w:val="18"/>
              </w:rPr>
            </w:pPr>
          </w:p>
        </w:tc>
      </w:tr>
    </w:tbl>
    <w:p w14:paraId="1A3570B7" w14:textId="77777777" w:rsidR="00E366A6" w:rsidRDefault="00E366A6" w:rsidP="00E366A6">
      <w:pPr>
        <w:spacing w:line="276" w:lineRule="auto"/>
        <w:rPr>
          <w:rFonts w:ascii="Century Gothic" w:hAnsi="Century Gothic"/>
          <w:bCs/>
          <w:color w:val="595959" w:themeColor="text1" w:themeTint="A6"/>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
        <w:gridCol w:w="1023"/>
        <w:gridCol w:w="1055"/>
        <w:gridCol w:w="1026"/>
        <w:gridCol w:w="1234"/>
        <w:gridCol w:w="1358"/>
        <w:gridCol w:w="1364"/>
        <w:gridCol w:w="1392"/>
        <w:gridCol w:w="1410"/>
      </w:tblGrid>
      <w:tr w:rsidR="00E366A6" w:rsidRPr="005A233E" w14:paraId="0C35B135" w14:textId="77777777" w:rsidTr="00301017">
        <w:trPr>
          <w:trHeight w:val="360"/>
        </w:trPr>
        <w:tc>
          <w:tcPr>
            <w:tcW w:w="936" w:type="dxa"/>
            <w:vMerge w:val="restart"/>
            <w:tcBorders>
              <w:right w:val="single" w:sz="8" w:space="0" w:color="BFBFBF" w:themeColor="background1" w:themeShade="BF"/>
            </w:tcBorders>
            <w:vAlign w:val="center"/>
          </w:tcPr>
          <w:p w14:paraId="0F31D9C6" w14:textId="77777777" w:rsidR="00E366A6" w:rsidRPr="005A233E" w:rsidRDefault="00E366A6" w:rsidP="00301017">
            <w:pPr>
              <w:spacing w:line="276" w:lineRule="auto"/>
              <w:ind w:left="-109"/>
              <w:rPr>
                <w:rFonts w:ascii="Century Gothic" w:hAnsi="Century Gothic"/>
                <w:bCs/>
                <w:color w:val="000000" w:themeColor="text1"/>
                <w:sz w:val="20"/>
                <w:szCs w:val="20"/>
              </w:rPr>
            </w:pPr>
            <w:r>
              <w:rPr>
                <w:rFonts w:ascii="Century Gothic" w:hAnsi="Century Gothic"/>
                <w:bCs/>
                <w:color w:val="000000" w:themeColor="text1"/>
                <w:sz w:val="18"/>
                <w:szCs w:val="18"/>
              </w:rPr>
              <w:t xml:space="preserve">REQUEST </w:t>
            </w:r>
            <w:r w:rsidRPr="005A233E">
              <w:rPr>
                <w:rFonts w:ascii="Century Gothic" w:hAnsi="Century Gothic"/>
                <w:bCs/>
                <w:color w:val="000000" w:themeColor="text1"/>
                <w:sz w:val="18"/>
                <w:szCs w:val="18"/>
              </w:rPr>
              <w:t>PRIORITY</w:t>
            </w:r>
          </w:p>
        </w:tc>
        <w:tc>
          <w:tcPr>
            <w:tcW w:w="1068"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EFF5F4"/>
            <w:vAlign w:val="center"/>
          </w:tcPr>
          <w:p w14:paraId="067C4ABD" w14:textId="77777777" w:rsidR="00E366A6" w:rsidRPr="005A233E" w:rsidRDefault="00E366A6" w:rsidP="00301017">
            <w:pPr>
              <w:spacing w:line="276" w:lineRule="auto"/>
              <w:jc w:val="center"/>
              <w:rPr>
                <w:rFonts w:ascii="Century Gothic" w:hAnsi="Century Gothic"/>
                <w:bCs/>
                <w:color w:val="000000" w:themeColor="text1"/>
                <w:sz w:val="18"/>
                <w:szCs w:val="18"/>
              </w:rPr>
            </w:pPr>
            <w:r w:rsidRPr="005A233E">
              <w:rPr>
                <w:rFonts w:ascii="Century Gothic" w:hAnsi="Century Gothic"/>
                <w:bCs/>
                <w:color w:val="000000" w:themeColor="text1"/>
                <w:sz w:val="18"/>
                <w:szCs w:val="18"/>
              </w:rPr>
              <w:t>LOW</w:t>
            </w:r>
          </w:p>
        </w:tc>
        <w:tc>
          <w:tcPr>
            <w:tcW w:w="1068"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DDEFED"/>
            <w:vAlign w:val="center"/>
          </w:tcPr>
          <w:p w14:paraId="694BE4E9" w14:textId="77777777" w:rsidR="00E366A6" w:rsidRPr="005A233E" w:rsidRDefault="00E366A6" w:rsidP="00301017">
            <w:pPr>
              <w:spacing w:line="276" w:lineRule="auto"/>
              <w:jc w:val="center"/>
              <w:rPr>
                <w:rFonts w:ascii="Century Gothic" w:hAnsi="Century Gothic"/>
                <w:bCs/>
                <w:color w:val="000000" w:themeColor="text1"/>
                <w:sz w:val="18"/>
                <w:szCs w:val="18"/>
              </w:rPr>
            </w:pPr>
            <w:r w:rsidRPr="005A233E">
              <w:rPr>
                <w:rFonts w:ascii="Century Gothic" w:hAnsi="Century Gothic"/>
                <w:bCs/>
                <w:color w:val="000000" w:themeColor="text1"/>
                <w:sz w:val="18"/>
                <w:szCs w:val="18"/>
              </w:rPr>
              <w:t>MEDIUM</w:t>
            </w:r>
          </w:p>
        </w:tc>
        <w:tc>
          <w:tcPr>
            <w:tcW w:w="1068"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D4E5E5"/>
            <w:vAlign w:val="center"/>
          </w:tcPr>
          <w:p w14:paraId="1F99BDF3" w14:textId="77777777" w:rsidR="00E366A6" w:rsidRPr="005A233E" w:rsidRDefault="00E366A6" w:rsidP="00301017">
            <w:pPr>
              <w:spacing w:line="276" w:lineRule="auto"/>
              <w:jc w:val="center"/>
              <w:rPr>
                <w:rFonts w:ascii="Century Gothic" w:hAnsi="Century Gothic"/>
                <w:bCs/>
                <w:color w:val="000000" w:themeColor="text1"/>
                <w:sz w:val="18"/>
                <w:szCs w:val="18"/>
              </w:rPr>
            </w:pPr>
            <w:r w:rsidRPr="005A233E">
              <w:rPr>
                <w:rFonts w:ascii="Century Gothic" w:hAnsi="Century Gothic"/>
                <w:bCs/>
                <w:color w:val="000000" w:themeColor="text1"/>
                <w:sz w:val="18"/>
                <w:szCs w:val="18"/>
              </w:rPr>
              <w:t>HIGH</w:t>
            </w:r>
          </w:p>
        </w:tc>
        <w:tc>
          <w:tcPr>
            <w:tcW w:w="1260" w:type="dxa"/>
            <w:vMerge w:val="restart"/>
            <w:tcBorders>
              <w:left w:val="single" w:sz="8" w:space="0" w:color="BFBFBF" w:themeColor="background1" w:themeShade="BF"/>
              <w:right w:val="single" w:sz="8" w:space="0" w:color="BFBFBF" w:themeColor="background1" w:themeShade="BF"/>
            </w:tcBorders>
            <w:vAlign w:val="center"/>
          </w:tcPr>
          <w:p w14:paraId="6818DE0E" w14:textId="77777777" w:rsidR="00E366A6" w:rsidRPr="005A233E" w:rsidRDefault="00E366A6" w:rsidP="00301017">
            <w:pPr>
              <w:spacing w:line="276" w:lineRule="auto"/>
              <w:jc w:val="right"/>
              <w:rPr>
                <w:rFonts w:ascii="Century Gothic" w:hAnsi="Century Gothic"/>
                <w:bCs/>
                <w:color w:val="000000" w:themeColor="text1"/>
                <w:sz w:val="18"/>
                <w:szCs w:val="18"/>
              </w:rPr>
            </w:pPr>
            <w:r w:rsidRPr="005A233E">
              <w:rPr>
                <w:rFonts w:ascii="Century Gothic" w:hAnsi="Century Gothic"/>
                <w:bCs/>
                <w:color w:val="000000" w:themeColor="text1"/>
                <w:sz w:val="18"/>
                <w:szCs w:val="18"/>
              </w:rPr>
              <w:t xml:space="preserve">CHANGE </w:t>
            </w:r>
          </w:p>
          <w:p w14:paraId="1D0BA391" w14:textId="77777777" w:rsidR="00E366A6" w:rsidRPr="005A233E" w:rsidRDefault="00E366A6" w:rsidP="00301017">
            <w:pPr>
              <w:spacing w:line="276" w:lineRule="auto"/>
              <w:jc w:val="right"/>
              <w:rPr>
                <w:rFonts w:ascii="Century Gothic" w:hAnsi="Century Gothic"/>
                <w:bCs/>
                <w:color w:val="000000" w:themeColor="text1"/>
                <w:sz w:val="20"/>
                <w:szCs w:val="20"/>
              </w:rPr>
            </w:pPr>
            <w:r w:rsidRPr="005A233E">
              <w:rPr>
                <w:rFonts w:ascii="Century Gothic" w:hAnsi="Century Gothic"/>
                <w:bCs/>
                <w:color w:val="000000" w:themeColor="text1"/>
                <w:sz w:val="18"/>
                <w:szCs w:val="18"/>
              </w:rPr>
              <w:t>TYPE</w:t>
            </w:r>
          </w:p>
        </w:tc>
        <w:tc>
          <w:tcPr>
            <w:tcW w:w="1419"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628EBB67" w14:textId="77777777" w:rsidR="00E366A6" w:rsidRPr="005A233E" w:rsidRDefault="00E366A6" w:rsidP="00301017">
            <w:pPr>
              <w:spacing w:line="276" w:lineRule="auto"/>
              <w:jc w:val="center"/>
              <w:rPr>
                <w:rFonts w:ascii="Century Gothic" w:hAnsi="Century Gothic"/>
                <w:bCs/>
                <w:color w:val="000000" w:themeColor="text1"/>
                <w:sz w:val="18"/>
                <w:szCs w:val="18"/>
              </w:rPr>
            </w:pPr>
            <w:r w:rsidRPr="005A233E">
              <w:rPr>
                <w:rFonts w:ascii="Century Gothic" w:hAnsi="Century Gothic"/>
                <w:bCs/>
                <w:color w:val="000000" w:themeColor="text1"/>
                <w:sz w:val="18"/>
                <w:szCs w:val="18"/>
              </w:rPr>
              <w:t>MINOR</w:t>
            </w:r>
          </w:p>
        </w:tc>
        <w:tc>
          <w:tcPr>
            <w:tcW w:w="1420"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EBEBEB"/>
            <w:vAlign w:val="center"/>
          </w:tcPr>
          <w:p w14:paraId="18B8546F" w14:textId="77777777" w:rsidR="00E366A6" w:rsidRPr="005A233E" w:rsidRDefault="00E366A6" w:rsidP="00301017">
            <w:pPr>
              <w:spacing w:line="276" w:lineRule="auto"/>
              <w:jc w:val="center"/>
              <w:rPr>
                <w:rFonts w:ascii="Century Gothic" w:hAnsi="Century Gothic"/>
                <w:bCs/>
                <w:color w:val="000000" w:themeColor="text1"/>
                <w:sz w:val="18"/>
                <w:szCs w:val="18"/>
              </w:rPr>
            </w:pPr>
            <w:r w:rsidRPr="005A233E">
              <w:rPr>
                <w:rFonts w:ascii="Century Gothic" w:hAnsi="Century Gothic"/>
                <w:bCs/>
                <w:color w:val="000000" w:themeColor="text1"/>
                <w:sz w:val="18"/>
                <w:szCs w:val="18"/>
              </w:rPr>
              <w:t>MAJOR</w:t>
            </w:r>
          </w:p>
        </w:tc>
        <w:tc>
          <w:tcPr>
            <w:tcW w:w="1419"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E7E7E7"/>
            <w:vAlign w:val="center"/>
          </w:tcPr>
          <w:p w14:paraId="728BDD05" w14:textId="77777777" w:rsidR="00E366A6" w:rsidRPr="005A233E" w:rsidRDefault="00E366A6" w:rsidP="00301017">
            <w:pPr>
              <w:spacing w:line="276" w:lineRule="auto"/>
              <w:jc w:val="center"/>
              <w:rPr>
                <w:rFonts w:ascii="Century Gothic" w:hAnsi="Century Gothic"/>
                <w:bCs/>
                <w:color w:val="000000" w:themeColor="text1"/>
                <w:sz w:val="18"/>
                <w:szCs w:val="18"/>
              </w:rPr>
            </w:pPr>
            <w:r w:rsidRPr="005A233E">
              <w:rPr>
                <w:rFonts w:ascii="Century Gothic" w:hAnsi="Century Gothic"/>
                <w:bCs/>
                <w:color w:val="000000" w:themeColor="text1"/>
                <w:sz w:val="18"/>
                <w:szCs w:val="18"/>
              </w:rPr>
              <w:t>STANDARD</w:t>
            </w:r>
          </w:p>
        </w:tc>
        <w:tc>
          <w:tcPr>
            <w:tcW w:w="1420"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84E290" w:themeFill="accent3" w:themeFillTint="66"/>
            <w:vAlign w:val="center"/>
          </w:tcPr>
          <w:p w14:paraId="7AAAF995" w14:textId="77777777" w:rsidR="00E366A6" w:rsidRPr="005A233E" w:rsidRDefault="00E366A6" w:rsidP="00301017">
            <w:pPr>
              <w:spacing w:line="276" w:lineRule="auto"/>
              <w:jc w:val="center"/>
              <w:rPr>
                <w:rFonts w:ascii="Century Gothic" w:hAnsi="Century Gothic"/>
                <w:bCs/>
                <w:color w:val="000000" w:themeColor="text1"/>
                <w:sz w:val="18"/>
                <w:szCs w:val="18"/>
              </w:rPr>
            </w:pPr>
            <w:r w:rsidRPr="005A233E">
              <w:rPr>
                <w:rFonts w:ascii="Century Gothic" w:hAnsi="Century Gothic"/>
                <w:bCs/>
                <w:color w:val="000000" w:themeColor="text1"/>
                <w:sz w:val="18"/>
                <w:szCs w:val="18"/>
              </w:rPr>
              <w:t>EMERGENCY</w:t>
            </w:r>
          </w:p>
        </w:tc>
      </w:tr>
      <w:tr w:rsidR="00E366A6" w:rsidRPr="005A233E" w14:paraId="296ED59E" w14:textId="77777777" w:rsidTr="00301017">
        <w:trPr>
          <w:trHeight w:val="432"/>
        </w:trPr>
        <w:tc>
          <w:tcPr>
            <w:tcW w:w="936" w:type="dxa"/>
            <w:vMerge/>
            <w:tcBorders>
              <w:right w:val="single" w:sz="8" w:space="0" w:color="BFBFBF" w:themeColor="background1" w:themeShade="BF"/>
            </w:tcBorders>
            <w:vAlign w:val="center"/>
          </w:tcPr>
          <w:p w14:paraId="02DBFD46" w14:textId="77777777" w:rsidR="00E366A6" w:rsidRPr="005A233E" w:rsidRDefault="00E366A6" w:rsidP="00301017">
            <w:pPr>
              <w:spacing w:line="276" w:lineRule="auto"/>
              <w:rPr>
                <w:rFonts w:ascii="Century Gothic" w:hAnsi="Century Gothic"/>
                <w:bCs/>
                <w:color w:val="000000" w:themeColor="text1"/>
                <w:sz w:val="20"/>
                <w:szCs w:val="20"/>
              </w:rPr>
            </w:pPr>
          </w:p>
        </w:tc>
        <w:tc>
          <w:tcPr>
            <w:tcW w:w="1068" w:type="dxa"/>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C9010B0" w14:textId="77777777" w:rsidR="00E366A6" w:rsidRPr="005A233E" w:rsidRDefault="00E366A6" w:rsidP="00301017">
            <w:pPr>
              <w:spacing w:line="276" w:lineRule="auto"/>
              <w:jc w:val="center"/>
              <w:rPr>
                <w:rFonts w:ascii="Century Gothic" w:hAnsi="Century Gothic"/>
                <w:bCs/>
                <w:color w:val="000000" w:themeColor="text1"/>
              </w:rPr>
            </w:pPr>
          </w:p>
        </w:tc>
        <w:tc>
          <w:tcPr>
            <w:tcW w:w="1068" w:type="dxa"/>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DDD1ADD" w14:textId="77777777" w:rsidR="00E366A6" w:rsidRPr="005A233E" w:rsidRDefault="00E366A6" w:rsidP="00301017">
            <w:pPr>
              <w:spacing w:line="276" w:lineRule="auto"/>
              <w:jc w:val="center"/>
              <w:rPr>
                <w:rFonts w:ascii="Century Gothic" w:hAnsi="Century Gothic"/>
                <w:bCs/>
                <w:color w:val="000000" w:themeColor="text1"/>
              </w:rPr>
            </w:pPr>
          </w:p>
        </w:tc>
        <w:tc>
          <w:tcPr>
            <w:tcW w:w="1068" w:type="dxa"/>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65C627B" w14:textId="77777777" w:rsidR="00E366A6" w:rsidRPr="005A233E" w:rsidRDefault="00E366A6" w:rsidP="00301017">
            <w:pPr>
              <w:spacing w:line="276" w:lineRule="auto"/>
              <w:jc w:val="center"/>
              <w:rPr>
                <w:rFonts w:ascii="Century Gothic" w:hAnsi="Century Gothic"/>
                <w:bCs/>
                <w:color w:val="000000" w:themeColor="text1"/>
              </w:rPr>
            </w:pPr>
          </w:p>
        </w:tc>
        <w:tc>
          <w:tcPr>
            <w:tcW w:w="1260" w:type="dxa"/>
            <w:vMerge/>
            <w:tcBorders>
              <w:left w:val="single" w:sz="8" w:space="0" w:color="BFBFBF" w:themeColor="background1" w:themeShade="BF"/>
              <w:right w:val="single" w:sz="8" w:space="0" w:color="BFBFBF" w:themeColor="background1" w:themeShade="BF"/>
            </w:tcBorders>
            <w:vAlign w:val="center"/>
          </w:tcPr>
          <w:p w14:paraId="113AEC7E" w14:textId="77777777" w:rsidR="00E366A6" w:rsidRPr="005A233E" w:rsidRDefault="00E366A6" w:rsidP="00301017">
            <w:pPr>
              <w:spacing w:line="276" w:lineRule="auto"/>
              <w:rPr>
                <w:rFonts w:ascii="Century Gothic" w:hAnsi="Century Gothic"/>
                <w:bCs/>
                <w:color w:val="000000" w:themeColor="text1"/>
                <w:sz w:val="20"/>
                <w:szCs w:val="20"/>
              </w:rPr>
            </w:pPr>
          </w:p>
        </w:tc>
        <w:tc>
          <w:tcPr>
            <w:tcW w:w="1419" w:type="dxa"/>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C8F4F27" w14:textId="77777777" w:rsidR="00E366A6" w:rsidRPr="005A233E" w:rsidRDefault="00E366A6" w:rsidP="00301017">
            <w:pPr>
              <w:spacing w:line="276" w:lineRule="auto"/>
              <w:jc w:val="center"/>
              <w:rPr>
                <w:rFonts w:ascii="Century Gothic" w:hAnsi="Century Gothic"/>
                <w:bCs/>
                <w:color w:val="000000" w:themeColor="text1"/>
              </w:rPr>
            </w:pPr>
          </w:p>
        </w:tc>
        <w:tc>
          <w:tcPr>
            <w:tcW w:w="1420" w:type="dxa"/>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0DC598B" w14:textId="77777777" w:rsidR="00E366A6" w:rsidRPr="005A233E" w:rsidRDefault="00E366A6" w:rsidP="00301017">
            <w:pPr>
              <w:spacing w:line="276" w:lineRule="auto"/>
              <w:jc w:val="center"/>
              <w:rPr>
                <w:rFonts w:ascii="Century Gothic" w:hAnsi="Century Gothic"/>
                <w:bCs/>
                <w:color w:val="000000" w:themeColor="text1"/>
              </w:rPr>
            </w:pPr>
          </w:p>
        </w:tc>
        <w:tc>
          <w:tcPr>
            <w:tcW w:w="1419" w:type="dxa"/>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064032F" w14:textId="77777777" w:rsidR="00E366A6" w:rsidRPr="005A233E" w:rsidRDefault="00E366A6" w:rsidP="00301017">
            <w:pPr>
              <w:spacing w:line="276" w:lineRule="auto"/>
              <w:jc w:val="center"/>
              <w:rPr>
                <w:rFonts w:ascii="Century Gothic" w:hAnsi="Century Gothic"/>
                <w:bCs/>
                <w:color w:val="000000" w:themeColor="text1"/>
              </w:rPr>
            </w:pPr>
          </w:p>
        </w:tc>
        <w:tc>
          <w:tcPr>
            <w:tcW w:w="1420" w:type="dxa"/>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7DB0C2B" w14:textId="77777777" w:rsidR="00E366A6" w:rsidRPr="005A233E" w:rsidRDefault="00E366A6" w:rsidP="00301017">
            <w:pPr>
              <w:spacing w:line="276" w:lineRule="auto"/>
              <w:jc w:val="center"/>
              <w:rPr>
                <w:rFonts w:ascii="Century Gothic" w:hAnsi="Century Gothic"/>
                <w:bCs/>
                <w:color w:val="000000" w:themeColor="text1"/>
              </w:rPr>
            </w:pPr>
          </w:p>
        </w:tc>
      </w:tr>
    </w:tbl>
    <w:p w14:paraId="1C05DBF4" w14:textId="77777777" w:rsidR="00E366A6" w:rsidRPr="00877001" w:rsidRDefault="00E366A6" w:rsidP="00E366A6">
      <w:pPr>
        <w:spacing w:line="276" w:lineRule="auto"/>
        <w:rPr>
          <w:rFonts w:ascii="Century Gothic" w:hAnsi="Century Gothic"/>
          <w:bCs/>
          <w:color w:val="595959" w:themeColor="text1" w:themeTint="A6"/>
          <w:sz w:val="20"/>
          <w:szCs w:val="20"/>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681"/>
        <w:gridCol w:w="815"/>
        <w:gridCol w:w="90"/>
        <w:gridCol w:w="180"/>
        <w:gridCol w:w="513"/>
        <w:gridCol w:w="7501"/>
      </w:tblGrid>
      <w:tr w:rsidR="00E366A6" w:rsidRPr="00B464FA" w14:paraId="291E0B8A" w14:textId="77777777" w:rsidTr="00301017">
        <w:trPr>
          <w:trHeight w:val="432"/>
        </w:trPr>
        <w:tc>
          <w:tcPr>
            <w:tcW w:w="2510" w:type="dxa"/>
            <w:gridSpan w:val="2"/>
            <w:tcBorders>
              <w:bottom w:val="nil"/>
              <w:right w:val="nil"/>
            </w:tcBorders>
            <w:shd w:val="clear" w:color="auto" w:fill="D4E5E5"/>
            <w:vAlign w:val="center"/>
          </w:tcPr>
          <w:p w14:paraId="27D3D30B" w14:textId="77777777" w:rsidR="00E366A6" w:rsidRPr="00B464FA" w:rsidRDefault="00E366A6" w:rsidP="00301017">
            <w:pPr>
              <w:spacing w:line="276" w:lineRule="auto"/>
              <w:rPr>
                <w:rFonts w:ascii="Century Gothic" w:hAnsi="Century Gothic"/>
                <w:bCs/>
                <w:color w:val="000000" w:themeColor="text1"/>
                <w:sz w:val="20"/>
                <w:szCs w:val="20"/>
              </w:rPr>
            </w:pPr>
            <w:r>
              <w:rPr>
                <w:rFonts w:ascii="Century Gothic" w:hAnsi="Century Gothic"/>
                <w:bCs/>
                <w:color w:val="000000" w:themeColor="text1"/>
                <w:sz w:val="18"/>
                <w:szCs w:val="18"/>
              </w:rPr>
              <w:t>DESCRIPTION OF CHANGE</w:t>
            </w:r>
          </w:p>
        </w:tc>
        <w:tc>
          <w:tcPr>
            <w:tcW w:w="8558" w:type="dxa"/>
            <w:gridSpan w:val="4"/>
            <w:tcBorders>
              <w:left w:val="nil"/>
              <w:bottom w:val="nil"/>
            </w:tcBorders>
            <w:shd w:val="clear" w:color="auto" w:fill="EFF5F4"/>
            <w:vAlign w:val="center"/>
          </w:tcPr>
          <w:p w14:paraId="045417B4" w14:textId="77777777" w:rsidR="00E366A6" w:rsidRPr="00B464FA" w:rsidRDefault="00E366A6" w:rsidP="00301017">
            <w:pPr>
              <w:spacing w:line="276" w:lineRule="auto"/>
              <w:rPr>
                <w:rFonts w:ascii="Century Gothic" w:hAnsi="Century Gothic"/>
                <w:bCs/>
                <w:color w:val="000000" w:themeColor="text1"/>
                <w:sz w:val="20"/>
                <w:szCs w:val="20"/>
              </w:rPr>
            </w:pPr>
            <w:r w:rsidRPr="00B464FA">
              <w:rPr>
                <w:rFonts w:ascii="Century Gothic" w:hAnsi="Century Gothic"/>
                <w:bCs/>
                <w:color w:val="000000" w:themeColor="text1"/>
                <w:sz w:val="16"/>
                <w:szCs w:val="16"/>
              </w:rPr>
              <w:t xml:space="preserve">Provide a </w:t>
            </w:r>
            <w:r>
              <w:rPr>
                <w:rFonts w:ascii="Century Gothic" w:hAnsi="Century Gothic"/>
                <w:bCs/>
                <w:color w:val="000000" w:themeColor="text1"/>
                <w:sz w:val="16"/>
                <w:szCs w:val="16"/>
              </w:rPr>
              <w:t>detailed</w:t>
            </w:r>
            <w:r w:rsidRPr="00B464FA">
              <w:rPr>
                <w:rFonts w:ascii="Century Gothic" w:hAnsi="Century Gothic"/>
                <w:bCs/>
                <w:color w:val="000000" w:themeColor="text1"/>
                <w:sz w:val="16"/>
                <w:szCs w:val="16"/>
              </w:rPr>
              <w:t xml:space="preserve"> description of the </w:t>
            </w:r>
            <w:r>
              <w:rPr>
                <w:rFonts w:ascii="Century Gothic" w:hAnsi="Century Gothic"/>
                <w:bCs/>
                <w:color w:val="000000" w:themeColor="text1"/>
                <w:sz w:val="16"/>
                <w:szCs w:val="16"/>
              </w:rPr>
              <w:t>problem and circumstances leading to the requested change</w:t>
            </w:r>
          </w:p>
        </w:tc>
      </w:tr>
      <w:tr w:rsidR="00E366A6" w:rsidRPr="00B464FA" w14:paraId="1A53E4D3" w14:textId="77777777" w:rsidTr="00301017">
        <w:trPr>
          <w:trHeight w:val="648"/>
        </w:trPr>
        <w:tc>
          <w:tcPr>
            <w:tcW w:w="11068" w:type="dxa"/>
            <w:gridSpan w:val="6"/>
            <w:vMerge w:val="restart"/>
            <w:tcBorders>
              <w:top w:val="nil"/>
            </w:tcBorders>
            <w:tcMar>
              <w:top w:w="144" w:type="dxa"/>
              <w:left w:w="115" w:type="dxa"/>
              <w:right w:w="115" w:type="dxa"/>
            </w:tcMar>
          </w:tcPr>
          <w:p w14:paraId="00AD7AFD" w14:textId="77777777" w:rsidR="00E366A6" w:rsidRPr="00B464FA" w:rsidRDefault="00E366A6" w:rsidP="00301017">
            <w:pPr>
              <w:spacing w:line="276" w:lineRule="auto"/>
              <w:rPr>
                <w:rFonts w:ascii="Century Gothic" w:hAnsi="Century Gothic"/>
                <w:bCs/>
                <w:color w:val="000000" w:themeColor="text1"/>
                <w:sz w:val="20"/>
                <w:szCs w:val="20"/>
              </w:rPr>
            </w:pPr>
          </w:p>
        </w:tc>
      </w:tr>
      <w:tr w:rsidR="00E366A6" w:rsidRPr="00B464FA" w14:paraId="468C5186" w14:textId="77777777" w:rsidTr="00301017">
        <w:trPr>
          <w:trHeight w:val="432"/>
        </w:trPr>
        <w:tc>
          <w:tcPr>
            <w:tcW w:w="11068" w:type="dxa"/>
            <w:gridSpan w:val="6"/>
            <w:vMerge/>
            <w:vAlign w:val="center"/>
          </w:tcPr>
          <w:p w14:paraId="1F7E2CE0" w14:textId="77777777" w:rsidR="00E366A6" w:rsidRPr="00B464FA" w:rsidRDefault="00E366A6" w:rsidP="00301017">
            <w:pPr>
              <w:spacing w:line="276" w:lineRule="auto"/>
              <w:rPr>
                <w:rFonts w:ascii="Century Gothic" w:hAnsi="Century Gothic"/>
                <w:bCs/>
                <w:color w:val="000000" w:themeColor="text1"/>
                <w:sz w:val="20"/>
                <w:szCs w:val="20"/>
              </w:rPr>
            </w:pPr>
          </w:p>
        </w:tc>
      </w:tr>
      <w:tr w:rsidR="00E366A6" w:rsidRPr="00B464FA" w14:paraId="1317F4E9" w14:textId="77777777" w:rsidTr="00301017">
        <w:trPr>
          <w:trHeight w:val="432"/>
        </w:trPr>
        <w:tc>
          <w:tcPr>
            <w:tcW w:w="2600" w:type="dxa"/>
            <w:gridSpan w:val="3"/>
            <w:tcBorders>
              <w:bottom w:val="nil"/>
              <w:right w:val="nil"/>
            </w:tcBorders>
            <w:shd w:val="clear" w:color="auto" w:fill="D4E5E5"/>
            <w:vAlign w:val="center"/>
          </w:tcPr>
          <w:p w14:paraId="10205018" w14:textId="77777777" w:rsidR="00E366A6" w:rsidRPr="00B464FA" w:rsidRDefault="00E366A6" w:rsidP="00301017">
            <w:pPr>
              <w:spacing w:line="276" w:lineRule="auto"/>
              <w:rPr>
                <w:rFonts w:ascii="Century Gothic" w:hAnsi="Century Gothic"/>
                <w:bCs/>
                <w:color w:val="000000" w:themeColor="text1"/>
                <w:sz w:val="20"/>
                <w:szCs w:val="20"/>
              </w:rPr>
            </w:pPr>
            <w:r>
              <w:rPr>
                <w:rFonts w:ascii="Century Gothic" w:hAnsi="Century Gothic"/>
                <w:bCs/>
                <w:color w:val="000000" w:themeColor="text1"/>
                <w:sz w:val="18"/>
                <w:szCs w:val="18"/>
              </w:rPr>
              <w:t>SUPPORTING INFORMATION</w:t>
            </w:r>
          </w:p>
        </w:tc>
        <w:tc>
          <w:tcPr>
            <w:tcW w:w="8468" w:type="dxa"/>
            <w:gridSpan w:val="3"/>
            <w:tcBorders>
              <w:left w:val="nil"/>
              <w:bottom w:val="nil"/>
            </w:tcBorders>
            <w:shd w:val="clear" w:color="auto" w:fill="EFF5F4"/>
            <w:vAlign w:val="center"/>
          </w:tcPr>
          <w:p w14:paraId="42AD72C0" w14:textId="77777777" w:rsidR="00E366A6" w:rsidRPr="00B464FA" w:rsidRDefault="00E366A6" w:rsidP="00301017">
            <w:pPr>
              <w:spacing w:line="276" w:lineRule="auto"/>
              <w:rPr>
                <w:rFonts w:ascii="Century Gothic" w:hAnsi="Century Gothic"/>
                <w:bCs/>
                <w:color w:val="000000" w:themeColor="text1"/>
                <w:sz w:val="20"/>
                <w:szCs w:val="20"/>
              </w:rPr>
            </w:pPr>
            <w:r w:rsidRPr="00B464FA">
              <w:rPr>
                <w:rFonts w:ascii="Century Gothic" w:hAnsi="Century Gothic"/>
                <w:bCs/>
                <w:color w:val="000000" w:themeColor="text1"/>
                <w:sz w:val="16"/>
                <w:szCs w:val="16"/>
              </w:rPr>
              <w:t xml:space="preserve">Provide </w:t>
            </w:r>
            <w:r>
              <w:rPr>
                <w:rFonts w:ascii="Century Gothic" w:hAnsi="Century Gothic"/>
                <w:bCs/>
                <w:color w:val="000000" w:themeColor="text1"/>
                <w:sz w:val="16"/>
                <w:szCs w:val="16"/>
              </w:rPr>
              <w:t>screenshots of an error or attach the error in a document / report</w:t>
            </w:r>
          </w:p>
        </w:tc>
      </w:tr>
      <w:tr w:rsidR="00E366A6" w:rsidRPr="00B464FA" w14:paraId="4987659C" w14:textId="77777777" w:rsidTr="00301017">
        <w:trPr>
          <w:trHeight w:val="648"/>
        </w:trPr>
        <w:tc>
          <w:tcPr>
            <w:tcW w:w="11068" w:type="dxa"/>
            <w:gridSpan w:val="6"/>
            <w:vMerge w:val="restart"/>
            <w:tcBorders>
              <w:top w:val="nil"/>
            </w:tcBorders>
            <w:tcMar>
              <w:top w:w="144" w:type="dxa"/>
              <w:left w:w="115" w:type="dxa"/>
              <w:right w:w="115" w:type="dxa"/>
            </w:tcMar>
          </w:tcPr>
          <w:p w14:paraId="191B5B39" w14:textId="77777777" w:rsidR="00E366A6" w:rsidRPr="00B464FA" w:rsidRDefault="00E366A6" w:rsidP="00301017">
            <w:pPr>
              <w:spacing w:line="276" w:lineRule="auto"/>
              <w:rPr>
                <w:rFonts w:ascii="Century Gothic" w:hAnsi="Century Gothic"/>
                <w:bCs/>
                <w:color w:val="000000" w:themeColor="text1"/>
                <w:sz w:val="20"/>
                <w:szCs w:val="20"/>
              </w:rPr>
            </w:pPr>
          </w:p>
        </w:tc>
      </w:tr>
      <w:tr w:rsidR="00E366A6" w:rsidRPr="00B464FA" w14:paraId="63C7B221" w14:textId="77777777" w:rsidTr="00301017">
        <w:trPr>
          <w:trHeight w:val="432"/>
        </w:trPr>
        <w:tc>
          <w:tcPr>
            <w:tcW w:w="11068" w:type="dxa"/>
            <w:gridSpan w:val="6"/>
            <w:vMerge/>
            <w:vAlign w:val="center"/>
          </w:tcPr>
          <w:p w14:paraId="6A51EB95" w14:textId="77777777" w:rsidR="00E366A6" w:rsidRPr="00B464FA" w:rsidRDefault="00E366A6" w:rsidP="00301017">
            <w:pPr>
              <w:spacing w:line="276" w:lineRule="auto"/>
              <w:rPr>
                <w:rFonts w:ascii="Century Gothic" w:hAnsi="Century Gothic"/>
                <w:bCs/>
                <w:color w:val="000000" w:themeColor="text1"/>
                <w:sz w:val="20"/>
                <w:szCs w:val="20"/>
              </w:rPr>
            </w:pPr>
          </w:p>
        </w:tc>
      </w:tr>
      <w:tr w:rsidR="00E366A6" w:rsidRPr="00B464FA" w14:paraId="63782117" w14:textId="77777777" w:rsidTr="00301017">
        <w:trPr>
          <w:trHeight w:val="432"/>
        </w:trPr>
        <w:tc>
          <w:tcPr>
            <w:tcW w:w="2780" w:type="dxa"/>
            <w:gridSpan w:val="4"/>
            <w:tcBorders>
              <w:bottom w:val="nil"/>
              <w:right w:val="nil"/>
            </w:tcBorders>
            <w:shd w:val="clear" w:color="auto" w:fill="D4E5E5"/>
            <w:vAlign w:val="center"/>
          </w:tcPr>
          <w:p w14:paraId="7F09979E" w14:textId="77777777" w:rsidR="00E366A6" w:rsidRPr="00B464FA" w:rsidRDefault="00E366A6" w:rsidP="00301017">
            <w:pPr>
              <w:spacing w:line="276" w:lineRule="auto"/>
              <w:rPr>
                <w:rFonts w:ascii="Century Gothic" w:hAnsi="Century Gothic"/>
                <w:bCs/>
                <w:color w:val="000000" w:themeColor="text1"/>
                <w:sz w:val="20"/>
                <w:szCs w:val="20"/>
              </w:rPr>
            </w:pPr>
            <w:r>
              <w:rPr>
                <w:rFonts w:ascii="Century Gothic" w:hAnsi="Century Gothic"/>
                <w:bCs/>
                <w:color w:val="000000" w:themeColor="text1"/>
                <w:sz w:val="18"/>
                <w:szCs w:val="18"/>
              </w:rPr>
              <w:t>REASONS AND JUSTIFICATION</w:t>
            </w:r>
          </w:p>
        </w:tc>
        <w:tc>
          <w:tcPr>
            <w:tcW w:w="8288" w:type="dxa"/>
            <w:gridSpan w:val="2"/>
            <w:tcBorders>
              <w:left w:val="nil"/>
              <w:bottom w:val="nil"/>
            </w:tcBorders>
            <w:shd w:val="clear" w:color="auto" w:fill="EFF5F4"/>
            <w:vAlign w:val="center"/>
          </w:tcPr>
          <w:p w14:paraId="2E0A7D5D" w14:textId="77777777" w:rsidR="00E366A6" w:rsidRPr="00B464FA" w:rsidRDefault="00E366A6" w:rsidP="00301017">
            <w:pPr>
              <w:spacing w:line="276" w:lineRule="auto"/>
              <w:rPr>
                <w:rFonts w:ascii="Century Gothic" w:hAnsi="Century Gothic"/>
                <w:bCs/>
                <w:color w:val="000000" w:themeColor="text1"/>
                <w:sz w:val="20"/>
                <w:szCs w:val="20"/>
              </w:rPr>
            </w:pPr>
            <w:r>
              <w:rPr>
                <w:rFonts w:ascii="Century Gothic" w:hAnsi="Century Gothic"/>
                <w:bCs/>
                <w:color w:val="000000" w:themeColor="text1"/>
                <w:sz w:val="16"/>
                <w:szCs w:val="16"/>
              </w:rPr>
              <w:t>Describe the reason why the change has been requested and the justification for the request</w:t>
            </w:r>
          </w:p>
        </w:tc>
      </w:tr>
      <w:tr w:rsidR="00E366A6" w:rsidRPr="00B464FA" w14:paraId="4597A215" w14:textId="77777777" w:rsidTr="00301017">
        <w:trPr>
          <w:trHeight w:val="981"/>
        </w:trPr>
        <w:tc>
          <w:tcPr>
            <w:tcW w:w="11068" w:type="dxa"/>
            <w:gridSpan w:val="6"/>
            <w:tcBorders>
              <w:top w:val="nil"/>
            </w:tcBorders>
            <w:tcMar>
              <w:top w:w="144" w:type="dxa"/>
              <w:left w:w="115" w:type="dxa"/>
              <w:right w:w="115" w:type="dxa"/>
            </w:tcMar>
          </w:tcPr>
          <w:p w14:paraId="129A5410" w14:textId="77777777" w:rsidR="00E366A6" w:rsidRPr="00B464FA" w:rsidRDefault="00E366A6" w:rsidP="00301017">
            <w:pPr>
              <w:spacing w:line="276" w:lineRule="auto"/>
              <w:rPr>
                <w:rFonts w:ascii="Century Gothic" w:hAnsi="Century Gothic"/>
                <w:bCs/>
                <w:color w:val="000000" w:themeColor="text1"/>
                <w:sz w:val="20"/>
                <w:szCs w:val="20"/>
              </w:rPr>
            </w:pPr>
          </w:p>
        </w:tc>
      </w:tr>
      <w:tr w:rsidR="00E366A6" w:rsidRPr="00B464FA" w14:paraId="6E17A486" w14:textId="77777777" w:rsidTr="00301017">
        <w:trPr>
          <w:trHeight w:val="432"/>
        </w:trPr>
        <w:tc>
          <w:tcPr>
            <w:tcW w:w="1695" w:type="dxa"/>
            <w:vMerge w:val="restart"/>
            <w:shd w:val="clear" w:color="auto" w:fill="D4E5E5"/>
            <w:vAlign w:val="center"/>
          </w:tcPr>
          <w:p w14:paraId="6531E947" w14:textId="77777777" w:rsidR="00E366A6" w:rsidRDefault="00E366A6" w:rsidP="00301017">
            <w:pPr>
              <w:spacing w:line="276" w:lineRule="auto"/>
              <w:rPr>
                <w:rFonts w:ascii="Century Gothic" w:hAnsi="Century Gothic"/>
                <w:bCs/>
                <w:color w:val="000000" w:themeColor="text1"/>
                <w:sz w:val="18"/>
                <w:szCs w:val="18"/>
              </w:rPr>
            </w:pPr>
            <w:r>
              <w:rPr>
                <w:rFonts w:ascii="Century Gothic" w:hAnsi="Century Gothic"/>
                <w:bCs/>
                <w:color w:val="000000" w:themeColor="text1"/>
                <w:sz w:val="18"/>
                <w:szCs w:val="18"/>
              </w:rPr>
              <w:t>AFFECTED AREAS</w:t>
            </w:r>
          </w:p>
          <w:p w14:paraId="46CF26FA" w14:textId="77777777" w:rsidR="00E366A6" w:rsidRPr="00B464FA" w:rsidRDefault="00E366A6" w:rsidP="00301017">
            <w:pPr>
              <w:spacing w:line="276" w:lineRule="auto"/>
              <w:rPr>
                <w:rFonts w:ascii="Century Gothic" w:hAnsi="Century Gothic"/>
                <w:bCs/>
                <w:color w:val="000000" w:themeColor="text1"/>
                <w:sz w:val="20"/>
                <w:szCs w:val="20"/>
              </w:rPr>
            </w:pPr>
            <w:r w:rsidRPr="00502655">
              <w:rPr>
                <w:rFonts w:ascii="Century Gothic" w:hAnsi="Century Gothic"/>
                <w:bCs/>
                <w:color w:val="000000" w:themeColor="text1"/>
                <w:sz w:val="16"/>
                <w:szCs w:val="16"/>
              </w:rPr>
              <w:t>According to the perception of the requester</w:t>
            </w:r>
          </w:p>
        </w:tc>
        <w:tc>
          <w:tcPr>
            <w:tcW w:w="1598" w:type="dxa"/>
            <w:gridSpan w:val="4"/>
            <w:tcBorders>
              <w:right w:val="nil"/>
            </w:tcBorders>
            <w:shd w:val="clear" w:color="auto" w:fill="EFF5F4"/>
            <w:vAlign w:val="center"/>
          </w:tcPr>
          <w:p w14:paraId="14172B07" w14:textId="77777777" w:rsidR="00E366A6" w:rsidRPr="00B464FA" w:rsidRDefault="00E366A6" w:rsidP="00301017">
            <w:pPr>
              <w:spacing w:line="276" w:lineRule="auto"/>
              <w:jc w:val="right"/>
              <w:rPr>
                <w:rFonts w:ascii="Century Gothic" w:hAnsi="Century Gothic"/>
                <w:bCs/>
                <w:color w:val="000000" w:themeColor="text1"/>
                <w:sz w:val="18"/>
                <w:szCs w:val="18"/>
              </w:rPr>
            </w:pPr>
            <w:r>
              <w:rPr>
                <w:rFonts w:ascii="Century Gothic" w:hAnsi="Century Gothic"/>
                <w:bCs/>
                <w:color w:val="000000" w:themeColor="text1"/>
                <w:sz w:val="18"/>
                <w:szCs w:val="18"/>
              </w:rPr>
              <w:t>System</w:t>
            </w:r>
          </w:p>
        </w:tc>
        <w:tc>
          <w:tcPr>
            <w:tcW w:w="7775" w:type="dxa"/>
            <w:tcBorders>
              <w:left w:val="nil"/>
            </w:tcBorders>
            <w:vAlign w:val="center"/>
          </w:tcPr>
          <w:p w14:paraId="57DA55BA" w14:textId="77777777" w:rsidR="00E366A6" w:rsidRPr="00502655" w:rsidRDefault="00E366A6" w:rsidP="00301017">
            <w:pPr>
              <w:spacing w:line="276" w:lineRule="auto"/>
              <w:rPr>
                <w:rFonts w:ascii="Century Gothic" w:hAnsi="Century Gothic"/>
                <w:bCs/>
                <w:color w:val="000000" w:themeColor="text1"/>
                <w:sz w:val="20"/>
                <w:szCs w:val="20"/>
              </w:rPr>
            </w:pPr>
          </w:p>
        </w:tc>
      </w:tr>
      <w:tr w:rsidR="00E366A6" w:rsidRPr="00B464FA" w14:paraId="47719A20" w14:textId="77777777" w:rsidTr="00301017">
        <w:trPr>
          <w:trHeight w:val="432"/>
        </w:trPr>
        <w:tc>
          <w:tcPr>
            <w:tcW w:w="1695" w:type="dxa"/>
            <w:vMerge/>
            <w:vAlign w:val="center"/>
          </w:tcPr>
          <w:p w14:paraId="1C0F8E5C" w14:textId="77777777" w:rsidR="00E366A6" w:rsidRPr="00B464FA" w:rsidRDefault="00E366A6" w:rsidP="00301017">
            <w:pPr>
              <w:spacing w:line="276" w:lineRule="auto"/>
              <w:rPr>
                <w:rFonts w:ascii="Century Gothic" w:hAnsi="Century Gothic"/>
                <w:bCs/>
                <w:color w:val="000000" w:themeColor="text1"/>
                <w:sz w:val="20"/>
                <w:szCs w:val="20"/>
              </w:rPr>
            </w:pPr>
          </w:p>
        </w:tc>
        <w:tc>
          <w:tcPr>
            <w:tcW w:w="1598" w:type="dxa"/>
            <w:gridSpan w:val="4"/>
            <w:tcBorders>
              <w:right w:val="nil"/>
            </w:tcBorders>
            <w:shd w:val="clear" w:color="auto" w:fill="EFF5F4"/>
            <w:vAlign w:val="center"/>
          </w:tcPr>
          <w:p w14:paraId="1BD525A2" w14:textId="77777777" w:rsidR="00E366A6" w:rsidRPr="00B464FA" w:rsidRDefault="00E366A6" w:rsidP="00301017">
            <w:pPr>
              <w:spacing w:line="276" w:lineRule="auto"/>
              <w:jc w:val="right"/>
              <w:rPr>
                <w:rFonts w:ascii="Century Gothic" w:hAnsi="Century Gothic"/>
                <w:bCs/>
                <w:color w:val="000000" w:themeColor="text1"/>
                <w:sz w:val="18"/>
                <w:szCs w:val="18"/>
              </w:rPr>
            </w:pPr>
            <w:r>
              <w:rPr>
                <w:rFonts w:ascii="Century Gothic" w:hAnsi="Century Gothic"/>
                <w:bCs/>
                <w:color w:val="000000" w:themeColor="text1"/>
                <w:sz w:val="18"/>
                <w:szCs w:val="18"/>
              </w:rPr>
              <w:t>Subsystem</w:t>
            </w:r>
          </w:p>
        </w:tc>
        <w:tc>
          <w:tcPr>
            <w:tcW w:w="7775" w:type="dxa"/>
            <w:tcBorders>
              <w:left w:val="nil"/>
            </w:tcBorders>
            <w:vAlign w:val="center"/>
          </w:tcPr>
          <w:p w14:paraId="5B1172E5" w14:textId="77777777" w:rsidR="00E366A6" w:rsidRPr="00502655" w:rsidRDefault="00E366A6" w:rsidP="00301017">
            <w:pPr>
              <w:spacing w:line="276" w:lineRule="auto"/>
              <w:rPr>
                <w:rFonts w:ascii="Century Gothic" w:hAnsi="Century Gothic"/>
                <w:bCs/>
                <w:color w:val="000000" w:themeColor="text1"/>
                <w:sz w:val="20"/>
                <w:szCs w:val="20"/>
              </w:rPr>
            </w:pPr>
          </w:p>
        </w:tc>
      </w:tr>
      <w:tr w:rsidR="00E366A6" w:rsidRPr="00B464FA" w14:paraId="4EC14744" w14:textId="77777777" w:rsidTr="00301017">
        <w:trPr>
          <w:trHeight w:val="432"/>
        </w:trPr>
        <w:tc>
          <w:tcPr>
            <w:tcW w:w="1695" w:type="dxa"/>
            <w:vMerge/>
            <w:vAlign w:val="center"/>
          </w:tcPr>
          <w:p w14:paraId="6C329CC8" w14:textId="77777777" w:rsidR="00E366A6" w:rsidRPr="00B464FA" w:rsidRDefault="00E366A6" w:rsidP="00301017">
            <w:pPr>
              <w:spacing w:line="276" w:lineRule="auto"/>
              <w:rPr>
                <w:rFonts w:ascii="Century Gothic" w:hAnsi="Century Gothic"/>
                <w:bCs/>
                <w:color w:val="000000" w:themeColor="text1"/>
                <w:sz w:val="20"/>
                <w:szCs w:val="20"/>
              </w:rPr>
            </w:pPr>
          </w:p>
        </w:tc>
        <w:tc>
          <w:tcPr>
            <w:tcW w:w="1598" w:type="dxa"/>
            <w:gridSpan w:val="4"/>
            <w:tcBorders>
              <w:right w:val="nil"/>
            </w:tcBorders>
            <w:shd w:val="clear" w:color="auto" w:fill="EFF5F4"/>
            <w:vAlign w:val="center"/>
          </w:tcPr>
          <w:p w14:paraId="6CB598B8" w14:textId="77777777" w:rsidR="00E366A6" w:rsidRPr="00B464FA" w:rsidRDefault="00E366A6" w:rsidP="00301017">
            <w:pPr>
              <w:spacing w:line="276" w:lineRule="auto"/>
              <w:jc w:val="right"/>
              <w:rPr>
                <w:rFonts w:ascii="Century Gothic" w:hAnsi="Century Gothic"/>
                <w:bCs/>
                <w:color w:val="000000" w:themeColor="text1"/>
                <w:sz w:val="18"/>
                <w:szCs w:val="18"/>
              </w:rPr>
            </w:pPr>
            <w:r>
              <w:rPr>
                <w:rFonts w:ascii="Century Gothic" w:hAnsi="Century Gothic"/>
                <w:bCs/>
                <w:color w:val="000000" w:themeColor="text1"/>
                <w:sz w:val="18"/>
                <w:szCs w:val="18"/>
              </w:rPr>
              <w:t>Documentation</w:t>
            </w:r>
          </w:p>
        </w:tc>
        <w:tc>
          <w:tcPr>
            <w:tcW w:w="7775" w:type="dxa"/>
            <w:tcBorders>
              <w:left w:val="nil"/>
            </w:tcBorders>
            <w:vAlign w:val="center"/>
          </w:tcPr>
          <w:p w14:paraId="0DB0B29F" w14:textId="77777777" w:rsidR="00E366A6" w:rsidRPr="00502655" w:rsidRDefault="00E366A6" w:rsidP="00301017">
            <w:pPr>
              <w:spacing w:line="276" w:lineRule="auto"/>
              <w:rPr>
                <w:rFonts w:ascii="Century Gothic" w:hAnsi="Century Gothic"/>
                <w:bCs/>
                <w:color w:val="000000" w:themeColor="text1"/>
                <w:sz w:val="20"/>
                <w:szCs w:val="20"/>
              </w:rPr>
            </w:pPr>
          </w:p>
        </w:tc>
      </w:tr>
    </w:tbl>
    <w:p w14:paraId="67D7DCCF" w14:textId="77777777" w:rsidR="00E366A6" w:rsidRDefault="00E366A6" w:rsidP="00E366A6">
      <w:pPr>
        <w:rPr>
          <w:rFonts w:ascii="Century Gothic" w:hAnsi="Century Gothic"/>
          <w:bCs/>
          <w:color w:val="178079"/>
          <w:sz w:val="20"/>
          <w:szCs w:val="20"/>
        </w:rPr>
      </w:pPr>
    </w:p>
    <w:tbl>
      <w:tblPr>
        <w:tblW w:w="11070" w:type="dxa"/>
        <w:tblLook w:val="04A0" w:firstRow="1" w:lastRow="0" w:firstColumn="1" w:lastColumn="0" w:noHBand="0" w:noVBand="1"/>
      </w:tblPr>
      <w:tblGrid>
        <w:gridCol w:w="630"/>
        <w:gridCol w:w="1170"/>
        <w:gridCol w:w="270"/>
        <w:gridCol w:w="5083"/>
        <w:gridCol w:w="2477"/>
        <w:gridCol w:w="1440"/>
      </w:tblGrid>
      <w:tr w:rsidR="00E366A6" w14:paraId="057BA1CE" w14:textId="77777777" w:rsidTr="00301017">
        <w:trPr>
          <w:trHeight w:val="288"/>
        </w:trPr>
        <w:tc>
          <w:tcPr>
            <w:tcW w:w="1800" w:type="dxa"/>
            <w:gridSpan w:val="2"/>
            <w:tcBorders>
              <w:top w:val="nil"/>
              <w:left w:val="nil"/>
              <w:bottom w:val="nil"/>
              <w:right w:val="nil"/>
            </w:tcBorders>
            <w:noWrap/>
            <w:vAlign w:val="center"/>
            <w:hideMark/>
          </w:tcPr>
          <w:p w14:paraId="5F3EDA9F" w14:textId="77777777" w:rsidR="00E366A6" w:rsidRPr="001A5208" w:rsidRDefault="00E366A6" w:rsidP="00301017">
            <w:pPr>
              <w:jc w:val="center"/>
              <w:rPr>
                <w:rFonts w:ascii="Century Gothic" w:hAnsi="Century Gothic" w:cs="Calibri"/>
                <w:color w:val="000000"/>
                <w:sz w:val="26"/>
                <w:szCs w:val="26"/>
              </w:rPr>
            </w:pPr>
            <w:r w:rsidRPr="00502655">
              <w:rPr>
                <w:rFonts w:ascii="Century Gothic" w:hAnsi="Century Gothic" w:cs="Calibri"/>
                <w:color w:val="206B6D"/>
              </w:rPr>
              <w:t>DECISION</w:t>
            </w:r>
          </w:p>
        </w:tc>
        <w:tc>
          <w:tcPr>
            <w:tcW w:w="270" w:type="dxa"/>
            <w:tcBorders>
              <w:top w:val="nil"/>
              <w:left w:val="nil"/>
              <w:bottom w:val="nil"/>
              <w:right w:val="nil"/>
            </w:tcBorders>
            <w:noWrap/>
            <w:vAlign w:val="bottom"/>
            <w:hideMark/>
          </w:tcPr>
          <w:p w14:paraId="0955F569" w14:textId="77777777" w:rsidR="00E366A6" w:rsidRDefault="00E366A6" w:rsidP="00301017">
            <w:pPr>
              <w:jc w:val="center"/>
              <w:rPr>
                <w:rFonts w:ascii="Century Gothic" w:hAnsi="Century Gothic" w:cs="Calibri"/>
                <w:color w:val="000000"/>
              </w:rPr>
            </w:pPr>
          </w:p>
        </w:tc>
        <w:tc>
          <w:tcPr>
            <w:tcW w:w="5083" w:type="dxa"/>
            <w:tcBorders>
              <w:top w:val="nil"/>
              <w:left w:val="nil"/>
              <w:bottom w:val="nil"/>
              <w:right w:val="nil"/>
            </w:tcBorders>
            <w:noWrap/>
            <w:vAlign w:val="bottom"/>
            <w:hideMark/>
          </w:tcPr>
          <w:p w14:paraId="41B462FC" w14:textId="77777777" w:rsidR="00E366A6" w:rsidRPr="00B41810" w:rsidRDefault="00E366A6" w:rsidP="00301017">
            <w:pPr>
              <w:spacing w:line="276" w:lineRule="auto"/>
              <w:rPr>
                <w:rFonts w:ascii="Century Gothic" w:hAnsi="Century Gothic" w:cs="Calibri"/>
                <w:color w:val="000000"/>
                <w:sz w:val="18"/>
                <w:szCs w:val="18"/>
              </w:rPr>
            </w:pPr>
            <w:r w:rsidRPr="00B41810">
              <w:rPr>
                <w:rFonts w:ascii="Century Gothic" w:hAnsi="Century Gothic" w:cs="Calibri"/>
                <w:color w:val="000000"/>
                <w:sz w:val="18"/>
                <w:szCs w:val="18"/>
              </w:rPr>
              <w:t xml:space="preserve">Project Manager Name </w:t>
            </w:r>
          </w:p>
        </w:tc>
        <w:tc>
          <w:tcPr>
            <w:tcW w:w="2477" w:type="dxa"/>
            <w:tcBorders>
              <w:top w:val="nil"/>
              <w:left w:val="nil"/>
              <w:bottom w:val="nil"/>
              <w:right w:val="nil"/>
            </w:tcBorders>
            <w:noWrap/>
            <w:vAlign w:val="bottom"/>
            <w:hideMark/>
          </w:tcPr>
          <w:p w14:paraId="40462CF9" w14:textId="77777777" w:rsidR="00E366A6" w:rsidRPr="00B41810" w:rsidRDefault="00E366A6" w:rsidP="00301017">
            <w:pPr>
              <w:spacing w:line="276" w:lineRule="auto"/>
              <w:rPr>
                <w:rFonts w:ascii="Century Gothic" w:hAnsi="Century Gothic" w:cs="Calibri"/>
                <w:color w:val="000000"/>
                <w:sz w:val="18"/>
                <w:szCs w:val="18"/>
              </w:rPr>
            </w:pPr>
            <w:r w:rsidRPr="00B41810">
              <w:rPr>
                <w:rFonts w:ascii="Century Gothic" w:hAnsi="Century Gothic" w:cs="Calibri"/>
                <w:color w:val="000000"/>
                <w:sz w:val="18"/>
                <w:szCs w:val="18"/>
              </w:rPr>
              <w:t>Signature</w:t>
            </w:r>
          </w:p>
        </w:tc>
        <w:tc>
          <w:tcPr>
            <w:tcW w:w="1440" w:type="dxa"/>
            <w:tcBorders>
              <w:top w:val="nil"/>
              <w:left w:val="nil"/>
              <w:bottom w:val="nil"/>
              <w:right w:val="nil"/>
            </w:tcBorders>
            <w:noWrap/>
            <w:vAlign w:val="bottom"/>
            <w:hideMark/>
          </w:tcPr>
          <w:p w14:paraId="5F38149D" w14:textId="77777777" w:rsidR="00E366A6" w:rsidRPr="00B41810" w:rsidRDefault="00E366A6" w:rsidP="00301017">
            <w:pPr>
              <w:spacing w:line="276" w:lineRule="auto"/>
              <w:jc w:val="center"/>
              <w:rPr>
                <w:rFonts w:ascii="Century Gothic" w:hAnsi="Century Gothic" w:cs="Calibri"/>
                <w:color w:val="000000"/>
                <w:sz w:val="18"/>
                <w:szCs w:val="18"/>
              </w:rPr>
            </w:pPr>
            <w:r w:rsidRPr="00B41810">
              <w:rPr>
                <w:rFonts w:ascii="Century Gothic" w:hAnsi="Century Gothic" w:cs="Calibri"/>
                <w:color w:val="000000"/>
                <w:sz w:val="18"/>
                <w:szCs w:val="18"/>
              </w:rPr>
              <w:t>Date</w:t>
            </w:r>
          </w:p>
        </w:tc>
      </w:tr>
      <w:tr w:rsidR="00E366A6" w14:paraId="3F7321EF" w14:textId="77777777" w:rsidTr="00301017">
        <w:trPr>
          <w:trHeight w:val="576"/>
        </w:trPr>
        <w:tc>
          <w:tcPr>
            <w:tcW w:w="630" w:type="dxa"/>
            <w:tcBorders>
              <w:top w:val="single" w:sz="4" w:space="0" w:color="BFBFBF"/>
              <w:left w:val="single" w:sz="4" w:space="0" w:color="BFBFBF"/>
              <w:bottom w:val="single" w:sz="4" w:space="0" w:color="BFBFBF"/>
              <w:right w:val="single" w:sz="4" w:space="0" w:color="BFBFBF"/>
            </w:tcBorders>
            <w:noWrap/>
            <w:vAlign w:val="center"/>
            <w:hideMark/>
          </w:tcPr>
          <w:p w14:paraId="72FB1C59" w14:textId="77777777" w:rsidR="00E366A6" w:rsidRDefault="00E366A6" w:rsidP="00301017">
            <w:pPr>
              <w:jc w:val="center"/>
              <w:rPr>
                <w:rFonts w:ascii="Century Gothic" w:hAnsi="Century Gothic" w:cs="Calibri"/>
                <w:color w:val="000000"/>
              </w:rPr>
            </w:pPr>
          </w:p>
        </w:tc>
        <w:tc>
          <w:tcPr>
            <w:tcW w:w="1170" w:type="dxa"/>
            <w:tcBorders>
              <w:top w:val="single" w:sz="4" w:space="0" w:color="BFBFBF"/>
              <w:left w:val="nil"/>
              <w:bottom w:val="single" w:sz="4" w:space="0" w:color="BFBFBF"/>
              <w:right w:val="single" w:sz="4" w:space="0" w:color="BFBFBF"/>
            </w:tcBorders>
            <w:shd w:val="clear" w:color="auto" w:fill="D4E5E5"/>
            <w:noWrap/>
            <w:vAlign w:val="center"/>
            <w:hideMark/>
          </w:tcPr>
          <w:p w14:paraId="267B6B3C" w14:textId="77777777" w:rsidR="00E366A6" w:rsidRPr="00B41810" w:rsidRDefault="00E366A6" w:rsidP="00301017">
            <w:pPr>
              <w:rPr>
                <w:rFonts w:ascii="Century Gothic" w:hAnsi="Century Gothic" w:cs="Calibri"/>
                <w:color w:val="000000"/>
                <w:sz w:val="18"/>
                <w:szCs w:val="18"/>
              </w:rPr>
            </w:pPr>
            <w:r w:rsidRPr="00B41810">
              <w:rPr>
                <w:rFonts w:ascii="Century Gothic" w:hAnsi="Century Gothic" w:cs="Calibri"/>
                <w:color w:val="000000"/>
                <w:sz w:val="18"/>
                <w:szCs w:val="18"/>
              </w:rPr>
              <w:t>ACCEPTED</w:t>
            </w:r>
          </w:p>
        </w:tc>
        <w:tc>
          <w:tcPr>
            <w:tcW w:w="270" w:type="dxa"/>
            <w:tcBorders>
              <w:top w:val="nil"/>
              <w:left w:val="nil"/>
              <w:bottom w:val="nil"/>
              <w:right w:val="nil"/>
            </w:tcBorders>
            <w:noWrap/>
            <w:vAlign w:val="bottom"/>
            <w:hideMark/>
          </w:tcPr>
          <w:p w14:paraId="67CD9BA9" w14:textId="77777777" w:rsidR="00E366A6" w:rsidRDefault="00E366A6" w:rsidP="00301017">
            <w:pPr>
              <w:rPr>
                <w:rFonts w:ascii="Century Gothic" w:hAnsi="Century Gothic" w:cs="Calibri"/>
                <w:color w:val="000000"/>
                <w:sz w:val="20"/>
                <w:szCs w:val="20"/>
              </w:rPr>
            </w:pPr>
          </w:p>
        </w:tc>
        <w:tc>
          <w:tcPr>
            <w:tcW w:w="5083" w:type="dxa"/>
            <w:tcBorders>
              <w:top w:val="single" w:sz="4" w:space="0" w:color="BFBFBF"/>
              <w:left w:val="single" w:sz="4" w:space="0" w:color="BFBFBF"/>
              <w:bottom w:val="single" w:sz="4" w:space="0" w:color="BFBFBF"/>
              <w:right w:val="single" w:sz="4" w:space="0" w:color="BFBFBF"/>
            </w:tcBorders>
            <w:noWrap/>
            <w:vAlign w:val="center"/>
            <w:hideMark/>
          </w:tcPr>
          <w:p w14:paraId="55D98B71" w14:textId="77777777" w:rsidR="00E366A6" w:rsidRDefault="00E366A6" w:rsidP="00301017">
            <w:pPr>
              <w:rPr>
                <w:rFonts w:ascii="Century Gothic" w:hAnsi="Century Gothic" w:cs="Calibri"/>
                <w:color w:val="000000"/>
                <w:sz w:val="20"/>
                <w:szCs w:val="20"/>
              </w:rPr>
            </w:pPr>
          </w:p>
        </w:tc>
        <w:tc>
          <w:tcPr>
            <w:tcW w:w="2477" w:type="dxa"/>
            <w:tcBorders>
              <w:top w:val="single" w:sz="4" w:space="0" w:color="BFBFBF"/>
              <w:left w:val="nil"/>
              <w:bottom w:val="single" w:sz="4" w:space="0" w:color="BFBFBF"/>
              <w:right w:val="single" w:sz="4" w:space="0" w:color="BFBFBF"/>
            </w:tcBorders>
            <w:noWrap/>
            <w:vAlign w:val="center"/>
            <w:hideMark/>
          </w:tcPr>
          <w:p w14:paraId="15C76138" w14:textId="77777777" w:rsidR="00E366A6" w:rsidRDefault="00E366A6" w:rsidP="00301017">
            <w:pPr>
              <w:jc w:val="center"/>
              <w:rPr>
                <w:rFonts w:ascii="Century Gothic" w:hAnsi="Century Gothic" w:cs="Calibri"/>
                <w:color w:val="000000"/>
                <w:sz w:val="20"/>
                <w:szCs w:val="20"/>
              </w:rPr>
            </w:pPr>
          </w:p>
        </w:tc>
        <w:tc>
          <w:tcPr>
            <w:tcW w:w="1440" w:type="dxa"/>
            <w:tcBorders>
              <w:top w:val="single" w:sz="4" w:space="0" w:color="BFBFBF"/>
              <w:left w:val="nil"/>
              <w:bottom w:val="single" w:sz="4" w:space="0" w:color="BFBFBF"/>
              <w:right w:val="single" w:sz="4" w:space="0" w:color="BFBFBF"/>
            </w:tcBorders>
            <w:noWrap/>
            <w:vAlign w:val="center"/>
            <w:hideMark/>
          </w:tcPr>
          <w:p w14:paraId="1CE95BCA" w14:textId="77777777" w:rsidR="00E366A6" w:rsidRDefault="00E366A6" w:rsidP="00301017">
            <w:pPr>
              <w:jc w:val="center"/>
              <w:rPr>
                <w:rFonts w:ascii="Century Gothic" w:hAnsi="Century Gothic" w:cs="Calibri"/>
                <w:color w:val="000000"/>
                <w:sz w:val="20"/>
                <w:szCs w:val="20"/>
              </w:rPr>
            </w:pPr>
          </w:p>
        </w:tc>
      </w:tr>
      <w:tr w:rsidR="00E366A6" w14:paraId="411BC7B1" w14:textId="77777777" w:rsidTr="00301017">
        <w:trPr>
          <w:trHeight w:val="576"/>
        </w:trPr>
        <w:tc>
          <w:tcPr>
            <w:tcW w:w="630" w:type="dxa"/>
            <w:tcBorders>
              <w:top w:val="nil"/>
              <w:left w:val="single" w:sz="4" w:space="0" w:color="BFBFBF"/>
              <w:bottom w:val="single" w:sz="4" w:space="0" w:color="BFBFBF"/>
              <w:right w:val="single" w:sz="4" w:space="0" w:color="BFBFBF"/>
            </w:tcBorders>
            <w:noWrap/>
            <w:vAlign w:val="center"/>
          </w:tcPr>
          <w:p w14:paraId="3EE9A797" w14:textId="77777777" w:rsidR="00E366A6" w:rsidRDefault="00E366A6" w:rsidP="00301017">
            <w:pPr>
              <w:jc w:val="center"/>
              <w:rPr>
                <w:rFonts w:ascii="Century Gothic" w:hAnsi="Century Gothic" w:cs="Calibri"/>
                <w:color w:val="000000"/>
              </w:rPr>
            </w:pPr>
          </w:p>
        </w:tc>
        <w:tc>
          <w:tcPr>
            <w:tcW w:w="1170" w:type="dxa"/>
            <w:tcBorders>
              <w:top w:val="nil"/>
              <w:left w:val="nil"/>
              <w:bottom w:val="single" w:sz="4" w:space="0" w:color="BFBFBF"/>
              <w:right w:val="single" w:sz="4" w:space="0" w:color="BFBFBF"/>
            </w:tcBorders>
            <w:shd w:val="clear" w:color="auto" w:fill="C1F0C7" w:themeFill="accent3" w:themeFillTint="33"/>
            <w:noWrap/>
            <w:vAlign w:val="center"/>
            <w:hideMark/>
          </w:tcPr>
          <w:p w14:paraId="24CF1690" w14:textId="77777777" w:rsidR="00E366A6" w:rsidRPr="00B41810" w:rsidRDefault="00E366A6" w:rsidP="00301017">
            <w:pPr>
              <w:rPr>
                <w:rFonts w:ascii="Century Gothic" w:hAnsi="Century Gothic" w:cs="Calibri"/>
                <w:color w:val="000000"/>
                <w:sz w:val="18"/>
                <w:szCs w:val="18"/>
              </w:rPr>
            </w:pPr>
            <w:r w:rsidRPr="00B41810">
              <w:rPr>
                <w:rFonts w:ascii="Century Gothic" w:hAnsi="Century Gothic" w:cs="Calibri"/>
                <w:color w:val="000000"/>
                <w:sz w:val="18"/>
                <w:szCs w:val="18"/>
              </w:rPr>
              <w:t>REJECTED</w:t>
            </w:r>
          </w:p>
        </w:tc>
        <w:tc>
          <w:tcPr>
            <w:tcW w:w="270" w:type="dxa"/>
            <w:tcBorders>
              <w:top w:val="nil"/>
              <w:left w:val="nil"/>
              <w:bottom w:val="nil"/>
              <w:right w:val="nil"/>
            </w:tcBorders>
            <w:noWrap/>
            <w:vAlign w:val="bottom"/>
            <w:hideMark/>
          </w:tcPr>
          <w:p w14:paraId="37A14976" w14:textId="77777777" w:rsidR="00E366A6" w:rsidRDefault="00E366A6" w:rsidP="00301017">
            <w:pPr>
              <w:rPr>
                <w:rFonts w:ascii="Century Gothic" w:hAnsi="Century Gothic" w:cs="Calibri"/>
                <w:color w:val="000000"/>
                <w:sz w:val="20"/>
                <w:szCs w:val="20"/>
              </w:rPr>
            </w:pPr>
          </w:p>
        </w:tc>
        <w:tc>
          <w:tcPr>
            <w:tcW w:w="5083" w:type="dxa"/>
            <w:tcBorders>
              <w:top w:val="nil"/>
              <w:left w:val="nil"/>
              <w:bottom w:val="nil"/>
              <w:right w:val="nil"/>
            </w:tcBorders>
            <w:noWrap/>
            <w:vAlign w:val="bottom"/>
            <w:hideMark/>
          </w:tcPr>
          <w:p w14:paraId="418C01B8" w14:textId="77777777" w:rsidR="00E366A6" w:rsidRPr="00B41810" w:rsidRDefault="00E366A6" w:rsidP="00301017">
            <w:pPr>
              <w:spacing w:line="276" w:lineRule="auto"/>
              <w:rPr>
                <w:rFonts w:ascii="Century Gothic" w:hAnsi="Century Gothic" w:cs="Calibri"/>
                <w:color w:val="000000"/>
                <w:sz w:val="18"/>
                <w:szCs w:val="18"/>
              </w:rPr>
            </w:pPr>
            <w:r>
              <w:rPr>
                <w:rFonts w:ascii="Century Gothic" w:hAnsi="Century Gothic" w:cs="Calibri"/>
                <w:color w:val="000000"/>
                <w:sz w:val="18"/>
                <w:szCs w:val="18"/>
              </w:rPr>
              <w:t>Approver</w:t>
            </w:r>
            <w:r w:rsidRPr="00B41810">
              <w:rPr>
                <w:rFonts w:ascii="Century Gothic" w:hAnsi="Century Gothic" w:cs="Calibri"/>
                <w:color w:val="000000"/>
                <w:sz w:val="18"/>
                <w:szCs w:val="18"/>
              </w:rPr>
              <w:t xml:space="preserve"> Name &amp; Title</w:t>
            </w:r>
          </w:p>
        </w:tc>
        <w:tc>
          <w:tcPr>
            <w:tcW w:w="2477" w:type="dxa"/>
            <w:tcBorders>
              <w:top w:val="nil"/>
              <w:left w:val="nil"/>
              <w:bottom w:val="nil"/>
              <w:right w:val="nil"/>
            </w:tcBorders>
            <w:noWrap/>
            <w:vAlign w:val="bottom"/>
            <w:hideMark/>
          </w:tcPr>
          <w:p w14:paraId="332ABF1E" w14:textId="77777777" w:rsidR="00E366A6" w:rsidRPr="00B41810" w:rsidRDefault="00E366A6" w:rsidP="00301017">
            <w:pPr>
              <w:spacing w:line="276" w:lineRule="auto"/>
              <w:rPr>
                <w:rFonts w:ascii="Century Gothic" w:hAnsi="Century Gothic" w:cs="Calibri"/>
                <w:color w:val="000000"/>
                <w:sz w:val="18"/>
                <w:szCs w:val="18"/>
              </w:rPr>
            </w:pPr>
            <w:r w:rsidRPr="00B41810">
              <w:rPr>
                <w:rFonts w:ascii="Century Gothic" w:hAnsi="Century Gothic" w:cs="Calibri"/>
                <w:color w:val="000000"/>
                <w:sz w:val="18"/>
                <w:szCs w:val="18"/>
              </w:rPr>
              <w:t>Signature</w:t>
            </w:r>
          </w:p>
        </w:tc>
        <w:tc>
          <w:tcPr>
            <w:tcW w:w="1440" w:type="dxa"/>
            <w:tcBorders>
              <w:top w:val="nil"/>
              <w:left w:val="nil"/>
              <w:bottom w:val="nil"/>
              <w:right w:val="nil"/>
            </w:tcBorders>
            <w:noWrap/>
            <w:vAlign w:val="bottom"/>
            <w:hideMark/>
          </w:tcPr>
          <w:p w14:paraId="09F2C27C" w14:textId="77777777" w:rsidR="00E366A6" w:rsidRPr="00B41810" w:rsidRDefault="00E366A6" w:rsidP="00301017">
            <w:pPr>
              <w:spacing w:line="276" w:lineRule="auto"/>
              <w:jc w:val="center"/>
              <w:rPr>
                <w:rFonts w:ascii="Century Gothic" w:hAnsi="Century Gothic" w:cs="Calibri"/>
                <w:color w:val="000000"/>
                <w:sz w:val="18"/>
                <w:szCs w:val="18"/>
              </w:rPr>
            </w:pPr>
            <w:r w:rsidRPr="00B41810">
              <w:rPr>
                <w:rFonts w:ascii="Century Gothic" w:hAnsi="Century Gothic" w:cs="Calibri"/>
                <w:color w:val="000000"/>
                <w:sz w:val="18"/>
                <w:szCs w:val="18"/>
              </w:rPr>
              <w:t>Date</w:t>
            </w:r>
          </w:p>
        </w:tc>
      </w:tr>
      <w:tr w:rsidR="00E366A6" w14:paraId="39C4684C" w14:textId="77777777" w:rsidTr="00301017">
        <w:trPr>
          <w:trHeight w:val="576"/>
        </w:trPr>
        <w:tc>
          <w:tcPr>
            <w:tcW w:w="630" w:type="dxa"/>
            <w:tcBorders>
              <w:top w:val="nil"/>
              <w:left w:val="single" w:sz="4" w:space="0" w:color="BFBFBF"/>
              <w:bottom w:val="single" w:sz="4" w:space="0" w:color="BFBFBF"/>
              <w:right w:val="single" w:sz="4" w:space="0" w:color="BFBFBF"/>
            </w:tcBorders>
            <w:noWrap/>
            <w:vAlign w:val="center"/>
          </w:tcPr>
          <w:p w14:paraId="61C8B76D" w14:textId="77777777" w:rsidR="00E366A6" w:rsidRDefault="00E366A6" w:rsidP="00301017">
            <w:pPr>
              <w:jc w:val="center"/>
              <w:rPr>
                <w:rFonts w:ascii="Century Gothic" w:hAnsi="Century Gothic" w:cs="Calibri"/>
                <w:color w:val="000000"/>
              </w:rPr>
            </w:pPr>
          </w:p>
        </w:tc>
        <w:tc>
          <w:tcPr>
            <w:tcW w:w="1170" w:type="dxa"/>
            <w:tcBorders>
              <w:top w:val="single" w:sz="4" w:space="0" w:color="BFBFBF"/>
              <w:left w:val="nil"/>
              <w:bottom w:val="single" w:sz="8" w:space="0" w:color="BFBFBF" w:themeColor="background1" w:themeShade="BF"/>
              <w:right w:val="single" w:sz="4" w:space="0" w:color="BFBFBF"/>
            </w:tcBorders>
            <w:shd w:val="clear" w:color="auto" w:fill="EFF5F4"/>
            <w:vAlign w:val="center"/>
            <w:hideMark/>
          </w:tcPr>
          <w:p w14:paraId="6C31C08A" w14:textId="77777777" w:rsidR="00E366A6" w:rsidRPr="00B41810" w:rsidRDefault="00E366A6" w:rsidP="00301017">
            <w:pPr>
              <w:rPr>
                <w:rFonts w:ascii="Century Gothic" w:hAnsi="Century Gothic" w:cs="Calibri"/>
                <w:color w:val="000000"/>
                <w:sz w:val="18"/>
                <w:szCs w:val="18"/>
              </w:rPr>
            </w:pPr>
            <w:r w:rsidRPr="00B41810">
              <w:rPr>
                <w:rFonts w:ascii="Century Gothic" w:hAnsi="Century Gothic" w:cs="Calibri"/>
                <w:color w:val="000000"/>
                <w:sz w:val="18"/>
                <w:szCs w:val="18"/>
              </w:rPr>
              <w:t>More Info Requested</w:t>
            </w:r>
          </w:p>
        </w:tc>
        <w:tc>
          <w:tcPr>
            <w:tcW w:w="270" w:type="dxa"/>
            <w:tcBorders>
              <w:top w:val="nil"/>
              <w:left w:val="nil"/>
              <w:bottom w:val="nil"/>
              <w:right w:val="nil"/>
            </w:tcBorders>
            <w:noWrap/>
            <w:vAlign w:val="bottom"/>
            <w:hideMark/>
          </w:tcPr>
          <w:p w14:paraId="4BB45635" w14:textId="77777777" w:rsidR="00E366A6" w:rsidRDefault="00E366A6" w:rsidP="00301017">
            <w:pPr>
              <w:rPr>
                <w:rFonts w:ascii="Century Gothic" w:hAnsi="Century Gothic" w:cs="Calibri"/>
                <w:color w:val="000000"/>
                <w:sz w:val="20"/>
                <w:szCs w:val="20"/>
              </w:rPr>
            </w:pPr>
          </w:p>
        </w:tc>
        <w:tc>
          <w:tcPr>
            <w:tcW w:w="5083" w:type="dxa"/>
            <w:tcBorders>
              <w:top w:val="single" w:sz="4" w:space="0" w:color="BFBFBF"/>
              <w:left w:val="single" w:sz="4" w:space="0" w:color="BFBFBF"/>
              <w:bottom w:val="single" w:sz="4" w:space="0" w:color="BFBFBF"/>
              <w:right w:val="single" w:sz="4" w:space="0" w:color="BFBFBF"/>
            </w:tcBorders>
            <w:noWrap/>
            <w:vAlign w:val="center"/>
            <w:hideMark/>
          </w:tcPr>
          <w:p w14:paraId="605C14A1" w14:textId="77777777" w:rsidR="00E366A6" w:rsidRDefault="00E366A6" w:rsidP="00301017">
            <w:pPr>
              <w:rPr>
                <w:rFonts w:ascii="Century Gothic" w:hAnsi="Century Gothic" w:cs="Calibri"/>
                <w:color w:val="000000"/>
                <w:sz w:val="20"/>
                <w:szCs w:val="20"/>
              </w:rPr>
            </w:pPr>
          </w:p>
        </w:tc>
        <w:tc>
          <w:tcPr>
            <w:tcW w:w="2477" w:type="dxa"/>
            <w:tcBorders>
              <w:top w:val="single" w:sz="4" w:space="0" w:color="BFBFBF"/>
              <w:left w:val="nil"/>
              <w:bottom w:val="single" w:sz="4" w:space="0" w:color="BFBFBF"/>
              <w:right w:val="single" w:sz="4" w:space="0" w:color="BFBFBF"/>
            </w:tcBorders>
            <w:noWrap/>
            <w:vAlign w:val="center"/>
            <w:hideMark/>
          </w:tcPr>
          <w:p w14:paraId="47905B79" w14:textId="77777777" w:rsidR="00E366A6" w:rsidRDefault="00E366A6" w:rsidP="00301017">
            <w:pPr>
              <w:jc w:val="center"/>
              <w:rPr>
                <w:rFonts w:ascii="Century Gothic" w:hAnsi="Century Gothic" w:cs="Calibri"/>
                <w:color w:val="000000"/>
                <w:sz w:val="20"/>
                <w:szCs w:val="20"/>
              </w:rPr>
            </w:pPr>
          </w:p>
        </w:tc>
        <w:tc>
          <w:tcPr>
            <w:tcW w:w="1440" w:type="dxa"/>
            <w:tcBorders>
              <w:top w:val="single" w:sz="4" w:space="0" w:color="BFBFBF"/>
              <w:left w:val="nil"/>
              <w:bottom w:val="single" w:sz="4" w:space="0" w:color="BFBFBF"/>
              <w:right w:val="single" w:sz="4" w:space="0" w:color="BFBFBF"/>
            </w:tcBorders>
            <w:noWrap/>
            <w:vAlign w:val="center"/>
            <w:hideMark/>
          </w:tcPr>
          <w:p w14:paraId="08121BE2" w14:textId="77777777" w:rsidR="00E366A6" w:rsidRDefault="00E366A6" w:rsidP="00301017">
            <w:pPr>
              <w:jc w:val="center"/>
              <w:rPr>
                <w:rFonts w:ascii="Century Gothic" w:hAnsi="Century Gothic" w:cs="Calibri"/>
                <w:color w:val="000000"/>
                <w:sz w:val="20"/>
                <w:szCs w:val="20"/>
              </w:rPr>
            </w:pPr>
          </w:p>
        </w:tc>
      </w:tr>
    </w:tbl>
    <w:p w14:paraId="3EE1F21E" w14:textId="77777777" w:rsidR="00E366A6" w:rsidRDefault="00E366A6" w:rsidP="00E366A6">
      <w:pPr>
        <w:rPr>
          <w:rFonts w:ascii="Century Gothic" w:hAnsi="Century Gothic"/>
          <w:bCs/>
          <w:color w:val="178079"/>
          <w:sz w:val="20"/>
          <w:szCs w:val="20"/>
        </w:rPr>
      </w:pPr>
    </w:p>
    <w:p w14:paraId="7D123FD0" w14:textId="77777777" w:rsidR="00E366A6" w:rsidRPr="00502655" w:rsidRDefault="00E366A6" w:rsidP="00E366A6">
      <w:pPr>
        <w:rPr>
          <w:rFonts w:ascii="Century Gothic" w:hAnsi="Century Gothic"/>
          <w:bCs/>
          <w:color w:val="A6A6A6" w:themeColor="background1" w:themeShade="A6"/>
          <w:sz w:val="20"/>
          <w:szCs w:val="20"/>
        </w:rPr>
      </w:pPr>
    </w:p>
    <w:bookmarkEnd w:id="0"/>
    <w:p w14:paraId="1D7C3EBD" w14:textId="40FB57F7" w:rsidR="00BE1452" w:rsidRDefault="00BE1452" w:rsidP="00BE1452">
      <w:pPr>
        <w:jc w:val="center"/>
      </w:pPr>
      <w:r>
        <w:t>Introduction</w:t>
      </w:r>
    </w:p>
    <w:p w14:paraId="5EDB86F3" w14:textId="77777777" w:rsidR="00BE1452" w:rsidRPr="00BE1452" w:rsidRDefault="00BE1452" w:rsidP="00BE1452">
      <w:r w:rsidRPr="00BE1452">
        <w:rPr>
          <w:b/>
          <w:bCs/>
        </w:rPr>
        <w:t>Overview:</w:t>
      </w:r>
    </w:p>
    <w:p w14:paraId="26D50A05" w14:textId="77777777" w:rsidR="00BE1452" w:rsidRPr="00BE1452" w:rsidRDefault="00BE1452" w:rsidP="00BE1452">
      <w:pPr>
        <w:ind w:firstLine="720"/>
      </w:pPr>
      <w:r w:rsidRPr="00BE1452">
        <w:t>The BCP is a critical component of the company's overall risk management strategy. It is designed to address the potential impact of a wide range of disruptions, including natural disasters, cyberattacks, and pandemics. The BCP is based on a comprehensive risk assessment that identifies the company's critical business functions and the potential threats to those functions.</w:t>
      </w:r>
    </w:p>
    <w:p w14:paraId="55EE3150" w14:textId="77777777" w:rsidR="00BE1452" w:rsidRPr="00BE1452" w:rsidRDefault="00BE1452" w:rsidP="00BE1452">
      <w:r w:rsidRPr="00BE1452">
        <w:rPr>
          <w:b/>
          <w:bCs/>
        </w:rPr>
        <w:t>Plan Scope:</w:t>
      </w:r>
    </w:p>
    <w:p w14:paraId="2DE6BF8D" w14:textId="77777777" w:rsidR="00BE1452" w:rsidRPr="00BE1452" w:rsidRDefault="00BE1452" w:rsidP="00BE1452">
      <w:pPr>
        <w:ind w:firstLine="720"/>
      </w:pPr>
      <w:r w:rsidRPr="00BE1452">
        <w:t>The BCP covers all critical business functions, including operations, finance, IT, and human resources. The plan outlines the steps necessary to restore these functions to an acceptable level of operation within a specified timeframe.</w:t>
      </w:r>
    </w:p>
    <w:p w14:paraId="084F56DF" w14:textId="77777777" w:rsidR="00BE1452" w:rsidRPr="00BE1452" w:rsidRDefault="00BE1452" w:rsidP="00BE1452">
      <w:r w:rsidRPr="00BE1452">
        <w:rPr>
          <w:b/>
          <w:bCs/>
        </w:rPr>
        <w:t>Applicability:</w:t>
      </w:r>
    </w:p>
    <w:p w14:paraId="66C469E6" w14:textId="77777777" w:rsidR="00BE1452" w:rsidRPr="00BE1452" w:rsidRDefault="00BE1452" w:rsidP="00BE1452">
      <w:pPr>
        <w:ind w:firstLine="720"/>
      </w:pPr>
      <w:r w:rsidRPr="00BE1452">
        <w:t>The BCP is applicable to all employees of the company. All employees are expected to be familiar with the plan and their roles in its implementation.</w:t>
      </w:r>
    </w:p>
    <w:p w14:paraId="181F81EF" w14:textId="77777777" w:rsidR="00BE1452" w:rsidRPr="00BE1452" w:rsidRDefault="00BE1452" w:rsidP="00BE1452">
      <w:r w:rsidRPr="00BE1452">
        <w:rPr>
          <w:b/>
          <w:bCs/>
        </w:rPr>
        <w:t>Cybersecurity Frameworks:</w:t>
      </w:r>
    </w:p>
    <w:p w14:paraId="0BC87E73" w14:textId="77777777" w:rsidR="00BE1452" w:rsidRPr="00BE1452" w:rsidRDefault="00BE1452" w:rsidP="00BE1452">
      <w:pPr>
        <w:ind w:firstLine="720"/>
      </w:pPr>
      <w:r w:rsidRPr="00BE1452">
        <w:t>The BCP aligns with industry-standard cybersecurity frameworks, such as NIST Cybersecurity Framework and ISO 27001, to ensure the company's cybersecurity program is robust and effective.</w:t>
      </w:r>
    </w:p>
    <w:p w14:paraId="25A7C657" w14:textId="77777777" w:rsidR="00BE1452" w:rsidRPr="00BE1452" w:rsidRDefault="00BE1452" w:rsidP="00BE1452">
      <w:r w:rsidRPr="00BE1452">
        <w:rPr>
          <w:b/>
          <w:bCs/>
        </w:rPr>
        <w:t>Cyber Threat Models:</w:t>
      </w:r>
    </w:p>
    <w:p w14:paraId="3070B2CD" w14:textId="77777777" w:rsidR="00BE1452" w:rsidRPr="00BE1452" w:rsidRDefault="00BE1452" w:rsidP="00BE1452">
      <w:pPr>
        <w:ind w:firstLine="720"/>
      </w:pPr>
      <w:r w:rsidRPr="00BE1452">
        <w:t>The BCP analyzes various cyber threat models to identify and protect against cybercrime threat vectors, motivations, and ideologies. This includes understanding the tactics, techniques, and procedures (TTPs) used by attackers, as well as the motivations behind their attacks.</w:t>
      </w:r>
    </w:p>
    <w:p w14:paraId="620D5A49" w14:textId="77777777" w:rsidR="00BE1452" w:rsidRPr="00BE1452" w:rsidRDefault="00BE1452" w:rsidP="00BE1452"/>
    <w:p w14:paraId="70391558" w14:textId="77777777" w:rsidR="00E366A6" w:rsidRDefault="00E366A6" w:rsidP="00AE3F29"/>
    <w:p w14:paraId="58E66098" w14:textId="77777777" w:rsidR="0099423B" w:rsidRDefault="0099423B" w:rsidP="00AE3F29"/>
    <w:p w14:paraId="4331E7EA" w14:textId="77777777" w:rsidR="0099423B" w:rsidRDefault="0099423B" w:rsidP="00AE3F29"/>
    <w:p w14:paraId="0A1382A1" w14:textId="77777777" w:rsidR="0099423B" w:rsidRDefault="0099423B" w:rsidP="00AE3F29"/>
    <w:p w14:paraId="3E7CFF67" w14:textId="77777777" w:rsidR="0099423B" w:rsidRDefault="0099423B" w:rsidP="00AE3F29"/>
    <w:p w14:paraId="3DE2D0F2" w14:textId="77777777" w:rsidR="0099423B" w:rsidRDefault="0099423B" w:rsidP="00AE3F29"/>
    <w:p w14:paraId="00DD97D3" w14:textId="77777777" w:rsidR="0099423B" w:rsidRDefault="0099423B" w:rsidP="00AE3F29"/>
    <w:p w14:paraId="7CEDE6BF" w14:textId="77777777" w:rsidR="0099423B" w:rsidRDefault="0099423B" w:rsidP="00AE3F29"/>
    <w:p w14:paraId="788841A4" w14:textId="77777777" w:rsidR="0099423B" w:rsidRDefault="0099423B" w:rsidP="00AE3F29"/>
    <w:p w14:paraId="6FA3E984" w14:textId="20A777F0" w:rsidR="0099423B" w:rsidRDefault="0099423B" w:rsidP="0099423B">
      <w:pPr>
        <w:jc w:val="center"/>
      </w:pPr>
      <w:r>
        <w:lastRenderedPageBreak/>
        <w:t>Plan Objectives</w:t>
      </w:r>
    </w:p>
    <w:p w14:paraId="35CED5EB" w14:textId="5913E935" w:rsidR="0099423B" w:rsidRPr="0099423B" w:rsidRDefault="0099423B" w:rsidP="0099423B">
      <w:r w:rsidRPr="0099423B">
        <w:t xml:space="preserve">The objectives of </w:t>
      </w:r>
      <w:r>
        <w:t>this</w:t>
      </w:r>
      <w:r w:rsidRPr="0099423B">
        <w:t xml:space="preserve"> BCP are to minimize disruption, protect critical assets, and ensure business continuity in the face of unforeseen events. Specifically, </w:t>
      </w:r>
      <w:r>
        <w:t>this plan</w:t>
      </w:r>
      <w:r w:rsidRPr="0099423B">
        <w:t xml:space="preserve"> aims to:</w:t>
      </w:r>
    </w:p>
    <w:p w14:paraId="5AF1598F" w14:textId="5E3A3817" w:rsidR="0099423B" w:rsidRPr="0099423B" w:rsidRDefault="0099423B" w:rsidP="0099423B">
      <w:pPr>
        <w:pStyle w:val="ListParagraph"/>
        <w:numPr>
          <w:ilvl w:val="0"/>
          <w:numId w:val="6"/>
        </w:numPr>
      </w:pPr>
      <w:r w:rsidRPr="0099423B">
        <w:t>Preserve Life Safety</w:t>
      </w:r>
      <w:r>
        <w:t xml:space="preserve"> -</w:t>
      </w:r>
      <w:r w:rsidRPr="0099423B">
        <w:t> Prioritize the safety of employees and stakeholders during an emergency.</w:t>
      </w:r>
    </w:p>
    <w:p w14:paraId="78059DD6" w14:textId="5AC02477" w:rsidR="0099423B" w:rsidRPr="0099423B" w:rsidRDefault="0099423B" w:rsidP="0099423B">
      <w:pPr>
        <w:pStyle w:val="ListParagraph"/>
        <w:numPr>
          <w:ilvl w:val="0"/>
          <w:numId w:val="6"/>
        </w:numPr>
      </w:pPr>
      <w:r w:rsidRPr="0099423B">
        <w:t>Maintain Critical Operations</w:t>
      </w:r>
      <w:r>
        <w:t xml:space="preserve"> -</w:t>
      </w:r>
      <w:r w:rsidRPr="0099423B">
        <w:t> Ensure essential business functions continue uninterrupted or are restored quickly.</w:t>
      </w:r>
    </w:p>
    <w:p w14:paraId="0A85013F" w14:textId="10B9C492" w:rsidR="0099423B" w:rsidRPr="0099423B" w:rsidRDefault="0099423B" w:rsidP="0099423B">
      <w:pPr>
        <w:pStyle w:val="ListParagraph"/>
        <w:numPr>
          <w:ilvl w:val="0"/>
          <w:numId w:val="6"/>
        </w:numPr>
      </w:pPr>
      <w:r w:rsidRPr="0099423B">
        <w:t>Protect Reputation and Customer Relationships</w:t>
      </w:r>
      <w:r>
        <w:t xml:space="preserve"> -</w:t>
      </w:r>
      <w:r w:rsidRPr="0099423B">
        <w:t> Minimize damage to the organization's image and maintain customer trust.</w:t>
      </w:r>
    </w:p>
    <w:p w14:paraId="2B8D93F2" w14:textId="6EF9D235" w:rsidR="0099423B" w:rsidRPr="0099423B" w:rsidRDefault="0099423B" w:rsidP="0099423B">
      <w:pPr>
        <w:pStyle w:val="ListParagraph"/>
        <w:numPr>
          <w:ilvl w:val="0"/>
          <w:numId w:val="6"/>
        </w:numPr>
      </w:pPr>
      <w:r w:rsidRPr="0099423B">
        <w:t>Reduce Financial Losses</w:t>
      </w:r>
      <w:r>
        <w:t xml:space="preserve"> -</w:t>
      </w:r>
      <w:r w:rsidRPr="0099423B">
        <w:t> Limit the financial impact of disruptions by minimizing downtime and recovering lost data.</w:t>
      </w:r>
    </w:p>
    <w:p w14:paraId="71717E62" w14:textId="6E09D81F" w:rsidR="0099423B" w:rsidRPr="0099423B" w:rsidRDefault="0099423B" w:rsidP="0099423B">
      <w:pPr>
        <w:pStyle w:val="ListParagraph"/>
        <w:numPr>
          <w:ilvl w:val="0"/>
          <w:numId w:val="6"/>
        </w:numPr>
      </w:pPr>
      <w:r w:rsidRPr="0099423B">
        <w:t>Facilitate a Smooth Recovery</w:t>
      </w:r>
      <w:r>
        <w:t xml:space="preserve"> -</w:t>
      </w:r>
      <w:r w:rsidRPr="0099423B">
        <w:t> Provide a structured framework for restoring operations and returning to normal business activities.</w:t>
      </w:r>
    </w:p>
    <w:p w14:paraId="2A0A5CC8" w14:textId="02951853" w:rsidR="0099423B" w:rsidRPr="0099423B" w:rsidRDefault="0099423B" w:rsidP="0099423B">
      <w:pPr>
        <w:jc w:val="center"/>
      </w:pPr>
      <w:r w:rsidRPr="0099423B">
        <w:t>Plan Assumptions</w:t>
      </w:r>
    </w:p>
    <w:p w14:paraId="115EC1E1" w14:textId="3BAE30D0" w:rsidR="0099423B" w:rsidRPr="0099423B" w:rsidRDefault="0099423B" w:rsidP="0099423B">
      <w:pPr>
        <w:pStyle w:val="ListParagraph"/>
        <w:numPr>
          <w:ilvl w:val="0"/>
          <w:numId w:val="9"/>
        </w:numPr>
      </w:pPr>
      <w:r w:rsidRPr="0099423B">
        <w:t>Resource Availability</w:t>
      </w:r>
      <w:r>
        <w:t xml:space="preserve"> -</w:t>
      </w:r>
      <w:r w:rsidRPr="0099423B">
        <w:t> The plan assumes access to essential resources like personnel, technology, and financial support during an emergency. This includes having backup systems, communication channels, and emergency funds readily available.</w:t>
      </w:r>
    </w:p>
    <w:p w14:paraId="7B40994B" w14:textId="25E646F2" w:rsidR="0099423B" w:rsidRPr="0099423B" w:rsidRDefault="0099423B" w:rsidP="0099423B">
      <w:pPr>
        <w:pStyle w:val="ListParagraph"/>
        <w:numPr>
          <w:ilvl w:val="0"/>
          <w:numId w:val="9"/>
        </w:numPr>
      </w:pPr>
      <w:r w:rsidRPr="0099423B">
        <w:t>Communication Channels</w:t>
      </w:r>
      <w:r>
        <w:t xml:space="preserve"> -</w:t>
      </w:r>
      <w:r w:rsidRPr="0099423B">
        <w:t> It assumes reliable communication channels will be available for disseminating information and coordinating recovery efforts. This could involve secure communication platforms, designated contact points, and pre-established communication protocols.</w:t>
      </w:r>
    </w:p>
    <w:p w14:paraId="7845DA2A" w14:textId="2792F55E" w:rsidR="0099423B" w:rsidRPr="0099423B" w:rsidRDefault="0099423B" w:rsidP="0099423B">
      <w:pPr>
        <w:pStyle w:val="ListParagraph"/>
        <w:numPr>
          <w:ilvl w:val="0"/>
          <w:numId w:val="9"/>
        </w:numPr>
      </w:pPr>
      <w:r w:rsidRPr="0099423B">
        <w:t>Regulatory Compliance</w:t>
      </w:r>
      <w:r>
        <w:t xml:space="preserve"> -</w:t>
      </w:r>
      <w:r w:rsidRPr="0099423B">
        <w:t> The plan assumes compliance with relevant laws and regulations regarding disaster preparedness and business continuity. This ensures the organization adheres to legal requirements and industry standards.</w:t>
      </w:r>
    </w:p>
    <w:p w14:paraId="2ACF6A48" w14:textId="6934BC4D" w:rsidR="0099423B" w:rsidRPr="0099423B" w:rsidRDefault="0099423B" w:rsidP="0099423B">
      <w:pPr>
        <w:pStyle w:val="ListParagraph"/>
        <w:numPr>
          <w:ilvl w:val="0"/>
          <w:numId w:val="9"/>
        </w:numPr>
      </w:pPr>
      <w:r w:rsidRPr="0099423B">
        <w:t>Third-Party Support</w:t>
      </w:r>
      <w:r>
        <w:t xml:space="preserve"> -</w:t>
      </w:r>
      <w:r w:rsidRPr="0099423B">
        <w:t> It assumes the availability of external support, such as vendors, service providers, and government agencies, when needed. This includes having established relationships with key partners and understanding their capabilities and response times.</w:t>
      </w:r>
    </w:p>
    <w:p w14:paraId="467E2460" w14:textId="77777777" w:rsidR="0099423B" w:rsidRDefault="0099423B" w:rsidP="0099423B"/>
    <w:p w14:paraId="62D5E33A" w14:textId="77777777" w:rsidR="0099423B" w:rsidRDefault="0099423B" w:rsidP="0099423B"/>
    <w:p w14:paraId="0780313B" w14:textId="77777777" w:rsidR="0099423B" w:rsidRDefault="0099423B" w:rsidP="0099423B"/>
    <w:p w14:paraId="39866C02" w14:textId="77777777" w:rsidR="0099423B" w:rsidRDefault="0099423B" w:rsidP="0099423B"/>
    <w:p w14:paraId="5FD6DAB5" w14:textId="77777777" w:rsidR="0099423B" w:rsidRDefault="0099423B" w:rsidP="0099423B"/>
    <w:p w14:paraId="6E19A2AE" w14:textId="77777777" w:rsidR="0099423B" w:rsidRDefault="0099423B" w:rsidP="0099423B"/>
    <w:p w14:paraId="7E3D36E5" w14:textId="77777777" w:rsidR="0099423B" w:rsidRDefault="0099423B" w:rsidP="0099423B"/>
    <w:p w14:paraId="18DE3746" w14:textId="77777777" w:rsidR="0099423B" w:rsidRDefault="0099423B" w:rsidP="0099423B"/>
    <w:p w14:paraId="02F847A3" w14:textId="77777777" w:rsidR="0099423B" w:rsidRDefault="0099423B" w:rsidP="0099423B"/>
    <w:p w14:paraId="144E9C06" w14:textId="77777777" w:rsidR="0099423B" w:rsidRDefault="0099423B" w:rsidP="0099423B"/>
    <w:p w14:paraId="51690279" w14:textId="77777777" w:rsidR="0099423B" w:rsidRDefault="0099423B" w:rsidP="0099423B"/>
    <w:p w14:paraId="278223E4" w14:textId="77777777" w:rsidR="0099423B" w:rsidRDefault="0099423B" w:rsidP="0099423B"/>
    <w:p w14:paraId="29845B91" w14:textId="77777777" w:rsidR="0099423B" w:rsidRDefault="0099423B" w:rsidP="0099423B"/>
    <w:p w14:paraId="494DA3F8" w14:textId="00F3792B" w:rsidR="0099423B" w:rsidRDefault="00382545" w:rsidP="00382545">
      <w:pPr>
        <w:jc w:val="center"/>
      </w:pPr>
      <w:r>
        <w:t>Risk Assessment Matrix</w:t>
      </w:r>
    </w:p>
    <w:p w14:paraId="0D4D166A" w14:textId="6B3D70BB" w:rsidR="00382545" w:rsidRDefault="00382545" w:rsidP="00382545">
      <w:r>
        <w:t xml:space="preserve">Legend: </w:t>
      </w:r>
    </w:p>
    <w:p w14:paraId="155C6621" w14:textId="17AC9EC3" w:rsidR="00382545" w:rsidRDefault="00382545" w:rsidP="00382545">
      <w:r>
        <w:t>Vertical direction on the chart is the likelihood of an occurrence</w:t>
      </w:r>
    </w:p>
    <w:p w14:paraId="1C7E141B" w14:textId="3B3CFFC1" w:rsidR="00382545" w:rsidRDefault="00382545" w:rsidP="00382545">
      <w:r>
        <w:t>Likely: One occurrence every week</w:t>
      </w:r>
    </w:p>
    <w:p w14:paraId="7A051BD3" w14:textId="49621768" w:rsidR="00382545" w:rsidRDefault="00382545" w:rsidP="00382545">
      <w:r>
        <w:t>Possible: Once a month or quarterly</w:t>
      </w:r>
    </w:p>
    <w:p w14:paraId="5DF512D0" w14:textId="5B0F4D1B" w:rsidR="00382545" w:rsidRDefault="00382545" w:rsidP="00382545">
      <w:r>
        <w:t>Unlikely: Once every six months or longer</w:t>
      </w:r>
    </w:p>
    <w:p w14:paraId="31C4253A" w14:textId="0F4729B2" w:rsidR="00382545" w:rsidRDefault="00382545" w:rsidP="00382545">
      <w:r>
        <w:t>Horizontal Direction on the chart is the severity of the risk</w:t>
      </w:r>
    </w:p>
    <w:p w14:paraId="7361DE1B" w14:textId="458792C9" w:rsidR="00382545" w:rsidRDefault="00382545" w:rsidP="00382545">
      <w:r>
        <w:t>Low: possible threat to a small target or group(ProjectManager, 2024).</w:t>
      </w:r>
    </w:p>
    <w:p w14:paraId="7531D679" w14:textId="21595C5A" w:rsidR="00382545" w:rsidRDefault="00382545" w:rsidP="00382545">
      <w:r>
        <w:t>Medium: Potential threat to a larger group that results in more harm and consequences.</w:t>
      </w:r>
    </w:p>
    <w:p w14:paraId="242AC5E1" w14:textId="6D88BF56" w:rsidR="00382545" w:rsidRDefault="00382545" w:rsidP="00382545">
      <w:r>
        <w:t>High</w:t>
      </w:r>
      <w:r w:rsidR="007F5E2D">
        <w:t>: Possible threat to a large target or group, this can lead to unintended consequences</w:t>
      </w:r>
    </w:p>
    <w:p w14:paraId="230F38E1" w14:textId="576559E9" w:rsidR="007F5E2D" w:rsidRDefault="007F5E2D" w:rsidP="00382545">
      <w:r w:rsidRPr="007F5E2D">
        <w:rPr>
          <w:noProof/>
        </w:rPr>
        <w:drawing>
          <wp:inline distT="0" distB="0" distL="0" distR="0" wp14:anchorId="66371775" wp14:editId="12FEF030">
            <wp:extent cx="5106113" cy="4229690"/>
            <wp:effectExtent l="0" t="0" r="0" b="0"/>
            <wp:docPr id="127927846" name="Picture 1"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7846" name="Picture 1" descr="A screen shot of a chart&#10;&#10;Description automatically generated"/>
                    <pic:cNvPicPr/>
                  </pic:nvPicPr>
                  <pic:blipFill>
                    <a:blip r:embed="rId7"/>
                    <a:stretch>
                      <a:fillRect/>
                    </a:stretch>
                  </pic:blipFill>
                  <pic:spPr>
                    <a:xfrm>
                      <a:off x="0" y="0"/>
                      <a:ext cx="5106113" cy="4229690"/>
                    </a:xfrm>
                    <a:prstGeom prst="rect">
                      <a:avLst/>
                    </a:prstGeom>
                  </pic:spPr>
                </pic:pic>
              </a:graphicData>
            </a:graphic>
          </wp:inline>
        </w:drawing>
      </w:r>
    </w:p>
    <w:p w14:paraId="191A49F9" w14:textId="77777777" w:rsidR="007F5E2D" w:rsidRDefault="007F5E2D" w:rsidP="00382545"/>
    <w:p w14:paraId="7E25012E" w14:textId="77777777" w:rsidR="007F5E2D" w:rsidRDefault="007F5E2D" w:rsidP="00382545"/>
    <w:p w14:paraId="02822EF2" w14:textId="77777777" w:rsidR="007F5E2D" w:rsidRDefault="007F5E2D" w:rsidP="00382545"/>
    <w:p w14:paraId="7A12EDDC" w14:textId="77777777" w:rsidR="00DF076D" w:rsidRDefault="00DF076D" w:rsidP="007F5E2D">
      <w:pPr>
        <w:jc w:val="center"/>
      </w:pPr>
    </w:p>
    <w:p w14:paraId="3E14684A" w14:textId="2A903A22" w:rsidR="007F5E2D" w:rsidRDefault="007F5E2D" w:rsidP="007F5E2D">
      <w:pPr>
        <w:jc w:val="center"/>
      </w:pPr>
      <w:r>
        <w:lastRenderedPageBreak/>
        <w:t>Critical Business Functions Overview</w:t>
      </w:r>
    </w:p>
    <w:p w14:paraId="49B44E8E" w14:textId="77777777" w:rsidR="007F5E2D" w:rsidRPr="007F5E2D" w:rsidRDefault="007F5E2D" w:rsidP="007F5E2D">
      <w:r w:rsidRPr="007F5E2D">
        <w:t>This Business Continuity Plan (BCP) focuses on protecting critical business functions essential for continued operations during and after a disruption. These functions are identified as:</w:t>
      </w:r>
    </w:p>
    <w:p w14:paraId="25366F42" w14:textId="77777777" w:rsidR="007F5E2D" w:rsidRPr="007F5E2D" w:rsidRDefault="007F5E2D" w:rsidP="007F5E2D">
      <w:pPr>
        <w:pStyle w:val="ListParagraph"/>
        <w:numPr>
          <w:ilvl w:val="0"/>
          <w:numId w:val="11"/>
        </w:numPr>
      </w:pPr>
      <w:r w:rsidRPr="007F5E2D">
        <w:t>Customer Service: Maintaining communication channels and providing uninterrupted support to customers.</w:t>
      </w:r>
    </w:p>
    <w:p w14:paraId="3457105E" w14:textId="77777777" w:rsidR="007F5E2D" w:rsidRPr="007F5E2D" w:rsidRDefault="007F5E2D" w:rsidP="007F5E2D">
      <w:pPr>
        <w:pStyle w:val="ListParagraph"/>
        <w:numPr>
          <w:ilvl w:val="0"/>
          <w:numId w:val="11"/>
        </w:numPr>
      </w:pPr>
      <w:r w:rsidRPr="007F5E2D">
        <w:t>Financial Operations: Ensuring the continued processing of payments, financial reporting, and cash flow management.</w:t>
      </w:r>
    </w:p>
    <w:p w14:paraId="0B1BB461" w14:textId="77777777" w:rsidR="007F5E2D" w:rsidRPr="007F5E2D" w:rsidRDefault="007F5E2D" w:rsidP="007F5E2D">
      <w:pPr>
        <w:pStyle w:val="ListParagraph"/>
        <w:numPr>
          <w:ilvl w:val="0"/>
          <w:numId w:val="11"/>
        </w:numPr>
      </w:pPr>
      <w:r w:rsidRPr="007F5E2D">
        <w:t>IT Infrastructure: Maintaining access to critical systems, data, and applications, including network connectivity and data security.</w:t>
      </w:r>
    </w:p>
    <w:p w14:paraId="40E392A1" w14:textId="77777777" w:rsidR="007F5E2D" w:rsidRPr="007F5E2D" w:rsidRDefault="007F5E2D" w:rsidP="007F5E2D">
      <w:pPr>
        <w:pStyle w:val="ListParagraph"/>
        <w:numPr>
          <w:ilvl w:val="0"/>
          <w:numId w:val="11"/>
        </w:numPr>
      </w:pPr>
      <w:r w:rsidRPr="007F5E2D">
        <w:t>Production/Operations: Ensuring the continued production of goods or services, including supply chain management and inventory control.</w:t>
      </w:r>
    </w:p>
    <w:p w14:paraId="757CF676" w14:textId="77777777" w:rsidR="007F5E2D" w:rsidRPr="007F5E2D" w:rsidRDefault="007F5E2D" w:rsidP="007F5E2D">
      <w:pPr>
        <w:pStyle w:val="ListParagraph"/>
        <w:numPr>
          <w:ilvl w:val="0"/>
          <w:numId w:val="11"/>
        </w:numPr>
      </w:pPr>
      <w:r w:rsidRPr="007F5E2D">
        <w:t>Human Resources: Maintaining employee safety, communication, and payroll processing during and after a disruption.</w:t>
      </w:r>
    </w:p>
    <w:p w14:paraId="5608141D" w14:textId="72C08E18" w:rsidR="007F5E2D" w:rsidRPr="007F5E2D" w:rsidRDefault="007F5E2D" w:rsidP="007F5E2D">
      <w:r w:rsidRPr="007F5E2D">
        <w:t>This BCP aims to minimize the impact of disruptions, protect these critical functions, and enable a swift and effective recovery, ensuring business continuity and minimizing operational downtime.</w:t>
      </w:r>
      <w:r>
        <w:t xml:space="preserve"> </w:t>
      </w:r>
    </w:p>
    <w:p w14:paraId="1E75F047" w14:textId="4AEE1502" w:rsidR="007F5E2D" w:rsidRDefault="0007024E" w:rsidP="007F5E2D">
      <w:r w:rsidRPr="0007024E">
        <w:t>“A vital business function encompasses the processes and activities inside a firm that have the most significant influence on its operations and are indispensable for its ongoing operations and ability to recover in the case of a disruption. The functionality of these operations is essential for the organization to carry out its business, and any interruption may result in significant safety, legal, operational, and financial ramifications” (Snedaker &amp; Rima, 2014).</w:t>
      </w:r>
    </w:p>
    <w:p w14:paraId="2AA05117" w14:textId="77777777" w:rsidR="0007024E" w:rsidRDefault="0007024E" w:rsidP="007F5E2D"/>
    <w:p w14:paraId="1A488F21" w14:textId="77777777" w:rsidR="0007024E" w:rsidRDefault="0007024E" w:rsidP="007F5E2D"/>
    <w:p w14:paraId="753A7745" w14:textId="77777777" w:rsidR="0007024E" w:rsidRDefault="0007024E" w:rsidP="007F5E2D"/>
    <w:p w14:paraId="653E89D5" w14:textId="77777777" w:rsidR="0007024E" w:rsidRDefault="0007024E" w:rsidP="007F5E2D"/>
    <w:p w14:paraId="0181A4C0" w14:textId="77777777" w:rsidR="0007024E" w:rsidRDefault="0007024E" w:rsidP="007F5E2D"/>
    <w:p w14:paraId="61E05CE8" w14:textId="77777777" w:rsidR="0007024E" w:rsidRDefault="0007024E" w:rsidP="007F5E2D"/>
    <w:p w14:paraId="2F5BC81F" w14:textId="77777777" w:rsidR="0007024E" w:rsidRDefault="0007024E" w:rsidP="007F5E2D"/>
    <w:p w14:paraId="33206091" w14:textId="77777777" w:rsidR="0007024E" w:rsidRDefault="0007024E" w:rsidP="007F5E2D"/>
    <w:p w14:paraId="423ED148" w14:textId="77777777" w:rsidR="0007024E" w:rsidRDefault="0007024E" w:rsidP="007F5E2D"/>
    <w:p w14:paraId="4971C319" w14:textId="77777777" w:rsidR="0007024E" w:rsidRDefault="0007024E" w:rsidP="007F5E2D"/>
    <w:p w14:paraId="0D386994" w14:textId="77777777" w:rsidR="0007024E" w:rsidRDefault="0007024E" w:rsidP="007F5E2D"/>
    <w:p w14:paraId="040DF225" w14:textId="77777777" w:rsidR="0007024E" w:rsidRDefault="0007024E" w:rsidP="007F5E2D"/>
    <w:p w14:paraId="2EAD1087" w14:textId="77777777" w:rsidR="0007024E" w:rsidRDefault="0007024E" w:rsidP="007F5E2D"/>
    <w:p w14:paraId="3752E100" w14:textId="77777777" w:rsidR="0007024E" w:rsidRDefault="0007024E" w:rsidP="007F5E2D"/>
    <w:p w14:paraId="57C47630" w14:textId="77777777" w:rsidR="0007024E" w:rsidRDefault="0007024E" w:rsidP="007F5E2D"/>
    <w:p w14:paraId="6B8DCCD6" w14:textId="77777777" w:rsidR="0007024E" w:rsidRDefault="0007024E" w:rsidP="007F5E2D"/>
    <w:p w14:paraId="00AE5299" w14:textId="77777777" w:rsidR="0007024E" w:rsidRDefault="0007024E" w:rsidP="007F5E2D"/>
    <w:p w14:paraId="2C237B0B" w14:textId="2C0A92A8" w:rsidR="0007024E" w:rsidRDefault="0007024E" w:rsidP="0007024E">
      <w:pPr>
        <w:jc w:val="center"/>
      </w:pPr>
      <w:r>
        <w:t>Company Organizational Structure Chart</w:t>
      </w:r>
    </w:p>
    <w:p w14:paraId="527D98EB" w14:textId="77777777" w:rsidR="0007024E" w:rsidRDefault="0007024E" w:rsidP="0007024E">
      <w:pPr>
        <w:jc w:val="center"/>
      </w:pPr>
    </w:p>
    <w:p w14:paraId="0338F60D" w14:textId="77777777" w:rsidR="0007024E" w:rsidRDefault="0007024E" w:rsidP="0007024E">
      <w:pPr>
        <w:jc w:val="center"/>
      </w:pPr>
    </w:p>
    <w:p w14:paraId="3DE00D7E" w14:textId="77777777" w:rsidR="0007024E" w:rsidRDefault="0007024E" w:rsidP="0007024E">
      <w:pPr>
        <w:jc w:val="center"/>
      </w:pPr>
    </w:p>
    <w:p w14:paraId="5B722DE8" w14:textId="77777777" w:rsidR="0007024E" w:rsidRDefault="0007024E" w:rsidP="0007024E">
      <w:pPr>
        <w:jc w:val="center"/>
      </w:pPr>
    </w:p>
    <w:p w14:paraId="3D495401" w14:textId="20D3FF55" w:rsidR="0007024E" w:rsidRPr="0007024E" w:rsidRDefault="0007024E" w:rsidP="0007024E">
      <w:r w:rsidRPr="0007024E">
        <w:rPr>
          <w:noProof/>
        </w:rPr>
        <w:drawing>
          <wp:inline distT="0" distB="0" distL="0" distR="0" wp14:anchorId="28B18508" wp14:editId="16105414">
            <wp:extent cx="6835254" cy="2286000"/>
            <wp:effectExtent l="0" t="0" r="3810" b="0"/>
            <wp:docPr id="1642020860" name="Picture 2" descr="A black and white diagram with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20860" name="Picture 2" descr="A black and white diagram with word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9971" cy="2287578"/>
                    </a:xfrm>
                    <a:prstGeom prst="rect">
                      <a:avLst/>
                    </a:prstGeom>
                    <a:noFill/>
                    <a:ln>
                      <a:noFill/>
                    </a:ln>
                  </pic:spPr>
                </pic:pic>
              </a:graphicData>
            </a:graphic>
          </wp:inline>
        </w:drawing>
      </w:r>
    </w:p>
    <w:p w14:paraId="681F448D" w14:textId="77777777" w:rsidR="0007024E" w:rsidRDefault="0007024E" w:rsidP="0007024E"/>
    <w:p w14:paraId="39457FB3" w14:textId="77777777" w:rsidR="0007024E" w:rsidRDefault="0007024E" w:rsidP="0007024E"/>
    <w:p w14:paraId="628A73CB" w14:textId="77777777" w:rsidR="0007024E" w:rsidRDefault="0007024E" w:rsidP="0007024E"/>
    <w:p w14:paraId="4CAB5A83" w14:textId="77777777" w:rsidR="0007024E" w:rsidRDefault="0007024E" w:rsidP="0007024E"/>
    <w:p w14:paraId="228F21FB" w14:textId="77777777" w:rsidR="0007024E" w:rsidRDefault="0007024E" w:rsidP="0007024E"/>
    <w:p w14:paraId="61BD560C" w14:textId="77777777" w:rsidR="0007024E" w:rsidRDefault="0007024E" w:rsidP="0007024E"/>
    <w:p w14:paraId="4E143479" w14:textId="77777777" w:rsidR="0007024E" w:rsidRDefault="0007024E" w:rsidP="0007024E"/>
    <w:p w14:paraId="12992AAA" w14:textId="77777777" w:rsidR="0007024E" w:rsidRDefault="0007024E" w:rsidP="0007024E"/>
    <w:p w14:paraId="281C9481" w14:textId="77777777" w:rsidR="0007024E" w:rsidRDefault="0007024E" w:rsidP="0007024E"/>
    <w:p w14:paraId="3CDA1DAC" w14:textId="77777777" w:rsidR="0007024E" w:rsidRDefault="0007024E" w:rsidP="0007024E"/>
    <w:p w14:paraId="23ED3973" w14:textId="77777777" w:rsidR="0007024E" w:rsidRDefault="0007024E" w:rsidP="0007024E"/>
    <w:p w14:paraId="4867C506" w14:textId="77777777" w:rsidR="0007024E" w:rsidRDefault="0007024E" w:rsidP="0007024E"/>
    <w:p w14:paraId="699C8851" w14:textId="77777777" w:rsidR="0007024E" w:rsidRDefault="0007024E" w:rsidP="0007024E"/>
    <w:p w14:paraId="1DE7E94A" w14:textId="77777777" w:rsidR="0007024E" w:rsidRDefault="0007024E" w:rsidP="0007024E"/>
    <w:p w14:paraId="0756C5BF" w14:textId="77777777" w:rsidR="0007024E" w:rsidRDefault="0007024E" w:rsidP="0007024E"/>
    <w:p w14:paraId="6BA607A8" w14:textId="77777777" w:rsidR="0007024E" w:rsidRDefault="0007024E" w:rsidP="0007024E"/>
    <w:p w14:paraId="741D280F" w14:textId="77777777" w:rsidR="0007024E" w:rsidRDefault="0007024E" w:rsidP="0007024E"/>
    <w:p w14:paraId="3A28DE01" w14:textId="77777777" w:rsidR="0007024E" w:rsidRDefault="0007024E" w:rsidP="0007024E"/>
    <w:p w14:paraId="512F3413" w14:textId="77777777" w:rsidR="0007024E" w:rsidRDefault="0007024E" w:rsidP="0007024E"/>
    <w:p w14:paraId="2A718988" w14:textId="68CC643D" w:rsidR="0007024E" w:rsidRDefault="0007024E" w:rsidP="0007024E">
      <w:r>
        <w:t>References:</w:t>
      </w:r>
    </w:p>
    <w:p w14:paraId="55E0073E" w14:textId="77777777" w:rsidR="00DF076D" w:rsidRPr="00DF076D" w:rsidRDefault="00DF076D" w:rsidP="00DF076D">
      <w:r w:rsidRPr="00DF076D">
        <w:rPr>
          <w:i/>
          <w:iCs/>
        </w:rPr>
        <w:t>Document Change Control</w:t>
      </w:r>
      <w:r w:rsidRPr="00DF076D">
        <w:t>. (n.d.). ComplianceQuest QHSE Solutions. https://www.compliancequest.com/document-change-control/</w:t>
      </w:r>
    </w:p>
    <w:p w14:paraId="0E82CB2A" w14:textId="77777777" w:rsidR="00DF076D" w:rsidRPr="00DF076D" w:rsidRDefault="00DF076D" w:rsidP="00DF076D">
      <w:r w:rsidRPr="00DF076D">
        <w:t xml:space="preserve">Snedaker, S., &amp; Rima, C. (2014). Business Impact Analysis. </w:t>
      </w:r>
      <w:r w:rsidRPr="00DF076D">
        <w:rPr>
          <w:i/>
          <w:iCs/>
        </w:rPr>
        <w:t>Business Continuity and Disaster Recovery Planning for IT Professionals</w:t>
      </w:r>
      <w:r w:rsidRPr="00DF076D">
        <w:t>, 225–274. https://doi.org/10.1016/b978-0-12-410526-3.00005-2</w:t>
      </w:r>
    </w:p>
    <w:p w14:paraId="4AB8C47A" w14:textId="77777777" w:rsidR="00DF076D" w:rsidRPr="00DF076D" w:rsidRDefault="00DF076D" w:rsidP="00DF076D">
      <w:r w:rsidRPr="00DF076D">
        <w:t xml:space="preserve">Sukianto, A. (2024, September 16). </w:t>
      </w:r>
      <w:r w:rsidRPr="00DF076D">
        <w:rPr>
          <w:i/>
          <w:iCs/>
        </w:rPr>
        <w:t>How to Create a Business Continuity Plan | UpGuard</w:t>
      </w:r>
      <w:r w:rsidRPr="00DF076D">
        <w:t>. Www.upguard.com. https://www.upguard.com/blog/business-continuity-plan</w:t>
      </w:r>
    </w:p>
    <w:p w14:paraId="01208F43" w14:textId="77777777" w:rsidR="0007024E" w:rsidRDefault="0007024E" w:rsidP="0007024E"/>
    <w:sectPr w:rsidR="0007024E" w:rsidSect="00E366A6">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1CB66" w14:textId="77777777" w:rsidR="00321BDC" w:rsidRDefault="00321BDC" w:rsidP="00DF076D">
      <w:pPr>
        <w:spacing w:after="0" w:line="240" w:lineRule="auto"/>
      </w:pPr>
      <w:r>
        <w:separator/>
      </w:r>
    </w:p>
  </w:endnote>
  <w:endnote w:type="continuationSeparator" w:id="0">
    <w:p w14:paraId="022F9025" w14:textId="77777777" w:rsidR="00321BDC" w:rsidRDefault="00321BDC" w:rsidP="00DF0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070695"/>
      <w:docPartObj>
        <w:docPartGallery w:val="Page Numbers (Bottom of Page)"/>
        <w:docPartUnique/>
      </w:docPartObj>
    </w:sdtPr>
    <w:sdtEndPr>
      <w:rPr>
        <w:color w:val="7F7F7F" w:themeColor="background1" w:themeShade="7F"/>
        <w:spacing w:val="60"/>
      </w:rPr>
    </w:sdtEndPr>
    <w:sdtContent>
      <w:p w14:paraId="14236954" w14:textId="5AEFD7F5" w:rsidR="00DF076D" w:rsidRDefault="00DF076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A935E0" w14:textId="77777777" w:rsidR="00DF076D" w:rsidRDefault="00DF0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CF73B" w14:textId="77777777" w:rsidR="00321BDC" w:rsidRDefault="00321BDC" w:rsidP="00DF076D">
      <w:pPr>
        <w:spacing w:after="0" w:line="240" w:lineRule="auto"/>
      </w:pPr>
      <w:r>
        <w:separator/>
      </w:r>
    </w:p>
  </w:footnote>
  <w:footnote w:type="continuationSeparator" w:id="0">
    <w:p w14:paraId="738DB26A" w14:textId="77777777" w:rsidR="00321BDC" w:rsidRDefault="00321BDC" w:rsidP="00DF0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0E46"/>
    <w:multiLevelType w:val="hybridMultilevel"/>
    <w:tmpl w:val="9AAC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00F8C"/>
    <w:multiLevelType w:val="multilevel"/>
    <w:tmpl w:val="25F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83395"/>
    <w:multiLevelType w:val="hybridMultilevel"/>
    <w:tmpl w:val="4BD8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F2C1F"/>
    <w:multiLevelType w:val="hybridMultilevel"/>
    <w:tmpl w:val="DD72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B3F54"/>
    <w:multiLevelType w:val="multilevel"/>
    <w:tmpl w:val="639C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41366"/>
    <w:multiLevelType w:val="multilevel"/>
    <w:tmpl w:val="A1E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56382"/>
    <w:multiLevelType w:val="hybridMultilevel"/>
    <w:tmpl w:val="5D1E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460B9"/>
    <w:multiLevelType w:val="multilevel"/>
    <w:tmpl w:val="E0B6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33853"/>
    <w:multiLevelType w:val="multilevel"/>
    <w:tmpl w:val="E9E6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D6B35"/>
    <w:multiLevelType w:val="hybridMultilevel"/>
    <w:tmpl w:val="3CF2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0B45A5"/>
    <w:multiLevelType w:val="multilevel"/>
    <w:tmpl w:val="002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495994">
    <w:abstractNumId w:val="8"/>
  </w:num>
  <w:num w:numId="2" w16cid:durableId="1470784555">
    <w:abstractNumId w:val="2"/>
  </w:num>
  <w:num w:numId="3" w16cid:durableId="417557038">
    <w:abstractNumId w:val="10"/>
  </w:num>
  <w:num w:numId="4" w16cid:durableId="379012287">
    <w:abstractNumId w:val="4"/>
  </w:num>
  <w:num w:numId="5" w16cid:durableId="948901419">
    <w:abstractNumId w:val="1"/>
  </w:num>
  <w:num w:numId="6" w16cid:durableId="385876062">
    <w:abstractNumId w:val="6"/>
  </w:num>
  <w:num w:numId="7" w16cid:durableId="800658132">
    <w:abstractNumId w:val="0"/>
  </w:num>
  <w:num w:numId="8" w16cid:durableId="1406415141">
    <w:abstractNumId w:val="5"/>
  </w:num>
  <w:num w:numId="9" w16cid:durableId="1388339888">
    <w:abstractNumId w:val="9"/>
  </w:num>
  <w:num w:numId="10" w16cid:durableId="309942520">
    <w:abstractNumId w:val="7"/>
  </w:num>
  <w:num w:numId="11" w16cid:durableId="2021079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29"/>
    <w:rsid w:val="0007024E"/>
    <w:rsid w:val="000F4462"/>
    <w:rsid w:val="001646E4"/>
    <w:rsid w:val="002B1ADF"/>
    <w:rsid w:val="00300AAB"/>
    <w:rsid w:val="00321BDC"/>
    <w:rsid w:val="00382545"/>
    <w:rsid w:val="004D6612"/>
    <w:rsid w:val="0056749B"/>
    <w:rsid w:val="00597DAF"/>
    <w:rsid w:val="0075328F"/>
    <w:rsid w:val="007B3281"/>
    <w:rsid w:val="007F5E2D"/>
    <w:rsid w:val="00927DDC"/>
    <w:rsid w:val="0099423B"/>
    <w:rsid w:val="00996ABD"/>
    <w:rsid w:val="00AE3F29"/>
    <w:rsid w:val="00BE1452"/>
    <w:rsid w:val="00DF076D"/>
    <w:rsid w:val="00E07DE4"/>
    <w:rsid w:val="00E366A6"/>
    <w:rsid w:val="00F3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D339"/>
  <w15:chartTrackingRefBased/>
  <w15:docId w15:val="{26593073-17FB-4783-BF9F-456547D5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F29"/>
    <w:rPr>
      <w:rFonts w:eastAsiaTheme="majorEastAsia" w:cstheme="majorBidi"/>
      <w:color w:val="272727" w:themeColor="text1" w:themeTint="D8"/>
    </w:rPr>
  </w:style>
  <w:style w:type="paragraph" w:styleId="Title">
    <w:name w:val="Title"/>
    <w:basedOn w:val="Normal"/>
    <w:next w:val="Normal"/>
    <w:link w:val="TitleChar"/>
    <w:uiPriority w:val="10"/>
    <w:qFormat/>
    <w:rsid w:val="00AE3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F29"/>
    <w:pPr>
      <w:spacing w:before="160"/>
      <w:jc w:val="center"/>
    </w:pPr>
    <w:rPr>
      <w:i/>
      <w:iCs/>
      <w:color w:val="404040" w:themeColor="text1" w:themeTint="BF"/>
    </w:rPr>
  </w:style>
  <w:style w:type="character" w:customStyle="1" w:styleId="QuoteChar">
    <w:name w:val="Quote Char"/>
    <w:basedOn w:val="DefaultParagraphFont"/>
    <w:link w:val="Quote"/>
    <w:uiPriority w:val="29"/>
    <w:rsid w:val="00AE3F29"/>
    <w:rPr>
      <w:i/>
      <w:iCs/>
      <w:color w:val="404040" w:themeColor="text1" w:themeTint="BF"/>
    </w:rPr>
  </w:style>
  <w:style w:type="paragraph" w:styleId="ListParagraph">
    <w:name w:val="List Paragraph"/>
    <w:basedOn w:val="Normal"/>
    <w:uiPriority w:val="34"/>
    <w:qFormat/>
    <w:rsid w:val="00AE3F29"/>
    <w:pPr>
      <w:ind w:left="720"/>
      <w:contextualSpacing/>
    </w:pPr>
  </w:style>
  <w:style w:type="character" w:styleId="IntenseEmphasis">
    <w:name w:val="Intense Emphasis"/>
    <w:basedOn w:val="DefaultParagraphFont"/>
    <w:uiPriority w:val="21"/>
    <w:qFormat/>
    <w:rsid w:val="00AE3F29"/>
    <w:rPr>
      <w:i/>
      <w:iCs/>
      <w:color w:val="0F4761" w:themeColor="accent1" w:themeShade="BF"/>
    </w:rPr>
  </w:style>
  <w:style w:type="paragraph" w:styleId="IntenseQuote">
    <w:name w:val="Intense Quote"/>
    <w:basedOn w:val="Normal"/>
    <w:next w:val="Normal"/>
    <w:link w:val="IntenseQuoteChar"/>
    <w:uiPriority w:val="30"/>
    <w:qFormat/>
    <w:rsid w:val="00AE3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F29"/>
    <w:rPr>
      <w:i/>
      <w:iCs/>
      <w:color w:val="0F4761" w:themeColor="accent1" w:themeShade="BF"/>
    </w:rPr>
  </w:style>
  <w:style w:type="character" w:styleId="IntenseReference">
    <w:name w:val="Intense Reference"/>
    <w:basedOn w:val="DefaultParagraphFont"/>
    <w:uiPriority w:val="32"/>
    <w:qFormat/>
    <w:rsid w:val="00AE3F29"/>
    <w:rPr>
      <w:b/>
      <w:bCs/>
      <w:smallCaps/>
      <w:color w:val="0F4761" w:themeColor="accent1" w:themeShade="BF"/>
      <w:spacing w:val="5"/>
    </w:rPr>
  </w:style>
  <w:style w:type="table" w:styleId="TableGrid">
    <w:name w:val="Table Grid"/>
    <w:basedOn w:val="TableNormal"/>
    <w:uiPriority w:val="99"/>
    <w:rsid w:val="00E36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7024E"/>
  </w:style>
  <w:style w:type="paragraph" w:styleId="Header">
    <w:name w:val="header"/>
    <w:basedOn w:val="Normal"/>
    <w:link w:val="HeaderChar"/>
    <w:uiPriority w:val="99"/>
    <w:unhideWhenUsed/>
    <w:rsid w:val="00DF0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76D"/>
  </w:style>
  <w:style w:type="paragraph" w:styleId="Footer">
    <w:name w:val="footer"/>
    <w:basedOn w:val="Normal"/>
    <w:link w:val="FooterChar"/>
    <w:uiPriority w:val="99"/>
    <w:unhideWhenUsed/>
    <w:rsid w:val="00DF0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728420">
      <w:bodyDiv w:val="1"/>
      <w:marLeft w:val="0"/>
      <w:marRight w:val="0"/>
      <w:marTop w:val="0"/>
      <w:marBottom w:val="0"/>
      <w:divBdr>
        <w:top w:val="none" w:sz="0" w:space="0" w:color="auto"/>
        <w:left w:val="none" w:sz="0" w:space="0" w:color="auto"/>
        <w:bottom w:val="none" w:sz="0" w:space="0" w:color="auto"/>
        <w:right w:val="none" w:sz="0" w:space="0" w:color="auto"/>
      </w:divBdr>
    </w:div>
    <w:div w:id="538057921">
      <w:bodyDiv w:val="1"/>
      <w:marLeft w:val="0"/>
      <w:marRight w:val="0"/>
      <w:marTop w:val="0"/>
      <w:marBottom w:val="0"/>
      <w:divBdr>
        <w:top w:val="none" w:sz="0" w:space="0" w:color="auto"/>
        <w:left w:val="none" w:sz="0" w:space="0" w:color="auto"/>
        <w:bottom w:val="none" w:sz="0" w:space="0" w:color="auto"/>
        <w:right w:val="none" w:sz="0" w:space="0" w:color="auto"/>
      </w:divBdr>
    </w:div>
    <w:div w:id="560334720">
      <w:bodyDiv w:val="1"/>
      <w:marLeft w:val="0"/>
      <w:marRight w:val="0"/>
      <w:marTop w:val="0"/>
      <w:marBottom w:val="0"/>
      <w:divBdr>
        <w:top w:val="none" w:sz="0" w:space="0" w:color="auto"/>
        <w:left w:val="none" w:sz="0" w:space="0" w:color="auto"/>
        <w:bottom w:val="none" w:sz="0" w:space="0" w:color="auto"/>
        <w:right w:val="none" w:sz="0" w:space="0" w:color="auto"/>
      </w:divBdr>
    </w:div>
    <w:div w:id="607392541">
      <w:bodyDiv w:val="1"/>
      <w:marLeft w:val="0"/>
      <w:marRight w:val="0"/>
      <w:marTop w:val="0"/>
      <w:marBottom w:val="0"/>
      <w:divBdr>
        <w:top w:val="none" w:sz="0" w:space="0" w:color="auto"/>
        <w:left w:val="none" w:sz="0" w:space="0" w:color="auto"/>
        <w:bottom w:val="none" w:sz="0" w:space="0" w:color="auto"/>
        <w:right w:val="none" w:sz="0" w:space="0" w:color="auto"/>
      </w:divBdr>
    </w:div>
    <w:div w:id="768550733">
      <w:bodyDiv w:val="1"/>
      <w:marLeft w:val="0"/>
      <w:marRight w:val="0"/>
      <w:marTop w:val="0"/>
      <w:marBottom w:val="0"/>
      <w:divBdr>
        <w:top w:val="none" w:sz="0" w:space="0" w:color="auto"/>
        <w:left w:val="none" w:sz="0" w:space="0" w:color="auto"/>
        <w:bottom w:val="none" w:sz="0" w:space="0" w:color="auto"/>
        <w:right w:val="none" w:sz="0" w:space="0" w:color="auto"/>
      </w:divBdr>
    </w:div>
    <w:div w:id="769937629">
      <w:bodyDiv w:val="1"/>
      <w:marLeft w:val="0"/>
      <w:marRight w:val="0"/>
      <w:marTop w:val="0"/>
      <w:marBottom w:val="0"/>
      <w:divBdr>
        <w:top w:val="none" w:sz="0" w:space="0" w:color="auto"/>
        <w:left w:val="none" w:sz="0" w:space="0" w:color="auto"/>
        <w:bottom w:val="none" w:sz="0" w:space="0" w:color="auto"/>
        <w:right w:val="none" w:sz="0" w:space="0" w:color="auto"/>
      </w:divBdr>
      <w:divsChild>
        <w:div w:id="1117522942">
          <w:marLeft w:val="-720"/>
          <w:marRight w:val="0"/>
          <w:marTop w:val="0"/>
          <w:marBottom w:val="0"/>
          <w:divBdr>
            <w:top w:val="none" w:sz="0" w:space="0" w:color="auto"/>
            <w:left w:val="none" w:sz="0" w:space="0" w:color="auto"/>
            <w:bottom w:val="none" w:sz="0" w:space="0" w:color="auto"/>
            <w:right w:val="none" w:sz="0" w:space="0" w:color="auto"/>
          </w:divBdr>
        </w:div>
      </w:divsChild>
    </w:div>
    <w:div w:id="807281522">
      <w:bodyDiv w:val="1"/>
      <w:marLeft w:val="0"/>
      <w:marRight w:val="0"/>
      <w:marTop w:val="0"/>
      <w:marBottom w:val="0"/>
      <w:divBdr>
        <w:top w:val="none" w:sz="0" w:space="0" w:color="auto"/>
        <w:left w:val="none" w:sz="0" w:space="0" w:color="auto"/>
        <w:bottom w:val="none" w:sz="0" w:space="0" w:color="auto"/>
        <w:right w:val="none" w:sz="0" w:space="0" w:color="auto"/>
      </w:divBdr>
    </w:div>
    <w:div w:id="859317195">
      <w:bodyDiv w:val="1"/>
      <w:marLeft w:val="0"/>
      <w:marRight w:val="0"/>
      <w:marTop w:val="0"/>
      <w:marBottom w:val="0"/>
      <w:divBdr>
        <w:top w:val="none" w:sz="0" w:space="0" w:color="auto"/>
        <w:left w:val="none" w:sz="0" w:space="0" w:color="auto"/>
        <w:bottom w:val="none" w:sz="0" w:space="0" w:color="auto"/>
        <w:right w:val="none" w:sz="0" w:space="0" w:color="auto"/>
      </w:divBdr>
    </w:div>
    <w:div w:id="936182128">
      <w:bodyDiv w:val="1"/>
      <w:marLeft w:val="0"/>
      <w:marRight w:val="0"/>
      <w:marTop w:val="0"/>
      <w:marBottom w:val="0"/>
      <w:divBdr>
        <w:top w:val="none" w:sz="0" w:space="0" w:color="auto"/>
        <w:left w:val="none" w:sz="0" w:space="0" w:color="auto"/>
        <w:bottom w:val="none" w:sz="0" w:space="0" w:color="auto"/>
        <w:right w:val="none" w:sz="0" w:space="0" w:color="auto"/>
      </w:divBdr>
    </w:div>
    <w:div w:id="1212426978">
      <w:bodyDiv w:val="1"/>
      <w:marLeft w:val="0"/>
      <w:marRight w:val="0"/>
      <w:marTop w:val="0"/>
      <w:marBottom w:val="0"/>
      <w:divBdr>
        <w:top w:val="none" w:sz="0" w:space="0" w:color="auto"/>
        <w:left w:val="none" w:sz="0" w:space="0" w:color="auto"/>
        <w:bottom w:val="none" w:sz="0" w:space="0" w:color="auto"/>
        <w:right w:val="none" w:sz="0" w:space="0" w:color="auto"/>
      </w:divBdr>
    </w:div>
    <w:div w:id="1595701702">
      <w:bodyDiv w:val="1"/>
      <w:marLeft w:val="0"/>
      <w:marRight w:val="0"/>
      <w:marTop w:val="0"/>
      <w:marBottom w:val="0"/>
      <w:divBdr>
        <w:top w:val="none" w:sz="0" w:space="0" w:color="auto"/>
        <w:left w:val="none" w:sz="0" w:space="0" w:color="auto"/>
        <w:bottom w:val="none" w:sz="0" w:space="0" w:color="auto"/>
        <w:right w:val="none" w:sz="0" w:space="0" w:color="auto"/>
      </w:divBdr>
    </w:div>
    <w:div w:id="1604456713">
      <w:bodyDiv w:val="1"/>
      <w:marLeft w:val="0"/>
      <w:marRight w:val="0"/>
      <w:marTop w:val="0"/>
      <w:marBottom w:val="0"/>
      <w:divBdr>
        <w:top w:val="none" w:sz="0" w:space="0" w:color="auto"/>
        <w:left w:val="none" w:sz="0" w:space="0" w:color="auto"/>
        <w:bottom w:val="none" w:sz="0" w:space="0" w:color="auto"/>
        <w:right w:val="none" w:sz="0" w:space="0" w:color="auto"/>
      </w:divBdr>
    </w:div>
    <w:div w:id="1686899132">
      <w:bodyDiv w:val="1"/>
      <w:marLeft w:val="0"/>
      <w:marRight w:val="0"/>
      <w:marTop w:val="0"/>
      <w:marBottom w:val="0"/>
      <w:divBdr>
        <w:top w:val="none" w:sz="0" w:space="0" w:color="auto"/>
        <w:left w:val="none" w:sz="0" w:space="0" w:color="auto"/>
        <w:bottom w:val="none" w:sz="0" w:space="0" w:color="auto"/>
        <w:right w:val="none" w:sz="0" w:space="0" w:color="auto"/>
      </w:divBdr>
    </w:div>
    <w:div w:id="1708948353">
      <w:bodyDiv w:val="1"/>
      <w:marLeft w:val="0"/>
      <w:marRight w:val="0"/>
      <w:marTop w:val="0"/>
      <w:marBottom w:val="0"/>
      <w:divBdr>
        <w:top w:val="none" w:sz="0" w:space="0" w:color="auto"/>
        <w:left w:val="none" w:sz="0" w:space="0" w:color="auto"/>
        <w:bottom w:val="none" w:sz="0" w:space="0" w:color="auto"/>
        <w:right w:val="none" w:sz="0" w:space="0" w:color="auto"/>
      </w:divBdr>
    </w:div>
    <w:div w:id="1716126477">
      <w:bodyDiv w:val="1"/>
      <w:marLeft w:val="0"/>
      <w:marRight w:val="0"/>
      <w:marTop w:val="0"/>
      <w:marBottom w:val="0"/>
      <w:divBdr>
        <w:top w:val="none" w:sz="0" w:space="0" w:color="auto"/>
        <w:left w:val="none" w:sz="0" w:space="0" w:color="auto"/>
        <w:bottom w:val="none" w:sz="0" w:space="0" w:color="auto"/>
        <w:right w:val="none" w:sz="0" w:space="0" w:color="auto"/>
      </w:divBdr>
    </w:div>
    <w:div w:id="1780179708">
      <w:bodyDiv w:val="1"/>
      <w:marLeft w:val="0"/>
      <w:marRight w:val="0"/>
      <w:marTop w:val="0"/>
      <w:marBottom w:val="0"/>
      <w:divBdr>
        <w:top w:val="none" w:sz="0" w:space="0" w:color="auto"/>
        <w:left w:val="none" w:sz="0" w:space="0" w:color="auto"/>
        <w:bottom w:val="none" w:sz="0" w:space="0" w:color="auto"/>
        <w:right w:val="none" w:sz="0" w:space="0" w:color="auto"/>
      </w:divBdr>
      <w:divsChild>
        <w:div w:id="37508210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2025-10-19T16:10:00Z</dcterms:created>
  <dcterms:modified xsi:type="dcterms:W3CDTF">2025-10-19T16:11:00Z</dcterms:modified>
</cp:coreProperties>
</file>