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0E5E9" w14:textId="77777777" w:rsidR="000F4462" w:rsidRDefault="000F4462" w:rsidP="002F1C80">
      <w:pPr>
        <w:spacing w:line="480" w:lineRule="auto"/>
        <w:jc w:val="center"/>
        <w:rPr>
          <w:rFonts w:ascii="Times New Roman" w:hAnsi="Times New Roman" w:cs="Times New Roman"/>
        </w:rPr>
      </w:pPr>
    </w:p>
    <w:p w14:paraId="7E4F9593" w14:textId="77777777" w:rsidR="002F1C80" w:rsidRDefault="002F1C80" w:rsidP="002F1C80">
      <w:pPr>
        <w:spacing w:line="480" w:lineRule="auto"/>
        <w:jc w:val="center"/>
        <w:rPr>
          <w:rFonts w:ascii="Times New Roman" w:hAnsi="Times New Roman" w:cs="Times New Roman"/>
        </w:rPr>
      </w:pPr>
    </w:p>
    <w:p w14:paraId="40EC04EC" w14:textId="77777777" w:rsidR="002F1C80" w:rsidRDefault="002F1C80" w:rsidP="002F1C80">
      <w:pPr>
        <w:spacing w:line="480" w:lineRule="auto"/>
        <w:jc w:val="center"/>
        <w:rPr>
          <w:rFonts w:ascii="Times New Roman" w:hAnsi="Times New Roman" w:cs="Times New Roman"/>
        </w:rPr>
      </w:pPr>
    </w:p>
    <w:p w14:paraId="586D1410" w14:textId="77777777" w:rsidR="002F1C80" w:rsidRDefault="002F1C80" w:rsidP="002F1C80">
      <w:pPr>
        <w:spacing w:line="480" w:lineRule="auto"/>
        <w:jc w:val="center"/>
        <w:rPr>
          <w:rFonts w:ascii="Times New Roman" w:hAnsi="Times New Roman" w:cs="Times New Roman"/>
        </w:rPr>
      </w:pPr>
    </w:p>
    <w:p w14:paraId="183B23C2" w14:textId="77777777" w:rsidR="002F1C80" w:rsidRDefault="002F1C80" w:rsidP="002F1C80">
      <w:pPr>
        <w:spacing w:line="480" w:lineRule="auto"/>
        <w:jc w:val="center"/>
        <w:rPr>
          <w:rFonts w:ascii="Times New Roman" w:hAnsi="Times New Roman" w:cs="Times New Roman"/>
        </w:rPr>
      </w:pPr>
    </w:p>
    <w:p w14:paraId="7D6ABA10" w14:textId="77777777" w:rsidR="002F1C80" w:rsidRDefault="002F1C80" w:rsidP="002F1C80">
      <w:pPr>
        <w:spacing w:line="480" w:lineRule="auto"/>
        <w:jc w:val="center"/>
        <w:rPr>
          <w:rFonts w:ascii="Times New Roman" w:hAnsi="Times New Roman" w:cs="Times New Roman"/>
        </w:rPr>
      </w:pPr>
    </w:p>
    <w:p w14:paraId="408BDE5C" w14:textId="3A86E92D" w:rsidR="002F1C80" w:rsidRDefault="002F1C80" w:rsidP="002F1C80">
      <w:pPr>
        <w:spacing w:line="480" w:lineRule="auto"/>
        <w:jc w:val="center"/>
        <w:rPr>
          <w:rFonts w:ascii="Times New Roman" w:hAnsi="Times New Roman" w:cs="Times New Roman"/>
        </w:rPr>
      </w:pPr>
      <w:r>
        <w:rPr>
          <w:rFonts w:ascii="Times New Roman" w:hAnsi="Times New Roman" w:cs="Times New Roman"/>
        </w:rPr>
        <w:t>Anti-Patterns and Best Practices Research</w:t>
      </w:r>
    </w:p>
    <w:p w14:paraId="3D60FB5F" w14:textId="3B21AAE6" w:rsidR="002F1C80" w:rsidRDefault="002F1C80" w:rsidP="002F1C80">
      <w:pPr>
        <w:spacing w:line="480" w:lineRule="auto"/>
        <w:jc w:val="center"/>
        <w:rPr>
          <w:rFonts w:ascii="Times New Roman" w:hAnsi="Times New Roman" w:cs="Times New Roman"/>
        </w:rPr>
      </w:pPr>
      <w:r>
        <w:rPr>
          <w:rFonts w:ascii="Times New Roman" w:hAnsi="Times New Roman" w:cs="Times New Roman"/>
        </w:rPr>
        <w:t>Ryan Coon</w:t>
      </w:r>
    </w:p>
    <w:p w14:paraId="1CEFD623" w14:textId="71D95ECA" w:rsidR="002F1C80" w:rsidRDefault="002F1C80" w:rsidP="002F1C80">
      <w:pPr>
        <w:spacing w:line="480" w:lineRule="auto"/>
        <w:jc w:val="center"/>
        <w:rPr>
          <w:rFonts w:ascii="Times New Roman" w:hAnsi="Times New Roman" w:cs="Times New Roman"/>
        </w:rPr>
      </w:pPr>
      <w:r>
        <w:rPr>
          <w:rFonts w:ascii="Times New Roman" w:hAnsi="Times New Roman" w:cs="Times New Roman"/>
        </w:rPr>
        <w:t>SDD-610</w:t>
      </w:r>
    </w:p>
    <w:p w14:paraId="669D2610" w14:textId="694D1689" w:rsidR="002F1C80" w:rsidRDefault="002F1C80" w:rsidP="002F1C80">
      <w:pPr>
        <w:spacing w:line="480" w:lineRule="auto"/>
        <w:jc w:val="center"/>
        <w:rPr>
          <w:rFonts w:ascii="Times New Roman" w:hAnsi="Times New Roman" w:cs="Times New Roman"/>
        </w:rPr>
      </w:pPr>
      <w:r>
        <w:rPr>
          <w:rFonts w:ascii="Times New Roman" w:hAnsi="Times New Roman" w:cs="Times New Roman"/>
        </w:rPr>
        <w:t>Professor Adam Hardin</w:t>
      </w:r>
    </w:p>
    <w:p w14:paraId="6C3DAC08" w14:textId="2DC4E485" w:rsidR="002F1C80" w:rsidRDefault="002F1C80" w:rsidP="002F1C80">
      <w:pPr>
        <w:spacing w:line="480" w:lineRule="auto"/>
        <w:jc w:val="center"/>
        <w:rPr>
          <w:rFonts w:ascii="Times New Roman" w:hAnsi="Times New Roman" w:cs="Times New Roman"/>
        </w:rPr>
      </w:pPr>
      <w:r>
        <w:rPr>
          <w:rFonts w:ascii="Times New Roman" w:hAnsi="Times New Roman" w:cs="Times New Roman"/>
        </w:rPr>
        <w:t>April 1, 2026</w:t>
      </w:r>
    </w:p>
    <w:p w14:paraId="373B2E62" w14:textId="77777777" w:rsidR="002F1C80" w:rsidRDefault="002F1C80" w:rsidP="002F1C80">
      <w:pPr>
        <w:spacing w:line="480" w:lineRule="auto"/>
        <w:rPr>
          <w:rFonts w:ascii="Times New Roman" w:hAnsi="Times New Roman" w:cs="Times New Roman"/>
        </w:rPr>
      </w:pPr>
    </w:p>
    <w:p w14:paraId="68FEB972" w14:textId="77777777" w:rsidR="002F1C80" w:rsidRDefault="002F1C80" w:rsidP="002F1C80">
      <w:pPr>
        <w:spacing w:line="480" w:lineRule="auto"/>
        <w:rPr>
          <w:rFonts w:ascii="Times New Roman" w:hAnsi="Times New Roman" w:cs="Times New Roman"/>
        </w:rPr>
      </w:pPr>
    </w:p>
    <w:p w14:paraId="71FDDE7B" w14:textId="77777777" w:rsidR="002F1C80" w:rsidRDefault="002F1C80" w:rsidP="002F1C80">
      <w:pPr>
        <w:spacing w:line="480" w:lineRule="auto"/>
        <w:rPr>
          <w:rFonts w:ascii="Times New Roman" w:hAnsi="Times New Roman" w:cs="Times New Roman"/>
        </w:rPr>
      </w:pPr>
    </w:p>
    <w:p w14:paraId="2E3B64D1" w14:textId="77777777" w:rsidR="002F1C80" w:rsidRDefault="002F1C80" w:rsidP="002F1C80">
      <w:pPr>
        <w:spacing w:line="480" w:lineRule="auto"/>
        <w:rPr>
          <w:rFonts w:ascii="Times New Roman" w:hAnsi="Times New Roman" w:cs="Times New Roman"/>
        </w:rPr>
      </w:pPr>
    </w:p>
    <w:p w14:paraId="49EDB54C" w14:textId="77777777" w:rsidR="002F1C80" w:rsidRDefault="002F1C80" w:rsidP="002F1C80">
      <w:pPr>
        <w:spacing w:line="480" w:lineRule="auto"/>
        <w:rPr>
          <w:rFonts w:ascii="Times New Roman" w:hAnsi="Times New Roman" w:cs="Times New Roman"/>
        </w:rPr>
      </w:pPr>
    </w:p>
    <w:p w14:paraId="22386833" w14:textId="77777777" w:rsidR="002F1C80" w:rsidRDefault="002F1C80" w:rsidP="002F1C80">
      <w:pPr>
        <w:spacing w:line="480" w:lineRule="auto"/>
        <w:rPr>
          <w:rFonts w:ascii="Times New Roman" w:hAnsi="Times New Roman" w:cs="Times New Roman"/>
        </w:rPr>
      </w:pPr>
    </w:p>
    <w:p w14:paraId="15444D7D" w14:textId="77777777" w:rsidR="002F1C80" w:rsidRDefault="002F1C80" w:rsidP="002F1C80">
      <w:pPr>
        <w:spacing w:line="480" w:lineRule="auto"/>
        <w:rPr>
          <w:rFonts w:ascii="Times New Roman" w:hAnsi="Times New Roman" w:cs="Times New Roman"/>
        </w:rPr>
      </w:pPr>
    </w:p>
    <w:p w14:paraId="361EB655" w14:textId="4E443F30" w:rsidR="002F1C80" w:rsidRDefault="002F1C80" w:rsidP="002F1C80">
      <w:pPr>
        <w:spacing w:line="480" w:lineRule="auto"/>
        <w:jc w:val="center"/>
        <w:rPr>
          <w:rFonts w:ascii="Times New Roman" w:hAnsi="Times New Roman" w:cs="Times New Roman"/>
          <w:b/>
          <w:bCs/>
        </w:rPr>
      </w:pPr>
      <w:r w:rsidRPr="002F1C80">
        <w:rPr>
          <w:rFonts w:ascii="Times New Roman" w:hAnsi="Times New Roman" w:cs="Times New Roman"/>
          <w:b/>
          <w:bCs/>
        </w:rPr>
        <w:lastRenderedPageBreak/>
        <w:t>Part 1: Research on Anti-Patterns and Best Practices</w:t>
      </w:r>
    </w:p>
    <w:p w14:paraId="4647A632" w14:textId="59FD239F" w:rsidR="00DF10D0" w:rsidRPr="00A6664C" w:rsidRDefault="00DF10D0" w:rsidP="00DF10D0">
      <w:pPr>
        <w:spacing w:line="480" w:lineRule="auto"/>
        <w:ind w:firstLine="720"/>
        <w:rPr>
          <w:rFonts w:ascii="Times New Roman" w:hAnsi="Times New Roman" w:cs="Times New Roman"/>
        </w:rPr>
      </w:pPr>
      <w:r w:rsidRPr="00A6664C">
        <w:rPr>
          <w:rFonts w:ascii="Times New Roman" w:hAnsi="Times New Roman" w:cs="Times New Roman"/>
        </w:rPr>
        <w:t>A software development anti-pattern can be described as a frequently encountered solution to a recurring problem that initially seems beneficial but ultimately results in negative consequences such as increased complexity, reduced maintainability, and technical debt (Brown et al., 1998). Unlike design patterns, which are recognized as effective and reusable solutions, anti-patterns embody poor practices that degrade software quality and hinder project success. Recognizing anti-patterns is critical because they often lead to fragile codebases that are difficult to evolve or debug. For instance, spaghetti code refers to code with a tangled and unstructured flow that complicates understanding and maintenance (Martin, 2008). Similarly, the god object</w:t>
      </w:r>
      <w:r w:rsidR="0099736A">
        <w:rPr>
          <w:rFonts w:ascii="Times New Roman" w:hAnsi="Times New Roman" w:cs="Times New Roman"/>
        </w:rPr>
        <w:t xml:space="preserve"> </w:t>
      </w:r>
      <w:r w:rsidRPr="00A6664C">
        <w:rPr>
          <w:rFonts w:ascii="Times New Roman" w:hAnsi="Times New Roman" w:cs="Times New Roman"/>
        </w:rPr>
        <w:t>anti-pattern occurs when a single class or module accumulates excessive responsibilities, violating the single responsibility principle and becoming a bottleneck for development (Fowler</w:t>
      </w:r>
      <w:r>
        <w:rPr>
          <w:rFonts w:ascii="Times New Roman" w:hAnsi="Times New Roman" w:cs="Times New Roman"/>
        </w:rPr>
        <w:t xml:space="preserve"> &amp; Beck</w:t>
      </w:r>
      <w:r w:rsidRPr="00A6664C">
        <w:rPr>
          <w:rFonts w:ascii="Times New Roman" w:hAnsi="Times New Roman" w:cs="Times New Roman"/>
        </w:rPr>
        <w:t>, 2018). The golden hammer anti-pattern describes the tendency to overuse a familiar tool or technology for all problems, regardless of its appropriateness, which can lead to suboptimal solutions. Another common anti-pattern is copy and paste programming, where code duplication leads to redundancy and inconsistent bug fixes (Martin, 2008). Reinventing the wheel is the practice of building custom solutions for problems already solved by existing libraries or frameworks, resulting in wasted effort. The boat anchor anti-pattern involves retaining obsolete or unused code or components, unnecessarily increasing system complexity. The use of magic numbers and strings</w:t>
      </w:r>
      <w:r>
        <w:rPr>
          <w:rFonts w:ascii="Times New Roman" w:hAnsi="Times New Roman" w:cs="Times New Roman"/>
        </w:rPr>
        <w:t xml:space="preserve"> </w:t>
      </w:r>
      <w:r w:rsidRPr="00A6664C">
        <w:rPr>
          <w:rFonts w:ascii="Times New Roman" w:hAnsi="Times New Roman" w:cs="Times New Roman"/>
        </w:rPr>
        <w:t>unexplained literal values scattered throughout the code instead of named constants</w:t>
      </w:r>
      <w:r>
        <w:rPr>
          <w:rFonts w:ascii="Times New Roman" w:hAnsi="Times New Roman" w:cs="Times New Roman"/>
        </w:rPr>
        <w:t xml:space="preserve"> </w:t>
      </w:r>
      <w:r w:rsidRPr="00A6664C">
        <w:rPr>
          <w:rFonts w:ascii="Times New Roman" w:hAnsi="Times New Roman" w:cs="Times New Roman"/>
        </w:rPr>
        <w:t>reduces readability and maintainability (Martin, 2008). Premature optimization refers to optimizing code before understanding actual performance bottlenecks, often complicating the code unnecessarily (Fowler</w:t>
      </w:r>
      <w:r>
        <w:rPr>
          <w:rFonts w:ascii="Times New Roman" w:hAnsi="Times New Roman" w:cs="Times New Roman"/>
        </w:rPr>
        <w:t xml:space="preserve"> &amp; Beck</w:t>
      </w:r>
      <w:r w:rsidRPr="00A6664C">
        <w:rPr>
          <w:rFonts w:ascii="Times New Roman" w:hAnsi="Times New Roman" w:cs="Times New Roman"/>
        </w:rPr>
        <w:t xml:space="preserve">, 2018). The not invented here syndrome is characterized by rejecting external solutions in favor of building in-house, which can lead to inferior </w:t>
      </w:r>
      <w:r w:rsidRPr="00A6664C">
        <w:rPr>
          <w:rFonts w:ascii="Times New Roman" w:hAnsi="Times New Roman" w:cs="Times New Roman"/>
        </w:rPr>
        <w:lastRenderedPageBreak/>
        <w:t>implementations (Brown et al., 1998). Lastly, shotgun surgery occurs when a single change requires modifications across many parts of the codebase, indicating poor modularity and tight coupling.</w:t>
      </w:r>
    </w:p>
    <w:p w14:paraId="45BF9BD0" w14:textId="77777777" w:rsidR="00DF10D0" w:rsidRPr="00A6664C" w:rsidRDefault="00DF10D0" w:rsidP="00DF10D0">
      <w:pPr>
        <w:spacing w:line="480" w:lineRule="auto"/>
        <w:ind w:firstLine="720"/>
        <w:rPr>
          <w:rFonts w:ascii="Times New Roman" w:hAnsi="Times New Roman" w:cs="Times New Roman"/>
        </w:rPr>
      </w:pPr>
      <w:r w:rsidRPr="00A6664C">
        <w:rPr>
          <w:rFonts w:ascii="Times New Roman" w:hAnsi="Times New Roman" w:cs="Times New Roman"/>
        </w:rPr>
        <w:t>Preventing these anti-patterns involves adopting disciplined design and development practices. Adherence to the SOLID principles of object-oriented design promotes clear responsibilities and modularity, thereby mitigating issues like god objects and shotgun surgery. Regular code reviews and pair programming sessions facilitate early detection of anti-patterns and encourage shared understanding among team members. Leveraging established libraries and frameworks helps avoid reinventing the wheel and fosters reuse. Continuous refactoring improves code structure, reducing spaghetti code and eliminating boat anchors (Fowler</w:t>
      </w:r>
      <w:r>
        <w:rPr>
          <w:rFonts w:ascii="Times New Roman" w:hAnsi="Times New Roman" w:cs="Times New Roman"/>
        </w:rPr>
        <w:t xml:space="preserve"> &amp; Beck</w:t>
      </w:r>
      <w:r w:rsidRPr="00A6664C">
        <w:rPr>
          <w:rFonts w:ascii="Times New Roman" w:hAnsi="Times New Roman" w:cs="Times New Roman"/>
        </w:rPr>
        <w:t>, 2018). Employing named constants and meaningful naming conventions replaces magic numbers and strings, enhancing clarity (Martin, 2008). Prioritizing correctness before optimization avoids premature optimization, ensuring that performance improvements are data-driven and justified. Encouraging code reuse and abstraction reduces duplication and the risks associated with copy-paste programming. Cultivating an open-minded approach toward external solutions counters the not invented here syndrome (Brown et al., 1998). Implementing automated testing and continuous integration pipelines maintains code quality and detects regressions early. Finally, investing in developer training and knowledge sharing fosters a culture of quality and awareness of anti-patterns, empowering teams to write better code (Fowler</w:t>
      </w:r>
      <w:r>
        <w:rPr>
          <w:rFonts w:ascii="Times New Roman" w:hAnsi="Times New Roman" w:cs="Times New Roman"/>
        </w:rPr>
        <w:t xml:space="preserve"> &amp; Beck</w:t>
      </w:r>
      <w:r w:rsidRPr="00A6664C">
        <w:rPr>
          <w:rFonts w:ascii="Times New Roman" w:hAnsi="Times New Roman" w:cs="Times New Roman"/>
        </w:rPr>
        <w:t>, 2018).</w:t>
      </w:r>
    </w:p>
    <w:p w14:paraId="62C9579F" w14:textId="11C2F6F7" w:rsidR="00DF10D0" w:rsidRPr="00A6664C" w:rsidRDefault="00DF10D0" w:rsidP="00DF10D0">
      <w:pPr>
        <w:spacing w:line="480" w:lineRule="auto"/>
        <w:ind w:firstLine="720"/>
        <w:rPr>
          <w:rFonts w:ascii="Times New Roman" w:hAnsi="Times New Roman" w:cs="Times New Roman"/>
        </w:rPr>
      </w:pPr>
      <w:r w:rsidRPr="00A6664C">
        <w:rPr>
          <w:rFonts w:ascii="Times New Roman" w:hAnsi="Times New Roman" w:cs="Times New Roman"/>
        </w:rPr>
        <w:t xml:space="preserve">In contrast, software development best practices are methodologies and techniques that have consistently demonstrated effectiveness in producing maintainable, scalable, and robust software. These practices are grounded in empirical evidence and industry experience, guiding teams to avoid common pitfalls and improve productivity. Among the most fundamental best </w:t>
      </w:r>
      <w:r w:rsidRPr="00A6664C">
        <w:rPr>
          <w:rFonts w:ascii="Times New Roman" w:hAnsi="Times New Roman" w:cs="Times New Roman"/>
        </w:rPr>
        <w:lastRenderedPageBreak/>
        <w:t>practices is the use of version control systems such as Git, which enable tracking changes, collaboration, and maintaining a history of code evolution (Noble Desktop, 2025). Writing automated tests</w:t>
      </w:r>
      <w:r>
        <w:rPr>
          <w:rFonts w:ascii="Times New Roman" w:hAnsi="Times New Roman" w:cs="Times New Roman"/>
        </w:rPr>
        <w:t xml:space="preserve"> </w:t>
      </w:r>
      <w:r w:rsidRPr="00A6664C">
        <w:rPr>
          <w:rFonts w:ascii="Times New Roman" w:hAnsi="Times New Roman" w:cs="Times New Roman"/>
        </w:rPr>
        <w:t>including unit, integration, and end-to-end tests</w:t>
      </w:r>
      <w:r>
        <w:rPr>
          <w:rFonts w:ascii="Times New Roman" w:hAnsi="Times New Roman" w:cs="Times New Roman"/>
        </w:rPr>
        <w:t xml:space="preserve"> </w:t>
      </w:r>
      <w:r w:rsidRPr="00A6664C">
        <w:rPr>
          <w:rFonts w:ascii="Times New Roman" w:hAnsi="Times New Roman" w:cs="Times New Roman"/>
        </w:rPr>
        <w:t>ensures code correctness and facilitates safe refactoring (Martin, 2008). Following coding standards and style guides promotes consistency, readability, and reduces errors (</w:t>
      </w:r>
      <w:r>
        <w:rPr>
          <w:rFonts w:ascii="Times New Roman" w:hAnsi="Times New Roman" w:cs="Times New Roman"/>
        </w:rPr>
        <w:t>Kettering</w:t>
      </w:r>
      <w:r w:rsidRPr="00A6664C">
        <w:rPr>
          <w:rFonts w:ascii="Times New Roman" w:hAnsi="Times New Roman" w:cs="Times New Roman"/>
        </w:rPr>
        <w:t>, 2025). Practicing continuous integration and continuous deployment (CI/CD) automates the building, testing, and releasing of software, accelerating delivery and minimizing manual errors (</w:t>
      </w:r>
      <w:r>
        <w:rPr>
          <w:rFonts w:ascii="Times New Roman" w:hAnsi="Times New Roman" w:cs="Times New Roman"/>
        </w:rPr>
        <w:t>Price</w:t>
      </w:r>
      <w:r w:rsidRPr="00A6664C">
        <w:rPr>
          <w:rFonts w:ascii="Times New Roman" w:hAnsi="Times New Roman" w:cs="Times New Roman"/>
        </w:rPr>
        <w:t>, 2025). Comprehensive documentation of code and APIs aids maintenance and onboarding, improving team efficiency (</w:t>
      </w:r>
      <w:r>
        <w:rPr>
          <w:rFonts w:ascii="Times New Roman" w:hAnsi="Times New Roman" w:cs="Times New Roman"/>
        </w:rPr>
        <w:t>Kettering</w:t>
      </w:r>
      <w:r w:rsidRPr="00A6664C">
        <w:rPr>
          <w:rFonts w:ascii="Times New Roman" w:hAnsi="Times New Roman" w:cs="Times New Roman"/>
        </w:rPr>
        <w:t>, 2025). Designing for scalability and performance ensures that systems can handle growth and optimize resource usage effectively. Implementing security best practices protects data and systems through robust authentication, authorization, encryption, and secure coding techniques. Utilizing modular and component-based design breaks down systems into manageable, reusable parts, enhancing maintainability and facilitating parallel development (Gamma et al., 1994). Engaging in regular code reviews fosters knowledge sharing and improves code quality (Fowler</w:t>
      </w:r>
      <w:r w:rsidR="0099736A">
        <w:rPr>
          <w:rFonts w:ascii="Times New Roman" w:hAnsi="Times New Roman" w:cs="Times New Roman"/>
        </w:rPr>
        <w:t xml:space="preserve"> &amp; Beck</w:t>
      </w:r>
      <w:r w:rsidRPr="00A6664C">
        <w:rPr>
          <w:rFonts w:ascii="Times New Roman" w:hAnsi="Times New Roman" w:cs="Times New Roman"/>
        </w:rPr>
        <w:t>, 2018). Monitoring and logging applications in production provide insights into system behavior, enabling rapid detection and resolution of issues</w:t>
      </w:r>
      <w:r>
        <w:rPr>
          <w:rFonts w:ascii="Times New Roman" w:hAnsi="Times New Roman" w:cs="Times New Roman"/>
        </w:rPr>
        <w:t>.</w:t>
      </w:r>
    </w:p>
    <w:p w14:paraId="61335F87" w14:textId="25A78735" w:rsidR="00DF10D0" w:rsidRPr="00A6664C" w:rsidRDefault="00DF10D0" w:rsidP="00DF10D0">
      <w:pPr>
        <w:spacing w:line="480" w:lineRule="auto"/>
        <w:ind w:firstLine="720"/>
        <w:rPr>
          <w:rFonts w:ascii="Times New Roman" w:hAnsi="Times New Roman" w:cs="Times New Roman"/>
        </w:rPr>
      </w:pPr>
      <w:r w:rsidRPr="00A6664C">
        <w:rPr>
          <w:rFonts w:ascii="Times New Roman" w:hAnsi="Times New Roman" w:cs="Times New Roman"/>
        </w:rPr>
        <w:t>Supporting these best practices requires additional strategies that reinforce software quality and development efficiency. Adopting branching models like Git Flow helps manage feature development and releases systematically (Noble Desktop, 2025). Employing test-driven development (TDD) improves design and reliability by encouraging the writing of tests before code implementation (Martin, 2008). Enforcing linting and formatting tools automates style checks, maintaining consistency across the codebase (</w:t>
      </w:r>
      <w:r>
        <w:rPr>
          <w:rFonts w:ascii="Times New Roman" w:hAnsi="Times New Roman" w:cs="Times New Roman"/>
        </w:rPr>
        <w:t>Kettering</w:t>
      </w:r>
      <w:r w:rsidRPr="00A6664C">
        <w:rPr>
          <w:rFonts w:ascii="Times New Roman" w:hAnsi="Times New Roman" w:cs="Times New Roman"/>
        </w:rPr>
        <w:t xml:space="preserve">, 2025). Setting up automated CI/CD pipelines integrates testing and deployment into development workflows, ensuring rapid </w:t>
      </w:r>
      <w:r w:rsidRPr="00A6664C">
        <w:rPr>
          <w:rFonts w:ascii="Times New Roman" w:hAnsi="Times New Roman" w:cs="Times New Roman"/>
        </w:rPr>
        <w:lastRenderedPageBreak/>
        <w:t>and reliable releases (</w:t>
      </w:r>
      <w:r w:rsidR="0099736A">
        <w:rPr>
          <w:rFonts w:ascii="Times New Roman" w:hAnsi="Times New Roman" w:cs="Times New Roman"/>
        </w:rPr>
        <w:t>Price</w:t>
      </w:r>
      <w:r w:rsidRPr="00A6664C">
        <w:rPr>
          <w:rFonts w:ascii="Times New Roman" w:hAnsi="Times New Roman" w:cs="Times New Roman"/>
        </w:rPr>
        <w:t>, 2025). Maintaining up-to-date API documentation with tools such as Swagger or OpenAPI enhances usability and developer experience. Performing load testing and profiling identifies performance bottlenecks before production deployment, enabling proactive optimization. Conducting security audits and penetration testing regularly assesses vulnerabilities and strengthens defenses. Designing with microservices or modular architecture facilitates independent development and deployment, improving scalability and fault isolation (Gamma et al., 1994). Scheduling regular code review sessions fosters continuous improvement and knowledge sharing (Fowler</w:t>
      </w:r>
      <w:r>
        <w:rPr>
          <w:rFonts w:ascii="Times New Roman" w:hAnsi="Times New Roman" w:cs="Times New Roman"/>
        </w:rPr>
        <w:t xml:space="preserve"> &amp; Beck</w:t>
      </w:r>
      <w:r w:rsidRPr="00A6664C">
        <w:rPr>
          <w:rFonts w:ascii="Times New Roman" w:hAnsi="Times New Roman" w:cs="Times New Roman"/>
        </w:rPr>
        <w:t>, 2018). Implementing centralized logging and monitoring solutions using tools like the ELK Stack, Prometheus, or Grafana supports operational excellence and rapid incident response (</w:t>
      </w:r>
      <w:r>
        <w:rPr>
          <w:rFonts w:ascii="Times New Roman" w:hAnsi="Times New Roman" w:cs="Times New Roman"/>
        </w:rPr>
        <w:t>Price</w:t>
      </w:r>
      <w:r w:rsidRPr="00A6664C">
        <w:rPr>
          <w:rFonts w:ascii="Times New Roman" w:hAnsi="Times New Roman" w:cs="Times New Roman"/>
        </w:rPr>
        <w:t>, 2025).</w:t>
      </w:r>
    </w:p>
    <w:p w14:paraId="0F9E5529" w14:textId="51113CBA" w:rsidR="00F60E6D" w:rsidRDefault="00D0493F" w:rsidP="00D0493F">
      <w:pPr>
        <w:spacing w:line="480" w:lineRule="auto"/>
        <w:jc w:val="center"/>
        <w:rPr>
          <w:rFonts w:ascii="Times New Roman" w:hAnsi="Times New Roman" w:cs="Times New Roman"/>
          <w:b/>
          <w:bCs/>
        </w:rPr>
      </w:pPr>
      <w:r>
        <w:rPr>
          <w:rFonts w:ascii="Times New Roman" w:hAnsi="Times New Roman" w:cs="Times New Roman"/>
          <w:b/>
          <w:bCs/>
        </w:rPr>
        <w:t>Part 2: Research on Architecture Guiding Principles</w:t>
      </w:r>
    </w:p>
    <w:p w14:paraId="78B6BC4E" w14:textId="3CED05F3" w:rsidR="00DF10D0" w:rsidRPr="00DF10D0" w:rsidRDefault="00DF10D0" w:rsidP="00DF10D0">
      <w:pPr>
        <w:spacing w:line="480" w:lineRule="auto"/>
        <w:ind w:firstLine="720"/>
        <w:rPr>
          <w:rFonts w:ascii="Times New Roman" w:hAnsi="Times New Roman" w:cs="Times New Roman"/>
        </w:rPr>
      </w:pPr>
      <w:r w:rsidRPr="00DF10D0">
        <w:rPr>
          <w:rFonts w:ascii="Times New Roman" w:hAnsi="Times New Roman" w:cs="Times New Roman"/>
        </w:rPr>
        <w:t>Building a modern, custom web or mobile application that is supported in the cloud requires a strategic approach grounded in guiding architectural principles and the use of appropriate tools to ensure scalability, reliability, security, and maintainability. One of the foundational principles is adopting a cloud-native design philosophy, which leverages the inherent capabilities of cloud platforms such as elasticity, managed services, and distributed infrastructure. This approach enables applications to scale dynamically in response to demand, improving resource utilization and cost efficiency. Containerization technologies like Docker, combined with orchestration platforms such as Kubernetes, facilitate portability and automated management of application components, allowing seamless deployment across different cloud environments (</w:t>
      </w:r>
      <w:r w:rsidR="0099736A">
        <w:rPr>
          <w:rFonts w:ascii="Times New Roman" w:hAnsi="Times New Roman" w:cs="Times New Roman"/>
        </w:rPr>
        <w:t>Price</w:t>
      </w:r>
      <w:r w:rsidRPr="00DF10D0">
        <w:rPr>
          <w:rFonts w:ascii="Times New Roman" w:hAnsi="Times New Roman" w:cs="Times New Roman"/>
        </w:rPr>
        <w:t>, 2025).</w:t>
      </w:r>
    </w:p>
    <w:p w14:paraId="1562EF34" w14:textId="77777777" w:rsidR="00DF10D0" w:rsidRPr="00DF10D0" w:rsidRDefault="00DF10D0" w:rsidP="0099736A">
      <w:pPr>
        <w:spacing w:line="480" w:lineRule="auto"/>
        <w:ind w:firstLine="720"/>
        <w:rPr>
          <w:rFonts w:ascii="Times New Roman" w:hAnsi="Times New Roman" w:cs="Times New Roman"/>
        </w:rPr>
      </w:pPr>
      <w:r w:rsidRPr="00DF10D0">
        <w:rPr>
          <w:rFonts w:ascii="Times New Roman" w:hAnsi="Times New Roman" w:cs="Times New Roman"/>
        </w:rPr>
        <w:t xml:space="preserve">Another critical principle is the use of microservices architecture, which decomposes the application into loosely coupled, independently deployable services. This modularity enhances </w:t>
      </w:r>
      <w:r w:rsidRPr="00DF10D0">
        <w:rPr>
          <w:rFonts w:ascii="Times New Roman" w:hAnsi="Times New Roman" w:cs="Times New Roman"/>
        </w:rPr>
        <w:lastRenderedPageBreak/>
        <w:t>fault isolation, accelerates development cycles, and allows teams to adopt different technologies best suited for each service. Designing APIs with an API-first mindset ensures that services communicate through well-defined contracts, supporting multiple client types such as web browsers and mobile devices. Tools like OpenAPI and Swagger assist in documenting and testing these APIs, improving developer experience and integration capabilities (Noble Desktop, 2025).</w:t>
      </w:r>
    </w:p>
    <w:p w14:paraId="0F7F62E7" w14:textId="358DD059" w:rsidR="00DF10D0" w:rsidRPr="00DF10D0" w:rsidRDefault="00DF10D0" w:rsidP="00DF10D0">
      <w:pPr>
        <w:spacing w:line="480" w:lineRule="auto"/>
        <w:ind w:firstLine="720"/>
        <w:rPr>
          <w:rFonts w:ascii="Times New Roman" w:hAnsi="Times New Roman" w:cs="Times New Roman"/>
        </w:rPr>
      </w:pPr>
      <w:r w:rsidRPr="00DF10D0">
        <w:rPr>
          <w:rFonts w:ascii="Times New Roman" w:hAnsi="Times New Roman" w:cs="Times New Roman"/>
        </w:rPr>
        <w:t>Security by design is paramount in cloud-supported applications. Implementing robust authentication and authorization mechanisms, such as OAuth 2.0 and OpenID Connect, protects user data and enforces access control. Encrypting data both in transit and at rest, combined with regular security audits and vulnerability assessments, helps mitigate risks associated with cloud deployments. Additionally, input validation and rate limiting prevent common attack vectors like injection attacks and denial-of-service attempts (</w:t>
      </w:r>
      <w:r w:rsidR="0099736A">
        <w:rPr>
          <w:rFonts w:ascii="Times New Roman" w:hAnsi="Times New Roman" w:cs="Times New Roman"/>
        </w:rPr>
        <w:t>Price</w:t>
      </w:r>
      <w:r w:rsidRPr="00DF10D0">
        <w:rPr>
          <w:rFonts w:ascii="Times New Roman" w:hAnsi="Times New Roman" w:cs="Times New Roman"/>
        </w:rPr>
        <w:t>, 2025).</w:t>
      </w:r>
    </w:p>
    <w:p w14:paraId="2501F68F" w14:textId="28D1197C" w:rsidR="00DF10D0" w:rsidRPr="00DF10D0" w:rsidRDefault="00DF10D0" w:rsidP="00DF10D0">
      <w:pPr>
        <w:spacing w:line="480" w:lineRule="auto"/>
        <w:ind w:firstLine="720"/>
        <w:rPr>
          <w:rFonts w:ascii="Times New Roman" w:hAnsi="Times New Roman" w:cs="Times New Roman"/>
        </w:rPr>
      </w:pPr>
      <w:r w:rsidRPr="00DF10D0">
        <w:rPr>
          <w:rFonts w:ascii="Times New Roman" w:hAnsi="Times New Roman" w:cs="Times New Roman"/>
        </w:rPr>
        <w:t>Automated continuous integration and continuous deployment (CI/CD) pipelines are essential for maintaining high software quality and accelerating delivery. Platforms such as Jenkins, GitHub Actions, and GitLab CI enable automated building, testing, and deployment processes, reducing manual errors and ensuring consistent releases. Integrating automated testing—including unit, integration, and end-to-end tests—within these pipelines helps detect regressions early and maintains system stability (</w:t>
      </w:r>
      <w:r w:rsidR="0099736A">
        <w:rPr>
          <w:rFonts w:ascii="Times New Roman" w:hAnsi="Times New Roman" w:cs="Times New Roman"/>
        </w:rPr>
        <w:t>Kettering</w:t>
      </w:r>
      <w:r w:rsidRPr="00DF10D0">
        <w:rPr>
          <w:rFonts w:ascii="Times New Roman" w:hAnsi="Times New Roman" w:cs="Times New Roman"/>
        </w:rPr>
        <w:t>, 2025).</w:t>
      </w:r>
    </w:p>
    <w:p w14:paraId="575CA018" w14:textId="5ADB103D" w:rsidR="00DF10D0" w:rsidRPr="00DF10D0" w:rsidRDefault="00DF10D0" w:rsidP="00DF10D0">
      <w:pPr>
        <w:spacing w:line="480" w:lineRule="auto"/>
        <w:ind w:firstLine="720"/>
        <w:rPr>
          <w:rFonts w:ascii="Times New Roman" w:hAnsi="Times New Roman" w:cs="Times New Roman"/>
        </w:rPr>
      </w:pPr>
      <w:r w:rsidRPr="00DF10D0">
        <w:rPr>
          <w:rFonts w:ascii="Times New Roman" w:hAnsi="Times New Roman" w:cs="Times New Roman"/>
        </w:rPr>
        <w:t xml:space="preserve">Observability and monitoring form another cornerstone of modern cloud applications. Implementing centralized logging, metrics collection, and distributed tracing using tools like the ELK Stack (Elasticsearch, Logstash, Kibana), Prometheus, and Grafana provides real-time insights into application health and performance. These insights enable proactive issue detection </w:t>
      </w:r>
      <w:r w:rsidRPr="00DF10D0">
        <w:rPr>
          <w:rFonts w:ascii="Times New Roman" w:hAnsi="Times New Roman" w:cs="Times New Roman"/>
        </w:rPr>
        <w:lastRenderedPageBreak/>
        <w:t>and faster incident response, which are critical for maintaining service reliability and user satisfaction (</w:t>
      </w:r>
      <w:r w:rsidR="00A16FDA">
        <w:rPr>
          <w:rFonts w:ascii="Times New Roman" w:hAnsi="Times New Roman" w:cs="Times New Roman"/>
        </w:rPr>
        <w:t>Price</w:t>
      </w:r>
      <w:r w:rsidRPr="00DF10D0">
        <w:rPr>
          <w:rFonts w:ascii="Times New Roman" w:hAnsi="Times New Roman" w:cs="Times New Roman"/>
        </w:rPr>
        <w:t>, 2025).</w:t>
      </w:r>
    </w:p>
    <w:p w14:paraId="177691E3" w14:textId="77777777" w:rsidR="00DF10D0" w:rsidRPr="00DF10D0" w:rsidRDefault="00DF10D0" w:rsidP="00DF10D0">
      <w:pPr>
        <w:spacing w:line="480" w:lineRule="auto"/>
        <w:ind w:firstLine="720"/>
        <w:rPr>
          <w:rFonts w:ascii="Times New Roman" w:hAnsi="Times New Roman" w:cs="Times New Roman"/>
        </w:rPr>
      </w:pPr>
      <w:r w:rsidRPr="00DF10D0">
        <w:rPr>
          <w:rFonts w:ascii="Times New Roman" w:hAnsi="Times New Roman" w:cs="Times New Roman"/>
        </w:rPr>
        <w:t>Resilience and fault tolerance should be designed into the system to handle inevitable failures gracefully. Techniques such as retries, circuit breakers, and graceful degradation ensure that the application remains available and responsive even when some components fail. Leveraging cloud provider features like auto-scaling groups and managed databases further enhances resilience and scalability (Noble Desktop, 2025).</w:t>
      </w:r>
    </w:p>
    <w:p w14:paraId="3AC76AC9" w14:textId="41D504AA" w:rsidR="00DF10D0" w:rsidRPr="00DF10D0" w:rsidRDefault="00DF10D0" w:rsidP="00DF10D0">
      <w:pPr>
        <w:spacing w:line="480" w:lineRule="auto"/>
        <w:ind w:firstLine="720"/>
        <w:rPr>
          <w:rFonts w:ascii="Times New Roman" w:hAnsi="Times New Roman" w:cs="Times New Roman"/>
        </w:rPr>
      </w:pPr>
      <w:r w:rsidRPr="00DF10D0">
        <w:rPr>
          <w:rFonts w:ascii="Times New Roman" w:hAnsi="Times New Roman" w:cs="Times New Roman"/>
        </w:rPr>
        <w:t>Performance optimization is also vital. Employing caching strategies using tools like Redis or content delivery networks (CDNs) reduces latency and server load. Asynchronous processing through message queues such as RabbitMQ or AWS SQS decouples components and improves throughput. Profiling and load testing help identify bottlenecks and guide optimization efforts (</w:t>
      </w:r>
      <w:r w:rsidR="00A16FDA">
        <w:rPr>
          <w:rFonts w:ascii="Times New Roman" w:hAnsi="Times New Roman" w:cs="Times New Roman"/>
        </w:rPr>
        <w:t>Kettering</w:t>
      </w:r>
      <w:r w:rsidRPr="00DF10D0">
        <w:rPr>
          <w:rFonts w:ascii="Times New Roman" w:hAnsi="Times New Roman" w:cs="Times New Roman"/>
        </w:rPr>
        <w:t>, 2025).</w:t>
      </w:r>
    </w:p>
    <w:p w14:paraId="0F587923" w14:textId="3075E552" w:rsidR="00DF10D0" w:rsidRPr="00DF10D0" w:rsidRDefault="00DF10D0" w:rsidP="00DF10D0">
      <w:pPr>
        <w:spacing w:line="480" w:lineRule="auto"/>
        <w:ind w:firstLine="720"/>
        <w:rPr>
          <w:rFonts w:ascii="Times New Roman" w:hAnsi="Times New Roman" w:cs="Times New Roman"/>
        </w:rPr>
      </w:pPr>
      <w:r w:rsidRPr="00DF10D0">
        <w:rPr>
          <w:rFonts w:ascii="Times New Roman" w:hAnsi="Times New Roman" w:cs="Times New Roman"/>
        </w:rPr>
        <w:t>Data management strategies must align with application requirements, balancing consistency, availability, and partition tolerance. Selecting appropriate storage solutions—relational databases like PostgreSQL for transactional data, NoSQL databases like MongoDB for flexible schemas, or object storage for unstructured data</w:t>
      </w:r>
      <w:r w:rsidR="0099736A">
        <w:rPr>
          <w:rFonts w:ascii="Times New Roman" w:hAnsi="Times New Roman" w:cs="Times New Roman"/>
        </w:rPr>
        <w:t xml:space="preserve"> </w:t>
      </w:r>
      <w:r w:rsidRPr="00DF10D0">
        <w:rPr>
          <w:rFonts w:ascii="Times New Roman" w:hAnsi="Times New Roman" w:cs="Times New Roman"/>
        </w:rPr>
        <w:t>ensures efficient data handling. Implementing backup and disaster recovery plans safeguards against data loss (</w:t>
      </w:r>
      <w:r w:rsidR="00A16FDA">
        <w:rPr>
          <w:rFonts w:ascii="Times New Roman" w:hAnsi="Times New Roman" w:cs="Times New Roman"/>
        </w:rPr>
        <w:t>Price</w:t>
      </w:r>
      <w:r w:rsidRPr="00DF10D0">
        <w:rPr>
          <w:rFonts w:ascii="Times New Roman" w:hAnsi="Times New Roman" w:cs="Times New Roman"/>
        </w:rPr>
        <w:t>, 2025).</w:t>
      </w:r>
    </w:p>
    <w:p w14:paraId="502BFE91" w14:textId="77777777" w:rsidR="00DF10D0" w:rsidRDefault="00DF10D0" w:rsidP="00DF10D0">
      <w:pPr>
        <w:spacing w:line="480" w:lineRule="auto"/>
        <w:ind w:firstLine="720"/>
        <w:rPr>
          <w:rFonts w:ascii="Times New Roman" w:hAnsi="Times New Roman" w:cs="Times New Roman"/>
        </w:rPr>
      </w:pPr>
      <w:r w:rsidRPr="00DF10D0">
        <w:rPr>
          <w:rFonts w:ascii="Times New Roman" w:hAnsi="Times New Roman" w:cs="Times New Roman"/>
        </w:rPr>
        <w:t>Finally, prioritizing user experience and accessibility is essential. Responsive design frameworks such as React, Angular, or Flutter enable applications to deliver seamless experiences across devices. Adhering to accessibility standards like WCAG ensures inclusivity for users with disabilities, broadening the application's reach and compliance (Noble Desktop, 2025).</w:t>
      </w:r>
    </w:p>
    <w:p w14:paraId="01C10051" w14:textId="3FC55715" w:rsidR="00DF10D0" w:rsidRDefault="00DF10D0" w:rsidP="00DF10D0">
      <w:pPr>
        <w:spacing w:line="480" w:lineRule="auto"/>
        <w:jc w:val="center"/>
        <w:rPr>
          <w:rFonts w:ascii="Times New Roman" w:hAnsi="Times New Roman" w:cs="Times New Roman"/>
          <w:b/>
          <w:bCs/>
        </w:rPr>
      </w:pPr>
      <w:r>
        <w:rPr>
          <w:rFonts w:ascii="Times New Roman" w:hAnsi="Times New Roman" w:cs="Times New Roman"/>
          <w:b/>
          <w:bCs/>
        </w:rPr>
        <w:lastRenderedPageBreak/>
        <w:t>Part 3: Research Question from the Textbook</w:t>
      </w:r>
    </w:p>
    <w:p w14:paraId="7E7929F1" w14:textId="77777777" w:rsidR="00A16FDA" w:rsidRPr="00DD1A61" w:rsidRDefault="00A16FDA" w:rsidP="00A16FDA">
      <w:pPr>
        <w:spacing w:line="480" w:lineRule="auto"/>
        <w:ind w:firstLine="720"/>
        <w:rPr>
          <w:rFonts w:ascii="Times New Roman" w:hAnsi="Times New Roman" w:cs="Times New Roman"/>
        </w:rPr>
      </w:pPr>
      <w:r w:rsidRPr="00DD1A61">
        <w:rPr>
          <w:rFonts w:ascii="Times New Roman" w:hAnsi="Times New Roman" w:cs="Times New Roman"/>
        </w:rPr>
        <w:t>Architecture and code base drift apart over time due to several factors, leading to what is commonly known as architectural drift. This phenomenon occurs when the actual implementation of a system diverges from its originally intended design or documented architecture, creating a gap that can make the code harder to maintain, evolve, and understand (</w:t>
      </w:r>
      <w:r>
        <w:rPr>
          <w:rFonts w:ascii="Times New Roman" w:hAnsi="Times New Roman" w:cs="Times New Roman"/>
        </w:rPr>
        <w:t>Curlee</w:t>
      </w:r>
      <w:r w:rsidRPr="00DD1A61">
        <w:rPr>
          <w:rFonts w:ascii="Times New Roman" w:hAnsi="Times New Roman" w:cs="Times New Roman"/>
        </w:rPr>
        <w:t>, 2026). One primary reason for this drift is the natural evolution of software requirements and features, which often leads developers to make quick fixes or shortcuts that deviate from the architectural guidelines. Additionally, lack of communication between architects and developers, insufficient documentation updates, and the absence of automated checks contribute to this divergence. Rapid development cycles, especially in agile environments, can accelerate drift as teams prioritize delivery speed over architectural consistency (</w:t>
      </w:r>
      <w:proofErr w:type="spellStart"/>
      <w:r w:rsidRPr="00DD1A61">
        <w:rPr>
          <w:rFonts w:ascii="Times New Roman" w:hAnsi="Times New Roman" w:cs="Times New Roman"/>
        </w:rPr>
        <w:t>Archyl</w:t>
      </w:r>
      <w:proofErr w:type="spellEnd"/>
      <w:r w:rsidRPr="00DD1A61">
        <w:rPr>
          <w:rFonts w:ascii="Times New Roman" w:hAnsi="Times New Roman" w:cs="Times New Roman"/>
        </w:rPr>
        <w:t>, 2026). Furthermore, the introduction of new technologies or frameworks without revisiting the architectural design can cause misalignment between the code and architecture.</w:t>
      </w:r>
    </w:p>
    <w:p w14:paraId="094AEF6D" w14:textId="77777777" w:rsidR="00A16FDA" w:rsidRPr="00DD1A61" w:rsidRDefault="00A16FDA" w:rsidP="00A16FDA">
      <w:pPr>
        <w:spacing w:line="480" w:lineRule="auto"/>
        <w:ind w:firstLine="720"/>
        <w:rPr>
          <w:rFonts w:ascii="Times New Roman" w:hAnsi="Times New Roman" w:cs="Times New Roman"/>
        </w:rPr>
      </w:pPr>
      <w:r w:rsidRPr="00DD1A61">
        <w:rPr>
          <w:rFonts w:ascii="Times New Roman" w:hAnsi="Times New Roman" w:cs="Times New Roman"/>
        </w:rPr>
        <w:t>To address this gap, organizations can implement processes and tools that continuously monitor and enforce architectural compliance. Automated architecture drift detection tools analyze the codebase to identify deviations from the intended design, providing early warnings before the divergence becomes problematic (</w:t>
      </w:r>
      <w:proofErr w:type="spellStart"/>
      <w:r w:rsidRPr="00DD1A61">
        <w:rPr>
          <w:rFonts w:ascii="Times New Roman" w:hAnsi="Times New Roman" w:cs="Times New Roman"/>
        </w:rPr>
        <w:t>Archyl</w:t>
      </w:r>
      <w:proofErr w:type="spellEnd"/>
      <w:r w:rsidRPr="00DD1A61">
        <w:rPr>
          <w:rFonts w:ascii="Times New Roman" w:hAnsi="Times New Roman" w:cs="Times New Roman"/>
        </w:rPr>
        <w:t>, 2026). Build-time guardrails, such as static code analysis and architectural linting, can enforce boundary rules and prevent unauthorized dependencies or structural violations during development (</w:t>
      </w:r>
      <w:r>
        <w:rPr>
          <w:rFonts w:ascii="Times New Roman" w:hAnsi="Times New Roman" w:cs="Times New Roman"/>
        </w:rPr>
        <w:t>Sayli</w:t>
      </w:r>
      <w:r w:rsidRPr="00DD1A61">
        <w:rPr>
          <w:rFonts w:ascii="Times New Roman" w:hAnsi="Times New Roman" w:cs="Times New Roman"/>
        </w:rPr>
        <w:t xml:space="preserve">, 2026). Continuous integration pipelines can integrate these checks to ensure that every code change adheres to architectural constraints. Additionally, maintaining up-to-date and accessible documentation facilitates alignment by providing a clear reference for both architects and developers. Regular architecture </w:t>
      </w:r>
      <w:r w:rsidRPr="00DD1A61">
        <w:rPr>
          <w:rFonts w:ascii="Times New Roman" w:hAnsi="Times New Roman" w:cs="Times New Roman"/>
        </w:rPr>
        <w:lastRenderedPageBreak/>
        <w:t>reviews and refactoring sessions help realign the code with the architecture, addressing accumulated drift proactively.</w:t>
      </w:r>
    </w:p>
    <w:p w14:paraId="1ACFD93B" w14:textId="77777777" w:rsidR="00A16FDA" w:rsidRPr="00DD1A61" w:rsidRDefault="00A16FDA" w:rsidP="00A16FDA">
      <w:pPr>
        <w:spacing w:line="480" w:lineRule="auto"/>
        <w:ind w:firstLine="720"/>
        <w:rPr>
          <w:rFonts w:ascii="Times New Roman" w:hAnsi="Times New Roman" w:cs="Times New Roman"/>
        </w:rPr>
      </w:pPr>
      <w:r w:rsidRPr="00DD1A61">
        <w:rPr>
          <w:rFonts w:ascii="Times New Roman" w:hAnsi="Times New Roman" w:cs="Times New Roman"/>
        </w:rPr>
        <w:t>Best practices to prevent architecture and code base divergence emphasize collaboration, automation, and discipline. Encouraging close collaboration between architects and development teams ensures that architectural decisions are well understood and practically applied. Embedding architectural governance into the development workflow through automated tools reduces reliance on manual enforcement and human memory. Adopting modular and loosely coupled designs makes it easier to maintain architectural integrity as the system evolves. Prioritizing continuous refactoring and technical debt management prevents the accumulation of deviations that lead to drift. Finally, fostering a culture that values architectural consistency alongside feature delivery helps balance agility with long-term maintainability (</w:t>
      </w:r>
      <w:r>
        <w:rPr>
          <w:rFonts w:ascii="Times New Roman" w:hAnsi="Times New Roman" w:cs="Times New Roman"/>
        </w:rPr>
        <w:t>Garrison</w:t>
      </w:r>
      <w:r w:rsidRPr="00DD1A61">
        <w:rPr>
          <w:rFonts w:ascii="Times New Roman" w:hAnsi="Times New Roman" w:cs="Times New Roman"/>
        </w:rPr>
        <w:t>, 2024).</w:t>
      </w:r>
    </w:p>
    <w:p w14:paraId="32CD5B7D" w14:textId="77777777" w:rsidR="00A16FDA" w:rsidRPr="00DD1A61" w:rsidRDefault="00A16FDA" w:rsidP="00A16FDA">
      <w:pPr>
        <w:spacing w:line="480" w:lineRule="auto"/>
        <w:rPr>
          <w:rFonts w:ascii="Times New Roman" w:hAnsi="Times New Roman" w:cs="Times New Roman"/>
        </w:rPr>
      </w:pPr>
    </w:p>
    <w:p w14:paraId="7DBDCAB3" w14:textId="77777777" w:rsidR="00DF10D0" w:rsidRPr="00DF10D0" w:rsidRDefault="00DF10D0" w:rsidP="00DF10D0">
      <w:pPr>
        <w:spacing w:line="480" w:lineRule="auto"/>
        <w:rPr>
          <w:rFonts w:ascii="Times New Roman" w:hAnsi="Times New Roman" w:cs="Times New Roman"/>
        </w:rPr>
      </w:pPr>
    </w:p>
    <w:p w14:paraId="22136CF7" w14:textId="77777777" w:rsidR="00A16FDA" w:rsidRDefault="00A16FDA" w:rsidP="00F60E6D">
      <w:pPr>
        <w:spacing w:line="480" w:lineRule="auto"/>
        <w:jc w:val="center"/>
        <w:rPr>
          <w:rFonts w:ascii="Times New Roman" w:hAnsi="Times New Roman" w:cs="Times New Roman"/>
          <w:b/>
          <w:bCs/>
        </w:rPr>
      </w:pPr>
    </w:p>
    <w:p w14:paraId="09FF21C8" w14:textId="77777777" w:rsidR="00A16FDA" w:rsidRDefault="00A16FDA" w:rsidP="00F60E6D">
      <w:pPr>
        <w:spacing w:line="480" w:lineRule="auto"/>
        <w:jc w:val="center"/>
        <w:rPr>
          <w:rFonts w:ascii="Times New Roman" w:hAnsi="Times New Roman" w:cs="Times New Roman"/>
          <w:b/>
          <w:bCs/>
        </w:rPr>
      </w:pPr>
    </w:p>
    <w:p w14:paraId="240D2069" w14:textId="77777777" w:rsidR="00A16FDA" w:rsidRDefault="00A16FDA" w:rsidP="00F60E6D">
      <w:pPr>
        <w:spacing w:line="480" w:lineRule="auto"/>
        <w:jc w:val="center"/>
        <w:rPr>
          <w:rFonts w:ascii="Times New Roman" w:hAnsi="Times New Roman" w:cs="Times New Roman"/>
          <w:b/>
          <w:bCs/>
        </w:rPr>
      </w:pPr>
    </w:p>
    <w:p w14:paraId="10C3802E" w14:textId="77777777" w:rsidR="00A16FDA" w:rsidRDefault="00A16FDA" w:rsidP="00F60E6D">
      <w:pPr>
        <w:spacing w:line="480" w:lineRule="auto"/>
        <w:jc w:val="center"/>
        <w:rPr>
          <w:rFonts w:ascii="Times New Roman" w:hAnsi="Times New Roman" w:cs="Times New Roman"/>
          <w:b/>
          <w:bCs/>
        </w:rPr>
      </w:pPr>
    </w:p>
    <w:p w14:paraId="5A4009E8" w14:textId="77777777" w:rsidR="00A16FDA" w:rsidRDefault="00A16FDA" w:rsidP="00F60E6D">
      <w:pPr>
        <w:spacing w:line="480" w:lineRule="auto"/>
        <w:jc w:val="center"/>
        <w:rPr>
          <w:rFonts w:ascii="Times New Roman" w:hAnsi="Times New Roman" w:cs="Times New Roman"/>
          <w:b/>
          <w:bCs/>
        </w:rPr>
      </w:pPr>
    </w:p>
    <w:p w14:paraId="6AC5DF81" w14:textId="77777777" w:rsidR="00A16FDA" w:rsidRDefault="00A16FDA" w:rsidP="00F60E6D">
      <w:pPr>
        <w:spacing w:line="480" w:lineRule="auto"/>
        <w:jc w:val="center"/>
        <w:rPr>
          <w:rFonts w:ascii="Times New Roman" w:hAnsi="Times New Roman" w:cs="Times New Roman"/>
          <w:b/>
          <w:bCs/>
        </w:rPr>
      </w:pPr>
    </w:p>
    <w:p w14:paraId="0B1B5C01" w14:textId="77777777" w:rsidR="00A16FDA" w:rsidRDefault="00A16FDA" w:rsidP="00F60E6D">
      <w:pPr>
        <w:spacing w:line="480" w:lineRule="auto"/>
        <w:jc w:val="center"/>
        <w:rPr>
          <w:rFonts w:ascii="Times New Roman" w:hAnsi="Times New Roman" w:cs="Times New Roman"/>
          <w:b/>
          <w:bCs/>
        </w:rPr>
      </w:pPr>
    </w:p>
    <w:p w14:paraId="4985CAE8" w14:textId="441C41F6" w:rsidR="00F60E6D" w:rsidRDefault="00F60E6D" w:rsidP="00F60E6D">
      <w:pPr>
        <w:spacing w:line="480" w:lineRule="auto"/>
        <w:jc w:val="center"/>
        <w:rPr>
          <w:rFonts w:ascii="Times New Roman" w:hAnsi="Times New Roman" w:cs="Times New Roman"/>
          <w:b/>
          <w:bCs/>
        </w:rPr>
      </w:pPr>
      <w:r w:rsidRPr="00F60E6D">
        <w:rPr>
          <w:rFonts w:ascii="Times New Roman" w:hAnsi="Times New Roman" w:cs="Times New Roman"/>
          <w:b/>
          <w:bCs/>
        </w:rPr>
        <w:lastRenderedPageBreak/>
        <w:t>References</w:t>
      </w:r>
    </w:p>
    <w:p w14:paraId="0E529411" w14:textId="77777777" w:rsidR="007B49E8" w:rsidRPr="007B49E8" w:rsidRDefault="007B49E8" w:rsidP="007B49E8">
      <w:pPr>
        <w:spacing w:line="480" w:lineRule="auto"/>
        <w:ind w:left="720" w:hanging="720"/>
        <w:rPr>
          <w:rFonts w:ascii="Times New Roman" w:hAnsi="Times New Roman" w:cs="Times New Roman"/>
        </w:rPr>
      </w:pPr>
      <w:proofErr w:type="spellStart"/>
      <w:r w:rsidRPr="007B49E8">
        <w:rPr>
          <w:rFonts w:ascii="Times New Roman" w:hAnsi="Times New Roman" w:cs="Times New Roman"/>
        </w:rPr>
        <w:t>Archyl</w:t>
      </w:r>
      <w:proofErr w:type="spellEnd"/>
      <w:r w:rsidRPr="007B49E8">
        <w:rPr>
          <w:rFonts w:ascii="Times New Roman" w:hAnsi="Times New Roman" w:cs="Times New Roman"/>
        </w:rPr>
        <w:t>. (2026, January 13). </w:t>
      </w:r>
      <w:r w:rsidRPr="007B49E8">
        <w:rPr>
          <w:rFonts w:ascii="Times New Roman" w:hAnsi="Times New Roman" w:cs="Times New Roman"/>
          <w:i/>
          <w:iCs/>
        </w:rPr>
        <w:t>Architecture drift detection: Keep your code aligned with design</w:t>
      </w:r>
      <w:r w:rsidRPr="007B49E8">
        <w:rPr>
          <w:rFonts w:ascii="Times New Roman" w:hAnsi="Times New Roman" w:cs="Times New Roman"/>
        </w:rPr>
        <w:t>. </w:t>
      </w:r>
      <w:proofErr w:type="spellStart"/>
      <w:r w:rsidRPr="007B49E8">
        <w:rPr>
          <w:rFonts w:ascii="Times New Roman" w:hAnsi="Times New Roman" w:cs="Times New Roman"/>
        </w:rPr>
        <w:t>Archyl</w:t>
      </w:r>
      <w:proofErr w:type="spellEnd"/>
      <w:r w:rsidRPr="007B49E8">
        <w:rPr>
          <w:rFonts w:ascii="Times New Roman" w:hAnsi="Times New Roman" w:cs="Times New Roman"/>
        </w:rPr>
        <w:t xml:space="preserve"> Blog. https://www.archyl.com/blog/architecture-drift-detection-guide</w:t>
      </w:r>
    </w:p>
    <w:p w14:paraId="1106FA24" w14:textId="77777777" w:rsidR="007B49E8" w:rsidRPr="007B49E8" w:rsidRDefault="007B49E8" w:rsidP="007B49E8">
      <w:pPr>
        <w:spacing w:line="480" w:lineRule="auto"/>
        <w:ind w:left="720" w:hanging="720"/>
        <w:rPr>
          <w:rFonts w:ascii="Times New Roman" w:hAnsi="Times New Roman" w:cs="Times New Roman"/>
        </w:rPr>
      </w:pPr>
      <w:r w:rsidRPr="007B49E8">
        <w:rPr>
          <w:rFonts w:ascii="Times New Roman" w:hAnsi="Times New Roman" w:cs="Times New Roman"/>
        </w:rPr>
        <w:t>Baris Sayli. (2026, January 8). </w:t>
      </w:r>
      <w:r w:rsidRPr="007B49E8">
        <w:rPr>
          <w:rFonts w:ascii="Times New Roman" w:hAnsi="Times New Roman" w:cs="Times New Roman"/>
          <w:i/>
          <w:iCs/>
        </w:rPr>
        <w:t>Why architecture drift is faster than ever — And why AI makes guardrails mandatory</w:t>
      </w:r>
      <w:r w:rsidRPr="007B49E8">
        <w:rPr>
          <w:rFonts w:ascii="Times New Roman" w:hAnsi="Times New Roman" w:cs="Times New Roman"/>
        </w:rPr>
        <w:t>. Medium. https://medium.com/@baris.sayli/why-architecture-drift-is-faster-than-ever-and-why-ai-makes-guardrails-mandatory-4854e13309c4</w:t>
      </w:r>
    </w:p>
    <w:p w14:paraId="53B6DFC3" w14:textId="77777777" w:rsidR="007B49E8" w:rsidRPr="007B49E8" w:rsidRDefault="007B49E8" w:rsidP="007B49E8">
      <w:pPr>
        <w:spacing w:line="480" w:lineRule="auto"/>
        <w:ind w:left="720" w:hanging="720"/>
        <w:rPr>
          <w:rFonts w:ascii="Times New Roman" w:hAnsi="Times New Roman" w:cs="Times New Roman"/>
        </w:rPr>
      </w:pPr>
      <w:r w:rsidRPr="007B49E8">
        <w:rPr>
          <w:rFonts w:ascii="Times New Roman" w:hAnsi="Times New Roman" w:cs="Times New Roman"/>
        </w:rPr>
        <w:t>Brown, W. J., et al. (1998). </w:t>
      </w:r>
      <w:proofErr w:type="spellStart"/>
      <w:r w:rsidRPr="007B49E8">
        <w:rPr>
          <w:rFonts w:ascii="Times New Roman" w:hAnsi="Times New Roman" w:cs="Times New Roman"/>
          <w:i/>
          <w:iCs/>
        </w:rPr>
        <w:t>AntiPatterns</w:t>
      </w:r>
      <w:proofErr w:type="spellEnd"/>
      <w:r w:rsidRPr="007B49E8">
        <w:rPr>
          <w:rFonts w:ascii="Times New Roman" w:hAnsi="Times New Roman" w:cs="Times New Roman"/>
          <w:i/>
          <w:iCs/>
        </w:rPr>
        <w:t>: Refactoring software, architectures, and projects in crisis</w:t>
      </w:r>
      <w:r w:rsidRPr="007B49E8">
        <w:rPr>
          <w:rFonts w:ascii="Times New Roman" w:hAnsi="Times New Roman" w:cs="Times New Roman"/>
        </w:rPr>
        <w:t>. John Wiley &amp; Sons.</w:t>
      </w:r>
    </w:p>
    <w:p w14:paraId="29B32DE2" w14:textId="77777777" w:rsidR="007B49E8" w:rsidRPr="007B49E8" w:rsidRDefault="007B49E8" w:rsidP="007B49E8">
      <w:pPr>
        <w:spacing w:line="480" w:lineRule="auto"/>
        <w:ind w:left="720" w:hanging="720"/>
        <w:rPr>
          <w:rFonts w:ascii="Times New Roman" w:hAnsi="Times New Roman" w:cs="Times New Roman"/>
        </w:rPr>
      </w:pPr>
      <w:r w:rsidRPr="007B49E8">
        <w:rPr>
          <w:rFonts w:ascii="Times New Roman" w:hAnsi="Times New Roman" w:cs="Times New Roman"/>
        </w:rPr>
        <w:t>Curlee, R. (2026, February 26). </w:t>
      </w:r>
      <w:r w:rsidRPr="007B49E8">
        <w:rPr>
          <w:rFonts w:ascii="Times New Roman" w:hAnsi="Times New Roman" w:cs="Times New Roman"/>
          <w:i/>
          <w:iCs/>
        </w:rPr>
        <w:t>The architecture gap: Why your code becomes hard to change (and how to fix it)</w:t>
      </w:r>
      <w:r w:rsidRPr="007B49E8">
        <w:rPr>
          <w:rFonts w:ascii="Times New Roman" w:hAnsi="Times New Roman" w:cs="Times New Roman"/>
        </w:rPr>
        <w:t>. SonarSource. https://www.sonarsource.com/blog/the-architecture-gap-why-your-code-becomes-hard-to-change/</w:t>
      </w:r>
    </w:p>
    <w:p w14:paraId="59F3FC1C" w14:textId="77777777" w:rsidR="007B49E8" w:rsidRPr="007B49E8" w:rsidRDefault="007B49E8" w:rsidP="007B49E8">
      <w:pPr>
        <w:spacing w:line="480" w:lineRule="auto"/>
        <w:ind w:left="720" w:hanging="720"/>
        <w:rPr>
          <w:rFonts w:ascii="Times New Roman" w:hAnsi="Times New Roman" w:cs="Times New Roman"/>
        </w:rPr>
      </w:pPr>
      <w:r w:rsidRPr="007B49E8">
        <w:rPr>
          <w:rFonts w:ascii="Times New Roman" w:hAnsi="Times New Roman" w:cs="Times New Roman"/>
        </w:rPr>
        <w:t>Fowler, M., &amp; Beck, K. (2019). </w:t>
      </w:r>
      <w:r w:rsidRPr="007B49E8">
        <w:rPr>
          <w:rFonts w:ascii="Times New Roman" w:hAnsi="Times New Roman" w:cs="Times New Roman"/>
          <w:i/>
          <w:iCs/>
        </w:rPr>
        <w:t>Refactoring: Improving the design of existing code</w:t>
      </w:r>
      <w:r w:rsidRPr="007B49E8">
        <w:rPr>
          <w:rFonts w:ascii="Times New Roman" w:hAnsi="Times New Roman" w:cs="Times New Roman"/>
        </w:rPr>
        <w:t>. Addison-Wesley.</w:t>
      </w:r>
    </w:p>
    <w:p w14:paraId="001BA32E" w14:textId="77777777" w:rsidR="007B49E8" w:rsidRPr="007B49E8" w:rsidRDefault="007B49E8" w:rsidP="007B49E8">
      <w:pPr>
        <w:spacing w:line="480" w:lineRule="auto"/>
        <w:ind w:left="720" w:hanging="720"/>
        <w:rPr>
          <w:rFonts w:ascii="Times New Roman" w:hAnsi="Times New Roman" w:cs="Times New Roman"/>
        </w:rPr>
      </w:pPr>
      <w:r w:rsidRPr="007B49E8">
        <w:rPr>
          <w:rFonts w:ascii="Times New Roman" w:hAnsi="Times New Roman" w:cs="Times New Roman"/>
        </w:rPr>
        <w:t xml:space="preserve">Gamma, E., Helm, R., Johnson, R., &amp; </w:t>
      </w:r>
      <w:proofErr w:type="spellStart"/>
      <w:r w:rsidRPr="007B49E8">
        <w:rPr>
          <w:rFonts w:ascii="Times New Roman" w:hAnsi="Times New Roman" w:cs="Times New Roman"/>
        </w:rPr>
        <w:t>Vlissides</w:t>
      </w:r>
      <w:proofErr w:type="spellEnd"/>
      <w:r w:rsidRPr="007B49E8">
        <w:rPr>
          <w:rFonts w:ascii="Times New Roman" w:hAnsi="Times New Roman" w:cs="Times New Roman"/>
        </w:rPr>
        <w:t>, J. (1994). </w:t>
      </w:r>
      <w:r w:rsidRPr="007B49E8">
        <w:rPr>
          <w:rFonts w:ascii="Times New Roman" w:hAnsi="Times New Roman" w:cs="Times New Roman"/>
          <w:i/>
          <w:iCs/>
        </w:rPr>
        <w:t>Design patterns: Elements of reusable object-oriented software</w:t>
      </w:r>
      <w:r w:rsidRPr="007B49E8">
        <w:rPr>
          <w:rFonts w:ascii="Times New Roman" w:hAnsi="Times New Roman" w:cs="Times New Roman"/>
        </w:rPr>
        <w:t>. Addison-Wesley.</w:t>
      </w:r>
    </w:p>
    <w:p w14:paraId="3F4FC97E" w14:textId="77777777" w:rsidR="007B49E8" w:rsidRPr="007B49E8" w:rsidRDefault="007B49E8" w:rsidP="007B49E8">
      <w:pPr>
        <w:spacing w:line="480" w:lineRule="auto"/>
        <w:ind w:left="720" w:hanging="720"/>
        <w:rPr>
          <w:rFonts w:ascii="Times New Roman" w:hAnsi="Times New Roman" w:cs="Times New Roman"/>
        </w:rPr>
      </w:pPr>
      <w:r w:rsidRPr="007B49E8">
        <w:rPr>
          <w:rFonts w:ascii="Times New Roman" w:hAnsi="Times New Roman" w:cs="Times New Roman"/>
        </w:rPr>
        <w:t>Garrison, J. (2026). </w:t>
      </w:r>
      <w:r w:rsidRPr="007B49E8">
        <w:rPr>
          <w:rFonts w:ascii="Times New Roman" w:hAnsi="Times New Roman" w:cs="Times New Roman"/>
          <w:i/>
          <w:iCs/>
        </w:rPr>
        <w:t>Architecture drift: What it is and how it leads to breaches</w:t>
      </w:r>
      <w:r w:rsidRPr="007B49E8">
        <w:rPr>
          <w:rFonts w:ascii="Times New Roman" w:hAnsi="Times New Roman" w:cs="Times New Roman"/>
        </w:rPr>
        <w:t>. CrowdStrike. https://www.crowdstrike.com/en-us/blog/architecture-drift/</w:t>
      </w:r>
    </w:p>
    <w:p w14:paraId="72F1BFF0" w14:textId="77777777" w:rsidR="007B49E8" w:rsidRPr="007B49E8" w:rsidRDefault="007B49E8" w:rsidP="007B49E8">
      <w:pPr>
        <w:spacing w:line="480" w:lineRule="auto"/>
        <w:ind w:left="720" w:hanging="720"/>
        <w:rPr>
          <w:rFonts w:ascii="Times New Roman" w:hAnsi="Times New Roman" w:cs="Times New Roman"/>
        </w:rPr>
      </w:pPr>
      <w:r w:rsidRPr="007B49E8">
        <w:rPr>
          <w:rFonts w:ascii="Times New Roman" w:hAnsi="Times New Roman" w:cs="Times New Roman"/>
        </w:rPr>
        <w:t>Kettering, J. (2026). </w:t>
      </w:r>
      <w:r w:rsidRPr="007B49E8">
        <w:rPr>
          <w:rFonts w:ascii="Times New Roman" w:hAnsi="Times New Roman" w:cs="Times New Roman"/>
          <w:i/>
          <w:iCs/>
        </w:rPr>
        <w:t>Web app design guide 2026: 10 tips, process, checklist</w:t>
      </w:r>
      <w:r w:rsidRPr="007B49E8">
        <w:rPr>
          <w:rFonts w:ascii="Times New Roman" w:hAnsi="Times New Roman" w:cs="Times New Roman"/>
        </w:rPr>
        <w:t>. WeWeb. https://www.weweb.io/blog/web-app-design-guide-process-checklist</w:t>
      </w:r>
    </w:p>
    <w:p w14:paraId="3F5D4842" w14:textId="77777777" w:rsidR="007B49E8" w:rsidRPr="007B49E8" w:rsidRDefault="007B49E8" w:rsidP="007B49E8">
      <w:pPr>
        <w:spacing w:line="480" w:lineRule="auto"/>
        <w:ind w:left="720" w:hanging="720"/>
        <w:rPr>
          <w:rFonts w:ascii="Times New Roman" w:hAnsi="Times New Roman" w:cs="Times New Roman"/>
        </w:rPr>
      </w:pPr>
      <w:r w:rsidRPr="007B49E8">
        <w:rPr>
          <w:rFonts w:ascii="Times New Roman" w:hAnsi="Times New Roman" w:cs="Times New Roman"/>
        </w:rPr>
        <w:t>Martin, R. C. (2008). </w:t>
      </w:r>
      <w:r w:rsidRPr="007B49E8">
        <w:rPr>
          <w:rFonts w:ascii="Times New Roman" w:hAnsi="Times New Roman" w:cs="Times New Roman"/>
          <w:i/>
          <w:iCs/>
        </w:rPr>
        <w:t>Clean code: A handbook of agile software craftsmanship</w:t>
      </w:r>
      <w:r w:rsidRPr="007B49E8">
        <w:rPr>
          <w:rFonts w:ascii="Times New Roman" w:hAnsi="Times New Roman" w:cs="Times New Roman"/>
        </w:rPr>
        <w:t>. Prentice Hall.</w:t>
      </w:r>
    </w:p>
    <w:p w14:paraId="78A9DF5E" w14:textId="77777777" w:rsidR="007B49E8" w:rsidRPr="007B49E8" w:rsidRDefault="007B49E8" w:rsidP="007B49E8">
      <w:pPr>
        <w:spacing w:line="480" w:lineRule="auto"/>
        <w:ind w:left="720" w:hanging="720"/>
        <w:rPr>
          <w:rFonts w:ascii="Times New Roman" w:hAnsi="Times New Roman" w:cs="Times New Roman"/>
        </w:rPr>
      </w:pPr>
      <w:r w:rsidRPr="007B49E8">
        <w:rPr>
          <w:rFonts w:ascii="Times New Roman" w:hAnsi="Times New Roman" w:cs="Times New Roman"/>
        </w:rPr>
        <w:lastRenderedPageBreak/>
        <w:t>Noble Desktop. (2025, July 15). </w:t>
      </w:r>
      <w:r w:rsidRPr="007B49E8">
        <w:rPr>
          <w:rFonts w:ascii="Times New Roman" w:hAnsi="Times New Roman" w:cs="Times New Roman"/>
          <w:i/>
          <w:iCs/>
        </w:rPr>
        <w:t>Top 10 web development best practices</w:t>
      </w:r>
      <w:r w:rsidRPr="007B49E8">
        <w:rPr>
          <w:rFonts w:ascii="Times New Roman" w:hAnsi="Times New Roman" w:cs="Times New Roman"/>
        </w:rPr>
        <w:t>. Noble Desktop. https://www.nobledesktop.com/blog/web-development-best-practices</w:t>
      </w:r>
    </w:p>
    <w:p w14:paraId="27EB1FB9" w14:textId="77777777" w:rsidR="007B49E8" w:rsidRPr="007B49E8" w:rsidRDefault="007B49E8" w:rsidP="007B49E8">
      <w:pPr>
        <w:spacing w:line="480" w:lineRule="auto"/>
        <w:ind w:left="720" w:hanging="720"/>
        <w:rPr>
          <w:rFonts w:ascii="Times New Roman" w:hAnsi="Times New Roman" w:cs="Times New Roman"/>
        </w:rPr>
      </w:pPr>
      <w:r w:rsidRPr="007B49E8">
        <w:rPr>
          <w:rFonts w:ascii="Times New Roman" w:hAnsi="Times New Roman" w:cs="Times New Roman"/>
        </w:rPr>
        <w:t>Price, E. (2023, March 28). </w:t>
      </w:r>
      <w:r w:rsidRPr="007B49E8">
        <w:rPr>
          <w:rFonts w:ascii="Times New Roman" w:hAnsi="Times New Roman" w:cs="Times New Roman"/>
          <w:i/>
          <w:iCs/>
        </w:rPr>
        <w:t>Web API design best practices</w:t>
      </w:r>
      <w:r w:rsidRPr="007B49E8">
        <w:rPr>
          <w:rFonts w:ascii="Times New Roman" w:hAnsi="Times New Roman" w:cs="Times New Roman"/>
        </w:rPr>
        <w:t>. Azure Architecture Center. https://learn.microsoft.com/en-us/azure/architecture/best-practices/api-design</w:t>
      </w:r>
    </w:p>
    <w:p w14:paraId="11308CA2" w14:textId="77777777" w:rsidR="00F60E6D" w:rsidRPr="00F60E6D" w:rsidRDefault="00F60E6D" w:rsidP="00F60E6D">
      <w:pPr>
        <w:spacing w:line="480" w:lineRule="auto"/>
        <w:rPr>
          <w:rFonts w:ascii="Times New Roman" w:hAnsi="Times New Roman" w:cs="Times New Roman"/>
        </w:rPr>
      </w:pPr>
    </w:p>
    <w:sectPr w:rsidR="00F60E6D" w:rsidRPr="00F60E6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5159E" w14:textId="77777777" w:rsidR="0073394E" w:rsidRDefault="0073394E" w:rsidP="002F1C80">
      <w:pPr>
        <w:spacing w:after="0" w:line="240" w:lineRule="auto"/>
      </w:pPr>
      <w:r>
        <w:separator/>
      </w:r>
    </w:p>
  </w:endnote>
  <w:endnote w:type="continuationSeparator" w:id="0">
    <w:p w14:paraId="6129AF8C" w14:textId="77777777" w:rsidR="0073394E" w:rsidRDefault="0073394E" w:rsidP="002F1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FBD98" w14:textId="77777777" w:rsidR="0073394E" w:rsidRDefault="0073394E" w:rsidP="002F1C80">
      <w:pPr>
        <w:spacing w:after="0" w:line="240" w:lineRule="auto"/>
      </w:pPr>
      <w:r>
        <w:separator/>
      </w:r>
    </w:p>
  </w:footnote>
  <w:footnote w:type="continuationSeparator" w:id="0">
    <w:p w14:paraId="521BBC1E" w14:textId="77777777" w:rsidR="0073394E" w:rsidRDefault="0073394E" w:rsidP="002F1C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591577"/>
      <w:docPartObj>
        <w:docPartGallery w:val="Page Numbers (Top of Page)"/>
        <w:docPartUnique/>
      </w:docPartObj>
    </w:sdtPr>
    <w:sdtEndPr>
      <w:rPr>
        <w:noProof/>
      </w:rPr>
    </w:sdtEndPr>
    <w:sdtContent>
      <w:p w14:paraId="5E51B0A7" w14:textId="08B4570E" w:rsidR="002F1C80" w:rsidRDefault="002F1C80">
        <w:pPr>
          <w:pStyle w:val="Header"/>
          <w:jc w:val="right"/>
        </w:pPr>
        <w:r>
          <w:t xml:space="preserve">ANTI-PATTERNS AND BEST PRACTICES RESEARCH                                                                                </w:t>
        </w:r>
        <w:r>
          <w:fldChar w:fldCharType="begin"/>
        </w:r>
        <w:r>
          <w:instrText xml:space="preserve"> PAGE   \* MERGEFORMAT </w:instrText>
        </w:r>
        <w:r>
          <w:fldChar w:fldCharType="separate"/>
        </w:r>
        <w:r>
          <w:rPr>
            <w:noProof/>
          </w:rPr>
          <w:t>2</w:t>
        </w:r>
        <w:r>
          <w:rPr>
            <w:noProof/>
          </w:rPr>
          <w:fldChar w:fldCharType="end"/>
        </w:r>
      </w:p>
    </w:sdtContent>
  </w:sdt>
  <w:p w14:paraId="4A1FA4B8" w14:textId="77777777" w:rsidR="002F1C80" w:rsidRDefault="002F1C8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C80"/>
    <w:rsid w:val="00085E74"/>
    <w:rsid w:val="000F4462"/>
    <w:rsid w:val="000F4EB8"/>
    <w:rsid w:val="001065F6"/>
    <w:rsid w:val="001646E4"/>
    <w:rsid w:val="002B1ADF"/>
    <w:rsid w:val="002F1C80"/>
    <w:rsid w:val="00441B3F"/>
    <w:rsid w:val="00665B37"/>
    <w:rsid w:val="0073394E"/>
    <w:rsid w:val="007B3281"/>
    <w:rsid w:val="007B49E8"/>
    <w:rsid w:val="008614F6"/>
    <w:rsid w:val="0099736A"/>
    <w:rsid w:val="009A31C6"/>
    <w:rsid w:val="00A16FDA"/>
    <w:rsid w:val="00D0493F"/>
    <w:rsid w:val="00DC24E9"/>
    <w:rsid w:val="00DF10D0"/>
    <w:rsid w:val="00E07DE4"/>
    <w:rsid w:val="00F60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6E3B5"/>
  <w15:chartTrackingRefBased/>
  <w15:docId w15:val="{59257240-540F-484E-A6CE-A01E52214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C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C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C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C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C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C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C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C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C80"/>
    <w:rPr>
      <w:rFonts w:eastAsiaTheme="majorEastAsia" w:cstheme="majorBidi"/>
      <w:color w:val="272727" w:themeColor="text1" w:themeTint="D8"/>
    </w:rPr>
  </w:style>
  <w:style w:type="paragraph" w:styleId="Title">
    <w:name w:val="Title"/>
    <w:basedOn w:val="Normal"/>
    <w:next w:val="Normal"/>
    <w:link w:val="TitleChar"/>
    <w:uiPriority w:val="10"/>
    <w:qFormat/>
    <w:rsid w:val="002F1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C80"/>
    <w:pPr>
      <w:spacing w:before="160"/>
      <w:jc w:val="center"/>
    </w:pPr>
    <w:rPr>
      <w:i/>
      <w:iCs/>
      <w:color w:val="404040" w:themeColor="text1" w:themeTint="BF"/>
    </w:rPr>
  </w:style>
  <w:style w:type="character" w:customStyle="1" w:styleId="QuoteChar">
    <w:name w:val="Quote Char"/>
    <w:basedOn w:val="DefaultParagraphFont"/>
    <w:link w:val="Quote"/>
    <w:uiPriority w:val="29"/>
    <w:rsid w:val="002F1C80"/>
    <w:rPr>
      <w:i/>
      <w:iCs/>
      <w:color w:val="404040" w:themeColor="text1" w:themeTint="BF"/>
    </w:rPr>
  </w:style>
  <w:style w:type="paragraph" w:styleId="ListParagraph">
    <w:name w:val="List Paragraph"/>
    <w:basedOn w:val="Normal"/>
    <w:uiPriority w:val="34"/>
    <w:qFormat/>
    <w:rsid w:val="002F1C80"/>
    <w:pPr>
      <w:ind w:left="720"/>
      <w:contextualSpacing/>
    </w:pPr>
  </w:style>
  <w:style w:type="character" w:styleId="IntenseEmphasis">
    <w:name w:val="Intense Emphasis"/>
    <w:basedOn w:val="DefaultParagraphFont"/>
    <w:uiPriority w:val="21"/>
    <w:qFormat/>
    <w:rsid w:val="002F1C80"/>
    <w:rPr>
      <w:i/>
      <w:iCs/>
      <w:color w:val="0F4761" w:themeColor="accent1" w:themeShade="BF"/>
    </w:rPr>
  </w:style>
  <w:style w:type="paragraph" w:styleId="IntenseQuote">
    <w:name w:val="Intense Quote"/>
    <w:basedOn w:val="Normal"/>
    <w:next w:val="Normal"/>
    <w:link w:val="IntenseQuoteChar"/>
    <w:uiPriority w:val="30"/>
    <w:qFormat/>
    <w:rsid w:val="002F1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C80"/>
    <w:rPr>
      <w:i/>
      <w:iCs/>
      <w:color w:val="0F4761" w:themeColor="accent1" w:themeShade="BF"/>
    </w:rPr>
  </w:style>
  <w:style w:type="character" w:styleId="IntenseReference">
    <w:name w:val="Intense Reference"/>
    <w:basedOn w:val="DefaultParagraphFont"/>
    <w:uiPriority w:val="32"/>
    <w:qFormat/>
    <w:rsid w:val="002F1C80"/>
    <w:rPr>
      <w:b/>
      <w:bCs/>
      <w:smallCaps/>
      <w:color w:val="0F4761" w:themeColor="accent1" w:themeShade="BF"/>
      <w:spacing w:val="5"/>
    </w:rPr>
  </w:style>
  <w:style w:type="paragraph" w:styleId="Header">
    <w:name w:val="header"/>
    <w:basedOn w:val="Normal"/>
    <w:link w:val="HeaderChar"/>
    <w:uiPriority w:val="99"/>
    <w:unhideWhenUsed/>
    <w:rsid w:val="002F1C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C80"/>
  </w:style>
  <w:style w:type="paragraph" w:styleId="Footer">
    <w:name w:val="footer"/>
    <w:basedOn w:val="Normal"/>
    <w:link w:val="FooterChar"/>
    <w:uiPriority w:val="99"/>
    <w:unhideWhenUsed/>
    <w:rsid w:val="002F1C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C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11</Pages>
  <Words>2477</Words>
  <Characters>14120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2026-04-01T00:49:00Z</dcterms:created>
  <dcterms:modified xsi:type="dcterms:W3CDTF">2026-04-02T01:34:00Z</dcterms:modified>
</cp:coreProperties>
</file>