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856D" w14:textId="77777777" w:rsidR="000F4462" w:rsidRDefault="000F4462" w:rsidP="007443D4">
      <w:pPr>
        <w:spacing w:line="480" w:lineRule="auto"/>
        <w:jc w:val="center"/>
        <w:rPr>
          <w:rFonts w:ascii="Times New Roman" w:hAnsi="Times New Roman" w:cs="Times New Roman"/>
        </w:rPr>
      </w:pPr>
    </w:p>
    <w:p w14:paraId="7C5C4520" w14:textId="77777777" w:rsidR="007443D4" w:rsidRDefault="007443D4" w:rsidP="007443D4">
      <w:pPr>
        <w:spacing w:line="480" w:lineRule="auto"/>
        <w:jc w:val="center"/>
        <w:rPr>
          <w:rFonts w:ascii="Times New Roman" w:hAnsi="Times New Roman" w:cs="Times New Roman"/>
        </w:rPr>
      </w:pPr>
    </w:p>
    <w:p w14:paraId="54EBCE62" w14:textId="77777777" w:rsidR="007443D4" w:rsidRDefault="007443D4" w:rsidP="007443D4">
      <w:pPr>
        <w:spacing w:line="480" w:lineRule="auto"/>
        <w:jc w:val="center"/>
        <w:rPr>
          <w:rFonts w:ascii="Times New Roman" w:hAnsi="Times New Roman" w:cs="Times New Roman"/>
        </w:rPr>
      </w:pPr>
    </w:p>
    <w:p w14:paraId="01673B73" w14:textId="77777777" w:rsidR="007443D4" w:rsidRDefault="007443D4" w:rsidP="007443D4">
      <w:pPr>
        <w:spacing w:line="480" w:lineRule="auto"/>
        <w:jc w:val="center"/>
        <w:rPr>
          <w:rFonts w:ascii="Times New Roman" w:hAnsi="Times New Roman" w:cs="Times New Roman"/>
        </w:rPr>
      </w:pPr>
    </w:p>
    <w:p w14:paraId="3CB92D87" w14:textId="77777777" w:rsidR="007443D4" w:rsidRDefault="007443D4" w:rsidP="007443D4">
      <w:pPr>
        <w:spacing w:line="480" w:lineRule="auto"/>
        <w:jc w:val="center"/>
        <w:rPr>
          <w:rFonts w:ascii="Times New Roman" w:hAnsi="Times New Roman" w:cs="Times New Roman"/>
        </w:rPr>
      </w:pPr>
    </w:p>
    <w:p w14:paraId="54E2531E" w14:textId="77777777" w:rsidR="007443D4" w:rsidRDefault="007443D4" w:rsidP="007443D4">
      <w:pPr>
        <w:spacing w:line="480" w:lineRule="auto"/>
        <w:jc w:val="center"/>
        <w:rPr>
          <w:rFonts w:ascii="Times New Roman" w:hAnsi="Times New Roman" w:cs="Times New Roman"/>
        </w:rPr>
      </w:pPr>
    </w:p>
    <w:p w14:paraId="30D8E0CB" w14:textId="77777777" w:rsidR="007443D4" w:rsidRDefault="007443D4" w:rsidP="007443D4">
      <w:pPr>
        <w:spacing w:line="480" w:lineRule="auto"/>
        <w:jc w:val="center"/>
        <w:rPr>
          <w:rFonts w:ascii="Times New Roman" w:hAnsi="Times New Roman" w:cs="Times New Roman"/>
        </w:rPr>
      </w:pPr>
    </w:p>
    <w:p w14:paraId="7D9EBEB6" w14:textId="77777777" w:rsidR="007443D4" w:rsidRDefault="007443D4" w:rsidP="007443D4">
      <w:pPr>
        <w:spacing w:line="480" w:lineRule="auto"/>
        <w:jc w:val="center"/>
        <w:rPr>
          <w:rFonts w:ascii="Times New Roman" w:hAnsi="Times New Roman" w:cs="Times New Roman"/>
        </w:rPr>
      </w:pPr>
    </w:p>
    <w:p w14:paraId="0A9FE52D" w14:textId="0DCBDE64" w:rsidR="007443D4" w:rsidRDefault="007443D4" w:rsidP="007443D4">
      <w:pPr>
        <w:spacing w:line="480" w:lineRule="auto"/>
        <w:jc w:val="center"/>
        <w:rPr>
          <w:rFonts w:ascii="Times New Roman" w:hAnsi="Times New Roman" w:cs="Times New Roman"/>
        </w:rPr>
      </w:pPr>
      <w:r>
        <w:rPr>
          <w:rFonts w:ascii="Times New Roman" w:hAnsi="Times New Roman" w:cs="Times New Roman"/>
        </w:rPr>
        <w:t>Software Architecture Implementation</w:t>
      </w:r>
    </w:p>
    <w:p w14:paraId="0CD1F2FE" w14:textId="489613C7" w:rsidR="007443D4" w:rsidRDefault="007443D4" w:rsidP="007443D4">
      <w:pPr>
        <w:spacing w:line="480" w:lineRule="auto"/>
        <w:jc w:val="center"/>
        <w:rPr>
          <w:rFonts w:ascii="Times New Roman" w:hAnsi="Times New Roman" w:cs="Times New Roman"/>
        </w:rPr>
      </w:pPr>
      <w:r>
        <w:rPr>
          <w:rFonts w:ascii="Times New Roman" w:hAnsi="Times New Roman" w:cs="Times New Roman"/>
        </w:rPr>
        <w:t>Ryan Coon</w:t>
      </w:r>
    </w:p>
    <w:p w14:paraId="47242372" w14:textId="16993D95" w:rsidR="007443D4" w:rsidRDefault="007443D4" w:rsidP="007443D4">
      <w:pPr>
        <w:spacing w:line="480" w:lineRule="auto"/>
        <w:jc w:val="center"/>
        <w:rPr>
          <w:rFonts w:ascii="Times New Roman" w:hAnsi="Times New Roman" w:cs="Times New Roman"/>
        </w:rPr>
      </w:pPr>
      <w:r>
        <w:rPr>
          <w:rFonts w:ascii="Times New Roman" w:hAnsi="Times New Roman" w:cs="Times New Roman"/>
        </w:rPr>
        <w:t>SWE-530</w:t>
      </w:r>
    </w:p>
    <w:p w14:paraId="0EB16B6E" w14:textId="5BBF820F" w:rsidR="007443D4" w:rsidRDefault="007443D4" w:rsidP="007443D4">
      <w:pPr>
        <w:spacing w:line="480" w:lineRule="auto"/>
        <w:jc w:val="center"/>
        <w:rPr>
          <w:rFonts w:ascii="Times New Roman" w:hAnsi="Times New Roman" w:cs="Times New Roman"/>
        </w:rPr>
      </w:pPr>
      <w:r>
        <w:rPr>
          <w:rFonts w:ascii="Times New Roman" w:hAnsi="Times New Roman" w:cs="Times New Roman"/>
        </w:rPr>
        <w:t>Professor Mohamed Mneimneh</w:t>
      </w:r>
    </w:p>
    <w:p w14:paraId="17A10F8F" w14:textId="3E1B800C" w:rsidR="007443D4" w:rsidRDefault="007443D4" w:rsidP="007443D4">
      <w:pPr>
        <w:spacing w:line="480" w:lineRule="auto"/>
        <w:jc w:val="center"/>
        <w:rPr>
          <w:rFonts w:ascii="Times New Roman" w:hAnsi="Times New Roman" w:cs="Times New Roman"/>
        </w:rPr>
      </w:pPr>
      <w:r>
        <w:rPr>
          <w:rFonts w:ascii="Times New Roman" w:hAnsi="Times New Roman" w:cs="Times New Roman"/>
        </w:rPr>
        <w:t>June 3, 2026</w:t>
      </w:r>
    </w:p>
    <w:p w14:paraId="734BF7E4" w14:textId="77777777" w:rsidR="007443D4" w:rsidRDefault="007443D4" w:rsidP="007443D4">
      <w:pPr>
        <w:spacing w:line="480" w:lineRule="auto"/>
        <w:jc w:val="center"/>
        <w:rPr>
          <w:rFonts w:ascii="Times New Roman" w:hAnsi="Times New Roman" w:cs="Times New Roman"/>
        </w:rPr>
      </w:pPr>
    </w:p>
    <w:p w14:paraId="5CDDFD54" w14:textId="77777777" w:rsidR="007443D4" w:rsidRDefault="007443D4" w:rsidP="007443D4">
      <w:pPr>
        <w:spacing w:line="480" w:lineRule="auto"/>
        <w:jc w:val="center"/>
        <w:rPr>
          <w:rFonts w:ascii="Times New Roman" w:hAnsi="Times New Roman" w:cs="Times New Roman"/>
        </w:rPr>
      </w:pPr>
    </w:p>
    <w:p w14:paraId="4E9C00BC" w14:textId="77777777" w:rsidR="007443D4" w:rsidRDefault="007443D4" w:rsidP="007443D4">
      <w:pPr>
        <w:spacing w:line="480" w:lineRule="auto"/>
        <w:jc w:val="center"/>
        <w:rPr>
          <w:rFonts w:ascii="Times New Roman" w:hAnsi="Times New Roman" w:cs="Times New Roman"/>
        </w:rPr>
      </w:pPr>
    </w:p>
    <w:p w14:paraId="73FA62A7" w14:textId="77777777" w:rsidR="007443D4" w:rsidRDefault="007443D4" w:rsidP="007443D4">
      <w:pPr>
        <w:spacing w:line="480" w:lineRule="auto"/>
        <w:jc w:val="center"/>
        <w:rPr>
          <w:rFonts w:ascii="Times New Roman" w:hAnsi="Times New Roman" w:cs="Times New Roman"/>
        </w:rPr>
      </w:pPr>
    </w:p>
    <w:p w14:paraId="22245B98" w14:textId="77777777" w:rsidR="007443D4" w:rsidRDefault="007443D4" w:rsidP="007443D4">
      <w:pPr>
        <w:spacing w:line="480" w:lineRule="auto"/>
        <w:jc w:val="center"/>
        <w:rPr>
          <w:rFonts w:ascii="Times New Roman" w:hAnsi="Times New Roman" w:cs="Times New Roman"/>
        </w:rPr>
      </w:pPr>
    </w:p>
    <w:p w14:paraId="6D359D26"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lastRenderedPageBreak/>
        <w:t>In the contemporary landscape of software development, the complexity and scale of projects have grown exponentially, making the role of software architecture more critical than ever. The architecture of a software system serves as the foundational blueprint that guides the entire development process, aligning technical decisions with business goals, managing risks, and ensuring quality. This report aims to propose a structured and guideline-driven approach to software architecture for a hypothetical system, the Online Retail Management System (ORMS). The purpose is to persuade management and stakeholders of the strategic benefits of adopting a disciplined architectural process. By doing so, the organization can reduce technical risks, establish realistic schedules and budgets, and create a clear plan for product development that meets both functional and quality requirements.</w:t>
      </w:r>
    </w:p>
    <w:p w14:paraId="3CDAB157" w14:textId="03FEA11D"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 xml:space="preserve">The ORMS is envisioned as a comprehensive platform designed to support the multifaceted operations of an online retail business. It encompasses functionalities such as product catalog management, order processing, inventory control, customer relationship management, and analytics. The system must be capable of handling high transaction volumes, ensuring data consistency across distributed components, providing </w:t>
      </w:r>
      <w:r w:rsidR="004C6FC9" w:rsidRPr="007443D4">
        <w:rPr>
          <w:rFonts w:ascii="Times New Roman" w:hAnsi="Times New Roman" w:cs="Times New Roman"/>
        </w:rPr>
        <w:t>seamless</w:t>
      </w:r>
      <w:r w:rsidRPr="007443D4">
        <w:rPr>
          <w:rFonts w:ascii="Times New Roman" w:hAnsi="Times New Roman" w:cs="Times New Roman"/>
        </w:rPr>
        <w:t xml:space="preserve"> and responsive user experience, and complying with stringent security and privacy regulations. These requirements underscore the necessity of a robust architectural foundation that can accommodate evolving business needs while maintaining technical excellence.</w:t>
      </w:r>
    </w:p>
    <w:p w14:paraId="18AA3F4B"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Conceptual and Process Views of the Architecture</w:t>
      </w:r>
    </w:p>
    <w:p w14:paraId="564ADC43" w14:textId="1F85D06E"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 xml:space="preserve">To effectively communicate the architectural vision of ORMS, it is essential to present both a conceptual view and a process view of the system. The conceptual view provides a high-level understanding of the system’s structure, highlighting the major components and their relationships. In the case of ORMS, </w:t>
      </w:r>
      <w:r w:rsidR="004C6FC9" w:rsidRPr="007443D4">
        <w:rPr>
          <w:rFonts w:ascii="Times New Roman" w:hAnsi="Times New Roman" w:cs="Times New Roman"/>
        </w:rPr>
        <w:t>architecture</w:t>
      </w:r>
      <w:r w:rsidRPr="007443D4">
        <w:rPr>
          <w:rFonts w:ascii="Times New Roman" w:hAnsi="Times New Roman" w:cs="Times New Roman"/>
        </w:rPr>
        <w:t xml:space="preserve"> is designed as a layered and modular system </w:t>
      </w:r>
      <w:r w:rsidRPr="007443D4">
        <w:rPr>
          <w:rFonts w:ascii="Times New Roman" w:hAnsi="Times New Roman" w:cs="Times New Roman"/>
        </w:rPr>
        <w:lastRenderedPageBreak/>
        <w:t>that promotes separation of concerns and scalability. At the topmost layer lies the presentation tier, which includes web and mobile interfaces tailored for customers and administrative users. This layer is responsible for rendering the user interface and handling user interactions.</w:t>
      </w:r>
    </w:p>
    <w:p w14:paraId="10F0E324"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Beneath the presentation layer is the application layer, which encapsulates the core business logic. This layer manages critical operations such as order validation, inventory updates, customer data management, and business rules enforcement. The modular design of this layer allows individual components to evolve independently, facilitating maintainability and extensibility. The data layer forms the foundation of the system, comprising databases and data services that ensure persistence, integrity, and consistency of information. Finally, the integration layer handles communication with external systems, including payment gateways, shipping providers, and analytics platforms. This layer employs APIs and messaging services to enable seamless interoperability and extensibility.</w:t>
      </w:r>
    </w:p>
    <w:p w14:paraId="044685AB"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Complementing the conceptual view is the process view, which focuses on the dynamic behavior of the system during runtime. This view elucidates how components interact to fulfill user requests and business processes. In ORMS, user requests initiated at the presentation layer propagate to the application layer, where business processes such as order processing and payment authorization are orchestrated. To enhance responsiveness and scalability, many of these processes are designed to operate asynchronously, leveraging message queues and event-driven mechanisms. Background services are responsible for batch processing tasks, generating reports, and synchronizing data across distributed components. The process view also incorporates fault tolerance strategies, ensuring that the system can gracefully handle failures and recover without significant disruption to users.</w:t>
      </w:r>
    </w:p>
    <w:p w14:paraId="20829D55" w14:textId="77777777" w:rsidR="007443D4" w:rsidRPr="007443D4" w:rsidRDefault="007443D4" w:rsidP="007443D4">
      <w:pPr>
        <w:spacing w:line="480" w:lineRule="auto"/>
        <w:rPr>
          <w:rFonts w:ascii="Times New Roman" w:hAnsi="Times New Roman" w:cs="Times New Roman"/>
        </w:rPr>
      </w:pPr>
      <w:r w:rsidRPr="007443D4">
        <w:rPr>
          <w:rFonts w:ascii="Times New Roman" w:hAnsi="Times New Roman" w:cs="Times New Roman"/>
        </w:rPr>
        <w:lastRenderedPageBreak/>
        <w:t>Together, the conceptual and process views provide a comprehensive understanding of the system’s architecture, serving as a communication tool for stakeholders and a guide for developers throughout the project lifecycle.</w:t>
      </w:r>
    </w:p>
    <w:p w14:paraId="52659E9C"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The Role of Architecture in Business, Technical, Project, and Professional Contexts</w:t>
      </w:r>
    </w:p>
    <w:p w14:paraId="1F8296EC"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Software architecture plays a multifaceted role that extends beyond mere technical design. In the business context, architecture acts as a strategic enabler that aligns software capabilities with organizational goals. For ORMS, this means ensuring that the system can support rapid market responsiveness, deliver superior customer experiences, and adapt to changing business models. A well-defined architecture facilitates decision-making by providing clarity on system capabilities and limitations, thereby reducing uncertainty and enabling informed investments.</w:t>
      </w:r>
    </w:p>
    <w:p w14:paraId="6FE4A3D0"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From a technical perspective, architecture provides a framework for managing complexity inherent in large-scale systems. It defines modular boundaries, interfaces, and interaction patterns that promote reuse, scalability, and robustness. By establishing clear architectural principles, the development team can avoid ad hoc solutions that lead to technical debt and maintenance challenges. Architecture also serves as a foundation for quality assurance, guiding testing strategies and performance optimization.</w:t>
      </w:r>
    </w:p>
    <w:p w14:paraId="316D58BA"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In the project management domain, architecture is instrumental in establishing realistic schedules and budgets. Early architectural decisions clarify dependencies, identify potential risks, and delineate the scope of work, enabling project managers to allocate resources effectively and set achievable milestones. This proactive risk management reduces the likelihood of costly rework and schedule overruns.</w:t>
      </w:r>
    </w:p>
    <w:p w14:paraId="4AF19C47" w14:textId="77777777" w:rsidR="007443D4" w:rsidRPr="007443D4" w:rsidRDefault="007443D4" w:rsidP="007443D4">
      <w:pPr>
        <w:spacing w:line="480" w:lineRule="auto"/>
        <w:rPr>
          <w:rFonts w:ascii="Times New Roman" w:hAnsi="Times New Roman" w:cs="Times New Roman"/>
        </w:rPr>
      </w:pPr>
      <w:r w:rsidRPr="007443D4">
        <w:rPr>
          <w:rFonts w:ascii="Times New Roman" w:hAnsi="Times New Roman" w:cs="Times New Roman"/>
        </w:rPr>
        <w:lastRenderedPageBreak/>
        <w:t>Professionally, architecture embodies the ethical responsibility of software engineers to deliver systems that are reliable, secure, and maintainable. It reflects adherence to industry standards and best practices, fostering trust among stakeholders and end-users. By emphasizing architectural rigor, organizations demonstrate their commitment to quality and sustainability.</w:t>
      </w:r>
    </w:p>
    <w:p w14:paraId="0E59B827"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The Symbiotic Relationship Between Architecture and Quality Attributes</w:t>
      </w:r>
    </w:p>
    <w:p w14:paraId="22FA6179"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Quality attributes, often referred to as non-functional requirements, are critical determinants of a system’s success and user satisfaction. Attributes such as performance, security, maintainability, scalability, and usability are deeply intertwined with architectural decisions. The architecture acts as both an enabler and a constraint for these attributes, necessitating careful trade-off analysis.</w:t>
      </w:r>
    </w:p>
    <w:p w14:paraId="7A7A265C"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For instance, choosing a microservices architecture may enhance scalability and maintainability by decomposing the system into loosely coupled services. However, this choice introduces complexity in deployment, inter-service communication, and security management. Conversely, a monolithic architecture may simplify development and deployment but limit scalability and increase the risk of cascading failures.</w:t>
      </w:r>
    </w:p>
    <w:p w14:paraId="3B1E9B99"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The symbiosis between architecture and quality attributes requires architects to balance competing demands and prioritize attributes based on stakeholder needs. Ignoring quality attributes or deferring their consideration often results in technical debt, increased costs, and diminished user satisfaction. Therefore, architecture must explicitly incorporate quality attribute requirements as first-class citizens in the design process.</w:t>
      </w:r>
    </w:p>
    <w:p w14:paraId="6BBEA5B4"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Specifying Quality Attribute Requirements</w:t>
      </w:r>
    </w:p>
    <w:p w14:paraId="0BE7CC7A"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lastRenderedPageBreak/>
        <w:t>Specifying quality attribute requirements involves articulating measurable and testable criteria that the system must satisfy. Techniques such as quality attribute scenarios and use cases are instrumental in capturing these requirements. For ORMS, performance requirements might specify that the system must process a minimum number of concurrent orders with acceptable response times. Security requirements could mandate encryption of sensitive data and compliance with regulations such as the General Data Protection Regulation (GDPR). Availability requirements might define acceptable downtime thresholds to ensure business continuity.</w:t>
      </w:r>
    </w:p>
    <w:p w14:paraId="569C0EF4"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These specifications serve as benchmarks for architectural evaluation and testing. Early and explicit articulation of quality attribute requirements enables architects to design targeted solutions and verify their effectiveness throughout development.</w:t>
      </w:r>
    </w:p>
    <w:p w14:paraId="7CB408F2"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Capturing Architecturally Significant Requirements</w:t>
      </w:r>
    </w:p>
    <w:p w14:paraId="21C81AA9"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Architecturally significant requirements (ASRs) are those that have a profound impact on architectural decisions. They encompass critical functional requirements, quality attributes, and constraints such as regulatory compliance or technology choices. Capturing ASRs requires comprehensive stakeholder engagement, domain analysis, and risk assessment.</w:t>
      </w:r>
    </w:p>
    <w:p w14:paraId="14B38ADB"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In the context of ORMS, ASRs include the need for real-time inventory updates to prevent overselling, secure and reliable payment processing to protect customer transactions, and seamless integration with external logistics providers to ensure timely delivery. These requirements shape the architecture’s modularity, communication protocols, and security mechanisms.</w:t>
      </w:r>
    </w:p>
    <w:p w14:paraId="46E2B5A5" w14:textId="77777777" w:rsidR="007443D4" w:rsidRPr="007443D4" w:rsidRDefault="007443D4" w:rsidP="007443D4">
      <w:pPr>
        <w:spacing w:line="480" w:lineRule="auto"/>
        <w:rPr>
          <w:rFonts w:ascii="Times New Roman" w:hAnsi="Times New Roman" w:cs="Times New Roman"/>
        </w:rPr>
      </w:pPr>
      <w:r w:rsidRPr="007443D4">
        <w:rPr>
          <w:rFonts w:ascii="Times New Roman" w:hAnsi="Times New Roman" w:cs="Times New Roman"/>
        </w:rPr>
        <w:lastRenderedPageBreak/>
        <w:t>Effective capture of ASRs ensures that the architecture addresses the most impactful aspects of the system, reducing the risk of costly redesigns and enhancing stakeholder satisfaction.</w:t>
      </w:r>
    </w:p>
    <w:p w14:paraId="1F75009F"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Designing, Documenting, Guiding Implementation, Evaluating, Reverse-Engineering, and Managing Architecture</w:t>
      </w:r>
    </w:p>
    <w:p w14:paraId="66A59E51"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The architectural design process begins with the analysis of ASRs and quality attribute requirements. Architects employ established patterns and tactics to address these requirements, making trade-offs to balance competing demands. For example, caching strategies may be introduced to improve performance, while encryption and authentication mechanisms enhance security.</w:t>
      </w:r>
    </w:p>
    <w:p w14:paraId="7AB77000" w14:textId="64266F91"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Documentation is a critical component of architecture, providing a shared understanding among stakeholders and serving as a reference for implementation. Architectural documentation includes multiple views</w:t>
      </w:r>
      <w:r w:rsidR="004C6FC9">
        <w:rPr>
          <w:rFonts w:ascii="Times New Roman" w:hAnsi="Times New Roman" w:cs="Times New Roman"/>
        </w:rPr>
        <w:t xml:space="preserve">, </w:t>
      </w:r>
      <w:r w:rsidRPr="007443D4">
        <w:rPr>
          <w:rFonts w:ascii="Times New Roman" w:hAnsi="Times New Roman" w:cs="Times New Roman"/>
        </w:rPr>
        <w:t>conceptual, process, deployment</w:t>
      </w:r>
      <w:r w:rsidR="004C6FC9">
        <w:rPr>
          <w:rFonts w:ascii="Times New Roman" w:hAnsi="Times New Roman" w:cs="Times New Roman"/>
        </w:rPr>
        <w:t xml:space="preserve">, </w:t>
      </w:r>
      <w:r w:rsidRPr="007443D4">
        <w:rPr>
          <w:rFonts w:ascii="Times New Roman" w:hAnsi="Times New Roman" w:cs="Times New Roman"/>
        </w:rPr>
        <w:t>and rationale for decisions. Tools such as the Unified Modeling Language (UML) and architecture description languages facilitate clear and standardized representation.</w:t>
      </w:r>
    </w:p>
    <w:p w14:paraId="6A50A363"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During implementation, architecture guides coding standards, module boundaries, and integration points. Continuous communication between architects and developers ensures alignment and facilitates early detection of deviations.</w:t>
      </w:r>
    </w:p>
    <w:p w14:paraId="329902AE"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Architectural evaluation employs methods such as the Architecture Tradeoff Analysis Method (ATAM) to assess risks and verify that quality attribute requirements are met. This evaluation informs iterative refinement and risk mitigation.</w:t>
      </w:r>
    </w:p>
    <w:p w14:paraId="33088E66"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 xml:space="preserve">For legacy systems, reverse engineering techniques extract architectural views to inform modernization efforts. Managing architecture within the software development life cycle (SDLC) </w:t>
      </w:r>
      <w:r w:rsidRPr="007443D4">
        <w:rPr>
          <w:rFonts w:ascii="Times New Roman" w:hAnsi="Times New Roman" w:cs="Times New Roman"/>
        </w:rPr>
        <w:lastRenderedPageBreak/>
        <w:t>involves integrating architectural activities throughout requirements gathering, design, implementation, testing, deployment, and maintenance. This integration supports iterative refinement and responsiveness to evolving needs.</w:t>
      </w:r>
    </w:p>
    <w:p w14:paraId="7629390D"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Evaluating Architecture’s Cost and Benefit, Architectural Competence, and Software Product Lines</w:t>
      </w:r>
    </w:p>
    <w:p w14:paraId="267E9425"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Evaluating architecture involves analyzing the costs associated with development, maintenance, and scalability against the benefits of risk reduction, quality assurance, and business alignment. Cost-benefit analysis informs investment decisions and prioritization.</w:t>
      </w:r>
    </w:p>
    <w:p w14:paraId="610622FC" w14:textId="710CA7F8"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 xml:space="preserve">Architectural competence refers to the knowledge and skills required to design, evaluate, and evolve </w:t>
      </w:r>
      <w:r w:rsidR="004C6FC9" w:rsidRPr="007443D4">
        <w:rPr>
          <w:rFonts w:ascii="Times New Roman" w:hAnsi="Times New Roman" w:cs="Times New Roman"/>
        </w:rPr>
        <w:t>architecture</w:t>
      </w:r>
      <w:r w:rsidRPr="007443D4">
        <w:rPr>
          <w:rFonts w:ascii="Times New Roman" w:hAnsi="Times New Roman" w:cs="Times New Roman"/>
        </w:rPr>
        <w:t xml:space="preserve"> effectively. Competent architects understand patterns, quality attributes, stakeholder needs, and trade-offs, enabling them to deliver architectures that balance technical excellence with business value.</w:t>
      </w:r>
    </w:p>
    <w:p w14:paraId="43790BB1"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Using architecture as the foundation for a software product line promotes reuse, consistency, and faster time-to-market. By defining common architectural frameworks and variability points, organizations can efficiently develop related products while maintaining quality and reducing duplication.</w:t>
      </w:r>
    </w:p>
    <w:p w14:paraId="5CD9F8F9" w14:textId="77777777" w:rsidR="007443D4" w:rsidRPr="007443D4" w:rsidRDefault="007443D4" w:rsidP="007443D4">
      <w:pPr>
        <w:spacing w:line="480" w:lineRule="auto"/>
        <w:rPr>
          <w:rFonts w:ascii="Times New Roman" w:hAnsi="Times New Roman" w:cs="Times New Roman"/>
          <w:b/>
          <w:bCs/>
        </w:rPr>
      </w:pPr>
      <w:r w:rsidRPr="007443D4">
        <w:rPr>
          <w:rFonts w:ascii="Times New Roman" w:hAnsi="Times New Roman" w:cs="Times New Roman"/>
          <w:b/>
          <w:bCs/>
        </w:rPr>
        <w:t>Starting Architecture Design Before Complete Requirements Specification</w:t>
      </w:r>
    </w:p>
    <w:p w14:paraId="31314F7C"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In practice, architecture design often commences before requirements are fully specified. Market pressures, evolving stakeholder needs, and the imperative to identify technical risks early necessitate early architectural exploration. Prototyping and incremental refinement allow architects to validate assumptions, explore alternatives, and guide requirement elaboration.</w:t>
      </w:r>
    </w:p>
    <w:p w14:paraId="4BC31885" w14:textId="77777777" w:rsidR="007443D4" w:rsidRPr="007443D4" w:rsidRDefault="007443D4" w:rsidP="007443D4">
      <w:pPr>
        <w:spacing w:line="480" w:lineRule="auto"/>
        <w:rPr>
          <w:rFonts w:ascii="Times New Roman" w:hAnsi="Times New Roman" w:cs="Times New Roman"/>
        </w:rPr>
      </w:pPr>
      <w:r w:rsidRPr="007443D4">
        <w:rPr>
          <w:rFonts w:ascii="Times New Roman" w:hAnsi="Times New Roman" w:cs="Times New Roman"/>
        </w:rPr>
        <w:lastRenderedPageBreak/>
        <w:t>For ORMS, early architectural decisions regarding scalability, security, and integration are critical to avoid costly redesigns and ensure alignment with business goals. This proactive approach balances uncertainty with the need for timely delivery.</w:t>
      </w:r>
    </w:p>
    <w:p w14:paraId="394C13B0" w14:textId="77777777" w:rsidR="007443D4" w:rsidRPr="007443D4" w:rsidRDefault="007443D4" w:rsidP="007443D4">
      <w:pPr>
        <w:spacing w:line="480" w:lineRule="auto"/>
        <w:ind w:firstLine="720"/>
        <w:rPr>
          <w:rFonts w:ascii="Times New Roman" w:hAnsi="Times New Roman" w:cs="Times New Roman"/>
        </w:rPr>
      </w:pPr>
      <w:r w:rsidRPr="007443D4">
        <w:rPr>
          <w:rFonts w:ascii="Times New Roman" w:hAnsi="Times New Roman" w:cs="Times New Roman"/>
        </w:rPr>
        <w:t>The strategic importance of software architecture cannot be overstated. A well-structured architectural process grounded in pre-established guidelines reduces technical risks, enables realistic scheduling and budgeting, and provides a clear roadmap for product development. By emphasizing quality attributes, capturing architecturally significant requirements, and integrating architecture activities throughout the SDLC, organizations can deliver robust, scalable, and maintainable systems that align with business objectives. The hypothetical ORMS exemplifies how disciplined architecture fosters technical excellence and business success, making it an indispensable asset in modern software engineering.</w:t>
      </w:r>
    </w:p>
    <w:p w14:paraId="49AFB77F" w14:textId="77777777" w:rsidR="007443D4" w:rsidRDefault="007443D4" w:rsidP="007443D4">
      <w:pPr>
        <w:spacing w:line="480" w:lineRule="auto"/>
        <w:rPr>
          <w:rFonts w:ascii="Times New Roman" w:hAnsi="Times New Roman" w:cs="Times New Roman"/>
        </w:rPr>
      </w:pPr>
    </w:p>
    <w:p w14:paraId="4D93D1CA" w14:textId="77777777" w:rsidR="007443D4" w:rsidRDefault="007443D4" w:rsidP="007443D4">
      <w:pPr>
        <w:spacing w:line="480" w:lineRule="auto"/>
        <w:rPr>
          <w:rFonts w:ascii="Times New Roman" w:hAnsi="Times New Roman" w:cs="Times New Roman"/>
        </w:rPr>
      </w:pPr>
    </w:p>
    <w:p w14:paraId="5C36BB8A" w14:textId="77777777" w:rsidR="007443D4" w:rsidRDefault="007443D4" w:rsidP="007443D4">
      <w:pPr>
        <w:spacing w:line="480" w:lineRule="auto"/>
        <w:rPr>
          <w:rFonts w:ascii="Times New Roman" w:hAnsi="Times New Roman" w:cs="Times New Roman"/>
        </w:rPr>
      </w:pPr>
    </w:p>
    <w:p w14:paraId="44A2DDEE" w14:textId="77777777" w:rsidR="007443D4" w:rsidRDefault="007443D4" w:rsidP="007443D4">
      <w:pPr>
        <w:spacing w:line="480" w:lineRule="auto"/>
        <w:rPr>
          <w:rFonts w:ascii="Times New Roman" w:hAnsi="Times New Roman" w:cs="Times New Roman"/>
        </w:rPr>
      </w:pPr>
    </w:p>
    <w:p w14:paraId="344769E9" w14:textId="77777777" w:rsidR="007443D4" w:rsidRDefault="007443D4" w:rsidP="007443D4">
      <w:pPr>
        <w:spacing w:line="480" w:lineRule="auto"/>
        <w:rPr>
          <w:rFonts w:ascii="Times New Roman" w:hAnsi="Times New Roman" w:cs="Times New Roman"/>
        </w:rPr>
      </w:pPr>
    </w:p>
    <w:p w14:paraId="2E9266EF" w14:textId="77777777" w:rsidR="007443D4" w:rsidRDefault="007443D4" w:rsidP="007443D4">
      <w:pPr>
        <w:spacing w:line="480" w:lineRule="auto"/>
        <w:rPr>
          <w:rFonts w:ascii="Times New Roman" w:hAnsi="Times New Roman" w:cs="Times New Roman"/>
        </w:rPr>
      </w:pPr>
    </w:p>
    <w:p w14:paraId="75644285" w14:textId="77777777" w:rsidR="007443D4" w:rsidRDefault="007443D4" w:rsidP="007443D4">
      <w:pPr>
        <w:spacing w:line="480" w:lineRule="auto"/>
        <w:rPr>
          <w:rFonts w:ascii="Times New Roman" w:hAnsi="Times New Roman" w:cs="Times New Roman"/>
        </w:rPr>
      </w:pPr>
    </w:p>
    <w:p w14:paraId="4938D857" w14:textId="77777777" w:rsidR="007443D4" w:rsidRDefault="007443D4" w:rsidP="007443D4">
      <w:pPr>
        <w:spacing w:line="480" w:lineRule="auto"/>
        <w:rPr>
          <w:rFonts w:ascii="Times New Roman" w:hAnsi="Times New Roman" w:cs="Times New Roman"/>
        </w:rPr>
      </w:pPr>
    </w:p>
    <w:p w14:paraId="684296BB" w14:textId="77777777" w:rsidR="007443D4" w:rsidRDefault="007443D4" w:rsidP="007443D4">
      <w:pPr>
        <w:spacing w:line="480" w:lineRule="auto"/>
        <w:rPr>
          <w:rFonts w:ascii="Times New Roman" w:hAnsi="Times New Roman" w:cs="Times New Roman"/>
        </w:rPr>
      </w:pPr>
    </w:p>
    <w:p w14:paraId="7C2883CF" w14:textId="35FCC3FC" w:rsidR="007443D4" w:rsidRDefault="007443D4" w:rsidP="007443D4">
      <w:pPr>
        <w:spacing w:line="480" w:lineRule="auto"/>
        <w:jc w:val="center"/>
        <w:rPr>
          <w:rFonts w:ascii="Times New Roman" w:hAnsi="Times New Roman" w:cs="Times New Roman"/>
          <w:b/>
          <w:bCs/>
        </w:rPr>
      </w:pPr>
      <w:r w:rsidRPr="007443D4">
        <w:rPr>
          <w:rFonts w:ascii="Times New Roman" w:hAnsi="Times New Roman" w:cs="Times New Roman"/>
          <w:b/>
          <w:bCs/>
        </w:rPr>
        <w:lastRenderedPageBreak/>
        <w:t>References</w:t>
      </w:r>
    </w:p>
    <w:p w14:paraId="1A356953" w14:textId="77777777" w:rsidR="007443D4" w:rsidRPr="007443D4" w:rsidRDefault="007443D4" w:rsidP="003D3DA3">
      <w:pPr>
        <w:spacing w:line="480" w:lineRule="auto"/>
        <w:ind w:left="720" w:hanging="720"/>
        <w:rPr>
          <w:rFonts w:ascii="Times New Roman" w:hAnsi="Times New Roman" w:cs="Times New Roman"/>
        </w:rPr>
      </w:pPr>
      <w:r w:rsidRPr="007443D4">
        <w:rPr>
          <w:rFonts w:ascii="Times New Roman" w:hAnsi="Times New Roman" w:cs="Times New Roman"/>
        </w:rPr>
        <w:t xml:space="preserve">Bass, L., Clements, P., &amp; </w:t>
      </w:r>
      <w:proofErr w:type="spellStart"/>
      <w:r w:rsidRPr="007443D4">
        <w:rPr>
          <w:rFonts w:ascii="Times New Roman" w:hAnsi="Times New Roman" w:cs="Times New Roman"/>
        </w:rPr>
        <w:t>Kazman</w:t>
      </w:r>
      <w:proofErr w:type="spellEnd"/>
      <w:r w:rsidRPr="007443D4">
        <w:rPr>
          <w:rFonts w:ascii="Times New Roman" w:hAnsi="Times New Roman" w:cs="Times New Roman"/>
        </w:rPr>
        <w:t>, R. (2012). </w:t>
      </w:r>
      <w:r w:rsidRPr="007443D4">
        <w:rPr>
          <w:rFonts w:ascii="Times New Roman" w:hAnsi="Times New Roman" w:cs="Times New Roman"/>
          <w:i/>
          <w:iCs/>
        </w:rPr>
        <w:t>Software Architecture in Practice</w:t>
      </w:r>
      <w:r w:rsidRPr="007443D4">
        <w:rPr>
          <w:rFonts w:ascii="Times New Roman" w:hAnsi="Times New Roman" w:cs="Times New Roman"/>
        </w:rPr>
        <w:t> (3rd ed.). Addison-Wesley.</w:t>
      </w:r>
    </w:p>
    <w:p w14:paraId="0E164B1B" w14:textId="77777777" w:rsidR="007443D4" w:rsidRPr="007443D4" w:rsidRDefault="007443D4" w:rsidP="003D3DA3">
      <w:pPr>
        <w:spacing w:line="480" w:lineRule="auto"/>
        <w:ind w:left="720" w:hanging="720"/>
        <w:rPr>
          <w:rFonts w:ascii="Times New Roman" w:hAnsi="Times New Roman" w:cs="Times New Roman"/>
        </w:rPr>
      </w:pPr>
      <w:r w:rsidRPr="007443D4">
        <w:rPr>
          <w:rFonts w:ascii="Times New Roman" w:hAnsi="Times New Roman" w:cs="Times New Roman"/>
        </w:rPr>
        <w:t>Clements, P., et al. (2010). </w:t>
      </w:r>
      <w:r w:rsidRPr="007443D4">
        <w:rPr>
          <w:rFonts w:ascii="Times New Roman" w:hAnsi="Times New Roman" w:cs="Times New Roman"/>
          <w:i/>
          <w:iCs/>
        </w:rPr>
        <w:t>Documenting Software Architectures: Views and Beyond</w:t>
      </w:r>
      <w:r w:rsidRPr="007443D4">
        <w:rPr>
          <w:rFonts w:ascii="Times New Roman" w:hAnsi="Times New Roman" w:cs="Times New Roman"/>
        </w:rPr>
        <w:t> (2nd ed.). Addison-Wesley.</w:t>
      </w:r>
    </w:p>
    <w:p w14:paraId="084BF5E5" w14:textId="77777777" w:rsidR="007443D4" w:rsidRPr="007443D4" w:rsidRDefault="007443D4" w:rsidP="003D3DA3">
      <w:pPr>
        <w:spacing w:line="480" w:lineRule="auto"/>
        <w:ind w:left="720" w:hanging="720"/>
        <w:rPr>
          <w:rFonts w:ascii="Times New Roman" w:hAnsi="Times New Roman" w:cs="Times New Roman"/>
        </w:rPr>
      </w:pPr>
      <w:r w:rsidRPr="007443D4">
        <w:rPr>
          <w:rFonts w:ascii="Times New Roman" w:hAnsi="Times New Roman" w:cs="Times New Roman"/>
        </w:rPr>
        <w:t>Kruchten, P. (1995). The 4+1 View Model of Architecture. </w:t>
      </w:r>
      <w:r w:rsidRPr="007443D4">
        <w:rPr>
          <w:rFonts w:ascii="Times New Roman" w:hAnsi="Times New Roman" w:cs="Times New Roman"/>
          <w:i/>
          <w:iCs/>
        </w:rPr>
        <w:t>IEEE Software</w:t>
      </w:r>
      <w:r w:rsidRPr="007443D4">
        <w:rPr>
          <w:rFonts w:ascii="Times New Roman" w:hAnsi="Times New Roman" w:cs="Times New Roman"/>
        </w:rPr>
        <w:t>, 12(6), 42-50.</w:t>
      </w:r>
    </w:p>
    <w:p w14:paraId="652516AD" w14:textId="77777777" w:rsidR="007443D4" w:rsidRPr="007443D4" w:rsidRDefault="007443D4" w:rsidP="003D3DA3">
      <w:pPr>
        <w:spacing w:line="480" w:lineRule="auto"/>
        <w:ind w:left="720" w:hanging="720"/>
        <w:rPr>
          <w:rFonts w:ascii="Times New Roman" w:hAnsi="Times New Roman" w:cs="Times New Roman"/>
        </w:rPr>
      </w:pPr>
      <w:r w:rsidRPr="007443D4">
        <w:rPr>
          <w:rFonts w:ascii="Times New Roman" w:hAnsi="Times New Roman" w:cs="Times New Roman"/>
        </w:rPr>
        <w:t>IEEE Std 1471-2000. (2000). IEEE Recommended Practice for Architectural Description of Software-Intensive Systems.</w:t>
      </w:r>
    </w:p>
    <w:p w14:paraId="7CF962F8" w14:textId="77777777" w:rsidR="007443D4" w:rsidRPr="007443D4" w:rsidRDefault="007443D4" w:rsidP="007443D4">
      <w:pPr>
        <w:spacing w:line="480" w:lineRule="auto"/>
        <w:rPr>
          <w:rFonts w:ascii="Times New Roman" w:hAnsi="Times New Roman" w:cs="Times New Roman"/>
          <w:b/>
          <w:bCs/>
        </w:rPr>
      </w:pPr>
    </w:p>
    <w:sectPr w:rsidR="007443D4" w:rsidRPr="007443D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2632" w14:textId="77777777" w:rsidR="00753493" w:rsidRDefault="00753493" w:rsidP="007443D4">
      <w:pPr>
        <w:spacing w:after="0" w:line="240" w:lineRule="auto"/>
      </w:pPr>
      <w:r>
        <w:separator/>
      </w:r>
    </w:p>
  </w:endnote>
  <w:endnote w:type="continuationSeparator" w:id="0">
    <w:p w14:paraId="0E2F86D0" w14:textId="77777777" w:rsidR="00753493" w:rsidRDefault="00753493" w:rsidP="00744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FC45" w14:textId="77777777" w:rsidR="00753493" w:rsidRDefault="00753493" w:rsidP="007443D4">
      <w:pPr>
        <w:spacing w:after="0" w:line="240" w:lineRule="auto"/>
      </w:pPr>
      <w:r>
        <w:separator/>
      </w:r>
    </w:p>
  </w:footnote>
  <w:footnote w:type="continuationSeparator" w:id="0">
    <w:p w14:paraId="638C6593" w14:textId="77777777" w:rsidR="00753493" w:rsidRDefault="00753493" w:rsidP="00744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0649" w14:textId="50CE65F7" w:rsidR="007443D4" w:rsidRDefault="007443D4">
    <w:pPr>
      <w:pStyle w:val="Header"/>
      <w:jc w:val="right"/>
    </w:pPr>
    <w:r>
      <w:t xml:space="preserve">SOFTWARE ARCHITECTURE IMPLEMENTATION                                                                                     </w:t>
    </w:r>
    <w:sdt>
      <w:sdtPr>
        <w:id w:val="-108383265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CAE24E4" w14:textId="77777777" w:rsidR="007443D4" w:rsidRDefault="007443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D4"/>
    <w:rsid w:val="00085E74"/>
    <w:rsid w:val="000F4462"/>
    <w:rsid w:val="001065F6"/>
    <w:rsid w:val="001646E4"/>
    <w:rsid w:val="002B1ADF"/>
    <w:rsid w:val="003D3DA3"/>
    <w:rsid w:val="004B26A7"/>
    <w:rsid w:val="004C6FC9"/>
    <w:rsid w:val="00665B37"/>
    <w:rsid w:val="007443D4"/>
    <w:rsid w:val="00753493"/>
    <w:rsid w:val="007B3281"/>
    <w:rsid w:val="0085279A"/>
    <w:rsid w:val="008614F6"/>
    <w:rsid w:val="00BA0D53"/>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46567"/>
  <w15:chartTrackingRefBased/>
  <w15:docId w15:val="{902CAA19-D59B-4ACC-B5DE-F39EE212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D4"/>
    <w:rPr>
      <w:rFonts w:eastAsiaTheme="majorEastAsia" w:cstheme="majorBidi"/>
      <w:color w:val="272727" w:themeColor="text1" w:themeTint="D8"/>
    </w:rPr>
  </w:style>
  <w:style w:type="paragraph" w:styleId="Title">
    <w:name w:val="Title"/>
    <w:basedOn w:val="Normal"/>
    <w:next w:val="Normal"/>
    <w:link w:val="TitleChar"/>
    <w:uiPriority w:val="10"/>
    <w:qFormat/>
    <w:rsid w:val="00744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D4"/>
    <w:pPr>
      <w:spacing w:before="160"/>
      <w:jc w:val="center"/>
    </w:pPr>
    <w:rPr>
      <w:i/>
      <w:iCs/>
      <w:color w:val="404040" w:themeColor="text1" w:themeTint="BF"/>
    </w:rPr>
  </w:style>
  <w:style w:type="character" w:customStyle="1" w:styleId="QuoteChar">
    <w:name w:val="Quote Char"/>
    <w:basedOn w:val="DefaultParagraphFont"/>
    <w:link w:val="Quote"/>
    <w:uiPriority w:val="29"/>
    <w:rsid w:val="007443D4"/>
    <w:rPr>
      <w:i/>
      <w:iCs/>
      <w:color w:val="404040" w:themeColor="text1" w:themeTint="BF"/>
    </w:rPr>
  </w:style>
  <w:style w:type="paragraph" w:styleId="ListParagraph">
    <w:name w:val="List Paragraph"/>
    <w:basedOn w:val="Normal"/>
    <w:uiPriority w:val="34"/>
    <w:qFormat/>
    <w:rsid w:val="007443D4"/>
    <w:pPr>
      <w:ind w:left="720"/>
      <w:contextualSpacing/>
    </w:pPr>
  </w:style>
  <w:style w:type="character" w:styleId="IntenseEmphasis">
    <w:name w:val="Intense Emphasis"/>
    <w:basedOn w:val="DefaultParagraphFont"/>
    <w:uiPriority w:val="21"/>
    <w:qFormat/>
    <w:rsid w:val="007443D4"/>
    <w:rPr>
      <w:i/>
      <w:iCs/>
      <w:color w:val="0F4761" w:themeColor="accent1" w:themeShade="BF"/>
    </w:rPr>
  </w:style>
  <w:style w:type="paragraph" w:styleId="IntenseQuote">
    <w:name w:val="Intense Quote"/>
    <w:basedOn w:val="Normal"/>
    <w:next w:val="Normal"/>
    <w:link w:val="IntenseQuoteChar"/>
    <w:uiPriority w:val="30"/>
    <w:qFormat/>
    <w:rsid w:val="00744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3D4"/>
    <w:rPr>
      <w:i/>
      <w:iCs/>
      <w:color w:val="0F4761" w:themeColor="accent1" w:themeShade="BF"/>
    </w:rPr>
  </w:style>
  <w:style w:type="character" w:styleId="IntenseReference">
    <w:name w:val="Intense Reference"/>
    <w:basedOn w:val="DefaultParagraphFont"/>
    <w:uiPriority w:val="32"/>
    <w:qFormat/>
    <w:rsid w:val="007443D4"/>
    <w:rPr>
      <w:b/>
      <w:bCs/>
      <w:smallCaps/>
      <w:color w:val="0F4761" w:themeColor="accent1" w:themeShade="BF"/>
      <w:spacing w:val="5"/>
    </w:rPr>
  </w:style>
  <w:style w:type="paragraph" w:styleId="Header">
    <w:name w:val="header"/>
    <w:basedOn w:val="Normal"/>
    <w:link w:val="HeaderChar"/>
    <w:uiPriority w:val="99"/>
    <w:unhideWhenUsed/>
    <w:rsid w:val="007443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3D4"/>
  </w:style>
  <w:style w:type="paragraph" w:styleId="Footer">
    <w:name w:val="footer"/>
    <w:basedOn w:val="Normal"/>
    <w:link w:val="FooterChar"/>
    <w:uiPriority w:val="99"/>
    <w:unhideWhenUsed/>
    <w:rsid w:val="007443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2088</Words>
  <Characters>11904</Characters>
  <Application>Microsoft Office Word</Application>
  <DocSecurity>0</DocSecurity>
  <Lines>99</Lines>
  <Paragraphs>27</Paragraphs>
  <ScaleCrop>false</ScaleCrop>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2026-06-03T00:34:00Z</dcterms:created>
  <dcterms:modified xsi:type="dcterms:W3CDTF">2026-06-03T23:30:00Z</dcterms:modified>
</cp:coreProperties>
</file>