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2FF26" w14:textId="77777777" w:rsidR="000F4462" w:rsidRDefault="000F4462" w:rsidP="00C0761C">
      <w:pPr>
        <w:spacing w:line="480" w:lineRule="auto"/>
        <w:jc w:val="center"/>
        <w:rPr>
          <w:rFonts w:ascii="Times New Roman" w:hAnsi="Times New Roman" w:cs="Times New Roman"/>
        </w:rPr>
      </w:pPr>
    </w:p>
    <w:p w14:paraId="174AE09B" w14:textId="77777777" w:rsidR="00C0761C" w:rsidRDefault="00C0761C" w:rsidP="00C0761C">
      <w:pPr>
        <w:spacing w:line="480" w:lineRule="auto"/>
        <w:jc w:val="center"/>
        <w:rPr>
          <w:rFonts w:ascii="Times New Roman" w:hAnsi="Times New Roman" w:cs="Times New Roman"/>
        </w:rPr>
      </w:pPr>
    </w:p>
    <w:p w14:paraId="7C6AB6E1" w14:textId="77777777" w:rsidR="00C0761C" w:rsidRDefault="00C0761C" w:rsidP="00C0761C">
      <w:pPr>
        <w:spacing w:line="480" w:lineRule="auto"/>
        <w:jc w:val="center"/>
        <w:rPr>
          <w:rFonts w:ascii="Times New Roman" w:hAnsi="Times New Roman" w:cs="Times New Roman"/>
        </w:rPr>
      </w:pPr>
    </w:p>
    <w:p w14:paraId="2C29D3EC" w14:textId="77777777" w:rsidR="00C0761C" w:rsidRDefault="00C0761C" w:rsidP="00C0761C">
      <w:pPr>
        <w:spacing w:line="480" w:lineRule="auto"/>
        <w:jc w:val="center"/>
        <w:rPr>
          <w:rFonts w:ascii="Times New Roman" w:hAnsi="Times New Roman" w:cs="Times New Roman"/>
        </w:rPr>
      </w:pPr>
    </w:p>
    <w:p w14:paraId="19B45586" w14:textId="77777777" w:rsidR="00C0761C" w:rsidRDefault="00C0761C" w:rsidP="00C0761C">
      <w:pPr>
        <w:spacing w:line="480" w:lineRule="auto"/>
        <w:jc w:val="center"/>
        <w:rPr>
          <w:rFonts w:ascii="Times New Roman" w:hAnsi="Times New Roman" w:cs="Times New Roman"/>
        </w:rPr>
      </w:pPr>
    </w:p>
    <w:p w14:paraId="45196BD7" w14:textId="77777777" w:rsidR="00C0761C" w:rsidRDefault="00C0761C" w:rsidP="00C0761C">
      <w:pPr>
        <w:spacing w:line="480" w:lineRule="auto"/>
        <w:jc w:val="center"/>
        <w:rPr>
          <w:rFonts w:ascii="Times New Roman" w:hAnsi="Times New Roman" w:cs="Times New Roman"/>
        </w:rPr>
      </w:pPr>
    </w:p>
    <w:p w14:paraId="77EE9CE6" w14:textId="77777777" w:rsidR="00C0761C" w:rsidRDefault="00C0761C" w:rsidP="00C0761C">
      <w:pPr>
        <w:spacing w:line="480" w:lineRule="auto"/>
        <w:jc w:val="center"/>
        <w:rPr>
          <w:rFonts w:ascii="Times New Roman" w:hAnsi="Times New Roman" w:cs="Times New Roman"/>
        </w:rPr>
      </w:pPr>
    </w:p>
    <w:p w14:paraId="3ADC4629" w14:textId="77777777" w:rsidR="00C0761C" w:rsidRDefault="00C0761C" w:rsidP="00C0761C">
      <w:pPr>
        <w:spacing w:line="480" w:lineRule="auto"/>
        <w:jc w:val="center"/>
        <w:rPr>
          <w:rFonts w:ascii="Times New Roman" w:hAnsi="Times New Roman" w:cs="Times New Roman"/>
        </w:rPr>
      </w:pPr>
    </w:p>
    <w:p w14:paraId="526FE4F6" w14:textId="77777777" w:rsidR="00C0761C" w:rsidRDefault="00C0761C" w:rsidP="00C0761C">
      <w:pPr>
        <w:spacing w:line="480" w:lineRule="auto"/>
        <w:jc w:val="center"/>
        <w:rPr>
          <w:rFonts w:ascii="Times New Roman" w:hAnsi="Times New Roman" w:cs="Times New Roman"/>
        </w:rPr>
      </w:pPr>
    </w:p>
    <w:p w14:paraId="4F2B9A09" w14:textId="77777777" w:rsidR="00C0761C" w:rsidRDefault="00C0761C" w:rsidP="00C0761C">
      <w:pPr>
        <w:spacing w:line="480" w:lineRule="auto"/>
        <w:jc w:val="center"/>
        <w:rPr>
          <w:rFonts w:ascii="Times New Roman" w:hAnsi="Times New Roman" w:cs="Times New Roman"/>
        </w:rPr>
      </w:pPr>
    </w:p>
    <w:p w14:paraId="4D3A7801" w14:textId="7ACD7C8A" w:rsidR="00C0761C" w:rsidRDefault="00C0761C" w:rsidP="00C0761C">
      <w:pPr>
        <w:spacing w:line="480" w:lineRule="auto"/>
        <w:jc w:val="center"/>
        <w:rPr>
          <w:rFonts w:ascii="Times New Roman" w:hAnsi="Times New Roman" w:cs="Times New Roman"/>
        </w:rPr>
      </w:pPr>
      <w:r>
        <w:rPr>
          <w:rFonts w:ascii="Times New Roman" w:hAnsi="Times New Roman" w:cs="Times New Roman"/>
        </w:rPr>
        <w:t>Embedded System Software Architecture</w:t>
      </w:r>
    </w:p>
    <w:p w14:paraId="1BF4F102" w14:textId="46256B19" w:rsidR="00C0761C" w:rsidRDefault="00C0761C" w:rsidP="00C0761C">
      <w:pPr>
        <w:spacing w:line="480" w:lineRule="auto"/>
        <w:jc w:val="center"/>
        <w:rPr>
          <w:rFonts w:ascii="Times New Roman" w:hAnsi="Times New Roman" w:cs="Times New Roman"/>
        </w:rPr>
      </w:pPr>
      <w:r>
        <w:rPr>
          <w:rFonts w:ascii="Times New Roman" w:hAnsi="Times New Roman" w:cs="Times New Roman"/>
        </w:rPr>
        <w:t>Ryan Coon</w:t>
      </w:r>
    </w:p>
    <w:p w14:paraId="6D869D28" w14:textId="2503910E" w:rsidR="00C0761C" w:rsidRDefault="00C0761C" w:rsidP="00C0761C">
      <w:pPr>
        <w:spacing w:line="480" w:lineRule="auto"/>
        <w:jc w:val="center"/>
        <w:rPr>
          <w:rFonts w:ascii="Times New Roman" w:hAnsi="Times New Roman" w:cs="Times New Roman"/>
        </w:rPr>
      </w:pPr>
      <w:r>
        <w:rPr>
          <w:rFonts w:ascii="Times New Roman" w:hAnsi="Times New Roman" w:cs="Times New Roman"/>
        </w:rPr>
        <w:t>SWE-530</w:t>
      </w:r>
    </w:p>
    <w:p w14:paraId="03EEEC1E" w14:textId="027B5F31" w:rsidR="00C0761C" w:rsidRDefault="00C0761C" w:rsidP="00C0761C">
      <w:pPr>
        <w:spacing w:line="480" w:lineRule="auto"/>
        <w:jc w:val="center"/>
        <w:rPr>
          <w:rFonts w:ascii="Times New Roman" w:hAnsi="Times New Roman" w:cs="Times New Roman"/>
        </w:rPr>
      </w:pPr>
      <w:r>
        <w:rPr>
          <w:rFonts w:ascii="Times New Roman" w:hAnsi="Times New Roman" w:cs="Times New Roman"/>
        </w:rPr>
        <w:t>Professor Mohamed Mneimneh</w:t>
      </w:r>
    </w:p>
    <w:p w14:paraId="558BD9C0" w14:textId="07B6DB0F" w:rsidR="00C0761C" w:rsidRDefault="00C0761C" w:rsidP="00C0761C">
      <w:pPr>
        <w:spacing w:line="480" w:lineRule="auto"/>
        <w:jc w:val="center"/>
        <w:rPr>
          <w:rFonts w:ascii="Times New Roman" w:hAnsi="Times New Roman" w:cs="Times New Roman"/>
        </w:rPr>
      </w:pPr>
      <w:r>
        <w:rPr>
          <w:rFonts w:ascii="Times New Roman" w:hAnsi="Times New Roman" w:cs="Times New Roman"/>
        </w:rPr>
        <w:t>June 10, 2026</w:t>
      </w:r>
    </w:p>
    <w:p w14:paraId="571FC836" w14:textId="77777777" w:rsidR="00C0761C" w:rsidRDefault="00C0761C" w:rsidP="00C0761C">
      <w:pPr>
        <w:spacing w:line="480" w:lineRule="auto"/>
        <w:rPr>
          <w:rFonts w:ascii="Times New Roman" w:hAnsi="Times New Roman" w:cs="Times New Roman"/>
        </w:rPr>
      </w:pPr>
    </w:p>
    <w:p w14:paraId="08DC4747" w14:textId="77777777" w:rsidR="00C0761C" w:rsidRDefault="00C0761C" w:rsidP="00C0761C">
      <w:pPr>
        <w:spacing w:line="480" w:lineRule="auto"/>
        <w:rPr>
          <w:rFonts w:ascii="Times New Roman" w:hAnsi="Times New Roman" w:cs="Times New Roman"/>
        </w:rPr>
      </w:pPr>
    </w:p>
    <w:p w14:paraId="79309358" w14:textId="77777777" w:rsidR="00C0761C" w:rsidRDefault="00C0761C" w:rsidP="00C0761C">
      <w:pPr>
        <w:spacing w:line="480" w:lineRule="auto"/>
        <w:rPr>
          <w:rFonts w:ascii="Times New Roman" w:hAnsi="Times New Roman" w:cs="Times New Roman"/>
        </w:rPr>
      </w:pPr>
    </w:p>
    <w:p w14:paraId="5E65926A"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 xml:space="preserve">The Internet of Things (IoT) represents a transformative paradigm in computing, where everyday objects are embedded with sensors, actuators, and communication capabilities to interact with their environment and other devices. The Raspberry Pi (RPi), a small, affordable, and versatile embedded computing platform, has emerged as a popular choice for IoT applications due to its rich hardware interfaces, extensive software support, and strong community ecosystem. This report presents </w:t>
      </w:r>
      <w:proofErr w:type="gramStart"/>
      <w:r w:rsidRPr="00C0761C">
        <w:rPr>
          <w:rFonts w:ascii="Times New Roman" w:hAnsi="Times New Roman" w:cs="Times New Roman"/>
        </w:rPr>
        <w:t>a detailed</w:t>
      </w:r>
      <w:proofErr w:type="gramEnd"/>
      <w:r w:rsidRPr="00C0761C">
        <w:rPr>
          <w:rFonts w:ascii="Times New Roman" w:hAnsi="Times New Roman" w:cs="Times New Roman"/>
        </w:rPr>
        <w:t xml:space="preserve"> software architecture for </w:t>
      </w:r>
      <w:proofErr w:type="gramStart"/>
      <w:r w:rsidRPr="00C0761C">
        <w:rPr>
          <w:rFonts w:ascii="Times New Roman" w:hAnsi="Times New Roman" w:cs="Times New Roman"/>
        </w:rPr>
        <w:t>the Raspberry</w:t>
      </w:r>
      <w:proofErr w:type="gramEnd"/>
      <w:r w:rsidRPr="00C0761C">
        <w:rPr>
          <w:rFonts w:ascii="Times New Roman" w:hAnsi="Times New Roman" w:cs="Times New Roman"/>
        </w:rPr>
        <w:t xml:space="preserve"> Pi as an IoT device, designed to address the three fundamental characteristics of IoT: networking, sensing, and actuation.</w:t>
      </w:r>
    </w:p>
    <w:p w14:paraId="79AEE477"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architecture balances critical system attributes such as communication protocols, processing power, local storage, power consumption, functionality, and cost. It also explores the best programming languages suited for development on the Raspberry Pi, the challenges inherent in IoT software development, and provides a UML diagram to visually represent the system’s structure and interactions.</w:t>
      </w:r>
    </w:p>
    <w:p w14:paraId="457FA204"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24D600C4">
          <v:rect id="_x0000_i1067" style="width:0;height:0" o:hralign="center" o:hrstd="t" o:hr="t" fillcolor="#a0a0a0" stroked="f"/>
        </w:pict>
      </w:r>
    </w:p>
    <w:p w14:paraId="4C7745CD"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Understanding the IoT Characteristics</w:t>
      </w:r>
    </w:p>
    <w:p w14:paraId="16BD94DA"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Before delving into the architecture, it is essential to understand the three defining characteristics of IoT devices:</w:t>
      </w:r>
    </w:p>
    <w:p w14:paraId="02043EB3" w14:textId="77777777" w:rsidR="00C0761C" w:rsidRPr="00C0761C" w:rsidRDefault="00C0761C" w:rsidP="00C0761C">
      <w:pPr>
        <w:numPr>
          <w:ilvl w:val="0"/>
          <w:numId w:val="1"/>
        </w:numPr>
        <w:spacing w:line="480" w:lineRule="auto"/>
        <w:rPr>
          <w:rFonts w:ascii="Times New Roman" w:hAnsi="Times New Roman" w:cs="Times New Roman"/>
        </w:rPr>
      </w:pPr>
      <w:r w:rsidRPr="00C0761C">
        <w:rPr>
          <w:rFonts w:ascii="Times New Roman" w:hAnsi="Times New Roman" w:cs="Times New Roman"/>
          <w:b/>
          <w:bCs/>
        </w:rPr>
        <w:t>Networking:</w:t>
      </w:r>
      <w:r w:rsidRPr="00C0761C">
        <w:rPr>
          <w:rFonts w:ascii="Times New Roman" w:hAnsi="Times New Roman" w:cs="Times New Roman"/>
        </w:rPr>
        <w:t> IoT devices communicate with each other (Machine-to-Machine, M2M) or with centralized servers located locally or in the cloud. This communication enables data sharing, remote control, and system coordination.</w:t>
      </w:r>
    </w:p>
    <w:p w14:paraId="77E601C9" w14:textId="77777777" w:rsidR="00C0761C" w:rsidRPr="00C0761C" w:rsidRDefault="00C0761C" w:rsidP="00C0761C">
      <w:pPr>
        <w:numPr>
          <w:ilvl w:val="0"/>
          <w:numId w:val="1"/>
        </w:numPr>
        <w:spacing w:line="480" w:lineRule="auto"/>
        <w:rPr>
          <w:rFonts w:ascii="Times New Roman" w:hAnsi="Times New Roman" w:cs="Times New Roman"/>
        </w:rPr>
      </w:pPr>
      <w:r w:rsidRPr="00C0761C">
        <w:rPr>
          <w:rFonts w:ascii="Times New Roman" w:hAnsi="Times New Roman" w:cs="Times New Roman"/>
          <w:b/>
          <w:bCs/>
        </w:rPr>
        <w:lastRenderedPageBreak/>
        <w:t>Sensing:</w:t>
      </w:r>
      <w:r w:rsidRPr="00C0761C">
        <w:rPr>
          <w:rFonts w:ascii="Times New Roman" w:hAnsi="Times New Roman" w:cs="Times New Roman"/>
        </w:rPr>
        <w:t> IoT devices gather data about their environment through sensors that detect physical phenomena such as temperature, humidity, motion, light, or chemical composition.</w:t>
      </w:r>
    </w:p>
    <w:p w14:paraId="4DDF7508" w14:textId="77777777" w:rsidR="00C0761C" w:rsidRPr="00C0761C" w:rsidRDefault="00C0761C" w:rsidP="00C0761C">
      <w:pPr>
        <w:numPr>
          <w:ilvl w:val="0"/>
          <w:numId w:val="1"/>
        </w:numPr>
        <w:spacing w:line="480" w:lineRule="auto"/>
        <w:rPr>
          <w:rFonts w:ascii="Times New Roman" w:hAnsi="Times New Roman" w:cs="Times New Roman"/>
        </w:rPr>
      </w:pPr>
      <w:r w:rsidRPr="00C0761C">
        <w:rPr>
          <w:rFonts w:ascii="Times New Roman" w:hAnsi="Times New Roman" w:cs="Times New Roman"/>
          <w:b/>
          <w:bCs/>
        </w:rPr>
        <w:t>Actuators:</w:t>
      </w:r>
      <w:r w:rsidRPr="00C0761C">
        <w:rPr>
          <w:rFonts w:ascii="Times New Roman" w:hAnsi="Times New Roman" w:cs="Times New Roman"/>
        </w:rPr>
        <w:t> Based on sensor data or external commands, IoT devices perform actions such as locking doors, activating alarms, adjusting lighting, or controlling appliances.</w:t>
      </w:r>
    </w:p>
    <w:p w14:paraId="10998BCD" w14:textId="77777777" w:rsidR="00C0761C" w:rsidRPr="00C0761C" w:rsidRDefault="00C0761C" w:rsidP="00C0761C">
      <w:pPr>
        <w:spacing w:line="480" w:lineRule="auto"/>
        <w:rPr>
          <w:rFonts w:ascii="Times New Roman" w:hAnsi="Times New Roman" w:cs="Times New Roman"/>
        </w:rPr>
      </w:pPr>
      <w:proofErr w:type="gramStart"/>
      <w:r w:rsidRPr="00C0761C">
        <w:rPr>
          <w:rFonts w:ascii="Times New Roman" w:hAnsi="Times New Roman" w:cs="Times New Roman"/>
        </w:rPr>
        <w:t>The Raspberry</w:t>
      </w:r>
      <w:proofErr w:type="gramEnd"/>
      <w:r w:rsidRPr="00C0761C">
        <w:rPr>
          <w:rFonts w:ascii="Times New Roman" w:hAnsi="Times New Roman" w:cs="Times New Roman"/>
        </w:rPr>
        <w:t xml:space="preserve"> Pi’s hardware and software capabilities make it well-suited to implement these characteristics in a cohesive and scalable manner.</w:t>
      </w:r>
    </w:p>
    <w:p w14:paraId="6D94ED6B"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40E81454">
          <v:rect id="_x0000_i1068" style="width:0;height:0" o:hralign="center" o:hrstd="t" o:hr="t" fillcolor="#a0a0a0" stroked="f"/>
        </w:pict>
      </w:r>
    </w:p>
    <w:p w14:paraId="056519AF"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Software Architecture Overview</w:t>
      </w:r>
    </w:p>
    <w:p w14:paraId="12971323"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proposed software architecture for the Raspberry Pi IoT system is modular and layered, designed to promote scalability, maintainability, and robustness. The architecture consists of the following layers and components:</w:t>
      </w:r>
    </w:p>
    <w:p w14:paraId="48C5E0E8"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Hardware Abstraction Layer (HAL)</w:t>
      </w:r>
    </w:p>
    <w:p w14:paraId="6A521126"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 xml:space="preserve">The HAL interfaces directly with </w:t>
      </w:r>
      <w:proofErr w:type="gramStart"/>
      <w:r w:rsidRPr="00C0761C">
        <w:rPr>
          <w:rFonts w:ascii="Times New Roman" w:hAnsi="Times New Roman" w:cs="Times New Roman"/>
        </w:rPr>
        <w:t>the physical</w:t>
      </w:r>
      <w:proofErr w:type="gramEnd"/>
      <w:r w:rsidRPr="00C0761C">
        <w:rPr>
          <w:rFonts w:ascii="Times New Roman" w:hAnsi="Times New Roman" w:cs="Times New Roman"/>
        </w:rPr>
        <w:t xml:space="preserve"> hardware components, including sensors, actuators, and communication modules such as Ethernet, Wi-Fi, and Bluetooth controllers. It provides standardized APIs that abstract the hardware details from upper layers, enabling portability and ease of integration. For example, </w:t>
      </w:r>
      <w:proofErr w:type="gramStart"/>
      <w:r w:rsidRPr="00C0761C">
        <w:rPr>
          <w:rFonts w:ascii="Times New Roman" w:hAnsi="Times New Roman" w:cs="Times New Roman"/>
        </w:rPr>
        <w:t>the HAL</w:t>
      </w:r>
      <w:proofErr w:type="gramEnd"/>
      <w:r w:rsidRPr="00C0761C">
        <w:rPr>
          <w:rFonts w:ascii="Times New Roman" w:hAnsi="Times New Roman" w:cs="Times New Roman"/>
        </w:rPr>
        <w:t xml:space="preserve"> manages GPIO pins, I2C, SPI, and UART interfaces, allowing sensor and actuator drivers to interact with hardware without exposing low-level complexities.</w:t>
      </w:r>
    </w:p>
    <w:p w14:paraId="6968DC15"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Communication Layer</w:t>
      </w:r>
    </w:p>
    <w:p w14:paraId="76D00670"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 xml:space="preserve">This layer manages all network-related functionalities, supporting multiple communication protocols essential for IoT. It handles device-to-device communication (M2M) and device-to-server communication over local networks or the internet. Protocols such as MQTT (Message Queuing Telemetry Transport), CoAP (Constrained Application Protocol), HTTP/HTTPS, and </w:t>
      </w:r>
      <w:proofErr w:type="spellStart"/>
      <w:r w:rsidRPr="00C0761C">
        <w:rPr>
          <w:rFonts w:ascii="Times New Roman" w:hAnsi="Times New Roman" w:cs="Times New Roman"/>
        </w:rPr>
        <w:t>WebSockets</w:t>
      </w:r>
      <w:proofErr w:type="spellEnd"/>
      <w:r w:rsidRPr="00C0761C">
        <w:rPr>
          <w:rFonts w:ascii="Times New Roman" w:hAnsi="Times New Roman" w:cs="Times New Roman"/>
        </w:rPr>
        <w:t xml:space="preserve"> are supported to accommodate different use cases.</w:t>
      </w:r>
    </w:p>
    <w:p w14:paraId="2593FDB6"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Communication Layer ensures secure, reliable, and efficient data transmission. It includes mechanisms for message queuing, retransmission, encryption, and authentication. This layer also manages network interface selection and failover between Ethernet and Wi-Fi to maintain connectivity.</w:t>
      </w:r>
    </w:p>
    <w:p w14:paraId="3978EEE2"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Sensor Interface Layer</w:t>
      </w:r>
    </w:p>
    <w:p w14:paraId="6F711DAE"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Responsible for managing sensor data acquisition, this layer interacts with the HAL to read raw sensor inputs. It performs data filtering, calibration, and conversion to meaningful units. The Sensor Interface Layer supports a wide range of sensors, including temperature, humidity, motion detectors, light sensors, and gas sensors.</w:t>
      </w:r>
    </w:p>
    <w:p w14:paraId="618C8449"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To optimize performance and power consumption, this layer implements adaptive sampling rates and event-driven sensing, where sensors are activated only when necessary.</w:t>
      </w:r>
    </w:p>
    <w:p w14:paraId="66BBC9E5"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Data Processing Module</w:t>
      </w:r>
    </w:p>
    <w:p w14:paraId="4D3D4D2D"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core logic of the IoT system resides in this module. It processes sensor data, applies business rules, detects events or anomalies, and decides when to trigger actuators or send data to remote servers. The module supports local analytics and decision-making to reduce latency and dependence on cloud connectivity.</w:t>
      </w:r>
    </w:p>
    <w:p w14:paraId="43C6A245"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It also manages data aggregation and compression to optimize network usage and storage.</w:t>
      </w:r>
    </w:p>
    <w:p w14:paraId="364C12A0"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Actuator Control Layer</w:t>
      </w:r>
    </w:p>
    <w:p w14:paraId="1F734AA3"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 xml:space="preserve">This layer interfaces with actuators such as relays, motors, LEDs, and alarms. It receives commands from the Data Processing Module or </w:t>
      </w:r>
      <w:proofErr w:type="gramStart"/>
      <w:r w:rsidRPr="00C0761C">
        <w:rPr>
          <w:rFonts w:ascii="Times New Roman" w:hAnsi="Times New Roman" w:cs="Times New Roman"/>
        </w:rPr>
        <w:t>remote control</w:t>
      </w:r>
      <w:proofErr w:type="gramEnd"/>
      <w:r w:rsidRPr="00C0761C">
        <w:rPr>
          <w:rFonts w:ascii="Times New Roman" w:hAnsi="Times New Roman" w:cs="Times New Roman"/>
        </w:rPr>
        <w:t xml:space="preserve"> servers and translates them into hardware actions. Safety checks and fail-safe mechanisms are embedded to prevent unintended or hazardous operations.</w:t>
      </w:r>
    </w:p>
    <w:p w14:paraId="2502FFC5"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Storage Layer</w:t>
      </w:r>
    </w:p>
    <w:p w14:paraId="7F1AF703"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Local data persistence is critical for buffering sensor data during network outages and supporting offline analytics. The Storage Layer uses lightweight databases such as SQLite or file-based storage systems optimized for embedded environments. It manages data retention policies, backup, and synchronization with cloud storage when connectivity is restored.</w:t>
      </w:r>
    </w:p>
    <w:p w14:paraId="4883351C"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Security Module</w:t>
      </w:r>
    </w:p>
    <w:p w14:paraId="6C99594C"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Security is paramount in IoT systems. This module enforces authentication, authorization, data encryption, and secure boot processes. It integrates with the Communication Layer to secure network transmissions and with the Storage Layer to protect sensitive data at rest.</w:t>
      </w:r>
    </w:p>
    <w:p w14:paraId="5203A88D"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Application Layer</w:t>
      </w:r>
    </w:p>
    <w:p w14:paraId="71661172"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topmost layer provides user interfaces, configuration management, and system monitoring. It includes web dashboards, mobile apps, and APIs for external integration. This layer also supports firmware updates and system diagnostics.</w:t>
      </w:r>
    </w:p>
    <w:p w14:paraId="73B835A7"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2260AC0A">
          <v:rect id="_x0000_i1069" style="width:0;height:0" o:hralign="center" o:hrstd="t" o:hr="t" fillcolor="#a0a0a0" stroked="f"/>
        </w:pict>
      </w:r>
    </w:p>
    <w:p w14:paraId="7CEF2F97"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lastRenderedPageBreak/>
        <w:t xml:space="preserve">Detailed Coverage of IoT Characteristics in </w:t>
      </w:r>
      <w:proofErr w:type="gramStart"/>
      <w:r w:rsidRPr="00C0761C">
        <w:rPr>
          <w:rFonts w:ascii="Times New Roman" w:hAnsi="Times New Roman" w:cs="Times New Roman"/>
          <w:b/>
          <w:bCs/>
        </w:rPr>
        <w:t>the Architecture</w:t>
      </w:r>
      <w:proofErr w:type="gramEnd"/>
    </w:p>
    <w:p w14:paraId="7F01B1A8"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Networking</w:t>
      </w:r>
    </w:p>
    <w:p w14:paraId="7F097955"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 xml:space="preserve">Networking in </w:t>
      </w:r>
      <w:proofErr w:type="gramStart"/>
      <w:r w:rsidRPr="00C0761C">
        <w:rPr>
          <w:rFonts w:ascii="Times New Roman" w:hAnsi="Times New Roman" w:cs="Times New Roman"/>
        </w:rPr>
        <w:t>the architecture</w:t>
      </w:r>
      <w:proofErr w:type="gramEnd"/>
      <w:r w:rsidRPr="00C0761C">
        <w:rPr>
          <w:rFonts w:ascii="Times New Roman" w:hAnsi="Times New Roman" w:cs="Times New Roman"/>
        </w:rPr>
        <w:t xml:space="preserve"> is designed to be flexible and resilient. The Communication Layer supports multiple protocols to accommodate diverse IoT scenarios. MQTT is favored for its lightweight publish-subscribe model, ideal for constrained networks and real-time messaging. CoAP provides a RESTful interface optimized for low-power devices.</w:t>
      </w:r>
    </w:p>
    <w:p w14:paraId="2980A319"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architecture supports both local network communication for latency-sensitive operations and cloud connectivity for remote monitoring and control. Network security is enforced through TLS encryption, certificate-based authentication, and firewall configurations.</w:t>
      </w:r>
    </w:p>
    <w:p w14:paraId="46FDBB3E"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Network interface management includes automatic switching between Ethernet and Wi-Fi based on availability and signal strength, ensuring continuous connectivity.</w:t>
      </w:r>
    </w:p>
    <w:p w14:paraId="0F05061A"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Sensing</w:t>
      </w:r>
    </w:p>
    <w:p w14:paraId="4EC7DF59"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Sensor Interface Layer abstracts the complexities of diverse sensor types and communication protocols. It supports digital and analog sensors connected via GPIO, I2C, SPI, or UART. Sensor drivers are modular, allowing easy addition or replacement of sensors.</w:t>
      </w:r>
    </w:p>
    <w:p w14:paraId="64D0333E"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Data preprocessing includes noise filtering using algorithms such as moving averages or Kalman filters, calibration against known standards, and threshold-based event detection.</w:t>
      </w:r>
    </w:p>
    <w:p w14:paraId="224AD087"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Power-efficient sensing strategies include duty cycling sensors and using interrupts to wake the processor only when significant events occur.</w:t>
      </w:r>
    </w:p>
    <w:p w14:paraId="2B2EA050"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Actuators</w:t>
      </w:r>
    </w:p>
    <w:p w14:paraId="36C8EBAA"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The Actuator Control Layer manages a variety of actuators, translating high-level commands into electrical signals. It supports PWM (Pulse Width Modulation) for motor control, digital outputs for relays, and analog outputs for variable controls.</w:t>
      </w:r>
    </w:p>
    <w:p w14:paraId="5505A0FD"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Safety features include watchdog timers, hardware interlocks, and software validation to prevent unsafe states. The layer also supports feedback mechanisms to confirm actuator states.</w:t>
      </w:r>
    </w:p>
    <w:p w14:paraId="53FDE7A5"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71B4C715">
          <v:rect id="_x0000_i1070" style="width:0;height:0" o:hralign="center" o:hrstd="t" o:hr="t" fillcolor="#a0a0a0" stroked="f"/>
        </w:pict>
      </w:r>
    </w:p>
    <w:p w14:paraId="4EAC87B2"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Programming Languages and Development Challenges</w:t>
      </w:r>
    </w:p>
    <w:p w14:paraId="4BDEA0F0"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Programming Languages</w:t>
      </w:r>
    </w:p>
    <w:p w14:paraId="36D0F8E5"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Python is the primary language for Raspberry Pi IoT development due to its ease of use, extensive libraries, and active community. Libraries such as </w:t>
      </w:r>
      <w:proofErr w:type="spellStart"/>
      <w:r w:rsidRPr="00C0761C">
        <w:rPr>
          <w:rFonts w:ascii="Times New Roman" w:hAnsi="Times New Roman" w:cs="Times New Roman"/>
        </w:rPr>
        <w:t>RPi.GPIO</w:t>
      </w:r>
      <w:proofErr w:type="spellEnd"/>
      <w:r w:rsidRPr="00C0761C">
        <w:rPr>
          <w:rFonts w:ascii="Times New Roman" w:hAnsi="Times New Roman" w:cs="Times New Roman"/>
        </w:rPr>
        <w:t> and </w:t>
      </w:r>
      <w:proofErr w:type="spellStart"/>
      <w:r w:rsidRPr="00C0761C">
        <w:rPr>
          <w:rFonts w:ascii="Times New Roman" w:hAnsi="Times New Roman" w:cs="Times New Roman"/>
        </w:rPr>
        <w:t>gpiozero</w:t>
      </w:r>
      <w:proofErr w:type="spellEnd"/>
      <w:r w:rsidRPr="00C0761C">
        <w:rPr>
          <w:rFonts w:ascii="Times New Roman" w:hAnsi="Times New Roman" w:cs="Times New Roman"/>
        </w:rPr>
        <w:t> simplify hardware interfacing, while paho-</w:t>
      </w:r>
      <w:proofErr w:type="spellStart"/>
      <w:r w:rsidRPr="00C0761C">
        <w:rPr>
          <w:rFonts w:ascii="Times New Roman" w:hAnsi="Times New Roman" w:cs="Times New Roman"/>
        </w:rPr>
        <w:t>mqtt</w:t>
      </w:r>
      <w:proofErr w:type="spellEnd"/>
      <w:r w:rsidRPr="00C0761C">
        <w:rPr>
          <w:rFonts w:ascii="Times New Roman" w:hAnsi="Times New Roman" w:cs="Times New Roman"/>
        </w:rPr>
        <w:t> facilitates MQTT communication. Python’s readability accelerates development and debugging.</w:t>
      </w:r>
    </w:p>
    <w:p w14:paraId="09E93DA4"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For performance-critical components, C or C++ is used, especially in real-time processing or when interfacing with low-level hardware. These languages offer fine-grained control over memory and timing.</w:t>
      </w:r>
    </w:p>
    <w:p w14:paraId="53EE64E3"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JavaScript (Node.js) is popular for event-driven applications and web integration, enabling rapid prototyping of dashboards and APIs.</w:t>
      </w:r>
    </w:p>
    <w:p w14:paraId="7BA14E06"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Emerging languages like Go and Rust are gaining attention for their performance, concurrency support, and safety features, though their ecosystems on Raspberry Pi are less mature.</w:t>
      </w:r>
    </w:p>
    <w:p w14:paraId="763B3C27"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Development Challenges</w:t>
      </w:r>
    </w:p>
    <w:p w14:paraId="597FADA9"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Developing IoT software on Raspberry Pi involves several challenges:</w:t>
      </w:r>
    </w:p>
    <w:p w14:paraId="1236123A"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Hardware Diversity:</w:t>
      </w:r>
      <w:r w:rsidRPr="00C0761C">
        <w:rPr>
          <w:rFonts w:ascii="Times New Roman" w:hAnsi="Times New Roman" w:cs="Times New Roman"/>
        </w:rPr>
        <w:t> Supporting a wide range of sensors and actuators requires extensive driver development and testing, increasing complexity.</w:t>
      </w:r>
    </w:p>
    <w:p w14:paraId="3F65E8C7"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Resource Constraints:</w:t>
      </w:r>
      <w:r w:rsidRPr="00C0761C">
        <w:rPr>
          <w:rFonts w:ascii="Times New Roman" w:hAnsi="Times New Roman" w:cs="Times New Roman"/>
        </w:rPr>
        <w:t> Despite its capabilities, Raspberry Pi has limited CPU, memory, and storage compared to traditional computers. Efficient resource management is essential.</w:t>
      </w:r>
    </w:p>
    <w:p w14:paraId="439FEC7D"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Power Consumption:</w:t>
      </w:r>
      <w:r w:rsidRPr="00C0761C">
        <w:rPr>
          <w:rFonts w:ascii="Times New Roman" w:hAnsi="Times New Roman" w:cs="Times New Roman"/>
        </w:rPr>
        <w:t> Managing power is critical, especially for battery-powered or remote deployments. Software must optimize sensor polling, network usage, and processor sleep states.</w:t>
      </w:r>
    </w:p>
    <w:p w14:paraId="69405B36"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Security:</w:t>
      </w:r>
      <w:r w:rsidRPr="00C0761C">
        <w:rPr>
          <w:rFonts w:ascii="Times New Roman" w:hAnsi="Times New Roman" w:cs="Times New Roman"/>
        </w:rPr>
        <w:t> IoT devices are frequent targets for cyberattacks. Implementing robust security measures, including secure boot, encrypted communication, and regular updates, is complex but necessary.</w:t>
      </w:r>
    </w:p>
    <w:p w14:paraId="64F824B8"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Network Reliability:</w:t>
      </w:r>
      <w:r w:rsidRPr="00C0761C">
        <w:rPr>
          <w:rFonts w:ascii="Times New Roman" w:hAnsi="Times New Roman" w:cs="Times New Roman"/>
        </w:rPr>
        <w:t> Handling intermittent connectivity and ensuring data integrity during outages require resilient communication protocols and local buffering.</w:t>
      </w:r>
    </w:p>
    <w:p w14:paraId="1EA59B96" w14:textId="77777777" w:rsidR="00C0761C" w:rsidRPr="00C0761C" w:rsidRDefault="00C0761C" w:rsidP="00C0761C">
      <w:pPr>
        <w:numPr>
          <w:ilvl w:val="0"/>
          <w:numId w:val="2"/>
        </w:numPr>
        <w:spacing w:line="480" w:lineRule="auto"/>
        <w:rPr>
          <w:rFonts w:ascii="Times New Roman" w:hAnsi="Times New Roman" w:cs="Times New Roman"/>
        </w:rPr>
      </w:pPr>
      <w:r w:rsidRPr="00C0761C">
        <w:rPr>
          <w:rFonts w:ascii="Times New Roman" w:hAnsi="Times New Roman" w:cs="Times New Roman"/>
          <w:b/>
          <w:bCs/>
        </w:rPr>
        <w:t>Scalability:</w:t>
      </w:r>
      <w:r w:rsidRPr="00C0761C">
        <w:rPr>
          <w:rFonts w:ascii="Times New Roman" w:hAnsi="Times New Roman" w:cs="Times New Roman"/>
        </w:rPr>
        <w:t> Designing software that can scale from a single device to thousands in a network demands modularity and standardized interfaces.</w:t>
      </w:r>
    </w:p>
    <w:p w14:paraId="524E7CD1"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3F466D76">
          <v:rect id="_x0000_i1071" style="width:0;height:0" o:hralign="center" o:hrstd="t" o:hr="t" fillcolor="#a0a0a0" stroked="f"/>
        </w:pict>
      </w:r>
    </w:p>
    <w:p w14:paraId="28174807"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UML Diagram Description</w:t>
      </w:r>
    </w:p>
    <w:p w14:paraId="2032EFD0"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UML diagram for the Raspberry Pi IoT architecture visually represents the system’s components and their interactions.</w:t>
      </w:r>
    </w:p>
    <w:p w14:paraId="5D26CC09" w14:textId="77777777" w:rsidR="00C0761C" w:rsidRPr="00C0761C" w:rsidRDefault="00C0761C" w:rsidP="00C0761C">
      <w:pPr>
        <w:numPr>
          <w:ilvl w:val="0"/>
          <w:numId w:val="3"/>
        </w:numPr>
        <w:spacing w:line="480" w:lineRule="auto"/>
        <w:rPr>
          <w:rFonts w:ascii="Times New Roman" w:hAnsi="Times New Roman" w:cs="Times New Roman"/>
        </w:rPr>
      </w:pPr>
      <w:r w:rsidRPr="00C0761C">
        <w:rPr>
          <w:rFonts w:ascii="Times New Roman" w:hAnsi="Times New Roman" w:cs="Times New Roman"/>
          <w:b/>
          <w:bCs/>
        </w:rPr>
        <w:lastRenderedPageBreak/>
        <w:t>Classes:</w:t>
      </w:r>
    </w:p>
    <w:p w14:paraId="346E6E6E"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Sensor: Represents various sensor types, with attributes for sensor ID, type, and data. Methods include </w:t>
      </w:r>
      <w:proofErr w:type="spellStart"/>
      <w:r w:rsidRPr="00C0761C">
        <w:rPr>
          <w:rFonts w:ascii="Times New Roman" w:hAnsi="Times New Roman" w:cs="Times New Roman"/>
        </w:rPr>
        <w:t>readData</w:t>
      </w:r>
      <w:proofErr w:type="spellEnd"/>
      <w:r w:rsidRPr="00C0761C">
        <w:rPr>
          <w:rFonts w:ascii="Times New Roman" w:hAnsi="Times New Roman" w:cs="Times New Roman"/>
        </w:rPr>
        <w:t>() and calibrate().</w:t>
      </w:r>
    </w:p>
    <w:p w14:paraId="0B8F40CA"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Actuator: Represents actuators with attributes such as actuator ID and state. Methods include activate() and deactivate().</w:t>
      </w:r>
    </w:p>
    <w:p w14:paraId="11B53C29" w14:textId="77777777" w:rsidR="00C0761C" w:rsidRPr="00C0761C" w:rsidRDefault="00C0761C" w:rsidP="00C0761C">
      <w:pPr>
        <w:numPr>
          <w:ilvl w:val="1"/>
          <w:numId w:val="3"/>
        </w:numPr>
        <w:spacing w:line="480" w:lineRule="auto"/>
        <w:rPr>
          <w:rFonts w:ascii="Times New Roman" w:hAnsi="Times New Roman" w:cs="Times New Roman"/>
        </w:rPr>
      </w:pPr>
      <w:proofErr w:type="spellStart"/>
      <w:r w:rsidRPr="00C0761C">
        <w:rPr>
          <w:rFonts w:ascii="Times New Roman" w:hAnsi="Times New Roman" w:cs="Times New Roman"/>
        </w:rPr>
        <w:t>CommunicationManager</w:t>
      </w:r>
      <w:proofErr w:type="spellEnd"/>
      <w:r w:rsidRPr="00C0761C">
        <w:rPr>
          <w:rFonts w:ascii="Times New Roman" w:hAnsi="Times New Roman" w:cs="Times New Roman"/>
        </w:rPr>
        <w:t>: Manages network interfaces and protocols. Methods include connect(), </w:t>
      </w:r>
      <w:proofErr w:type="spellStart"/>
      <w:r w:rsidRPr="00C0761C">
        <w:rPr>
          <w:rFonts w:ascii="Times New Roman" w:hAnsi="Times New Roman" w:cs="Times New Roman"/>
        </w:rPr>
        <w:t>sendMessage</w:t>
      </w:r>
      <w:proofErr w:type="spellEnd"/>
      <w:r w:rsidRPr="00C0761C">
        <w:rPr>
          <w:rFonts w:ascii="Times New Roman" w:hAnsi="Times New Roman" w:cs="Times New Roman"/>
        </w:rPr>
        <w:t>(), and </w:t>
      </w:r>
      <w:proofErr w:type="spellStart"/>
      <w:r w:rsidRPr="00C0761C">
        <w:rPr>
          <w:rFonts w:ascii="Times New Roman" w:hAnsi="Times New Roman" w:cs="Times New Roman"/>
        </w:rPr>
        <w:t>receiveMessage</w:t>
      </w:r>
      <w:proofErr w:type="spellEnd"/>
      <w:r w:rsidRPr="00C0761C">
        <w:rPr>
          <w:rFonts w:ascii="Times New Roman" w:hAnsi="Times New Roman" w:cs="Times New Roman"/>
        </w:rPr>
        <w:t>().</w:t>
      </w:r>
    </w:p>
    <w:p w14:paraId="70D19BE7"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DataProcessor: Processes sensor data, applies business logic, and triggers actuators. Methods include </w:t>
      </w:r>
      <w:proofErr w:type="spellStart"/>
      <w:r w:rsidRPr="00C0761C">
        <w:rPr>
          <w:rFonts w:ascii="Times New Roman" w:hAnsi="Times New Roman" w:cs="Times New Roman"/>
        </w:rPr>
        <w:t>processData</w:t>
      </w:r>
      <w:proofErr w:type="spellEnd"/>
      <w:r w:rsidRPr="00C0761C">
        <w:rPr>
          <w:rFonts w:ascii="Times New Roman" w:hAnsi="Times New Roman" w:cs="Times New Roman"/>
        </w:rPr>
        <w:t>() and </w:t>
      </w:r>
      <w:proofErr w:type="spellStart"/>
      <w:r w:rsidRPr="00C0761C">
        <w:rPr>
          <w:rFonts w:ascii="Times New Roman" w:hAnsi="Times New Roman" w:cs="Times New Roman"/>
        </w:rPr>
        <w:t>detectEvent</w:t>
      </w:r>
      <w:proofErr w:type="spellEnd"/>
      <w:r w:rsidRPr="00C0761C">
        <w:rPr>
          <w:rFonts w:ascii="Times New Roman" w:hAnsi="Times New Roman" w:cs="Times New Roman"/>
        </w:rPr>
        <w:t>().</w:t>
      </w:r>
    </w:p>
    <w:p w14:paraId="3456D0CC" w14:textId="77777777" w:rsidR="00C0761C" w:rsidRPr="00C0761C" w:rsidRDefault="00C0761C" w:rsidP="00C0761C">
      <w:pPr>
        <w:numPr>
          <w:ilvl w:val="1"/>
          <w:numId w:val="3"/>
        </w:numPr>
        <w:spacing w:line="480" w:lineRule="auto"/>
        <w:rPr>
          <w:rFonts w:ascii="Times New Roman" w:hAnsi="Times New Roman" w:cs="Times New Roman"/>
        </w:rPr>
      </w:pPr>
      <w:proofErr w:type="spellStart"/>
      <w:proofErr w:type="gramStart"/>
      <w:r w:rsidRPr="00C0761C">
        <w:rPr>
          <w:rFonts w:ascii="Times New Roman" w:hAnsi="Times New Roman" w:cs="Times New Roman"/>
        </w:rPr>
        <w:t>StorageManager</w:t>
      </w:r>
      <w:proofErr w:type="spellEnd"/>
      <w:proofErr w:type="gramEnd"/>
      <w:r w:rsidRPr="00C0761C">
        <w:rPr>
          <w:rFonts w:ascii="Times New Roman" w:hAnsi="Times New Roman" w:cs="Times New Roman"/>
        </w:rPr>
        <w:t>: Handles local data persistence with methods like </w:t>
      </w:r>
      <w:proofErr w:type="spellStart"/>
      <w:r w:rsidRPr="00C0761C">
        <w:rPr>
          <w:rFonts w:ascii="Times New Roman" w:hAnsi="Times New Roman" w:cs="Times New Roman"/>
        </w:rPr>
        <w:t>storeData</w:t>
      </w:r>
      <w:proofErr w:type="spellEnd"/>
      <w:r w:rsidRPr="00C0761C">
        <w:rPr>
          <w:rFonts w:ascii="Times New Roman" w:hAnsi="Times New Roman" w:cs="Times New Roman"/>
        </w:rPr>
        <w:t>() and </w:t>
      </w:r>
      <w:proofErr w:type="spellStart"/>
      <w:r w:rsidRPr="00C0761C">
        <w:rPr>
          <w:rFonts w:ascii="Times New Roman" w:hAnsi="Times New Roman" w:cs="Times New Roman"/>
        </w:rPr>
        <w:t>retrieveData</w:t>
      </w:r>
      <w:proofErr w:type="spellEnd"/>
      <w:r w:rsidRPr="00C0761C">
        <w:rPr>
          <w:rFonts w:ascii="Times New Roman" w:hAnsi="Times New Roman" w:cs="Times New Roman"/>
        </w:rPr>
        <w:t>().</w:t>
      </w:r>
    </w:p>
    <w:p w14:paraId="019500E6" w14:textId="77777777" w:rsidR="00C0761C" w:rsidRPr="00C0761C" w:rsidRDefault="00C0761C" w:rsidP="00C0761C">
      <w:pPr>
        <w:numPr>
          <w:ilvl w:val="1"/>
          <w:numId w:val="3"/>
        </w:numPr>
        <w:spacing w:line="480" w:lineRule="auto"/>
        <w:rPr>
          <w:rFonts w:ascii="Times New Roman" w:hAnsi="Times New Roman" w:cs="Times New Roman"/>
        </w:rPr>
      </w:pPr>
      <w:proofErr w:type="spellStart"/>
      <w:proofErr w:type="gramStart"/>
      <w:r w:rsidRPr="00C0761C">
        <w:rPr>
          <w:rFonts w:ascii="Times New Roman" w:hAnsi="Times New Roman" w:cs="Times New Roman"/>
        </w:rPr>
        <w:t>SecurityManager</w:t>
      </w:r>
      <w:proofErr w:type="spellEnd"/>
      <w:proofErr w:type="gramEnd"/>
      <w:r w:rsidRPr="00C0761C">
        <w:rPr>
          <w:rFonts w:ascii="Times New Roman" w:hAnsi="Times New Roman" w:cs="Times New Roman"/>
        </w:rPr>
        <w:t>: Enforces security policies with methods such as authenticate(), encrypt(), and authorize().</w:t>
      </w:r>
    </w:p>
    <w:p w14:paraId="4C50226A" w14:textId="77777777" w:rsidR="00C0761C" w:rsidRPr="00C0761C" w:rsidRDefault="00C0761C" w:rsidP="00C0761C">
      <w:pPr>
        <w:numPr>
          <w:ilvl w:val="1"/>
          <w:numId w:val="3"/>
        </w:numPr>
        <w:spacing w:line="480" w:lineRule="auto"/>
        <w:rPr>
          <w:rFonts w:ascii="Times New Roman" w:hAnsi="Times New Roman" w:cs="Times New Roman"/>
        </w:rPr>
      </w:pPr>
      <w:proofErr w:type="spellStart"/>
      <w:r w:rsidRPr="00C0761C">
        <w:rPr>
          <w:rFonts w:ascii="Times New Roman" w:hAnsi="Times New Roman" w:cs="Times New Roman"/>
        </w:rPr>
        <w:t>ApplicationInterface</w:t>
      </w:r>
      <w:proofErr w:type="spellEnd"/>
      <w:r w:rsidRPr="00C0761C">
        <w:rPr>
          <w:rFonts w:ascii="Times New Roman" w:hAnsi="Times New Roman" w:cs="Times New Roman"/>
        </w:rPr>
        <w:t>: Provides user interaction capabilities, including configuration and monitoring.</w:t>
      </w:r>
    </w:p>
    <w:p w14:paraId="39451274" w14:textId="77777777" w:rsidR="00C0761C" w:rsidRPr="00C0761C" w:rsidRDefault="00C0761C" w:rsidP="00C0761C">
      <w:pPr>
        <w:numPr>
          <w:ilvl w:val="0"/>
          <w:numId w:val="3"/>
        </w:numPr>
        <w:spacing w:line="480" w:lineRule="auto"/>
        <w:rPr>
          <w:rFonts w:ascii="Times New Roman" w:hAnsi="Times New Roman" w:cs="Times New Roman"/>
        </w:rPr>
      </w:pPr>
      <w:r w:rsidRPr="00C0761C">
        <w:rPr>
          <w:rFonts w:ascii="Times New Roman" w:hAnsi="Times New Roman" w:cs="Times New Roman"/>
          <w:b/>
          <w:bCs/>
        </w:rPr>
        <w:t>Relationships:</w:t>
      </w:r>
    </w:p>
    <w:p w14:paraId="29E1B832"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Sensor and Actuator classes interact with the </w:t>
      </w:r>
      <w:proofErr w:type="spellStart"/>
      <w:r w:rsidRPr="00C0761C">
        <w:rPr>
          <w:rFonts w:ascii="Times New Roman" w:hAnsi="Times New Roman" w:cs="Times New Roman"/>
        </w:rPr>
        <w:t>HardwareAbstractionLayer</w:t>
      </w:r>
      <w:proofErr w:type="spellEnd"/>
      <w:r w:rsidRPr="00C0761C">
        <w:rPr>
          <w:rFonts w:ascii="Times New Roman" w:hAnsi="Times New Roman" w:cs="Times New Roman"/>
        </w:rPr>
        <w:t>.</w:t>
      </w:r>
    </w:p>
    <w:p w14:paraId="536417A7" w14:textId="77777777" w:rsidR="00C0761C" w:rsidRPr="00C0761C" w:rsidRDefault="00C0761C" w:rsidP="00C0761C">
      <w:pPr>
        <w:numPr>
          <w:ilvl w:val="1"/>
          <w:numId w:val="3"/>
        </w:numPr>
        <w:spacing w:line="480" w:lineRule="auto"/>
        <w:rPr>
          <w:rFonts w:ascii="Times New Roman" w:hAnsi="Times New Roman" w:cs="Times New Roman"/>
        </w:rPr>
      </w:pPr>
      <w:proofErr w:type="spellStart"/>
      <w:proofErr w:type="gramStart"/>
      <w:r w:rsidRPr="00C0761C">
        <w:rPr>
          <w:rFonts w:ascii="Times New Roman" w:hAnsi="Times New Roman" w:cs="Times New Roman"/>
        </w:rPr>
        <w:t>CommunicationManager</w:t>
      </w:r>
      <w:proofErr w:type="spellEnd"/>
      <w:proofErr w:type="gramEnd"/>
      <w:r w:rsidRPr="00C0761C">
        <w:rPr>
          <w:rFonts w:ascii="Times New Roman" w:hAnsi="Times New Roman" w:cs="Times New Roman"/>
        </w:rPr>
        <w:t> interfaces with external servers and other devices.</w:t>
      </w:r>
    </w:p>
    <w:p w14:paraId="41EC3211"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DataProcessor coordinates between sensors, actuators, storage, and communication.</w:t>
      </w:r>
    </w:p>
    <w:p w14:paraId="1D498C32" w14:textId="77777777" w:rsidR="00C0761C" w:rsidRPr="00C0761C" w:rsidRDefault="00C0761C" w:rsidP="00C0761C">
      <w:pPr>
        <w:numPr>
          <w:ilvl w:val="1"/>
          <w:numId w:val="3"/>
        </w:numPr>
        <w:spacing w:line="480" w:lineRule="auto"/>
        <w:rPr>
          <w:rFonts w:ascii="Times New Roman" w:hAnsi="Times New Roman" w:cs="Times New Roman"/>
        </w:rPr>
      </w:pPr>
      <w:proofErr w:type="spellStart"/>
      <w:r w:rsidRPr="00C0761C">
        <w:rPr>
          <w:rFonts w:ascii="Times New Roman" w:hAnsi="Times New Roman" w:cs="Times New Roman"/>
        </w:rPr>
        <w:lastRenderedPageBreak/>
        <w:t>SecurityManager</w:t>
      </w:r>
      <w:proofErr w:type="spellEnd"/>
      <w:r w:rsidRPr="00C0761C">
        <w:rPr>
          <w:rFonts w:ascii="Times New Roman" w:hAnsi="Times New Roman" w:cs="Times New Roman"/>
        </w:rPr>
        <w:t xml:space="preserve"> integrates with communication and storage components to </w:t>
      </w:r>
      <w:proofErr w:type="gramStart"/>
      <w:r w:rsidRPr="00C0761C">
        <w:rPr>
          <w:rFonts w:ascii="Times New Roman" w:hAnsi="Times New Roman" w:cs="Times New Roman"/>
        </w:rPr>
        <w:t>enforce</w:t>
      </w:r>
      <w:proofErr w:type="gramEnd"/>
      <w:r w:rsidRPr="00C0761C">
        <w:rPr>
          <w:rFonts w:ascii="Times New Roman" w:hAnsi="Times New Roman" w:cs="Times New Roman"/>
        </w:rPr>
        <w:t xml:space="preserve"> security.</w:t>
      </w:r>
    </w:p>
    <w:p w14:paraId="299421B9" w14:textId="77777777" w:rsidR="00C0761C" w:rsidRPr="00C0761C" w:rsidRDefault="00C0761C" w:rsidP="00C0761C">
      <w:pPr>
        <w:numPr>
          <w:ilvl w:val="0"/>
          <w:numId w:val="3"/>
        </w:numPr>
        <w:spacing w:line="480" w:lineRule="auto"/>
        <w:rPr>
          <w:rFonts w:ascii="Times New Roman" w:hAnsi="Times New Roman" w:cs="Times New Roman"/>
        </w:rPr>
      </w:pPr>
      <w:r w:rsidRPr="00C0761C">
        <w:rPr>
          <w:rFonts w:ascii="Times New Roman" w:hAnsi="Times New Roman" w:cs="Times New Roman"/>
          <w:b/>
          <w:bCs/>
        </w:rPr>
        <w:t>Sequence Diagrams:</w:t>
      </w:r>
    </w:p>
    <w:p w14:paraId="32DE7B97" w14:textId="77777777" w:rsidR="00C0761C" w:rsidRPr="00C0761C" w:rsidRDefault="00C0761C" w:rsidP="00C0761C">
      <w:pPr>
        <w:numPr>
          <w:ilvl w:val="1"/>
          <w:numId w:val="3"/>
        </w:numPr>
        <w:spacing w:line="480" w:lineRule="auto"/>
        <w:rPr>
          <w:rFonts w:ascii="Times New Roman" w:hAnsi="Times New Roman" w:cs="Times New Roman"/>
        </w:rPr>
      </w:pPr>
      <w:r w:rsidRPr="00C0761C">
        <w:rPr>
          <w:rFonts w:ascii="Times New Roman" w:hAnsi="Times New Roman" w:cs="Times New Roman"/>
        </w:rPr>
        <w:t>Illustrate workflows such as sensor data acquisition, data processing, communication with servers, and actuator control.</w:t>
      </w:r>
    </w:p>
    <w:p w14:paraId="1C383157"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This UML representation clarifies system structure and data flow, facilitating development, testing, and maintenance.</w:t>
      </w:r>
    </w:p>
    <w:p w14:paraId="32C99625"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0BE21306">
          <v:rect id="_x0000_i1072" style="width:0;height:0" o:hralign="center" o:hrstd="t" o:hr="t" fillcolor="#a0a0a0" stroked="f"/>
        </w:pict>
      </w:r>
    </w:p>
    <w:p w14:paraId="7A91E47A"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System Characteristics Analysis</w:t>
      </w:r>
    </w:p>
    <w:p w14:paraId="49F710C2"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Communications</w:t>
      </w:r>
    </w:p>
    <w:p w14:paraId="264AC6CF"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architecture supports multiple communication protocols and interfaces, enabling flexible and secure data exchange. MQTT is preferred for its lightweight messaging, while HTTP/HTTPS supports RESTful APIs for integration with cloud services. Network redundancy and failover mechanisms ensure reliable connectivity.</w:t>
      </w:r>
    </w:p>
    <w:p w14:paraId="1DB9AEFF"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Processor Power</w:t>
      </w:r>
    </w:p>
    <w:p w14:paraId="777B1E29" w14:textId="77777777" w:rsidR="00C0761C" w:rsidRPr="00C0761C" w:rsidRDefault="00C0761C" w:rsidP="00C0761C">
      <w:pPr>
        <w:spacing w:line="480" w:lineRule="auto"/>
        <w:rPr>
          <w:rFonts w:ascii="Times New Roman" w:hAnsi="Times New Roman" w:cs="Times New Roman"/>
        </w:rPr>
      </w:pPr>
      <w:proofErr w:type="gramStart"/>
      <w:r w:rsidRPr="00C0761C">
        <w:rPr>
          <w:rFonts w:ascii="Times New Roman" w:hAnsi="Times New Roman" w:cs="Times New Roman"/>
        </w:rPr>
        <w:t>The Raspberry</w:t>
      </w:r>
      <w:proofErr w:type="gramEnd"/>
      <w:r w:rsidRPr="00C0761C">
        <w:rPr>
          <w:rFonts w:ascii="Times New Roman" w:hAnsi="Times New Roman" w:cs="Times New Roman"/>
        </w:rPr>
        <w:t xml:space="preserve"> Pi’s ARM-based processor provides sufficient computational power for real-time data processing, multitasking, and running complex algorithms. It balances performance with energy efficiency, supporting both lightweight and computationally intensive tasks.</w:t>
      </w:r>
    </w:p>
    <w:p w14:paraId="49410D92"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Local Storage</w:t>
      </w:r>
    </w:p>
    <w:p w14:paraId="5FB26B7C"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lastRenderedPageBreak/>
        <w:t>Local storage is managed through lightweight databases like SQLite or file-based storage, allowing data buffering during network outages and supporting offline analytics. Storage management includes data retention policies and synchronization with cloud storage.</w:t>
      </w:r>
    </w:p>
    <w:p w14:paraId="5AD25EE5"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Power Consumption</w:t>
      </w:r>
    </w:p>
    <w:p w14:paraId="538F51C7"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While Raspberry Pi consumes more power than microcontroller-based boards, power management techniques such as disabling unused peripherals, optimizing code, and using power-efficient sensors help reduce consumption. For battery-powered applications, additional hardware such as power management ICs may be integrated.</w:t>
      </w:r>
    </w:p>
    <w:p w14:paraId="3C413049"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Functionality</w:t>
      </w:r>
    </w:p>
    <w:p w14:paraId="2BE63710"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The modular architecture supports extensibility, enabling easy addition of new sensors, actuators, and communication protocols. It also facilitates remote updates and configuration, supporting evolving requirements.</w:t>
      </w:r>
    </w:p>
    <w:p w14:paraId="39DB32C9"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Cost</w:t>
      </w:r>
    </w:p>
    <w:p w14:paraId="293817EC"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Raspberry Pi offers a cost-effective platform with a strong ecosystem, reducing development time and expenses. The availability of open-source software and community support further lowers costs, making it accessible for both prototyping and production.</w:t>
      </w:r>
    </w:p>
    <w:p w14:paraId="67FA7679"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pict w14:anchorId="7B0087C5">
          <v:rect id="_x0000_i1073" style="width:0;height:0" o:hralign="center" o:hrstd="t" o:hr="t" fillcolor="#a0a0a0" stroked="f"/>
        </w:pict>
      </w:r>
    </w:p>
    <w:p w14:paraId="0E9FF393" w14:textId="77777777" w:rsidR="00C0761C" w:rsidRPr="00C0761C" w:rsidRDefault="00C0761C" w:rsidP="00C0761C">
      <w:pPr>
        <w:spacing w:line="480" w:lineRule="auto"/>
        <w:rPr>
          <w:rFonts w:ascii="Times New Roman" w:hAnsi="Times New Roman" w:cs="Times New Roman"/>
          <w:b/>
          <w:bCs/>
        </w:rPr>
      </w:pPr>
      <w:r w:rsidRPr="00C0761C">
        <w:rPr>
          <w:rFonts w:ascii="Times New Roman" w:hAnsi="Times New Roman" w:cs="Times New Roman"/>
          <w:b/>
          <w:bCs/>
        </w:rPr>
        <w:t>Conclusion</w:t>
      </w:r>
    </w:p>
    <w:p w14:paraId="29500C4B"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 xml:space="preserve">The proposed software architecture for the Raspberry Pi as an IoT device effectively addresses the core IoT characteristics of networking, sensing, and actuation. By leveraging a layered modular design, it balances communication capabilities, processing power, storage, power </w:t>
      </w:r>
      <w:r w:rsidRPr="00C0761C">
        <w:rPr>
          <w:rFonts w:ascii="Times New Roman" w:hAnsi="Times New Roman" w:cs="Times New Roman"/>
        </w:rPr>
        <w:lastRenderedPageBreak/>
        <w:t>consumption, functionality, and cost. Python emerges as the preferred programming language due to its versatility and ecosystem, although other languages may be employed based on specific requirements. Despite development challenges such as hardware diversity, resource constraints, and security concerns, this architecture provides a robust foundation for scalable and maintainable IoT applications.</w:t>
      </w:r>
    </w:p>
    <w:p w14:paraId="7EF4746E" w14:textId="77777777" w:rsidR="00C0761C" w:rsidRPr="00C0761C" w:rsidRDefault="00C0761C" w:rsidP="00C0761C">
      <w:pPr>
        <w:spacing w:line="480" w:lineRule="auto"/>
        <w:rPr>
          <w:rFonts w:ascii="Times New Roman" w:hAnsi="Times New Roman" w:cs="Times New Roman"/>
        </w:rPr>
      </w:pPr>
      <w:r w:rsidRPr="00C0761C">
        <w:rPr>
          <w:rFonts w:ascii="Times New Roman" w:hAnsi="Times New Roman" w:cs="Times New Roman"/>
        </w:rPr>
        <w:t xml:space="preserve">The UML diagram offers a clear visual representation of the system’s components and their interactions, </w:t>
      </w:r>
      <w:proofErr w:type="gramStart"/>
      <w:r w:rsidRPr="00C0761C">
        <w:rPr>
          <w:rFonts w:ascii="Times New Roman" w:hAnsi="Times New Roman" w:cs="Times New Roman"/>
        </w:rPr>
        <w:t>aiding in</w:t>
      </w:r>
      <w:proofErr w:type="gramEnd"/>
      <w:r w:rsidRPr="00C0761C">
        <w:rPr>
          <w:rFonts w:ascii="Times New Roman" w:hAnsi="Times New Roman" w:cs="Times New Roman"/>
        </w:rPr>
        <w:t xml:space="preserve"> communication among stakeholders and guiding development efforts. Overall, this architecture positions the Raspberry Pi as a powerful and flexible platform for diverse IoT deployments, from smart homes to industrial automation.</w:t>
      </w:r>
    </w:p>
    <w:p w14:paraId="088F1715" w14:textId="77777777" w:rsidR="00C0761C" w:rsidRDefault="00C0761C" w:rsidP="00C0761C">
      <w:pPr>
        <w:spacing w:line="480" w:lineRule="auto"/>
        <w:jc w:val="center"/>
        <w:rPr>
          <w:rFonts w:ascii="Times New Roman" w:hAnsi="Times New Roman" w:cs="Times New Roman"/>
          <w:b/>
          <w:bCs/>
        </w:rPr>
      </w:pPr>
    </w:p>
    <w:p w14:paraId="4DB074C0" w14:textId="77777777" w:rsidR="00C0761C" w:rsidRDefault="00C0761C" w:rsidP="00C0761C">
      <w:pPr>
        <w:spacing w:line="480" w:lineRule="auto"/>
        <w:jc w:val="center"/>
        <w:rPr>
          <w:rFonts w:ascii="Times New Roman" w:hAnsi="Times New Roman" w:cs="Times New Roman"/>
          <w:b/>
          <w:bCs/>
        </w:rPr>
      </w:pPr>
    </w:p>
    <w:p w14:paraId="780589C8" w14:textId="77777777" w:rsidR="00C0761C" w:rsidRDefault="00C0761C" w:rsidP="00C0761C">
      <w:pPr>
        <w:spacing w:line="480" w:lineRule="auto"/>
        <w:jc w:val="center"/>
        <w:rPr>
          <w:rFonts w:ascii="Times New Roman" w:hAnsi="Times New Roman" w:cs="Times New Roman"/>
          <w:b/>
          <w:bCs/>
        </w:rPr>
      </w:pPr>
    </w:p>
    <w:p w14:paraId="65426538" w14:textId="77777777" w:rsidR="00C0761C" w:rsidRDefault="00C0761C" w:rsidP="00C0761C">
      <w:pPr>
        <w:spacing w:line="480" w:lineRule="auto"/>
        <w:jc w:val="center"/>
        <w:rPr>
          <w:rFonts w:ascii="Times New Roman" w:hAnsi="Times New Roman" w:cs="Times New Roman"/>
          <w:b/>
          <w:bCs/>
        </w:rPr>
      </w:pPr>
    </w:p>
    <w:p w14:paraId="79AECFDF" w14:textId="77777777" w:rsidR="00C0761C" w:rsidRDefault="00C0761C" w:rsidP="00C0761C">
      <w:pPr>
        <w:spacing w:line="480" w:lineRule="auto"/>
        <w:jc w:val="center"/>
        <w:rPr>
          <w:rFonts w:ascii="Times New Roman" w:hAnsi="Times New Roman" w:cs="Times New Roman"/>
          <w:b/>
          <w:bCs/>
        </w:rPr>
      </w:pPr>
    </w:p>
    <w:p w14:paraId="69744F50" w14:textId="77777777" w:rsidR="00C0761C" w:rsidRDefault="00C0761C" w:rsidP="00C0761C">
      <w:pPr>
        <w:spacing w:line="480" w:lineRule="auto"/>
        <w:jc w:val="center"/>
        <w:rPr>
          <w:rFonts w:ascii="Times New Roman" w:hAnsi="Times New Roman" w:cs="Times New Roman"/>
          <w:b/>
          <w:bCs/>
        </w:rPr>
      </w:pPr>
    </w:p>
    <w:p w14:paraId="42C8A49C" w14:textId="77777777" w:rsidR="00C0761C" w:rsidRDefault="00C0761C" w:rsidP="00C0761C">
      <w:pPr>
        <w:spacing w:line="480" w:lineRule="auto"/>
        <w:jc w:val="center"/>
        <w:rPr>
          <w:rFonts w:ascii="Times New Roman" w:hAnsi="Times New Roman" w:cs="Times New Roman"/>
          <w:b/>
          <w:bCs/>
        </w:rPr>
      </w:pPr>
    </w:p>
    <w:p w14:paraId="4548A057" w14:textId="77777777" w:rsidR="00C0761C" w:rsidRDefault="00C0761C" w:rsidP="00C0761C">
      <w:pPr>
        <w:spacing w:line="480" w:lineRule="auto"/>
        <w:jc w:val="center"/>
        <w:rPr>
          <w:rFonts w:ascii="Times New Roman" w:hAnsi="Times New Roman" w:cs="Times New Roman"/>
          <w:b/>
          <w:bCs/>
        </w:rPr>
      </w:pPr>
    </w:p>
    <w:p w14:paraId="2CED3A27" w14:textId="77777777" w:rsidR="00C0761C" w:rsidRDefault="00C0761C" w:rsidP="00C0761C">
      <w:pPr>
        <w:spacing w:line="480" w:lineRule="auto"/>
        <w:jc w:val="center"/>
        <w:rPr>
          <w:rFonts w:ascii="Times New Roman" w:hAnsi="Times New Roman" w:cs="Times New Roman"/>
          <w:b/>
          <w:bCs/>
        </w:rPr>
      </w:pPr>
    </w:p>
    <w:p w14:paraId="635060D3" w14:textId="77777777" w:rsidR="00C0761C" w:rsidRDefault="00C0761C" w:rsidP="00C0761C">
      <w:pPr>
        <w:spacing w:line="480" w:lineRule="auto"/>
        <w:jc w:val="center"/>
        <w:rPr>
          <w:rFonts w:ascii="Times New Roman" w:hAnsi="Times New Roman" w:cs="Times New Roman"/>
          <w:b/>
          <w:bCs/>
        </w:rPr>
      </w:pPr>
    </w:p>
    <w:p w14:paraId="084026DA" w14:textId="77777777" w:rsidR="00C0761C" w:rsidRDefault="00C0761C" w:rsidP="00C0761C">
      <w:pPr>
        <w:spacing w:line="480" w:lineRule="auto"/>
        <w:jc w:val="center"/>
        <w:rPr>
          <w:rFonts w:ascii="Times New Roman" w:hAnsi="Times New Roman" w:cs="Times New Roman"/>
          <w:b/>
          <w:bCs/>
        </w:rPr>
      </w:pPr>
    </w:p>
    <w:p w14:paraId="0A03D600" w14:textId="1D9F6DB3" w:rsidR="00C0761C" w:rsidRDefault="00C0761C" w:rsidP="00C0761C">
      <w:pPr>
        <w:spacing w:line="480" w:lineRule="auto"/>
        <w:jc w:val="center"/>
        <w:rPr>
          <w:rFonts w:ascii="Times New Roman" w:hAnsi="Times New Roman" w:cs="Times New Roman"/>
          <w:b/>
          <w:bCs/>
        </w:rPr>
      </w:pPr>
      <w:r w:rsidRPr="00C0761C">
        <w:rPr>
          <w:rFonts w:ascii="Times New Roman" w:hAnsi="Times New Roman" w:cs="Times New Roman"/>
          <w:b/>
          <w:bCs/>
        </w:rPr>
        <w:lastRenderedPageBreak/>
        <w:t>References</w:t>
      </w:r>
    </w:p>
    <w:p w14:paraId="7DC8F24C" w14:textId="11668AC3" w:rsidR="00C0761C" w:rsidRPr="00C0761C" w:rsidRDefault="00C0761C" w:rsidP="00C0761C">
      <w:pPr>
        <w:spacing w:line="480" w:lineRule="auto"/>
        <w:ind w:left="720" w:hanging="720"/>
        <w:rPr>
          <w:rFonts w:ascii="Times New Roman" w:hAnsi="Times New Roman" w:cs="Times New Roman"/>
        </w:rPr>
      </w:pPr>
      <w:r w:rsidRPr="00C0761C">
        <w:rPr>
          <w:rFonts w:ascii="Times New Roman" w:hAnsi="Times New Roman" w:cs="Times New Roman"/>
        </w:rPr>
        <w:t xml:space="preserve">Bass, L., Clements, P., &amp; </w:t>
      </w:r>
      <w:proofErr w:type="spellStart"/>
      <w:r w:rsidRPr="00C0761C">
        <w:rPr>
          <w:rFonts w:ascii="Times New Roman" w:hAnsi="Times New Roman" w:cs="Times New Roman"/>
        </w:rPr>
        <w:t>Kazman</w:t>
      </w:r>
      <w:proofErr w:type="spellEnd"/>
      <w:r w:rsidRPr="00C0761C">
        <w:rPr>
          <w:rFonts w:ascii="Times New Roman" w:hAnsi="Times New Roman" w:cs="Times New Roman"/>
        </w:rPr>
        <w:t>, R. (20</w:t>
      </w:r>
      <w:r>
        <w:rPr>
          <w:rFonts w:ascii="Times New Roman" w:hAnsi="Times New Roman" w:cs="Times New Roman"/>
        </w:rPr>
        <w:t>21</w:t>
      </w:r>
      <w:r w:rsidRPr="00C0761C">
        <w:rPr>
          <w:rFonts w:ascii="Times New Roman" w:hAnsi="Times New Roman" w:cs="Times New Roman"/>
        </w:rPr>
        <w:t>). </w:t>
      </w:r>
      <w:r w:rsidRPr="00C0761C">
        <w:rPr>
          <w:rFonts w:ascii="Times New Roman" w:hAnsi="Times New Roman" w:cs="Times New Roman"/>
          <w:i/>
          <w:iCs/>
        </w:rPr>
        <w:t>Software Architecture in Practice</w:t>
      </w:r>
      <w:r w:rsidRPr="00C0761C">
        <w:rPr>
          <w:rFonts w:ascii="Times New Roman" w:hAnsi="Times New Roman" w:cs="Times New Roman"/>
        </w:rPr>
        <w:t> (</w:t>
      </w:r>
      <w:r>
        <w:rPr>
          <w:rFonts w:ascii="Times New Roman" w:hAnsi="Times New Roman" w:cs="Times New Roman"/>
        </w:rPr>
        <w:t>4th</w:t>
      </w:r>
      <w:r w:rsidRPr="00C0761C">
        <w:rPr>
          <w:rFonts w:ascii="Times New Roman" w:hAnsi="Times New Roman" w:cs="Times New Roman"/>
        </w:rPr>
        <w:t xml:space="preserve"> ed.). Addison-Wesley.</w:t>
      </w:r>
    </w:p>
    <w:p w14:paraId="210450A9" w14:textId="77777777" w:rsidR="00C0761C" w:rsidRPr="00C0761C" w:rsidRDefault="00C0761C" w:rsidP="00C0761C">
      <w:pPr>
        <w:spacing w:line="480" w:lineRule="auto"/>
        <w:ind w:left="720" w:hanging="720"/>
        <w:rPr>
          <w:rFonts w:ascii="Times New Roman" w:hAnsi="Times New Roman" w:cs="Times New Roman"/>
        </w:rPr>
      </w:pPr>
      <w:r w:rsidRPr="00C0761C">
        <w:rPr>
          <w:rFonts w:ascii="Times New Roman" w:hAnsi="Times New Roman" w:cs="Times New Roman"/>
        </w:rPr>
        <w:t>Clements, P., et al. (2010). </w:t>
      </w:r>
      <w:r w:rsidRPr="00C0761C">
        <w:rPr>
          <w:rFonts w:ascii="Times New Roman" w:hAnsi="Times New Roman" w:cs="Times New Roman"/>
          <w:i/>
          <w:iCs/>
        </w:rPr>
        <w:t>Documenting Software Architectures: Views and Beyond</w:t>
      </w:r>
      <w:r w:rsidRPr="00C0761C">
        <w:rPr>
          <w:rFonts w:ascii="Times New Roman" w:hAnsi="Times New Roman" w:cs="Times New Roman"/>
        </w:rPr>
        <w:t> (2nd ed.). Addison-Wesley.</w:t>
      </w:r>
    </w:p>
    <w:p w14:paraId="3D973165" w14:textId="77777777" w:rsidR="00C0761C" w:rsidRPr="00C0761C" w:rsidRDefault="00C0761C" w:rsidP="00C0761C">
      <w:pPr>
        <w:spacing w:line="480" w:lineRule="auto"/>
        <w:ind w:left="720" w:hanging="720"/>
        <w:rPr>
          <w:rFonts w:ascii="Times New Roman" w:hAnsi="Times New Roman" w:cs="Times New Roman"/>
        </w:rPr>
      </w:pPr>
      <w:r w:rsidRPr="00C0761C">
        <w:rPr>
          <w:rFonts w:ascii="Times New Roman" w:hAnsi="Times New Roman" w:cs="Times New Roman"/>
        </w:rPr>
        <w:t>Kruchten, P. (1995). The 4+1 View Model of Architecture. </w:t>
      </w:r>
      <w:r w:rsidRPr="00C0761C">
        <w:rPr>
          <w:rFonts w:ascii="Times New Roman" w:hAnsi="Times New Roman" w:cs="Times New Roman"/>
          <w:i/>
          <w:iCs/>
        </w:rPr>
        <w:t>IEEE Software</w:t>
      </w:r>
      <w:r w:rsidRPr="00C0761C">
        <w:rPr>
          <w:rFonts w:ascii="Times New Roman" w:hAnsi="Times New Roman" w:cs="Times New Roman"/>
        </w:rPr>
        <w:t>, 12(6), 42-50.</w:t>
      </w:r>
    </w:p>
    <w:p w14:paraId="6C4ECCE6" w14:textId="77777777" w:rsidR="00C0761C" w:rsidRPr="00C0761C" w:rsidRDefault="00C0761C" w:rsidP="00C0761C">
      <w:pPr>
        <w:spacing w:line="480" w:lineRule="auto"/>
        <w:ind w:left="720" w:hanging="720"/>
        <w:rPr>
          <w:rFonts w:ascii="Times New Roman" w:hAnsi="Times New Roman" w:cs="Times New Roman"/>
        </w:rPr>
      </w:pPr>
      <w:r w:rsidRPr="00C0761C">
        <w:rPr>
          <w:rFonts w:ascii="Times New Roman" w:hAnsi="Times New Roman" w:cs="Times New Roman"/>
        </w:rPr>
        <w:t>IEEE Std 1471-2000. (2000). IEEE Recommended Practice for Architectural Description of Software-Intensive Systems.</w:t>
      </w:r>
    </w:p>
    <w:p w14:paraId="3C147854" w14:textId="77777777" w:rsidR="00C0761C" w:rsidRPr="00C0761C" w:rsidRDefault="00C0761C" w:rsidP="00C0761C">
      <w:pPr>
        <w:spacing w:line="480" w:lineRule="auto"/>
        <w:rPr>
          <w:rFonts w:ascii="Times New Roman" w:hAnsi="Times New Roman" w:cs="Times New Roman"/>
        </w:rPr>
      </w:pPr>
    </w:p>
    <w:p w14:paraId="2D71A571" w14:textId="77777777" w:rsidR="00C0761C" w:rsidRDefault="00C0761C" w:rsidP="00C0761C">
      <w:pPr>
        <w:spacing w:line="480" w:lineRule="auto"/>
        <w:rPr>
          <w:rFonts w:ascii="Times New Roman" w:hAnsi="Times New Roman" w:cs="Times New Roman"/>
        </w:rPr>
      </w:pPr>
    </w:p>
    <w:p w14:paraId="0F01856B" w14:textId="77777777" w:rsidR="00C0761C" w:rsidRDefault="00C0761C" w:rsidP="00C0761C">
      <w:pPr>
        <w:spacing w:line="480" w:lineRule="auto"/>
        <w:rPr>
          <w:rFonts w:ascii="Times New Roman" w:hAnsi="Times New Roman" w:cs="Times New Roman"/>
        </w:rPr>
      </w:pPr>
    </w:p>
    <w:p w14:paraId="5DE2BDD3" w14:textId="77777777" w:rsidR="00C0761C" w:rsidRDefault="00C0761C" w:rsidP="00C0761C">
      <w:pPr>
        <w:spacing w:line="480" w:lineRule="auto"/>
        <w:rPr>
          <w:rFonts w:ascii="Times New Roman" w:hAnsi="Times New Roman" w:cs="Times New Roman"/>
        </w:rPr>
      </w:pPr>
    </w:p>
    <w:p w14:paraId="38133D7E" w14:textId="77777777" w:rsidR="00C0761C" w:rsidRDefault="00C0761C" w:rsidP="00C0761C">
      <w:pPr>
        <w:spacing w:line="480" w:lineRule="auto"/>
        <w:rPr>
          <w:rFonts w:ascii="Times New Roman" w:hAnsi="Times New Roman" w:cs="Times New Roman"/>
        </w:rPr>
      </w:pPr>
    </w:p>
    <w:p w14:paraId="67A2C2F3" w14:textId="77777777" w:rsidR="00C0761C" w:rsidRDefault="00C0761C" w:rsidP="00C0761C">
      <w:pPr>
        <w:spacing w:line="480" w:lineRule="auto"/>
        <w:rPr>
          <w:rFonts w:ascii="Times New Roman" w:hAnsi="Times New Roman" w:cs="Times New Roman"/>
        </w:rPr>
      </w:pPr>
    </w:p>
    <w:p w14:paraId="14BF77CB" w14:textId="77777777" w:rsidR="00C0761C" w:rsidRDefault="00C0761C" w:rsidP="00C0761C">
      <w:pPr>
        <w:spacing w:line="480" w:lineRule="auto"/>
        <w:rPr>
          <w:rFonts w:ascii="Times New Roman" w:hAnsi="Times New Roman" w:cs="Times New Roman"/>
        </w:rPr>
      </w:pPr>
    </w:p>
    <w:p w14:paraId="50F5F272" w14:textId="77777777" w:rsidR="00C0761C" w:rsidRPr="00C0761C" w:rsidRDefault="00C0761C" w:rsidP="00C0761C">
      <w:pPr>
        <w:spacing w:line="480" w:lineRule="auto"/>
        <w:rPr>
          <w:rFonts w:ascii="Times New Roman" w:hAnsi="Times New Roman" w:cs="Times New Roman"/>
        </w:rPr>
      </w:pPr>
    </w:p>
    <w:sectPr w:rsidR="00C0761C" w:rsidRPr="00C0761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A3AD4" w14:textId="77777777" w:rsidR="00EA6C77" w:rsidRDefault="00EA6C77" w:rsidP="00C0761C">
      <w:pPr>
        <w:spacing w:after="0" w:line="240" w:lineRule="auto"/>
      </w:pPr>
      <w:r>
        <w:separator/>
      </w:r>
    </w:p>
  </w:endnote>
  <w:endnote w:type="continuationSeparator" w:id="0">
    <w:p w14:paraId="50F3ADC2" w14:textId="77777777" w:rsidR="00EA6C77" w:rsidRDefault="00EA6C77" w:rsidP="00C0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A5F86" w14:textId="77777777" w:rsidR="00EA6C77" w:rsidRDefault="00EA6C77" w:rsidP="00C0761C">
      <w:pPr>
        <w:spacing w:after="0" w:line="240" w:lineRule="auto"/>
      </w:pPr>
      <w:r>
        <w:separator/>
      </w:r>
    </w:p>
  </w:footnote>
  <w:footnote w:type="continuationSeparator" w:id="0">
    <w:p w14:paraId="005338D1" w14:textId="77777777" w:rsidR="00EA6C77" w:rsidRDefault="00EA6C77" w:rsidP="00C0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68904991"/>
      <w:docPartObj>
        <w:docPartGallery w:val="Page Numbers (Top of Page)"/>
        <w:docPartUnique/>
      </w:docPartObj>
    </w:sdtPr>
    <w:sdtEndPr>
      <w:rPr>
        <w:b/>
        <w:bCs/>
        <w:noProof/>
        <w:color w:val="auto"/>
        <w:spacing w:val="0"/>
      </w:rPr>
    </w:sdtEndPr>
    <w:sdtContent>
      <w:p w14:paraId="152FAAE0" w14:textId="77777777" w:rsidR="00C0761C" w:rsidRDefault="00C0761C">
        <w:pPr>
          <w:pStyle w:val="Header"/>
          <w:pBdr>
            <w:bottom w:val="single" w:sz="4" w:space="1" w:color="D9D9D9" w:themeColor="background1" w:themeShade="D9"/>
          </w:pBdr>
          <w:jc w:val="right"/>
          <w:rPr>
            <w:b/>
            <w:bCs/>
          </w:rPr>
        </w:pPr>
        <w:r>
          <w:rPr>
            <w:color w:val="7F7F7F" w:themeColor="background1" w:themeShade="7F"/>
            <w:spacing w:val="60"/>
          </w:rPr>
          <w:t>EMBEDDED SYSTEM SOFTWARE ARCHITECTURE         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5C7D6DDE" w14:textId="77777777" w:rsidR="00C0761C" w:rsidRDefault="00C07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016F"/>
    <w:multiLevelType w:val="multilevel"/>
    <w:tmpl w:val="55A4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755D2"/>
    <w:multiLevelType w:val="multilevel"/>
    <w:tmpl w:val="325EA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3E399F"/>
    <w:multiLevelType w:val="multilevel"/>
    <w:tmpl w:val="8892D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124872">
    <w:abstractNumId w:val="2"/>
  </w:num>
  <w:num w:numId="2" w16cid:durableId="1336230379">
    <w:abstractNumId w:val="0"/>
  </w:num>
  <w:num w:numId="3" w16cid:durableId="969215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61C"/>
    <w:rsid w:val="00085E74"/>
    <w:rsid w:val="000F4462"/>
    <w:rsid w:val="001065F6"/>
    <w:rsid w:val="001646E4"/>
    <w:rsid w:val="002B1ADF"/>
    <w:rsid w:val="00665B37"/>
    <w:rsid w:val="007B3281"/>
    <w:rsid w:val="00826D6F"/>
    <w:rsid w:val="008614F6"/>
    <w:rsid w:val="00C0761C"/>
    <w:rsid w:val="00E07DE4"/>
    <w:rsid w:val="00EA6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0F487"/>
  <w15:chartTrackingRefBased/>
  <w15:docId w15:val="{97D58ED8-4677-4EA7-AC9D-631970F67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6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76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6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6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6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6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6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6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6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6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76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76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76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6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6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6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6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61C"/>
    <w:rPr>
      <w:rFonts w:eastAsiaTheme="majorEastAsia" w:cstheme="majorBidi"/>
      <w:color w:val="272727" w:themeColor="text1" w:themeTint="D8"/>
    </w:rPr>
  </w:style>
  <w:style w:type="paragraph" w:styleId="Title">
    <w:name w:val="Title"/>
    <w:basedOn w:val="Normal"/>
    <w:next w:val="Normal"/>
    <w:link w:val="TitleChar"/>
    <w:uiPriority w:val="10"/>
    <w:qFormat/>
    <w:rsid w:val="00C076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6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6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6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61C"/>
    <w:pPr>
      <w:spacing w:before="160"/>
      <w:jc w:val="center"/>
    </w:pPr>
    <w:rPr>
      <w:i/>
      <w:iCs/>
      <w:color w:val="404040" w:themeColor="text1" w:themeTint="BF"/>
    </w:rPr>
  </w:style>
  <w:style w:type="character" w:customStyle="1" w:styleId="QuoteChar">
    <w:name w:val="Quote Char"/>
    <w:basedOn w:val="DefaultParagraphFont"/>
    <w:link w:val="Quote"/>
    <w:uiPriority w:val="29"/>
    <w:rsid w:val="00C0761C"/>
    <w:rPr>
      <w:i/>
      <w:iCs/>
      <w:color w:val="404040" w:themeColor="text1" w:themeTint="BF"/>
    </w:rPr>
  </w:style>
  <w:style w:type="paragraph" w:styleId="ListParagraph">
    <w:name w:val="List Paragraph"/>
    <w:basedOn w:val="Normal"/>
    <w:uiPriority w:val="34"/>
    <w:qFormat/>
    <w:rsid w:val="00C0761C"/>
    <w:pPr>
      <w:ind w:left="720"/>
      <w:contextualSpacing/>
    </w:pPr>
  </w:style>
  <w:style w:type="character" w:styleId="IntenseEmphasis">
    <w:name w:val="Intense Emphasis"/>
    <w:basedOn w:val="DefaultParagraphFont"/>
    <w:uiPriority w:val="21"/>
    <w:qFormat/>
    <w:rsid w:val="00C0761C"/>
    <w:rPr>
      <w:i/>
      <w:iCs/>
      <w:color w:val="0F4761" w:themeColor="accent1" w:themeShade="BF"/>
    </w:rPr>
  </w:style>
  <w:style w:type="paragraph" w:styleId="IntenseQuote">
    <w:name w:val="Intense Quote"/>
    <w:basedOn w:val="Normal"/>
    <w:next w:val="Normal"/>
    <w:link w:val="IntenseQuoteChar"/>
    <w:uiPriority w:val="30"/>
    <w:qFormat/>
    <w:rsid w:val="00C076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61C"/>
    <w:rPr>
      <w:i/>
      <w:iCs/>
      <w:color w:val="0F4761" w:themeColor="accent1" w:themeShade="BF"/>
    </w:rPr>
  </w:style>
  <w:style w:type="character" w:styleId="IntenseReference">
    <w:name w:val="Intense Reference"/>
    <w:basedOn w:val="DefaultParagraphFont"/>
    <w:uiPriority w:val="32"/>
    <w:qFormat/>
    <w:rsid w:val="00C0761C"/>
    <w:rPr>
      <w:b/>
      <w:bCs/>
      <w:smallCaps/>
      <w:color w:val="0F4761" w:themeColor="accent1" w:themeShade="BF"/>
      <w:spacing w:val="5"/>
    </w:rPr>
  </w:style>
  <w:style w:type="paragraph" w:styleId="Header">
    <w:name w:val="header"/>
    <w:basedOn w:val="Normal"/>
    <w:link w:val="HeaderChar"/>
    <w:uiPriority w:val="99"/>
    <w:unhideWhenUsed/>
    <w:rsid w:val="00C0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761C"/>
  </w:style>
  <w:style w:type="paragraph" w:styleId="Footer">
    <w:name w:val="footer"/>
    <w:basedOn w:val="Normal"/>
    <w:link w:val="FooterChar"/>
    <w:uiPriority w:val="99"/>
    <w:unhideWhenUsed/>
    <w:rsid w:val="00C0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76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13</Pages>
  <Words>2149</Words>
  <Characters>12255</Characters>
  <Application>Microsoft Office Word</Application>
  <DocSecurity>0</DocSecurity>
  <Lines>102</Lines>
  <Paragraphs>28</Paragraphs>
  <ScaleCrop>false</ScaleCrop>
  <Company/>
  <LinksUpToDate>false</LinksUpToDate>
  <CharactersWithSpaces>14376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2026-06-05T02:00:00Z</dcterms:created>
  <dcterms:modified xsi:type="dcterms:W3CDTF">2026-06-05T02:05:00Z</dcterms:modified>
</cp:coreProperties>
</file>