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48ED3" w14:textId="77777777" w:rsidR="000F4462" w:rsidRPr="001C3653" w:rsidRDefault="000F4462" w:rsidP="001C3653">
      <w:pPr>
        <w:spacing w:line="480" w:lineRule="auto"/>
        <w:jc w:val="center"/>
        <w:rPr>
          <w:rFonts w:ascii="Times New Roman" w:hAnsi="Times New Roman" w:cs="Times New Roman"/>
        </w:rPr>
      </w:pPr>
    </w:p>
    <w:p w14:paraId="125B4231" w14:textId="77777777" w:rsidR="001C3653" w:rsidRPr="001C3653" w:rsidRDefault="001C3653" w:rsidP="001C3653">
      <w:pPr>
        <w:spacing w:line="480" w:lineRule="auto"/>
        <w:jc w:val="center"/>
        <w:rPr>
          <w:rFonts w:ascii="Times New Roman" w:hAnsi="Times New Roman" w:cs="Times New Roman"/>
        </w:rPr>
      </w:pPr>
    </w:p>
    <w:p w14:paraId="73569B78" w14:textId="77777777" w:rsidR="001C3653" w:rsidRPr="001C3653" w:rsidRDefault="001C3653" w:rsidP="001C3653">
      <w:pPr>
        <w:spacing w:line="480" w:lineRule="auto"/>
        <w:jc w:val="center"/>
        <w:rPr>
          <w:rFonts w:ascii="Times New Roman" w:hAnsi="Times New Roman" w:cs="Times New Roman"/>
        </w:rPr>
      </w:pPr>
    </w:p>
    <w:p w14:paraId="324B6F5F" w14:textId="77777777" w:rsidR="001C3653" w:rsidRPr="001C3653" w:rsidRDefault="001C3653" w:rsidP="001C3653">
      <w:pPr>
        <w:spacing w:line="480" w:lineRule="auto"/>
        <w:jc w:val="center"/>
        <w:rPr>
          <w:rFonts w:ascii="Times New Roman" w:hAnsi="Times New Roman" w:cs="Times New Roman"/>
        </w:rPr>
      </w:pPr>
    </w:p>
    <w:p w14:paraId="797F0690" w14:textId="77777777" w:rsidR="001C3653" w:rsidRPr="001C3653" w:rsidRDefault="001C3653" w:rsidP="001C3653">
      <w:pPr>
        <w:spacing w:line="480" w:lineRule="auto"/>
        <w:jc w:val="center"/>
        <w:rPr>
          <w:rFonts w:ascii="Times New Roman" w:hAnsi="Times New Roman" w:cs="Times New Roman"/>
        </w:rPr>
      </w:pPr>
    </w:p>
    <w:p w14:paraId="3B1A9E6F" w14:textId="77777777" w:rsidR="001C3653" w:rsidRPr="001C3653" w:rsidRDefault="001C3653" w:rsidP="001C3653">
      <w:pPr>
        <w:spacing w:line="480" w:lineRule="auto"/>
        <w:jc w:val="center"/>
        <w:rPr>
          <w:rFonts w:ascii="Times New Roman" w:hAnsi="Times New Roman" w:cs="Times New Roman"/>
        </w:rPr>
      </w:pPr>
    </w:p>
    <w:p w14:paraId="78A44726" w14:textId="77777777" w:rsidR="001C3653" w:rsidRPr="001C3653" w:rsidRDefault="001C3653" w:rsidP="001C3653">
      <w:pPr>
        <w:spacing w:line="480" w:lineRule="auto"/>
        <w:jc w:val="center"/>
        <w:rPr>
          <w:rFonts w:ascii="Times New Roman" w:hAnsi="Times New Roman" w:cs="Times New Roman"/>
        </w:rPr>
      </w:pPr>
    </w:p>
    <w:p w14:paraId="2FA51EC1" w14:textId="57D5DC14" w:rsidR="001C3653" w:rsidRPr="001C3653" w:rsidRDefault="001C3653" w:rsidP="001C3653">
      <w:pPr>
        <w:spacing w:line="480" w:lineRule="auto"/>
        <w:jc w:val="center"/>
        <w:rPr>
          <w:rFonts w:ascii="Times New Roman" w:hAnsi="Times New Roman" w:cs="Times New Roman"/>
        </w:rPr>
      </w:pPr>
      <w:r w:rsidRPr="001C3653">
        <w:rPr>
          <w:rFonts w:ascii="Times New Roman" w:hAnsi="Times New Roman" w:cs="Times New Roman"/>
        </w:rPr>
        <w:t>Software Architecture Design- Part 2</w:t>
      </w:r>
    </w:p>
    <w:p w14:paraId="49418443" w14:textId="78F64BD3" w:rsidR="001C3653" w:rsidRPr="001C3653" w:rsidRDefault="001C3653" w:rsidP="001C3653">
      <w:pPr>
        <w:spacing w:line="480" w:lineRule="auto"/>
        <w:jc w:val="center"/>
        <w:rPr>
          <w:rFonts w:ascii="Times New Roman" w:hAnsi="Times New Roman" w:cs="Times New Roman"/>
        </w:rPr>
      </w:pPr>
      <w:r w:rsidRPr="001C3653">
        <w:rPr>
          <w:rFonts w:ascii="Times New Roman" w:hAnsi="Times New Roman" w:cs="Times New Roman"/>
        </w:rPr>
        <w:t>Ryan Coon</w:t>
      </w:r>
    </w:p>
    <w:p w14:paraId="5D888D07" w14:textId="4C5FF003" w:rsidR="001C3653" w:rsidRPr="001C3653" w:rsidRDefault="001C3653" w:rsidP="001C3653">
      <w:pPr>
        <w:spacing w:line="480" w:lineRule="auto"/>
        <w:jc w:val="center"/>
        <w:rPr>
          <w:rFonts w:ascii="Times New Roman" w:hAnsi="Times New Roman" w:cs="Times New Roman"/>
        </w:rPr>
      </w:pPr>
      <w:r w:rsidRPr="001C3653">
        <w:rPr>
          <w:rFonts w:ascii="Times New Roman" w:hAnsi="Times New Roman" w:cs="Times New Roman"/>
        </w:rPr>
        <w:t>SWE-530</w:t>
      </w:r>
    </w:p>
    <w:p w14:paraId="10E01881" w14:textId="77777777" w:rsidR="001C3653" w:rsidRPr="001C3653" w:rsidRDefault="001C3653" w:rsidP="001C3653">
      <w:pPr>
        <w:spacing w:line="480" w:lineRule="auto"/>
        <w:jc w:val="center"/>
        <w:rPr>
          <w:rFonts w:ascii="Times New Roman" w:hAnsi="Times New Roman" w:cs="Times New Roman"/>
        </w:rPr>
      </w:pPr>
      <w:r w:rsidRPr="001C3653">
        <w:rPr>
          <w:rFonts w:ascii="Times New Roman" w:hAnsi="Times New Roman" w:cs="Times New Roman"/>
        </w:rPr>
        <w:t>Professor Mohamed Mneimneh</w:t>
      </w:r>
    </w:p>
    <w:p w14:paraId="43F30695" w14:textId="3507DE65" w:rsidR="001C3653" w:rsidRDefault="001C3653" w:rsidP="001C3653">
      <w:pPr>
        <w:spacing w:line="480" w:lineRule="auto"/>
        <w:jc w:val="center"/>
        <w:rPr>
          <w:rFonts w:ascii="Times New Roman" w:hAnsi="Times New Roman" w:cs="Times New Roman"/>
        </w:rPr>
      </w:pPr>
      <w:r w:rsidRPr="001C3653">
        <w:rPr>
          <w:rFonts w:ascii="Times New Roman" w:hAnsi="Times New Roman" w:cs="Times New Roman"/>
        </w:rPr>
        <w:t xml:space="preserve">May 20, 2026 </w:t>
      </w:r>
    </w:p>
    <w:p w14:paraId="3C056B77" w14:textId="77777777" w:rsidR="001C3653" w:rsidRDefault="001C3653" w:rsidP="001C3653">
      <w:pPr>
        <w:spacing w:line="480" w:lineRule="auto"/>
        <w:rPr>
          <w:rFonts w:ascii="Times New Roman" w:hAnsi="Times New Roman" w:cs="Times New Roman"/>
        </w:rPr>
      </w:pPr>
    </w:p>
    <w:p w14:paraId="78F91400" w14:textId="77777777" w:rsidR="001C3653" w:rsidRDefault="001C3653" w:rsidP="001C3653">
      <w:pPr>
        <w:spacing w:line="480" w:lineRule="auto"/>
        <w:rPr>
          <w:rFonts w:ascii="Times New Roman" w:hAnsi="Times New Roman" w:cs="Times New Roman"/>
        </w:rPr>
      </w:pPr>
    </w:p>
    <w:p w14:paraId="272B1BC3" w14:textId="77777777" w:rsidR="001C3653" w:rsidRDefault="001C3653" w:rsidP="001C3653">
      <w:pPr>
        <w:spacing w:line="480" w:lineRule="auto"/>
        <w:rPr>
          <w:rFonts w:ascii="Times New Roman" w:hAnsi="Times New Roman" w:cs="Times New Roman"/>
        </w:rPr>
      </w:pPr>
    </w:p>
    <w:p w14:paraId="6D7BA911" w14:textId="77777777" w:rsidR="001C3653" w:rsidRDefault="001C3653" w:rsidP="001C3653">
      <w:pPr>
        <w:spacing w:line="480" w:lineRule="auto"/>
        <w:rPr>
          <w:rFonts w:ascii="Times New Roman" w:hAnsi="Times New Roman" w:cs="Times New Roman"/>
        </w:rPr>
      </w:pPr>
    </w:p>
    <w:p w14:paraId="14BCA6B7" w14:textId="77777777" w:rsidR="001C3653" w:rsidRDefault="001C3653" w:rsidP="001C3653">
      <w:pPr>
        <w:spacing w:line="480" w:lineRule="auto"/>
        <w:rPr>
          <w:rFonts w:ascii="Times New Roman" w:hAnsi="Times New Roman" w:cs="Times New Roman"/>
        </w:rPr>
      </w:pPr>
    </w:p>
    <w:p w14:paraId="54F44E38" w14:textId="77777777" w:rsidR="001C3653" w:rsidRDefault="001C3653" w:rsidP="001C3653">
      <w:pPr>
        <w:spacing w:line="480" w:lineRule="auto"/>
        <w:rPr>
          <w:rFonts w:ascii="Times New Roman" w:hAnsi="Times New Roman" w:cs="Times New Roman"/>
        </w:rPr>
      </w:pPr>
    </w:p>
    <w:p w14:paraId="5639DB91" w14:textId="77777777" w:rsidR="001C3653" w:rsidRPr="001C3653" w:rsidRDefault="001C3653" w:rsidP="001C3653">
      <w:pPr>
        <w:spacing w:line="480" w:lineRule="auto"/>
        <w:rPr>
          <w:rFonts w:ascii="Times New Roman" w:hAnsi="Times New Roman" w:cs="Times New Roman"/>
        </w:rPr>
      </w:pPr>
      <w:r w:rsidRPr="001C3653">
        <w:rPr>
          <w:rFonts w:ascii="Times New Roman" w:hAnsi="Times New Roman" w:cs="Times New Roman"/>
          <w:b/>
          <w:bCs/>
        </w:rPr>
        <w:lastRenderedPageBreak/>
        <w:t>Architectural Proposal for Quality Attribute Requirements of an Automatic Teller Machine (ATM) System</w:t>
      </w:r>
    </w:p>
    <w:p w14:paraId="6981DC94" w14:textId="77777777" w:rsidR="001C3653" w:rsidRPr="001C3653" w:rsidRDefault="001C3653" w:rsidP="0008626E">
      <w:pPr>
        <w:spacing w:line="480" w:lineRule="auto"/>
        <w:ind w:firstLine="720"/>
        <w:rPr>
          <w:rFonts w:ascii="Times New Roman" w:hAnsi="Times New Roman" w:cs="Times New Roman"/>
        </w:rPr>
      </w:pPr>
      <w:r w:rsidRPr="001C3653">
        <w:rPr>
          <w:rFonts w:ascii="Times New Roman" w:hAnsi="Times New Roman" w:cs="Times New Roman"/>
        </w:rPr>
        <w:t>In the design and manufacture of teller machines for banks and financial institutions, the software architecture must address a variety of quality attributes to ensure the system is reliable, secure, performant, and maintainable. This proposal focuses on four critical quality attributes: performance, security, testability, and availability. Each attribute is explored through concrete scenarios that illustrate real-world challenges and requirements, followed by architectural strategies and modifications to meet these demands.</w:t>
      </w:r>
    </w:p>
    <w:p w14:paraId="063A9C9C" w14:textId="77777777" w:rsidR="001C3653" w:rsidRPr="001C3653" w:rsidRDefault="001C3653" w:rsidP="0008626E">
      <w:pPr>
        <w:spacing w:line="480" w:lineRule="auto"/>
        <w:jc w:val="center"/>
        <w:rPr>
          <w:rFonts w:ascii="Times New Roman" w:hAnsi="Times New Roman" w:cs="Times New Roman"/>
          <w:b/>
          <w:bCs/>
        </w:rPr>
      </w:pPr>
      <w:r w:rsidRPr="001C3653">
        <w:rPr>
          <w:rFonts w:ascii="Times New Roman" w:hAnsi="Times New Roman" w:cs="Times New Roman"/>
          <w:b/>
          <w:bCs/>
        </w:rPr>
        <w:t>Performance Scenarios and Architectural Considerations</w:t>
      </w:r>
    </w:p>
    <w:p w14:paraId="1196CFA9" w14:textId="77777777" w:rsidR="001C3653" w:rsidRPr="001C3653" w:rsidRDefault="001C3653" w:rsidP="0008626E">
      <w:pPr>
        <w:spacing w:line="480" w:lineRule="auto"/>
        <w:ind w:firstLine="720"/>
        <w:rPr>
          <w:rFonts w:ascii="Times New Roman" w:hAnsi="Times New Roman" w:cs="Times New Roman"/>
        </w:rPr>
      </w:pPr>
      <w:r w:rsidRPr="001C3653">
        <w:rPr>
          <w:rFonts w:ascii="Times New Roman" w:hAnsi="Times New Roman" w:cs="Times New Roman"/>
        </w:rPr>
        <w:t>Performance is a fundamental quality attribute for ATM systems, as users expect quick and reliable responses during financial transactions. The system must handle multiple concurrent users, process transactions efficiently, and maintain responsiveness even under peak load conditions.</w:t>
      </w:r>
    </w:p>
    <w:p w14:paraId="61A948B4" w14:textId="41EEF222" w:rsidR="001C3653" w:rsidRPr="001C3653" w:rsidRDefault="001C3653" w:rsidP="0008626E">
      <w:pPr>
        <w:spacing w:line="480" w:lineRule="auto"/>
        <w:ind w:firstLine="720"/>
        <w:rPr>
          <w:rFonts w:ascii="Times New Roman" w:hAnsi="Times New Roman" w:cs="Times New Roman"/>
        </w:rPr>
      </w:pPr>
      <w:r w:rsidRPr="001C3653">
        <w:rPr>
          <w:rFonts w:ascii="Times New Roman" w:hAnsi="Times New Roman" w:cs="Times New Roman"/>
        </w:rPr>
        <w:t>One crucial performance scenario involves worst-case latency during peak usage periods. For example, during the end of the month or holiday seasons, ATM networks experience a surge in transaction volume. In this scenario, the ATM must complete card authentication, PIN verification, transaction authorization, and cash dispensing within a strict time window</w:t>
      </w:r>
      <w:r w:rsidR="00EC776A">
        <w:rPr>
          <w:rFonts w:ascii="Times New Roman" w:hAnsi="Times New Roman" w:cs="Times New Roman"/>
        </w:rPr>
        <w:t xml:space="preserve"> </w:t>
      </w:r>
      <w:r w:rsidRPr="001C3653">
        <w:rPr>
          <w:rFonts w:ascii="Times New Roman" w:hAnsi="Times New Roman" w:cs="Times New Roman"/>
        </w:rPr>
        <w:t>typically under five seconds</w:t>
      </w:r>
      <w:r w:rsidR="00EC776A">
        <w:rPr>
          <w:rFonts w:ascii="Times New Roman" w:hAnsi="Times New Roman" w:cs="Times New Roman"/>
        </w:rPr>
        <w:t xml:space="preserve">, </w:t>
      </w:r>
      <w:r w:rsidRPr="001C3653">
        <w:rPr>
          <w:rFonts w:ascii="Times New Roman" w:hAnsi="Times New Roman" w:cs="Times New Roman"/>
        </w:rPr>
        <w:t xml:space="preserve">to prevent user frustration and long queues. To accommodate this, the architecture should incorporate asynchronous processing where possible. For instance, decoupling the user interface from backend transaction processing using message queues or event-driven middleware allows the ATM to remain responsive even if backend systems </w:t>
      </w:r>
      <w:r w:rsidRPr="001C3653">
        <w:rPr>
          <w:rFonts w:ascii="Times New Roman" w:hAnsi="Times New Roman" w:cs="Times New Roman"/>
        </w:rPr>
        <w:lastRenderedPageBreak/>
        <w:t>experience delays. This design reduces blocking operations on the user interface thread, improving perceived performance.</w:t>
      </w:r>
    </w:p>
    <w:p w14:paraId="36571814" w14:textId="60440073" w:rsidR="001C3653" w:rsidRPr="001C3653" w:rsidRDefault="001C3653" w:rsidP="0008626E">
      <w:pPr>
        <w:spacing w:line="480" w:lineRule="auto"/>
        <w:ind w:firstLine="720"/>
        <w:rPr>
          <w:rFonts w:ascii="Times New Roman" w:hAnsi="Times New Roman" w:cs="Times New Roman"/>
        </w:rPr>
      </w:pPr>
      <w:r w:rsidRPr="001C3653">
        <w:rPr>
          <w:rFonts w:ascii="Times New Roman" w:hAnsi="Times New Roman" w:cs="Times New Roman"/>
        </w:rPr>
        <w:t xml:space="preserve">Another scenario concerns </w:t>
      </w:r>
      <w:r w:rsidR="00EC776A" w:rsidRPr="001C3653">
        <w:rPr>
          <w:rFonts w:ascii="Times New Roman" w:hAnsi="Times New Roman" w:cs="Times New Roman"/>
        </w:rPr>
        <w:t>average case</w:t>
      </w:r>
      <w:r w:rsidRPr="001C3653">
        <w:rPr>
          <w:rFonts w:ascii="Times New Roman" w:hAnsi="Times New Roman" w:cs="Times New Roman"/>
        </w:rPr>
        <w:t xml:space="preserve"> latency during normal operation. The system should maintain consistent response times</w:t>
      </w:r>
      <w:r w:rsidR="00EC776A">
        <w:rPr>
          <w:rFonts w:ascii="Times New Roman" w:hAnsi="Times New Roman" w:cs="Times New Roman"/>
        </w:rPr>
        <w:t xml:space="preserve">, </w:t>
      </w:r>
      <w:r w:rsidRPr="001C3653">
        <w:rPr>
          <w:rFonts w:ascii="Times New Roman" w:hAnsi="Times New Roman" w:cs="Times New Roman"/>
        </w:rPr>
        <w:t>ideally around two seconds</w:t>
      </w:r>
      <w:r w:rsidR="00EC776A">
        <w:rPr>
          <w:rFonts w:ascii="Times New Roman" w:hAnsi="Times New Roman" w:cs="Times New Roman"/>
        </w:rPr>
        <w:t xml:space="preserve"> </w:t>
      </w:r>
      <w:r w:rsidRPr="001C3653">
        <w:rPr>
          <w:rFonts w:ascii="Times New Roman" w:hAnsi="Times New Roman" w:cs="Times New Roman"/>
        </w:rPr>
        <w:t>for common transactions such as balance inquiries or cash withdrawals. Achieving this requires optimizing communication protocols with the bank’s central servers, employing caching strategies for frequently accessed data</w:t>
      </w:r>
      <w:r w:rsidR="00EC776A">
        <w:rPr>
          <w:rFonts w:ascii="Times New Roman" w:hAnsi="Times New Roman" w:cs="Times New Roman"/>
        </w:rPr>
        <w:t xml:space="preserve"> such as </w:t>
      </w:r>
      <w:r w:rsidRPr="001C3653">
        <w:rPr>
          <w:rFonts w:ascii="Times New Roman" w:hAnsi="Times New Roman" w:cs="Times New Roman"/>
        </w:rPr>
        <w:t>account balances, and using efficient cryptographic algorithms for PIN verification that balance security with speed. For example, local validation of certain inputs, such as format checks on card numbers or PIN length, can reduce unnecessary network calls, thereby improving responsiveness.</w:t>
      </w:r>
    </w:p>
    <w:p w14:paraId="46438651" w14:textId="2BD229EC" w:rsidR="001C3653" w:rsidRPr="001C3653" w:rsidRDefault="001C3653" w:rsidP="0008626E">
      <w:pPr>
        <w:spacing w:line="480" w:lineRule="auto"/>
        <w:ind w:firstLine="720"/>
        <w:rPr>
          <w:rFonts w:ascii="Times New Roman" w:hAnsi="Times New Roman" w:cs="Times New Roman"/>
        </w:rPr>
      </w:pPr>
      <w:r w:rsidRPr="001C3653">
        <w:rPr>
          <w:rFonts w:ascii="Times New Roman" w:hAnsi="Times New Roman" w:cs="Times New Roman"/>
        </w:rPr>
        <w:t>Through</w:t>
      </w:r>
      <w:r w:rsidR="00EC776A">
        <w:rPr>
          <w:rFonts w:ascii="Times New Roman" w:hAnsi="Times New Roman" w:cs="Times New Roman"/>
        </w:rPr>
        <w:t>-</w:t>
      </w:r>
      <w:r w:rsidRPr="001C3653">
        <w:rPr>
          <w:rFonts w:ascii="Times New Roman" w:hAnsi="Times New Roman" w:cs="Times New Roman"/>
        </w:rPr>
        <w:t>put is a third performance consideration, especially relevant for ATMs deployed in high-traffic locations such as shopping malls or transit hubs. The system must handle multiple concurrent users efficiently, ensuring that simultaneous transactions do not degrade performance. Architecturally, this necessitates scalable hardware components, such as multi-core processors and sufficient memory, alongside software designs that support concurrency through thread pools or event-driven programming models. Load balancing mechanisms can be introduced at the network level to distribute transaction processing across multiple backend servers, preventing bottlenecks and improving overall system throughput.</w:t>
      </w:r>
    </w:p>
    <w:p w14:paraId="27849D1B" w14:textId="77777777" w:rsidR="001C3653" w:rsidRPr="001C3653" w:rsidRDefault="001C3653" w:rsidP="0008626E">
      <w:pPr>
        <w:spacing w:line="480" w:lineRule="auto"/>
        <w:ind w:firstLine="720"/>
        <w:rPr>
          <w:rFonts w:ascii="Times New Roman" w:hAnsi="Times New Roman" w:cs="Times New Roman"/>
        </w:rPr>
      </w:pPr>
      <w:r w:rsidRPr="001C3653">
        <w:rPr>
          <w:rFonts w:ascii="Times New Roman" w:hAnsi="Times New Roman" w:cs="Times New Roman"/>
        </w:rPr>
        <w:t xml:space="preserve">To further enhance performance, the system can implement predictive pre-fetching and pre-processing techniques. For example, the ATM could pre-load user interface elements or pre-authorize transactions based on historical usage patterns, reducing wait times for users. Additionally, performance monitoring and adaptive tuning mechanisms can dynamically adjust </w:t>
      </w:r>
      <w:r w:rsidRPr="001C3653">
        <w:rPr>
          <w:rFonts w:ascii="Times New Roman" w:hAnsi="Times New Roman" w:cs="Times New Roman"/>
        </w:rPr>
        <w:lastRenderedPageBreak/>
        <w:t>resource allocation based on current load, ensuring optimal performance under varying conditions.</w:t>
      </w:r>
    </w:p>
    <w:p w14:paraId="01300BEF" w14:textId="77777777" w:rsidR="001C3653" w:rsidRPr="001C3653" w:rsidRDefault="001C3653" w:rsidP="0008626E">
      <w:pPr>
        <w:spacing w:line="480" w:lineRule="auto"/>
        <w:jc w:val="center"/>
        <w:rPr>
          <w:rFonts w:ascii="Times New Roman" w:hAnsi="Times New Roman" w:cs="Times New Roman"/>
          <w:b/>
          <w:bCs/>
        </w:rPr>
      </w:pPr>
      <w:r w:rsidRPr="001C3653">
        <w:rPr>
          <w:rFonts w:ascii="Times New Roman" w:hAnsi="Times New Roman" w:cs="Times New Roman"/>
          <w:b/>
          <w:bCs/>
        </w:rPr>
        <w:t>Security Scenarios and Architectural Modifications</w:t>
      </w:r>
    </w:p>
    <w:p w14:paraId="2B467D9B" w14:textId="2A5ED3ED" w:rsidR="001C3653" w:rsidRPr="001C3653" w:rsidRDefault="001C3653" w:rsidP="0008626E">
      <w:pPr>
        <w:spacing w:line="480" w:lineRule="auto"/>
        <w:ind w:firstLine="720"/>
        <w:rPr>
          <w:rFonts w:ascii="Times New Roman" w:hAnsi="Times New Roman" w:cs="Times New Roman"/>
        </w:rPr>
      </w:pPr>
      <w:r w:rsidRPr="001C3653">
        <w:rPr>
          <w:rFonts w:ascii="Times New Roman" w:hAnsi="Times New Roman" w:cs="Times New Roman"/>
        </w:rPr>
        <w:t xml:space="preserve">Security is paramount in ATM systems due to the sensitive nature of financial transactions and the high risk of fraud and </w:t>
      </w:r>
      <w:r w:rsidR="00EC776A" w:rsidRPr="001C3653">
        <w:rPr>
          <w:rFonts w:ascii="Times New Roman" w:hAnsi="Times New Roman" w:cs="Times New Roman"/>
        </w:rPr>
        <w:t>cyber-attacks</w:t>
      </w:r>
      <w:r w:rsidRPr="001C3653">
        <w:rPr>
          <w:rFonts w:ascii="Times New Roman" w:hAnsi="Times New Roman" w:cs="Times New Roman"/>
        </w:rPr>
        <w:t>. The architecture must protect against unauthorized access, data breaches, and tampering while ensuring compliance with regulatory standards.</w:t>
      </w:r>
    </w:p>
    <w:p w14:paraId="4A4D7C79" w14:textId="77777777" w:rsidR="001C3653" w:rsidRPr="001C3653" w:rsidRDefault="001C3653" w:rsidP="0008626E">
      <w:pPr>
        <w:spacing w:line="480" w:lineRule="auto"/>
        <w:ind w:firstLine="720"/>
        <w:rPr>
          <w:rFonts w:ascii="Times New Roman" w:hAnsi="Times New Roman" w:cs="Times New Roman"/>
        </w:rPr>
      </w:pPr>
      <w:r w:rsidRPr="001C3653">
        <w:rPr>
          <w:rFonts w:ascii="Times New Roman" w:hAnsi="Times New Roman" w:cs="Times New Roman"/>
        </w:rPr>
        <w:t>One concrete security scenario involves preventing unauthorized access through card skimming or PIN interception. To mitigate this, the design must include secure card readers equipped with tamper detection sensors and encrypted PIN pads that prevent keylogging. The system should employ end-to-end encryption for all data transmitted between the ATM and bank servers, using protocols such as Transport Layer Security (TLS) with mutual authentication to prevent man-in-the-middle attacks. Additionally, the ATM should implement secure session management, ensuring that sessions expire after periods of inactivity and that all sensitive data is cleared from memory promptly after use.</w:t>
      </w:r>
    </w:p>
    <w:p w14:paraId="19AD1925" w14:textId="77777777" w:rsidR="001C3653" w:rsidRPr="001C3653" w:rsidRDefault="001C3653" w:rsidP="0008626E">
      <w:pPr>
        <w:spacing w:line="480" w:lineRule="auto"/>
        <w:ind w:firstLine="720"/>
        <w:rPr>
          <w:rFonts w:ascii="Times New Roman" w:hAnsi="Times New Roman" w:cs="Times New Roman"/>
        </w:rPr>
      </w:pPr>
      <w:r w:rsidRPr="001C3653">
        <w:rPr>
          <w:rFonts w:ascii="Times New Roman" w:hAnsi="Times New Roman" w:cs="Times New Roman"/>
        </w:rPr>
        <w:t>A second security scenario addresses insider threats or unauthorized software modifications. The ATM software must be protected against tampering through secure boot mechanisms and code signing, ensuring that only verified and authorized software can run on the device. Regular integrity checks and secure update mechanisms further enhance protection by preventing the installation of malicious code. For example, the system can use hardware security modules (HSMs) to securely store cryptographic keys and perform sensitive operations, reducing the risk of key compromise.</w:t>
      </w:r>
    </w:p>
    <w:p w14:paraId="20AA60E2" w14:textId="1C4263A0" w:rsidR="001C3653" w:rsidRPr="001C3653" w:rsidRDefault="00EC776A" w:rsidP="0008626E">
      <w:pPr>
        <w:spacing w:line="480" w:lineRule="auto"/>
        <w:ind w:firstLine="720"/>
        <w:rPr>
          <w:rFonts w:ascii="Times New Roman" w:hAnsi="Times New Roman" w:cs="Times New Roman"/>
        </w:rPr>
      </w:pPr>
      <w:r w:rsidRPr="001C3653">
        <w:rPr>
          <w:rFonts w:ascii="Times New Roman" w:hAnsi="Times New Roman" w:cs="Times New Roman"/>
        </w:rPr>
        <w:lastRenderedPageBreak/>
        <w:t>The third</w:t>
      </w:r>
      <w:r w:rsidR="001C3653" w:rsidRPr="001C3653">
        <w:rPr>
          <w:rFonts w:ascii="Times New Roman" w:hAnsi="Times New Roman" w:cs="Times New Roman"/>
        </w:rPr>
        <w:t xml:space="preserve"> scenario focuses on transaction authorization and fraud detection. The system should incorporate multi-factor authentication where feasible, such as combining card and PIN with biometric verification</w:t>
      </w:r>
      <w:r>
        <w:rPr>
          <w:rFonts w:ascii="Times New Roman" w:hAnsi="Times New Roman" w:cs="Times New Roman"/>
        </w:rPr>
        <w:t xml:space="preserve"> such as </w:t>
      </w:r>
      <w:r w:rsidR="001C3653" w:rsidRPr="001C3653">
        <w:rPr>
          <w:rFonts w:ascii="Times New Roman" w:hAnsi="Times New Roman" w:cs="Times New Roman"/>
        </w:rPr>
        <w:t>fingerprint or facial recognition. Real-time monitoring of transaction patterns can detect anomalies indicative of fraud, triggering alerts or transaction holds. Architecturally, this requires integration with fraud detection services and secure logging of all transactions for audit purposes. The system should also support secure audit trails that are tamper-evident and comply with financial regulations.</w:t>
      </w:r>
    </w:p>
    <w:p w14:paraId="435379AB" w14:textId="77777777" w:rsidR="001C3653" w:rsidRPr="001C3653" w:rsidRDefault="001C3653" w:rsidP="0008626E">
      <w:pPr>
        <w:spacing w:line="480" w:lineRule="auto"/>
        <w:ind w:firstLine="720"/>
        <w:rPr>
          <w:rFonts w:ascii="Times New Roman" w:hAnsi="Times New Roman" w:cs="Times New Roman"/>
        </w:rPr>
      </w:pPr>
      <w:r w:rsidRPr="001C3653">
        <w:rPr>
          <w:rFonts w:ascii="Times New Roman" w:hAnsi="Times New Roman" w:cs="Times New Roman"/>
        </w:rPr>
        <w:t>To satisfy these security scenarios, the architecture must adopt a defense-in-depth strategy, layering multiple security controls across hardware, software, and network components. This includes physical security measures, network segmentation, intrusion detection systems, and continuous security monitoring.</w:t>
      </w:r>
    </w:p>
    <w:p w14:paraId="7453AA44" w14:textId="77777777" w:rsidR="001C3653" w:rsidRPr="001C3653" w:rsidRDefault="001C3653" w:rsidP="0008626E">
      <w:pPr>
        <w:spacing w:line="480" w:lineRule="auto"/>
        <w:jc w:val="center"/>
        <w:rPr>
          <w:rFonts w:ascii="Times New Roman" w:hAnsi="Times New Roman" w:cs="Times New Roman"/>
          <w:b/>
          <w:bCs/>
        </w:rPr>
      </w:pPr>
      <w:r w:rsidRPr="001C3653">
        <w:rPr>
          <w:rFonts w:ascii="Times New Roman" w:hAnsi="Times New Roman" w:cs="Times New Roman"/>
          <w:b/>
          <w:bCs/>
        </w:rPr>
        <w:t>Testability Scenarios and Architectural Enhancements</w:t>
      </w:r>
    </w:p>
    <w:p w14:paraId="48B7E977" w14:textId="77777777" w:rsidR="001C3653" w:rsidRPr="001C3653" w:rsidRDefault="001C3653" w:rsidP="0008626E">
      <w:pPr>
        <w:spacing w:line="480" w:lineRule="auto"/>
        <w:ind w:firstLine="720"/>
        <w:rPr>
          <w:rFonts w:ascii="Times New Roman" w:hAnsi="Times New Roman" w:cs="Times New Roman"/>
        </w:rPr>
      </w:pPr>
      <w:r w:rsidRPr="001C3653">
        <w:rPr>
          <w:rFonts w:ascii="Times New Roman" w:hAnsi="Times New Roman" w:cs="Times New Roman"/>
        </w:rPr>
        <w:t>Testability is essential to ensure that the ATM system can be effectively verified and validated throughout development and deployment, reducing defects and improving reliability.</w:t>
      </w:r>
    </w:p>
    <w:p w14:paraId="52845053" w14:textId="77777777" w:rsidR="001C3653" w:rsidRPr="001C3653" w:rsidRDefault="001C3653" w:rsidP="0008626E">
      <w:pPr>
        <w:spacing w:line="480" w:lineRule="auto"/>
        <w:ind w:firstLine="720"/>
        <w:rPr>
          <w:rFonts w:ascii="Times New Roman" w:hAnsi="Times New Roman" w:cs="Times New Roman"/>
        </w:rPr>
      </w:pPr>
      <w:r w:rsidRPr="001C3653">
        <w:rPr>
          <w:rFonts w:ascii="Times New Roman" w:hAnsi="Times New Roman" w:cs="Times New Roman"/>
        </w:rPr>
        <w:t>One testability scenario involves verifying the correctness of transaction processing under various network conditions, including intermittent connectivity or high latency. To support this, the architecture should include simulation and emulation components that can mimic network behavior, allowing developers to test system resilience and error handling without requiring live bank connections. For example, a test harness can simulate delayed or dropped messages, enabling validation of retry and timeout mechanisms.</w:t>
      </w:r>
    </w:p>
    <w:p w14:paraId="390A4EAE" w14:textId="77777777" w:rsidR="001C3653" w:rsidRPr="001C3653" w:rsidRDefault="001C3653" w:rsidP="0008626E">
      <w:pPr>
        <w:spacing w:line="480" w:lineRule="auto"/>
        <w:ind w:firstLine="720"/>
        <w:rPr>
          <w:rFonts w:ascii="Times New Roman" w:hAnsi="Times New Roman" w:cs="Times New Roman"/>
        </w:rPr>
      </w:pPr>
      <w:r w:rsidRPr="001C3653">
        <w:rPr>
          <w:rFonts w:ascii="Times New Roman" w:hAnsi="Times New Roman" w:cs="Times New Roman"/>
        </w:rPr>
        <w:t xml:space="preserve">Another scenario concerns security testing, such as penetration testing and vulnerability scanning. The system must expose interfaces for security testing tools while maintaining </w:t>
      </w:r>
      <w:r w:rsidRPr="001C3653">
        <w:rPr>
          <w:rFonts w:ascii="Times New Roman" w:hAnsi="Times New Roman" w:cs="Times New Roman"/>
        </w:rPr>
        <w:lastRenderedPageBreak/>
        <w:t>operational security. This can be achieved by designing modular components with well-defined APIs and incorporating logging and monitoring hooks that provide detailed insights during testing without exposing sensitive data. Automated security testing can be integrated into the continuous integration pipeline to detect vulnerabilities early.</w:t>
      </w:r>
    </w:p>
    <w:p w14:paraId="5B792A79" w14:textId="77777777" w:rsidR="001C3653" w:rsidRPr="001C3653" w:rsidRDefault="001C3653" w:rsidP="0008626E">
      <w:pPr>
        <w:spacing w:line="480" w:lineRule="auto"/>
        <w:ind w:firstLine="720"/>
        <w:rPr>
          <w:rFonts w:ascii="Times New Roman" w:hAnsi="Times New Roman" w:cs="Times New Roman"/>
        </w:rPr>
      </w:pPr>
      <w:r w:rsidRPr="001C3653">
        <w:rPr>
          <w:rFonts w:ascii="Times New Roman" w:hAnsi="Times New Roman" w:cs="Times New Roman"/>
        </w:rPr>
        <w:t>A third testability scenario involves automated regression testing to ensure that new software updates do not introduce defects. The architecture should support continuous integration and continuous deployment (CI/CD) pipelines with automated test suites that cover unit, integration, and system-level tests. Mock services and test harnesses can simulate external dependencies, such as bank servers, enabling comprehensive testing in isolated environments. Additionally, the system should support diagnostic modes that provide detailed logs and metrics to facilitate troubleshooting.</w:t>
      </w:r>
    </w:p>
    <w:p w14:paraId="525F45D0" w14:textId="41E3A8CC" w:rsidR="001C3653" w:rsidRPr="001C3653" w:rsidRDefault="001C3653" w:rsidP="0008626E">
      <w:pPr>
        <w:spacing w:line="480" w:lineRule="auto"/>
        <w:ind w:firstLine="720"/>
        <w:rPr>
          <w:rFonts w:ascii="Times New Roman" w:hAnsi="Times New Roman" w:cs="Times New Roman"/>
        </w:rPr>
      </w:pPr>
      <w:r w:rsidRPr="001C3653">
        <w:rPr>
          <w:rFonts w:ascii="Times New Roman" w:hAnsi="Times New Roman" w:cs="Times New Roman"/>
        </w:rPr>
        <w:t xml:space="preserve">To enhance testability, </w:t>
      </w:r>
      <w:r w:rsidR="00EC776A" w:rsidRPr="001C3653">
        <w:rPr>
          <w:rFonts w:ascii="Times New Roman" w:hAnsi="Times New Roman" w:cs="Times New Roman"/>
        </w:rPr>
        <w:t>architecture</w:t>
      </w:r>
      <w:r w:rsidRPr="001C3653">
        <w:rPr>
          <w:rFonts w:ascii="Times New Roman" w:hAnsi="Times New Roman" w:cs="Times New Roman"/>
        </w:rPr>
        <w:t xml:space="preserve"> should promote loose coupling and high cohesion, enabling individual components to be tested independently. Clear separation of concerns and use of interfaces facilitate mocking and stubbing during tests.</w:t>
      </w:r>
    </w:p>
    <w:p w14:paraId="01DDF05A" w14:textId="77777777" w:rsidR="001C3653" w:rsidRPr="001C3653" w:rsidRDefault="001C3653" w:rsidP="0008626E">
      <w:pPr>
        <w:spacing w:line="480" w:lineRule="auto"/>
        <w:jc w:val="center"/>
        <w:rPr>
          <w:rFonts w:ascii="Times New Roman" w:hAnsi="Times New Roman" w:cs="Times New Roman"/>
          <w:b/>
          <w:bCs/>
        </w:rPr>
      </w:pPr>
      <w:r w:rsidRPr="001C3653">
        <w:rPr>
          <w:rFonts w:ascii="Times New Roman" w:hAnsi="Times New Roman" w:cs="Times New Roman"/>
          <w:b/>
          <w:bCs/>
        </w:rPr>
        <w:t>Availability Scenarios and Architectural Strategies</w:t>
      </w:r>
    </w:p>
    <w:p w14:paraId="3A5A5648" w14:textId="77777777" w:rsidR="001C3653" w:rsidRPr="001C3653" w:rsidRDefault="001C3653" w:rsidP="0008626E">
      <w:pPr>
        <w:spacing w:line="480" w:lineRule="auto"/>
        <w:ind w:firstLine="720"/>
        <w:rPr>
          <w:rFonts w:ascii="Times New Roman" w:hAnsi="Times New Roman" w:cs="Times New Roman"/>
        </w:rPr>
      </w:pPr>
      <w:r w:rsidRPr="001C3653">
        <w:rPr>
          <w:rFonts w:ascii="Times New Roman" w:hAnsi="Times New Roman" w:cs="Times New Roman"/>
        </w:rPr>
        <w:t>Availability is a vital quality attribute for ATMs, as downtime directly impacts customer satisfaction and the bank’s reputation. The system must be designed to minimize downtime and recover quickly from failures.</w:t>
      </w:r>
    </w:p>
    <w:p w14:paraId="36ACDABB" w14:textId="77777777" w:rsidR="001C3653" w:rsidRPr="001C3653" w:rsidRDefault="001C3653" w:rsidP="0008626E">
      <w:pPr>
        <w:spacing w:line="480" w:lineRule="auto"/>
        <w:ind w:firstLine="720"/>
        <w:rPr>
          <w:rFonts w:ascii="Times New Roman" w:hAnsi="Times New Roman" w:cs="Times New Roman"/>
        </w:rPr>
      </w:pPr>
      <w:r w:rsidRPr="001C3653">
        <w:rPr>
          <w:rFonts w:ascii="Times New Roman" w:hAnsi="Times New Roman" w:cs="Times New Roman"/>
        </w:rPr>
        <w:t xml:space="preserve">A key availability scenario involves hardware or software failures during transaction processing. The system must detect failures promptly and recover gracefully without losing transaction data or compromising security. Architecturally, this requires redundant hardware components, such as dual power supplies and backup communication channels, as well as </w:t>
      </w:r>
      <w:r w:rsidRPr="001C3653">
        <w:rPr>
          <w:rFonts w:ascii="Times New Roman" w:hAnsi="Times New Roman" w:cs="Times New Roman"/>
        </w:rPr>
        <w:lastRenderedPageBreak/>
        <w:t>software mechanisms like checkpointing and transaction journaling to enable rollback and recovery. For example, if the cash dispenser fails, the system should abort the transaction safely and notify the user without dispensing cash erroneously.</w:t>
      </w:r>
    </w:p>
    <w:p w14:paraId="205008DC" w14:textId="77777777" w:rsidR="001C3653" w:rsidRPr="001C3653" w:rsidRDefault="001C3653" w:rsidP="0008626E">
      <w:pPr>
        <w:spacing w:line="480" w:lineRule="auto"/>
        <w:ind w:firstLine="720"/>
        <w:rPr>
          <w:rFonts w:ascii="Times New Roman" w:hAnsi="Times New Roman" w:cs="Times New Roman"/>
        </w:rPr>
      </w:pPr>
      <w:r w:rsidRPr="001C3653">
        <w:rPr>
          <w:rFonts w:ascii="Times New Roman" w:hAnsi="Times New Roman" w:cs="Times New Roman"/>
        </w:rPr>
        <w:t>Another scenario addresses network outages between the ATM and bank servers. The system should support offline transaction modes where limited operations, such as balance inquiries or cash withdrawals within preset limits, can proceed securely. Once connectivity is restored, queued transactions are synchronized with the backend. This demands local secure storage and robust conflict resolution strategies to maintain data consistency.</w:t>
      </w:r>
    </w:p>
    <w:p w14:paraId="2FD07659" w14:textId="7E15A32B" w:rsidR="001C3653" w:rsidRPr="001C3653" w:rsidRDefault="001C3653" w:rsidP="0008626E">
      <w:pPr>
        <w:spacing w:line="480" w:lineRule="auto"/>
        <w:ind w:firstLine="720"/>
        <w:rPr>
          <w:rFonts w:ascii="Times New Roman" w:hAnsi="Times New Roman" w:cs="Times New Roman"/>
        </w:rPr>
      </w:pPr>
      <w:r w:rsidRPr="001C3653">
        <w:rPr>
          <w:rFonts w:ascii="Times New Roman" w:hAnsi="Times New Roman" w:cs="Times New Roman"/>
        </w:rPr>
        <w:t>A third availability scenario involves software updates and maintenance. The architecture should enable rolling updates or blue-green deployments to minimize downtime. Modular design and containerization can facilitate this by isolating components and allowing individual services to be updated independently. Additionally, health monitoring and automated failover mechanisms ensure that faulty components are quickly replaced or restarted.</w:t>
      </w:r>
      <w:r w:rsidR="0008626E">
        <w:rPr>
          <w:rFonts w:ascii="Times New Roman" w:hAnsi="Times New Roman" w:cs="Times New Roman"/>
        </w:rPr>
        <w:t xml:space="preserve"> </w:t>
      </w:r>
      <w:r w:rsidRPr="001C3653">
        <w:rPr>
          <w:rFonts w:ascii="Times New Roman" w:hAnsi="Times New Roman" w:cs="Times New Roman"/>
        </w:rPr>
        <w:t xml:space="preserve">To achieve high availability, </w:t>
      </w:r>
      <w:r w:rsidR="00EC776A" w:rsidRPr="001C3653">
        <w:rPr>
          <w:rFonts w:ascii="Times New Roman" w:hAnsi="Times New Roman" w:cs="Times New Roman"/>
        </w:rPr>
        <w:t>architecture</w:t>
      </w:r>
      <w:r w:rsidRPr="001C3653">
        <w:rPr>
          <w:rFonts w:ascii="Times New Roman" w:hAnsi="Times New Roman" w:cs="Times New Roman"/>
        </w:rPr>
        <w:t xml:space="preserve"> should incorporate monitoring and alerting systems that provide real-time visibility into system health, enabling proactive maintenance and rapid incident response.</w:t>
      </w:r>
    </w:p>
    <w:p w14:paraId="2F4E5234" w14:textId="3FA313C5" w:rsidR="001C3653" w:rsidRPr="001C3653" w:rsidRDefault="001C3653" w:rsidP="0008626E">
      <w:pPr>
        <w:spacing w:line="480" w:lineRule="auto"/>
        <w:ind w:firstLine="720"/>
        <w:rPr>
          <w:rFonts w:ascii="Times New Roman" w:hAnsi="Times New Roman" w:cs="Times New Roman"/>
        </w:rPr>
      </w:pPr>
      <w:r w:rsidRPr="001C3653">
        <w:rPr>
          <w:rFonts w:ascii="Times New Roman" w:hAnsi="Times New Roman" w:cs="Times New Roman"/>
        </w:rPr>
        <w:t xml:space="preserve">Designing the software architecture for an automatic teller machine requires careful consideration of multiple quality attributes to meet the demanding requirements of financial institutions and their customers. Performance scenarios highlight the need for asynchronous processing, </w:t>
      </w:r>
      <w:proofErr w:type="gramStart"/>
      <w:r w:rsidRPr="001C3653">
        <w:rPr>
          <w:rFonts w:ascii="Times New Roman" w:hAnsi="Times New Roman" w:cs="Times New Roman"/>
        </w:rPr>
        <w:t>caching</w:t>
      </w:r>
      <w:proofErr w:type="gramEnd"/>
      <w:r w:rsidRPr="001C3653">
        <w:rPr>
          <w:rFonts w:ascii="Times New Roman" w:hAnsi="Times New Roman" w:cs="Times New Roman"/>
        </w:rPr>
        <w:t>, and concurrency to maintain low latency and high through</w:t>
      </w:r>
      <w:r w:rsidR="002C5799">
        <w:rPr>
          <w:rFonts w:ascii="Times New Roman" w:hAnsi="Times New Roman" w:cs="Times New Roman"/>
        </w:rPr>
        <w:t>-</w:t>
      </w:r>
      <w:r w:rsidRPr="001C3653">
        <w:rPr>
          <w:rFonts w:ascii="Times New Roman" w:hAnsi="Times New Roman" w:cs="Times New Roman"/>
        </w:rPr>
        <w:t xml:space="preserve">put. Security scenarios demand tamper-resistant hardware, encrypted communications, secure boot, and multi-factor authentication to protect sensitive data and prevent fraud. Testability is enhanced through modular design, simulation environments, and automated testing frameworks that ensure system correctness and security. Finally, availability is ensured through redundancy, offline capabilities, </w:t>
      </w:r>
      <w:r w:rsidRPr="001C3653">
        <w:rPr>
          <w:rFonts w:ascii="Times New Roman" w:hAnsi="Times New Roman" w:cs="Times New Roman"/>
        </w:rPr>
        <w:lastRenderedPageBreak/>
        <w:t>seamless updates, and robust monitoring to minimize downtime and maintain trust.</w:t>
      </w:r>
      <w:r w:rsidR="0008626E">
        <w:rPr>
          <w:rFonts w:ascii="Times New Roman" w:hAnsi="Times New Roman" w:cs="Times New Roman"/>
        </w:rPr>
        <w:t xml:space="preserve"> </w:t>
      </w:r>
      <w:r w:rsidRPr="001C3653">
        <w:rPr>
          <w:rFonts w:ascii="Times New Roman" w:hAnsi="Times New Roman" w:cs="Times New Roman"/>
        </w:rPr>
        <w:t>Together, these quality attributes form a comprehensive architectural foundation that supports reliable, secure, and user-friendly ATM operations, aligning with industry best practices and regulatory requirements.</w:t>
      </w:r>
    </w:p>
    <w:p w14:paraId="32203BF0" w14:textId="77777777" w:rsidR="001C3653" w:rsidRDefault="001C3653" w:rsidP="001C3653">
      <w:pPr>
        <w:spacing w:line="480" w:lineRule="auto"/>
        <w:rPr>
          <w:rFonts w:ascii="Times New Roman" w:hAnsi="Times New Roman" w:cs="Times New Roman"/>
        </w:rPr>
      </w:pPr>
    </w:p>
    <w:p w14:paraId="7CAADC3C" w14:textId="77777777" w:rsidR="0008626E" w:rsidRDefault="0008626E" w:rsidP="001C3653">
      <w:pPr>
        <w:spacing w:line="480" w:lineRule="auto"/>
        <w:rPr>
          <w:rFonts w:ascii="Times New Roman" w:hAnsi="Times New Roman" w:cs="Times New Roman"/>
        </w:rPr>
      </w:pPr>
    </w:p>
    <w:p w14:paraId="611CEAA3" w14:textId="77777777" w:rsidR="0008626E" w:rsidRDefault="0008626E" w:rsidP="001C3653">
      <w:pPr>
        <w:spacing w:line="480" w:lineRule="auto"/>
        <w:rPr>
          <w:rFonts w:ascii="Times New Roman" w:hAnsi="Times New Roman" w:cs="Times New Roman"/>
        </w:rPr>
      </w:pPr>
    </w:p>
    <w:p w14:paraId="32C3DFC7" w14:textId="77777777" w:rsidR="0008626E" w:rsidRDefault="0008626E" w:rsidP="001C3653">
      <w:pPr>
        <w:spacing w:line="480" w:lineRule="auto"/>
        <w:rPr>
          <w:rFonts w:ascii="Times New Roman" w:hAnsi="Times New Roman" w:cs="Times New Roman"/>
        </w:rPr>
      </w:pPr>
    </w:p>
    <w:p w14:paraId="284DD41A" w14:textId="77777777" w:rsidR="0008626E" w:rsidRDefault="0008626E" w:rsidP="001C3653">
      <w:pPr>
        <w:spacing w:line="480" w:lineRule="auto"/>
        <w:rPr>
          <w:rFonts w:ascii="Times New Roman" w:hAnsi="Times New Roman" w:cs="Times New Roman"/>
        </w:rPr>
      </w:pPr>
    </w:p>
    <w:p w14:paraId="30B6D542" w14:textId="77777777" w:rsidR="0008626E" w:rsidRDefault="0008626E" w:rsidP="001C3653">
      <w:pPr>
        <w:spacing w:line="480" w:lineRule="auto"/>
        <w:rPr>
          <w:rFonts w:ascii="Times New Roman" w:hAnsi="Times New Roman" w:cs="Times New Roman"/>
        </w:rPr>
      </w:pPr>
    </w:p>
    <w:p w14:paraId="74431806" w14:textId="77777777" w:rsidR="0008626E" w:rsidRDefault="0008626E" w:rsidP="001C3653">
      <w:pPr>
        <w:spacing w:line="480" w:lineRule="auto"/>
        <w:rPr>
          <w:rFonts w:ascii="Times New Roman" w:hAnsi="Times New Roman" w:cs="Times New Roman"/>
        </w:rPr>
      </w:pPr>
    </w:p>
    <w:p w14:paraId="362284D6" w14:textId="77777777" w:rsidR="0008626E" w:rsidRDefault="0008626E" w:rsidP="001C3653">
      <w:pPr>
        <w:spacing w:line="480" w:lineRule="auto"/>
        <w:rPr>
          <w:rFonts w:ascii="Times New Roman" w:hAnsi="Times New Roman" w:cs="Times New Roman"/>
        </w:rPr>
      </w:pPr>
    </w:p>
    <w:p w14:paraId="1BF2DF2D" w14:textId="77777777" w:rsidR="0008626E" w:rsidRDefault="0008626E" w:rsidP="001C3653">
      <w:pPr>
        <w:spacing w:line="480" w:lineRule="auto"/>
        <w:rPr>
          <w:rFonts w:ascii="Times New Roman" w:hAnsi="Times New Roman" w:cs="Times New Roman"/>
        </w:rPr>
      </w:pPr>
    </w:p>
    <w:p w14:paraId="78A0CE6E" w14:textId="77777777" w:rsidR="0008626E" w:rsidRDefault="0008626E" w:rsidP="001C3653">
      <w:pPr>
        <w:spacing w:line="480" w:lineRule="auto"/>
        <w:rPr>
          <w:rFonts w:ascii="Times New Roman" w:hAnsi="Times New Roman" w:cs="Times New Roman"/>
        </w:rPr>
      </w:pPr>
    </w:p>
    <w:p w14:paraId="72BD2747" w14:textId="77777777" w:rsidR="0008626E" w:rsidRDefault="0008626E" w:rsidP="001C3653">
      <w:pPr>
        <w:spacing w:line="480" w:lineRule="auto"/>
        <w:rPr>
          <w:rFonts w:ascii="Times New Roman" w:hAnsi="Times New Roman" w:cs="Times New Roman"/>
        </w:rPr>
      </w:pPr>
    </w:p>
    <w:p w14:paraId="4ADC77DD" w14:textId="77777777" w:rsidR="0008626E" w:rsidRDefault="0008626E" w:rsidP="001C3653">
      <w:pPr>
        <w:spacing w:line="480" w:lineRule="auto"/>
        <w:rPr>
          <w:rFonts w:ascii="Times New Roman" w:hAnsi="Times New Roman" w:cs="Times New Roman"/>
        </w:rPr>
      </w:pPr>
    </w:p>
    <w:p w14:paraId="20CE4CB5" w14:textId="77777777" w:rsidR="0008626E" w:rsidRDefault="0008626E" w:rsidP="001C3653">
      <w:pPr>
        <w:spacing w:line="480" w:lineRule="auto"/>
        <w:rPr>
          <w:rFonts w:ascii="Times New Roman" w:hAnsi="Times New Roman" w:cs="Times New Roman"/>
        </w:rPr>
      </w:pPr>
    </w:p>
    <w:p w14:paraId="25C9DE0C" w14:textId="77777777" w:rsidR="0008626E" w:rsidRDefault="0008626E" w:rsidP="001C3653">
      <w:pPr>
        <w:spacing w:line="480" w:lineRule="auto"/>
        <w:rPr>
          <w:rFonts w:ascii="Times New Roman" w:hAnsi="Times New Roman" w:cs="Times New Roman"/>
        </w:rPr>
      </w:pPr>
    </w:p>
    <w:p w14:paraId="7022CCB5" w14:textId="77777777" w:rsidR="0008626E" w:rsidRDefault="0008626E" w:rsidP="001C3653">
      <w:pPr>
        <w:spacing w:line="480" w:lineRule="auto"/>
        <w:rPr>
          <w:rFonts w:ascii="Times New Roman" w:hAnsi="Times New Roman" w:cs="Times New Roman"/>
        </w:rPr>
      </w:pPr>
    </w:p>
    <w:p w14:paraId="79F00FDB" w14:textId="728BD157" w:rsidR="0008626E" w:rsidRDefault="0008626E" w:rsidP="0008626E">
      <w:pPr>
        <w:spacing w:line="480" w:lineRule="auto"/>
        <w:jc w:val="center"/>
        <w:rPr>
          <w:rFonts w:ascii="Times New Roman" w:hAnsi="Times New Roman" w:cs="Times New Roman"/>
          <w:b/>
          <w:bCs/>
        </w:rPr>
      </w:pPr>
      <w:r w:rsidRPr="0008626E">
        <w:rPr>
          <w:rFonts w:ascii="Times New Roman" w:hAnsi="Times New Roman" w:cs="Times New Roman"/>
          <w:b/>
          <w:bCs/>
        </w:rPr>
        <w:lastRenderedPageBreak/>
        <w:t>References</w:t>
      </w:r>
    </w:p>
    <w:p w14:paraId="5A762087" w14:textId="77777777" w:rsidR="0008626E" w:rsidRPr="0008626E" w:rsidRDefault="0008626E" w:rsidP="0008626E">
      <w:pPr>
        <w:spacing w:line="480" w:lineRule="auto"/>
        <w:ind w:left="720" w:hanging="720"/>
        <w:rPr>
          <w:rFonts w:ascii="Times New Roman" w:hAnsi="Times New Roman" w:cs="Times New Roman"/>
        </w:rPr>
      </w:pPr>
      <w:r w:rsidRPr="0008626E">
        <w:rPr>
          <w:rFonts w:ascii="Times New Roman" w:hAnsi="Times New Roman" w:cs="Times New Roman"/>
        </w:rPr>
        <w:t xml:space="preserve">Bass, L., Clements, P., &amp; </w:t>
      </w:r>
      <w:proofErr w:type="spellStart"/>
      <w:r w:rsidRPr="0008626E">
        <w:rPr>
          <w:rFonts w:ascii="Times New Roman" w:hAnsi="Times New Roman" w:cs="Times New Roman"/>
        </w:rPr>
        <w:t>Kazman</w:t>
      </w:r>
      <w:proofErr w:type="spellEnd"/>
      <w:r w:rsidRPr="0008626E">
        <w:rPr>
          <w:rFonts w:ascii="Times New Roman" w:hAnsi="Times New Roman" w:cs="Times New Roman"/>
        </w:rPr>
        <w:t xml:space="preserve">, R. (2013). </w:t>
      </w:r>
      <w:r w:rsidRPr="0008626E">
        <w:rPr>
          <w:rFonts w:ascii="Times New Roman" w:hAnsi="Times New Roman" w:cs="Times New Roman"/>
          <w:i/>
          <w:iCs/>
        </w:rPr>
        <w:t>Software Architecture in Practice</w:t>
      </w:r>
      <w:r w:rsidRPr="0008626E">
        <w:rPr>
          <w:rFonts w:ascii="Times New Roman" w:hAnsi="Times New Roman" w:cs="Times New Roman"/>
        </w:rPr>
        <w:t xml:space="preserve"> (3rd ed.). Addison-Wesley.</w:t>
      </w:r>
    </w:p>
    <w:p w14:paraId="00CABBA1" w14:textId="77777777" w:rsidR="0008626E" w:rsidRPr="0008626E" w:rsidRDefault="0008626E" w:rsidP="0008626E">
      <w:pPr>
        <w:spacing w:line="480" w:lineRule="auto"/>
        <w:ind w:left="720" w:hanging="720"/>
        <w:rPr>
          <w:rFonts w:ascii="Times New Roman" w:hAnsi="Times New Roman" w:cs="Times New Roman"/>
        </w:rPr>
      </w:pPr>
      <w:r w:rsidRPr="0008626E">
        <w:rPr>
          <w:rFonts w:ascii="Times New Roman" w:hAnsi="Times New Roman" w:cs="Times New Roman"/>
        </w:rPr>
        <w:t xml:space="preserve">IEEE. (n.d.). </w:t>
      </w:r>
      <w:r w:rsidRPr="0008626E">
        <w:rPr>
          <w:rFonts w:ascii="Times New Roman" w:hAnsi="Times New Roman" w:cs="Times New Roman"/>
          <w:i/>
          <w:iCs/>
        </w:rPr>
        <w:t>IEEE Standards Association</w:t>
      </w:r>
      <w:r w:rsidRPr="0008626E">
        <w:rPr>
          <w:rFonts w:ascii="Times New Roman" w:hAnsi="Times New Roman" w:cs="Times New Roman"/>
        </w:rPr>
        <w:t>. IEEE Standards Association. https://standards.ieee.org/ieee/1012/5609/</w:t>
      </w:r>
    </w:p>
    <w:p w14:paraId="7C8CC821" w14:textId="77777777" w:rsidR="0008626E" w:rsidRPr="0008626E" w:rsidRDefault="0008626E" w:rsidP="0008626E">
      <w:pPr>
        <w:spacing w:line="480" w:lineRule="auto"/>
        <w:ind w:left="720" w:hanging="720"/>
        <w:rPr>
          <w:rFonts w:ascii="Times New Roman" w:hAnsi="Times New Roman" w:cs="Times New Roman"/>
        </w:rPr>
      </w:pPr>
      <w:r w:rsidRPr="0008626E">
        <w:rPr>
          <w:rFonts w:ascii="Times New Roman" w:hAnsi="Times New Roman" w:cs="Times New Roman"/>
        </w:rPr>
        <w:t xml:space="preserve">Kruchten, P. B. (1995). The 4+1 View Model of architecture. </w:t>
      </w:r>
      <w:r w:rsidRPr="0008626E">
        <w:rPr>
          <w:rFonts w:ascii="Times New Roman" w:hAnsi="Times New Roman" w:cs="Times New Roman"/>
          <w:i/>
          <w:iCs/>
        </w:rPr>
        <w:t>IEEE Software</w:t>
      </w:r>
      <w:r w:rsidRPr="0008626E">
        <w:rPr>
          <w:rFonts w:ascii="Times New Roman" w:hAnsi="Times New Roman" w:cs="Times New Roman"/>
        </w:rPr>
        <w:t xml:space="preserve">, </w:t>
      </w:r>
      <w:r w:rsidRPr="0008626E">
        <w:rPr>
          <w:rFonts w:ascii="Times New Roman" w:hAnsi="Times New Roman" w:cs="Times New Roman"/>
          <w:i/>
          <w:iCs/>
        </w:rPr>
        <w:t>12</w:t>
      </w:r>
      <w:r w:rsidRPr="0008626E">
        <w:rPr>
          <w:rFonts w:ascii="Times New Roman" w:hAnsi="Times New Roman" w:cs="Times New Roman"/>
        </w:rPr>
        <w:t>(6), 42–50. https://doi.org/10.1109/52.469759</w:t>
      </w:r>
    </w:p>
    <w:p w14:paraId="64F20439" w14:textId="77777777" w:rsidR="0008626E" w:rsidRPr="0008626E" w:rsidRDefault="0008626E" w:rsidP="0008626E">
      <w:pPr>
        <w:spacing w:line="480" w:lineRule="auto"/>
        <w:rPr>
          <w:rFonts w:ascii="Times New Roman" w:hAnsi="Times New Roman" w:cs="Times New Roman"/>
          <w:b/>
          <w:bCs/>
        </w:rPr>
      </w:pPr>
    </w:p>
    <w:sectPr w:rsidR="0008626E" w:rsidRPr="0008626E">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26918" w14:textId="77777777" w:rsidR="00C55901" w:rsidRDefault="00C55901" w:rsidP="001C3653">
      <w:pPr>
        <w:spacing w:after="0" w:line="240" w:lineRule="auto"/>
      </w:pPr>
      <w:r>
        <w:separator/>
      </w:r>
    </w:p>
  </w:endnote>
  <w:endnote w:type="continuationSeparator" w:id="0">
    <w:p w14:paraId="6D27CEDE" w14:textId="77777777" w:rsidR="00C55901" w:rsidRDefault="00C55901" w:rsidP="001C36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D171A" w14:textId="77777777" w:rsidR="00C55901" w:rsidRDefault="00C55901" w:rsidP="001C3653">
      <w:pPr>
        <w:spacing w:after="0" w:line="240" w:lineRule="auto"/>
      </w:pPr>
      <w:r>
        <w:separator/>
      </w:r>
    </w:p>
  </w:footnote>
  <w:footnote w:type="continuationSeparator" w:id="0">
    <w:p w14:paraId="1FCC1E78" w14:textId="77777777" w:rsidR="00C55901" w:rsidRDefault="00C55901" w:rsidP="001C36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CAD06" w14:textId="176C2D05" w:rsidR="001C3653" w:rsidRDefault="001C3653">
    <w:pPr>
      <w:pStyle w:val="Header"/>
      <w:jc w:val="right"/>
    </w:pPr>
    <w:r>
      <w:t xml:space="preserve">SOFTWARE ARCHITECTURE DESIGN PART 2                                                                                        </w:t>
    </w:r>
    <w:sdt>
      <w:sdtPr>
        <w:id w:val="1870027799"/>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275AB01C" w14:textId="77777777" w:rsidR="001C3653" w:rsidRDefault="001C365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653"/>
    <w:rsid w:val="00085E74"/>
    <w:rsid w:val="0008626E"/>
    <w:rsid w:val="000F4462"/>
    <w:rsid w:val="001065F6"/>
    <w:rsid w:val="001646E4"/>
    <w:rsid w:val="001C3653"/>
    <w:rsid w:val="002B1ADF"/>
    <w:rsid w:val="002C5799"/>
    <w:rsid w:val="005B308B"/>
    <w:rsid w:val="00665B37"/>
    <w:rsid w:val="006E38DF"/>
    <w:rsid w:val="007B3281"/>
    <w:rsid w:val="008614F6"/>
    <w:rsid w:val="008C4C7C"/>
    <w:rsid w:val="00C55901"/>
    <w:rsid w:val="00C823DE"/>
    <w:rsid w:val="00E07DE4"/>
    <w:rsid w:val="00EC77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1BC27"/>
  <w15:chartTrackingRefBased/>
  <w15:docId w15:val="{EA1619EC-2C6A-4BD3-8143-08A0C2A14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36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36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36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36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36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36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6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6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6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6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36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36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36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36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36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6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6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653"/>
    <w:rPr>
      <w:rFonts w:eastAsiaTheme="majorEastAsia" w:cstheme="majorBidi"/>
      <w:color w:val="272727" w:themeColor="text1" w:themeTint="D8"/>
    </w:rPr>
  </w:style>
  <w:style w:type="paragraph" w:styleId="Title">
    <w:name w:val="Title"/>
    <w:basedOn w:val="Normal"/>
    <w:next w:val="Normal"/>
    <w:link w:val="TitleChar"/>
    <w:uiPriority w:val="10"/>
    <w:qFormat/>
    <w:rsid w:val="001C36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6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6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6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653"/>
    <w:pPr>
      <w:spacing w:before="160"/>
      <w:jc w:val="center"/>
    </w:pPr>
    <w:rPr>
      <w:i/>
      <w:iCs/>
      <w:color w:val="404040" w:themeColor="text1" w:themeTint="BF"/>
    </w:rPr>
  </w:style>
  <w:style w:type="character" w:customStyle="1" w:styleId="QuoteChar">
    <w:name w:val="Quote Char"/>
    <w:basedOn w:val="DefaultParagraphFont"/>
    <w:link w:val="Quote"/>
    <w:uiPriority w:val="29"/>
    <w:rsid w:val="001C3653"/>
    <w:rPr>
      <w:i/>
      <w:iCs/>
      <w:color w:val="404040" w:themeColor="text1" w:themeTint="BF"/>
    </w:rPr>
  </w:style>
  <w:style w:type="paragraph" w:styleId="ListParagraph">
    <w:name w:val="List Paragraph"/>
    <w:basedOn w:val="Normal"/>
    <w:uiPriority w:val="34"/>
    <w:qFormat/>
    <w:rsid w:val="001C3653"/>
    <w:pPr>
      <w:ind w:left="720"/>
      <w:contextualSpacing/>
    </w:pPr>
  </w:style>
  <w:style w:type="character" w:styleId="IntenseEmphasis">
    <w:name w:val="Intense Emphasis"/>
    <w:basedOn w:val="DefaultParagraphFont"/>
    <w:uiPriority w:val="21"/>
    <w:qFormat/>
    <w:rsid w:val="001C3653"/>
    <w:rPr>
      <w:i/>
      <w:iCs/>
      <w:color w:val="0F4761" w:themeColor="accent1" w:themeShade="BF"/>
    </w:rPr>
  </w:style>
  <w:style w:type="paragraph" w:styleId="IntenseQuote">
    <w:name w:val="Intense Quote"/>
    <w:basedOn w:val="Normal"/>
    <w:next w:val="Normal"/>
    <w:link w:val="IntenseQuoteChar"/>
    <w:uiPriority w:val="30"/>
    <w:qFormat/>
    <w:rsid w:val="001C36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3653"/>
    <w:rPr>
      <w:i/>
      <w:iCs/>
      <w:color w:val="0F4761" w:themeColor="accent1" w:themeShade="BF"/>
    </w:rPr>
  </w:style>
  <w:style w:type="character" w:styleId="IntenseReference">
    <w:name w:val="Intense Reference"/>
    <w:basedOn w:val="DefaultParagraphFont"/>
    <w:uiPriority w:val="32"/>
    <w:qFormat/>
    <w:rsid w:val="001C3653"/>
    <w:rPr>
      <w:b/>
      <w:bCs/>
      <w:smallCaps/>
      <w:color w:val="0F4761" w:themeColor="accent1" w:themeShade="BF"/>
      <w:spacing w:val="5"/>
    </w:rPr>
  </w:style>
  <w:style w:type="paragraph" w:styleId="Header">
    <w:name w:val="header"/>
    <w:basedOn w:val="Normal"/>
    <w:link w:val="HeaderChar"/>
    <w:uiPriority w:val="99"/>
    <w:unhideWhenUsed/>
    <w:rsid w:val="001C36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3653"/>
  </w:style>
  <w:style w:type="paragraph" w:styleId="Footer">
    <w:name w:val="footer"/>
    <w:basedOn w:val="Normal"/>
    <w:link w:val="FooterChar"/>
    <w:uiPriority w:val="99"/>
    <w:unhideWhenUsed/>
    <w:rsid w:val="001C36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36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9</Pages>
  <Words>1754</Words>
  <Characters>9999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4</cp:revision>
  <dcterms:created xsi:type="dcterms:W3CDTF">2026-05-19T23:40:00Z</dcterms:created>
  <dcterms:modified xsi:type="dcterms:W3CDTF">2026-05-21T00:08:00Z</dcterms:modified>
</cp:coreProperties>
</file>