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364C7" w14:textId="5AA1F6B9" w:rsidR="000F4462" w:rsidRDefault="00D8015C">
      <w:r>
        <w:t>Topic 5 Discussion 2</w:t>
      </w:r>
    </w:p>
    <w:p w14:paraId="5A6CCB1A" w14:textId="10457399" w:rsidR="0019768B" w:rsidRDefault="009847DF" w:rsidP="0019768B">
      <w:r w:rsidRPr="009847DF">
        <w:t>Explain the differences between horizontal sharding and vertical sharding. What are good applications for both types of sharding, and what are the strengths and weaknesses of each?</w:t>
      </w:r>
    </w:p>
    <w:p w14:paraId="2B89E2C8" w14:textId="13673DDC" w:rsidR="009847DF" w:rsidRDefault="00451931" w:rsidP="0019768B">
      <w:r>
        <w:t>Hello Class,</w:t>
      </w:r>
    </w:p>
    <w:p w14:paraId="6DC7CE13" w14:textId="2CA83B58" w:rsidR="00451931" w:rsidRPr="00451931" w:rsidRDefault="00451931" w:rsidP="00451931">
      <w:r>
        <w:tab/>
      </w:r>
      <w:r w:rsidRPr="00451931">
        <w:t>Horizontal sharding and vertical sharding are two distinct database partitioning strategies used to improve scalability and performance. Horizontal sharding, also known as horizontal partitioning, involves splitting a database table’s rows across multiple shards or servers. Each shard contains a subset of the data based on a shard key, such as user ID or geographic region. This approach is well-suited for applications with large datasets and high transaction volumes, such as social media platforms or e-commerce sites, because it allows the system to distribute load evenly and scale out by adding more servers. The main strengths of horizontal sharding include improved scalability and fault isolation, but it can introduce complexity in query processing and cross-shard transactions, requiring careful management.</w:t>
      </w:r>
    </w:p>
    <w:p w14:paraId="2539AAB0" w14:textId="08A52A3C" w:rsidR="00451931" w:rsidRPr="00451931" w:rsidRDefault="00451931" w:rsidP="00451931">
      <w:pPr>
        <w:ind w:firstLine="720"/>
      </w:pPr>
      <w:r w:rsidRPr="00451931">
        <w:t>Vertical sharding, or vertical partitioning, divides a database by splitting tables into columns or groups of columns, with each shard containing a subset of the schema. For example, one shard might store user profile information while another stores transaction history. This method is beneficial when different parts of the data have distinct access patterns or when certain columns require specialized hardware or indexing. Vertical sharding can improve query performance by reducing the amount of data scanned per query and optimizing resource use for specific workloads. However, it often requires more complex schema design and can lead to challenges in maintaining data consistency across shards.</w:t>
      </w:r>
    </w:p>
    <w:p w14:paraId="3055D81D" w14:textId="1B39C01B" w:rsidR="00451931" w:rsidRPr="00451931" w:rsidRDefault="00451931" w:rsidP="00451931">
      <w:pPr>
        <w:ind w:firstLine="720"/>
      </w:pPr>
      <w:r>
        <w:t>To summarize</w:t>
      </w:r>
      <w:r w:rsidRPr="00451931">
        <w:t>, horizontal sharding is ideal for scaling large datasets by distributing rows across multiple servers, offering flexibility and fault tolerance but with added complexity in managing distributed queries. Vertical sharding is best for optimizing performance by splitting data by columns, useful when different data subsets have varying usage patterns, though it demands careful schema planning and can complicate cross-shard operations. Choosing between them depends on the application’s data structure, query patterns, and scalability needs.</w:t>
      </w:r>
    </w:p>
    <w:p w14:paraId="397D9B1B" w14:textId="5CAB0D30" w:rsidR="00451931" w:rsidRDefault="00451931" w:rsidP="0019768B">
      <w:r>
        <w:t>References:</w:t>
      </w:r>
    </w:p>
    <w:p w14:paraId="749F926D" w14:textId="77777777" w:rsidR="00451931" w:rsidRPr="00451931" w:rsidRDefault="00451931" w:rsidP="00451931">
      <w:r w:rsidRPr="00451931">
        <w:t>Aerospike. (2025). Understanding database sharding for scalable systems. Retrieved from https://aerospike.com/blog/database-sharding-scalable-systems/</w:t>
      </w:r>
    </w:p>
    <w:p w14:paraId="28C146DA" w14:textId="77777777" w:rsidR="00451931" w:rsidRPr="00451931" w:rsidRDefault="00451931" w:rsidP="00451931">
      <w:proofErr w:type="spellStart"/>
      <w:r w:rsidRPr="00451931">
        <w:lastRenderedPageBreak/>
        <w:t>GeeksforGeeks</w:t>
      </w:r>
      <w:proofErr w:type="spellEnd"/>
      <w:r w:rsidRPr="00451931">
        <w:t>. (2026). Database Sharding - System Design. Retrieved from https://www.geeksforgeeks.org/system-design/database-sharding-a-system-design-concept/</w:t>
      </w:r>
    </w:p>
    <w:p w14:paraId="19C7D85D" w14:textId="77777777" w:rsidR="00451931" w:rsidRPr="00451931" w:rsidRDefault="00451931" w:rsidP="00451931">
      <w:proofErr w:type="spellStart"/>
      <w:r w:rsidRPr="00451931">
        <w:t>ByteByteGo</w:t>
      </w:r>
      <w:proofErr w:type="spellEnd"/>
      <w:r w:rsidRPr="00451931">
        <w:t>. (2022). Vertical partitioning vs horizontal partitioning. Retrieved from https://blog.bytebytego.com/p/vertical-partitioning-vs-horizontal</w:t>
      </w:r>
    </w:p>
    <w:p w14:paraId="28AE2C0E" w14:textId="77777777" w:rsidR="00451931" w:rsidRPr="00451931" w:rsidRDefault="00451931" w:rsidP="00451931"/>
    <w:sectPr w:rsidR="00451931" w:rsidRPr="004519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53B67"/>
    <w:multiLevelType w:val="multilevel"/>
    <w:tmpl w:val="4132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37359"/>
    <w:multiLevelType w:val="multilevel"/>
    <w:tmpl w:val="F4D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402682">
    <w:abstractNumId w:val="0"/>
  </w:num>
  <w:num w:numId="2" w16cid:durableId="586696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D6"/>
    <w:rsid w:val="00084016"/>
    <w:rsid w:val="00085E74"/>
    <w:rsid w:val="000F4462"/>
    <w:rsid w:val="001065F6"/>
    <w:rsid w:val="00152235"/>
    <w:rsid w:val="001646E4"/>
    <w:rsid w:val="0019768B"/>
    <w:rsid w:val="00293099"/>
    <w:rsid w:val="002B1ADF"/>
    <w:rsid w:val="003076AC"/>
    <w:rsid w:val="003D4ED6"/>
    <w:rsid w:val="00451931"/>
    <w:rsid w:val="004A30ED"/>
    <w:rsid w:val="0053352F"/>
    <w:rsid w:val="00665B37"/>
    <w:rsid w:val="006E1C7B"/>
    <w:rsid w:val="007B3281"/>
    <w:rsid w:val="008614F6"/>
    <w:rsid w:val="009847DF"/>
    <w:rsid w:val="009D2756"/>
    <w:rsid w:val="00A97E7C"/>
    <w:rsid w:val="00B216DE"/>
    <w:rsid w:val="00D8015C"/>
    <w:rsid w:val="00E07DE4"/>
    <w:rsid w:val="00F56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BA93A"/>
  <w15:chartTrackingRefBased/>
  <w15:docId w15:val="{EF2E4781-ECD0-41F9-87D4-578DD78C3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E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4E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4E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E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E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E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E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E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4E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4E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E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E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E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E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E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ED6"/>
    <w:rPr>
      <w:rFonts w:eastAsiaTheme="majorEastAsia" w:cstheme="majorBidi"/>
      <w:color w:val="272727" w:themeColor="text1" w:themeTint="D8"/>
    </w:rPr>
  </w:style>
  <w:style w:type="paragraph" w:styleId="Title">
    <w:name w:val="Title"/>
    <w:basedOn w:val="Normal"/>
    <w:next w:val="Normal"/>
    <w:link w:val="TitleChar"/>
    <w:uiPriority w:val="10"/>
    <w:qFormat/>
    <w:rsid w:val="003D4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E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E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E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ED6"/>
    <w:pPr>
      <w:spacing w:before="160"/>
      <w:jc w:val="center"/>
    </w:pPr>
    <w:rPr>
      <w:i/>
      <w:iCs/>
      <w:color w:val="404040" w:themeColor="text1" w:themeTint="BF"/>
    </w:rPr>
  </w:style>
  <w:style w:type="character" w:customStyle="1" w:styleId="QuoteChar">
    <w:name w:val="Quote Char"/>
    <w:basedOn w:val="DefaultParagraphFont"/>
    <w:link w:val="Quote"/>
    <w:uiPriority w:val="29"/>
    <w:rsid w:val="003D4ED6"/>
    <w:rPr>
      <w:i/>
      <w:iCs/>
      <w:color w:val="404040" w:themeColor="text1" w:themeTint="BF"/>
    </w:rPr>
  </w:style>
  <w:style w:type="paragraph" w:styleId="ListParagraph">
    <w:name w:val="List Paragraph"/>
    <w:basedOn w:val="Normal"/>
    <w:uiPriority w:val="34"/>
    <w:qFormat/>
    <w:rsid w:val="003D4ED6"/>
    <w:pPr>
      <w:ind w:left="720"/>
      <w:contextualSpacing/>
    </w:pPr>
  </w:style>
  <w:style w:type="character" w:styleId="IntenseEmphasis">
    <w:name w:val="Intense Emphasis"/>
    <w:basedOn w:val="DefaultParagraphFont"/>
    <w:uiPriority w:val="21"/>
    <w:qFormat/>
    <w:rsid w:val="003D4ED6"/>
    <w:rPr>
      <w:i/>
      <w:iCs/>
      <w:color w:val="0F4761" w:themeColor="accent1" w:themeShade="BF"/>
    </w:rPr>
  </w:style>
  <w:style w:type="paragraph" w:styleId="IntenseQuote">
    <w:name w:val="Intense Quote"/>
    <w:basedOn w:val="Normal"/>
    <w:next w:val="Normal"/>
    <w:link w:val="IntenseQuoteChar"/>
    <w:uiPriority w:val="30"/>
    <w:qFormat/>
    <w:rsid w:val="003D4E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D6"/>
    <w:rPr>
      <w:i/>
      <w:iCs/>
      <w:color w:val="0F4761" w:themeColor="accent1" w:themeShade="BF"/>
    </w:rPr>
  </w:style>
  <w:style w:type="character" w:styleId="IntenseReference">
    <w:name w:val="Intense Reference"/>
    <w:basedOn w:val="DefaultParagraphFont"/>
    <w:uiPriority w:val="32"/>
    <w:qFormat/>
    <w:rsid w:val="003D4ED6"/>
    <w:rPr>
      <w:b/>
      <w:bCs/>
      <w:smallCaps/>
      <w:color w:val="0F4761" w:themeColor="accent1" w:themeShade="BF"/>
      <w:spacing w:val="5"/>
    </w:rPr>
  </w:style>
  <w:style w:type="paragraph" w:styleId="NormalWeb">
    <w:name w:val="Normal (Web)"/>
    <w:basedOn w:val="Normal"/>
    <w:uiPriority w:val="99"/>
    <w:semiHidden/>
    <w:unhideWhenUsed/>
    <w:rsid w:val="0045193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413</Words>
  <Characters>2357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8</cp:revision>
  <dcterms:created xsi:type="dcterms:W3CDTF">2026-03-21T02:14:00Z</dcterms:created>
  <dcterms:modified xsi:type="dcterms:W3CDTF">2026-09-04T00:19:00Z</dcterms:modified>
</cp:coreProperties>
</file>