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40616" w14:textId="411C5964" w:rsidR="000F4462" w:rsidRDefault="00D86385">
      <w:r>
        <w:t>Topic 7 Discussion 1</w:t>
      </w:r>
    </w:p>
    <w:p w14:paraId="252DF6CD" w14:textId="510821F0" w:rsidR="006D361E" w:rsidRDefault="00FF18E4" w:rsidP="00FF18E4">
      <w:pPr>
        <w:rPr>
          <w:b/>
          <w:bCs/>
        </w:rPr>
      </w:pPr>
      <w:r w:rsidRPr="00FF18E4">
        <w:rPr>
          <w:b/>
          <w:bCs/>
        </w:rPr>
        <w:t xml:space="preserve">Identify some ethical or social </w:t>
      </w:r>
      <w:proofErr w:type="gramStart"/>
      <w:r w:rsidRPr="00FF18E4">
        <w:rPr>
          <w:b/>
          <w:bCs/>
        </w:rPr>
        <w:t>issue</w:t>
      </w:r>
      <w:proofErr w:type="gramEnd"/>
      <w:r w:rsidRPr="00FF18E4">
        <w:rPr>
          <w:b/>
          <w:bCs/>
        </w:rPr>
        <w:t xml:space="preserve"> that your database project could raise (i.e., issues such as privacy, intellectual property, and human factors </w:t>
      </w:r>
      <w:proofErr w:type="gramStart"/>
      <w:r w:rsidRPr="00FF18E4">
        <w:rPr>
          <w:b/>
          <w:bCs/>
        </w:rPr>
        <w:t>concerns</w:t>
      </w:r>
      <w:proofErr w:type="gramEnd"/>
      <w:r w:rsidRPr="00FF18E4">
        <w:rPr>
          <w:b/>
          <w:bCs/>
        </w:rPr>
        <w:t>).</w:t>
      </w:r>
    </w:p>
    <w:p w14:paraId="6BB51BFA" w14:textId="510CF5E9" w:rsidR="00FF18E4" w:rsidRDefault="00FD4968" w:rsidP="00FF18E4">
      <w:r>
        <w:t>Hello Class,</w:t>
      </w:r>
    </w:p>
    <w:p w14:paraId="1A09733E" w14:textId="77777777" w:rsidR="00FD4968" w:rsidRPr="00FD4968" w:rsidRDefault="00FD4968" w:rsidP="00FD4968">
      <w:pPr>
        <w:ind w:firstLine="720"/>
      </w:pPr>
      <w:r w:rsidRPr="00FD4968">
        <w:t>When developing a database project, several ethical and social issues may arise, particularly concerning privacy, intellectual property, and human factors. Privacy is a paramount concern, as databases often store sensitive personal information that, if mishandled or inadequately protected, can lead to unauthorized access, data breaches, and identity theft. Ensuring compliance with data protection regulations such as GDPR or HIPAA is essential to safeguard individuals' rights and maintain trust (Cavoukian, 2010). Intellectual property issues also emerge when databases contain proprietary or copyrighted content, raising questions about data ownership, usage rights, and the ethical sharing of information. Unauthorized use or distribution of such data can infringe on creators' rights and lead to legal consequences (Samuelson, 1999). Additionally, human factors such as bias in data collection, representation, and algorithmic processing can perpetuate social inequalities or discrimination, especially if the database is used for decision-making in areas like hiring, lending, or law enforcement (Barocas &amp; Selbst, 2016). Addressing these concerns requires careful design choices, transparency, and ongoing ethical review to ensure the database project respects social values and legal standards.</w:t>
      </w:r>
    </w:p>
    <w:p w14:paraId="7796BEDA" w14:textId="77777777" w:rsidR="00FD4968" w:rsidRPr="00FD4968" w:rsidRDefault="00FD4968" w:rsidP="00FD4968">
      <w:r w:rsidRPr="00FD4968">
        <w:t>References:</w:t>
      </w:r>
    </w:p>
    <w:p w14:paraId="6D24AD46" w14:textId="77777777" w:rsidR="00FD4968" w:rsidRPr="00FD4968" w:rsidRDefault="00FD4968" w:rsidP="00FD4968">
      <w:r w:rsidRPr="00FD4968">
        <w:t>Cavoukian, A. (2010). Privacy by Design: The 7 Foundational Principles. Information and Privacy Commissioner of Ontario, Canada.</w:t>
      </w:r>
    </w:p>
    <w:p w14:paraId="33184ED7" w14:textId="77777777" w:rsidR="00FD4968" w:rsidRPr="00FD4968" w:rsidRDefault="00FD4968" w:rsidP="00FD4968">
      <w:r w:rsidRPr="00FD4968">
        <w:t>Samuelson, P. (1999). Intellectual Property and the Digital Economy: Why the Anti-Circumvention Regulations Need to Be Revised. Berkeley Technology Law Journal, 14(2), 519-566.</w:t>
      </w:r>
    </w:p>
    <w:p w14:paraId="4695640C" w14:textId="77777777" w:rsidR="00FD4968" w:rsidRPr="00FD4968" w:rsidRDefault="00FD4968" w:rsidP="00FD4968">
      <w:r w:rsidRPr="00FD4968">
        <w:t>Barocas, S., &amp; Selbst, A. D. (2016). Big Data's Disparate Impact. California Law Review, 104(3), 671-732.</w:t>
      </w:r>
    </w:p>
    <w:p w14:paraId="13932138" w14:textId="77777777" w:rsidR="00FD4968" w:rsidRPr="00D86385" w:rsidRDefault="00FD4968" w:rsidP="00FF18E4"/>
    <w:sectPr w:rsidR="00FD4968" w:rsidRPr="00D863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721682"/>
    <w:multiLevelType w:val="multilevel"/>
    <w:tmpl w:val="7D2C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7479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564"/>
    <w:rsid w:val="00085E74"/>
    <w:rsid w:val="000F4462"/>
    <w:rsid w:val="001065F6"/>
    <w:rsid w:val="001646E4"/>
    <w:rsid w:val="00200F62"/>
    <w:rsid w:val="00206BCC"/>
    <w:rsid w:val="002B1ADF"/>
    <w:rsid w:val="00665B37"/>
    <w:rsid w:val="00695973"/>
    <w:rsid w:val="006D361E"/>
    <w:rsid w:val="007B3281"/>
    <w:rsid w:val="008614F6"/>
    <w:rsid w:val="0087034A"/>
    <w:rsid w:val="00996564"/>
    <w:rsid w:val="00A01150"/>
    <w:rsid w:val="00CC05D6"/>
    <w:rsid w:val="00D02ACC"/>
    <w:rsid w:val="00D076ED"/>
    <w:rsid w:val="00D86385"/>
    <w:rsid w:val="00E07DE4"/>
    <w:rsid w:val="00E37DCA"/>
    <w:rsid w:val="00FD4968"/>
    <w:rsid w:val="00FE219C"/>
    <w:rsid w:val="00FF1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275BA"/>
  <w15:chartTrackingRefBased/>
  <w15:docId w15:val="{0471B33D-FC40-4B54-8A54-88FEE7D11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5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65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65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5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5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5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5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5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5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5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65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65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5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5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564"/>
    <w:rPr>
      <w:rFonts w:eastAsiaTheme="majorEastAsia" w:cstheme="majorBidi"/>
      <w:color w:val="272727" w:themeColor="text1" w:themeTint="D8"/>
    </w:rPr>
  </w:style>
  <w:style w:type="paragraph" w:styleId="Title">
    <w:name w:val="Title"/>
    <w:basedOn w:val="Normal"/>
    <w:next w:val="Normal"/>
    <w:link w:val="TitleChar"/>
    <w:uiPriority w:val="10"/>
    <w:qFormat/>
    <w:rsid w:val="009965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5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5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5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564"/>
    <w:pPr>
      <w:spacing w:before="160"/>
      <w:jc w:val="center"/>
    </w:pPr>
    <w:rPr>
      <w:i/>
      <w:iCs/>
      <w:color w:val="404040" w:themeColor="text1" w:themeTint="BF"/>
    </w:rPr>
  </w:style>
  <w:style w:type="character" w:customStyle="1" w:styleId="QuoteChar">
    <w:name w:val="Quote Char"/>
    <w:basedOn w:val="DefaultParagraphFont"/>
    <w:link w:val="Quote"/>
    <w:uiPriority w:val="29"/>
    <w:rsid w:val="00996564"/>
    <w:rPr>
      <w:i/>
      <w:iCs/>
      <w:color w:val="404040" w:themeColor="text1" w:themeTint="BF"/>
    </w:rPr>
  </w:style>
  <w:style w:type="paragraph" w:styleId="ListParagraph">
    <w:name w:val="List Paragraph"/>
    <w:basedOn w:val="Normal"/>
    <w:uiPriority w:val="34"/>
    <w:qFormat/>
    <w:rsid w:val="00996564"/>
    <w:pPr>
      <w:ind w:left="720"/>
      <w:contextualSpacing/>
    </w:pPr>
  </w:style>
  <w:style w:type="character" w:styleId="IntenseEmphasis">
    <w:name w:val="Intense Emphasis"/>
    <w:basedOn w:val="DefaultParagraphFont"/>
    <w:uiPriority w:val="21"/>
    <w:qFormat/>
    <w:rsid w:val="00996564"/>
    <w:rPr>
      <w:i/>
      <w:iCs/>
      <w:color w:val="0F4761" w:themeColor="accent1" w:themeShade="BF"/>
    </w:rPr>
  </w:style>
  <w:style w:type="paragraph" w:styleId="IntenseQuote">
    <w:name w:val="Intense Quote"/>
    <w:basedOn w:val="Normal"/>
    <w:next w:val="Normal"/>
    <w:link w:val="IntenseQuoteChar"/>
    <w:uiPriority w:val="30"/>
    <w:qFormat/>
    <w:rsid w:val="009965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564"/>
    <w:rPr>
      <w:i/>
      <w:iCs/>
      <w:color w:val="0F4761" w:themeColor="accent1" w:themeShade="BF"/>
    </w:rPr>
  </w:style>
  <w:style w:type="character" w:styleId="IntenseReference">
    <w:name w:val="Intense Reference"/>
    <w:basedOn w:val="DefaultParagraphFont"/>
    <w:uiPriority w:val="32"/>
    <w:qFormat/>
    <w:rsid w:val="009965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287</Words>
  <Characters>1637</Characters>
  <Application>Microsoft Office Word</Application>
  <DocSecurity>0</DocSecurity>
  <Lines>13</Lines>
  <Paragraphs>3</Paragraphs>
  <ScaleCrop>false</ScaleCrop>
  <Company/>
  <LinksUpToDate>false</LinksUpToDate>
  <CharactersWithSpaces>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8</cp:revision>
  <dcterms:created xsi:type="dcterms:W3CDTF">2026-04-04T23:15:00Z</dcterms:created>
  <dcterms:modified xsi:type="dcterms:W3CDTF">2026-09-18T00:31:00Z</dcterms:modified>
</cp:coreProperties>
</file>