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B99D" w14:textId="4FCFCD72" w:rsidR="000F4462" w:rsidRDefault="00CD5AF5">
      <w:r>
        <w:t>Topic 8 Discussion 2</w:t>
      </w:r>
    </w:p>
    <w:p w14:paraId="0F4C8753" w14:textId="0B7D2945" w:rsidR="00A0126C" w:rsidRDefault="00D27D99" w:rsidP="00536EBD">
      <w:r w:rsidRPr="00D27D99">
        <w:t>Most companies have sensitive data that would not be a good candidate for public cloud storage. Describe what types of data </w:t>
      </w:r>
      <w:r w:rsidRPr="00D27D99">
        <w:rPr>
          <w:i/>
          <w:iCs/>
        </w:rPr>
        <w:t>would</w:t>
      </w:r>
      <w:r w:rsidRPr="00D27D99">
        <w:t> be good candidates for public cloud storage and how this could help with scaling issues.</w:t>
      </w:r>
    </w:p>
    <w:p w14:paraId="58DF4264" w14:textId="17E20C45" w:rsidR="00D27D99" w:rsidRDefault="004B0F2B" w:rsidP="00536EBD">
      <w:r>
        <w:t>Hello Class,</w:t>
      </w:r>
    </w:p>
    <w:p w14:paraId="76C6837B" w14:textId="258E75D7" w:rsidR="004B0F2B" w:rsidRDefault="004B0F2B" w:rsidP="004B0F2B">
      <w:pPr>
        <w:ind w:firstLine="720"/>
      </w:pPr>
      <w:r w:rsidRPr="004B0F2B">
        <w:t>Data that is less sensitive and does not involve personal, financial, or proprietary information is generally a good candidate for public cloud storage. Examples include publicly accessible content, archived data, backups, and large datasets used for analytics that do not contain confidential information. Public cloud storage offers significant benefits for scaling because it provides virtually unlimited storage capacity and on-demand resource allocation, allowing companies to quickly expand their storage infrastructure without investing in physical hardware. This elasticity supports rapid growth and fluctuating workloads efficiently, enabling businesses to handle increased data volumes and user demands seamlessly. Additionally, public cloud providers often offer built-in redundancy, high availability, and global distribution, which enhance data durability and accessibility. By offloading non-sensitive data to the public cloud, companies can optimize costs and focus their private infrastructure on securing sensitive information, thus achieving a balanced, scalable, and cost-effective data management strategy</w:t>
      </w:r>
      <w:r>
        <w:t>.</w:t>
      </w:r>
    </w:p>
    <w:p w14:paraId="1BCD6811" w14:textId="4E79A2EC" w:rsidR="004B0F2B" w:rsidRDefault="004B0F2B" w:rsidP="00536EBD">
      <w:r>
        <w:t>References:</w:t>
      </w:r>
    </w:p>
    <w:p w14:paraId="45095CB9" w14:textId="77777777" w:rsidR="004B0F2B" w:rsidRPr="004B0F2B" w:rsidRDefault="004B0F2B" w:rsidP="004B0F2B">
      <w:r w:rsidRPr="004B0F2B">
        <w:t>TierPoint. (2024). Advantages of Cloud Storage &amp; How to Choose a Solution. Retrieved from https://www.tierpoint.com/blog/cloud/cloud-storage-advantages/</w:t>
      </w:r>
    </w:p>
    <w:p w14:paraId="133705F1" w14:textId="77777777" w:rsidR="004B0F2B" w:rsidRPr="004B0F2B" w:rsidRDefault="004B0F2B" w:rsidP="004B0F2B">
      <w:r w:rsidRPr="004B0F2B">
        <w:t>Aerospike. (2025). Cloud Scalability Explained for Public and Private Clouds. Retrieved from https://aerospike.com/blog/cloud-scalability-explained/</w:t>
      </w:r>
    </w:p>
    <w:p w14:paraId="6B2D4E9B" w14:textId="77777777" w:rsidR="004B0F2B" w:rsidRDefault="004B0F2B" w:rsidP="00536EBD"/>
    <w:sectPr w:rsidR="004B0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72091"/>
    <w:multiLevelType w:val="multilevel"/>
    <w:tmpl w:val="0E7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A0B5D"/>
    <w:multiLevelType w:val="multilevel"/>
    <w:tmpl w:val="2038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23824">
    <w:abstractNumId w:val="1"/>
  </w:num>
  <w:num w:numId="2" w16cid:durableId="153557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13"/>
    <w:rsid w:val="00085E74"/>
    <w:rsid w:val="000F4462"/>
    <w:rsid w:val="001065F6"/>
    <w:rsid w:val="001646E4"/>
    <w:rsid w:val="001F649D"/>
    <w:rsid w:val="002B1ADF"/>
    <w:rsid w:val="00372C73"/>
    <w:rsid w:val="003B6326"/>
    <w:rsid w:val="004B0F2B"/>
    <w:rsid w:val="00536EBD"/>
    <w:rsid w:val="00541913"/>
    <w:rsid w:val="00665B37"/>
    <w:rsid w:val="00772DB1"/>
    <w:rsid w:val="007B3281"/>
    <w:rsid w:val="008614F6"/>
    <w:rsid w:val="008C59B9"/>
    <w:rsid w:val="00A0126C"/>
    <w:rsid w:val="00AE3775"/>
    <w:rsid w:val="00AF0550"/>
    <w:rsid w:val="00C631F9"/>
    <w:rsid w:val="00CB3B77"/>
    <w:rsid w:val="00CD5AF5"/>
    <w:rsid w:val="00D27D99"/>
    <w:rsid w:val="00E07DE4"/>
    <w:rsid w:val="00E35089"/>
    <w:rsid w:val="00EA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A440"/>
  <w15:chartTrackingRefBased/>
  <w15:docId w15:val="{D8E17429-58D4-43D6-B158-E88FFCA82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913"/>
    <w:rPr>
      <w:rFonts w:eastAsiaTheme="majorEastAsia" w:cstheme="majorBidi"/>
      <w:color w:val="272727" w:themeColor="text1" w:themeTint="D8"/>
    </w:rPr>
  </w:style>
  <w:style w:type="paragraph" w:styleId="Title">
    <w:name w:val="Title"/>
    <w:basedOn w:val="Normal"/>
    <w:next w:val="Normal"/>
    <w:link w:val="TitleChar"/>
    <w:uiPriority w:val="10"/>
    <w:qFormat/>
    <w:rsid w:val="0054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913"/>
    <w:pPr>
      <w:spacing w:before="160"/>
      <w:jc w:val="center"/>
    </w:pPr>
    <w:rPr>
      <w:i/>
      <w:iCs/>
      <w:color w:val="404040" w:themeColor="text1" w:themeTint="BF"/>
    </w:rPr>
  </w:style>
  <w:style w:type="character" w:customStyle="1" w:styleId="QuoteChar">
    <w:name w:val="Quote Char"/>
    <w:basedOn w:val="DefaultParagraphFont"/>
    <w:link w:val="Quote"/>
    <w:uiPriority w:val="29"/>
    <w:rsid w:val="00541913"/>
    <w:rPr>
      <w:i/>
      <w:iCs/>
      <w:color w:val="404040" w:themeColor="text1" w:themeTint="BF"/>
    </w:rPr>
  </w:style>
  <w:style w:type="paragraph" w:styleId="ListParagraph">
    <w:name w:val="List Paragraph"/>
    <w:basedOn w:val="Normal"/>
    <w:uiPriority w:val="34"/>
    <w:qFormat/>
    <w:rsid w:val="00541913"/>
    <w:pPr>
      <w:ind w:left="720"/>
      <w:contextualSpacing/>
    </w:pPr>
  </w:style>
  <w:style w:type="character" w:styleId="IntenseEmphasis">
    <w:name w:val="Intense Emphasis"/>
    <w:basedOn w:val="DefaultParagraphFont"/>
    <w:uiPriority w:val="21"/>
    <w:qFormat/>
    <w:rsid w:val="00541913"/>
    <w:rPr>
      <w:i/>
      <w:iCs/>
      <w:color w:val="0F4761" w:themeColor="accent1" w:themeShade="BF"/>
    </w:rPr>
  </w:style>
  <w:style w:type="paragraph" w:styleId="IntenseQuote">
    <w:name w:val="Intense Quote"/>
    <w:basedOn w:val="Normal"/>
    <w:next w:val="Normal"/>
    <w:link w:val="IntenseQuoteChar"/>
    <w:uiPriority w:val="30"/>
    <w:qFormat/>
    <w:rsid w:val="00541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913"/>
    <w:rPr>
      <w:i/>
      <w:iCs/>
      <w:color w:val="0F4761" w:themeColor="accent1" w:themeShade="BF"/>
    </w:rPr>
  </w:style>
  <w:style w:type="character" w:styleId="IntenseReference">
    <w:name w:val="Intense Reference"/>
    <w:basedOn w:val="DefaultParagraphFont"/>
    <w:uiPriority w:val="32"/>
    <w:qFormat/>
    <w:rsid w:val="00541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9</cp:revision>
  <dcterms:created xsi:type="dcterms:W3CDTF">2026-04-09T00:41:00Z</dcterms:created>
  <dcterms:modified xsi:type="dcterms:W3CDTF">2026-09-24T01:17:00Z</dcterms:modified>
</cp:coreProperties>
</file>