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414C" w14:textId="2D18523C" w:rsidR="000F4462" w:rsidRDefault="00CA7353">
      <w:r>
        <w:t>Topic 3 Discussion 1</w:t>
      </w:r>
    </w:p>
    <w:p w14:paraId="3EFE4DB3" w14:textId="6BFA0C36" w:rsidR="005C2ED1" w:rsidRDefault="00434BE7" w:rsidP="00A33441">
      <w:pPr>
        <w:rPr>
          <w:b/>
          <w:bCs/>
        </w:rPr>
      </w:pPr>
      <w:r w:rsidRPr="00434BE7">
        <w:rPr>
          <w:b/>
          <w:bCs/>
        </w:rPr>
        <w:t>Define and explain the different types of database distribution transparency.</w:t>
      </w:r>
    </w:p>
    <w:p w14:paraId="2238AE5F" w14:textId="73864A53" w:rsidR="003F1AE7" w:rsidRPr="003F1AE7" w:rsidRDefault="003F1AE7" w:rsidP="00A33441">
      <w:r w:rsidRPr="003F1AE7">
        <w:t>Hello Class,</w:t>
      </w:r>
    </w:p>
    <w:p w14:paraId="4AF7D026" w14:textId="0C29B137" w:rsidR="003F1AE7" w:rsidRPr="003F1AE7" w:rsidRDefault="003F1AE7" w:rsidP="003F1AE7">
      <w:pPr>
        <w:ind w:firstLine="720"/>
      </w:pPr>
      <w:r w:rsidRPr="003F1AE7">
        <w:t>Database distribution transparency refers to the abstraction mechanisms that hide the complexities of a distributed database system from users and applications, making the distributed system appear as a single, unified database. There are several types of distribution transparency, each addressing different aspects of the distribution. First, location transparency ensures that users do not need to know the physical location of data</w:t>
      </w:r>
      <w:r>
        <w:t>.</w:t>
      </w:r>
      <w:r w:rsidRPr="003F1AE7">
        <w:t xml:space="preserve"> </w:t>
      </w:r>
      <w:r>
        <w:t>Q</w:t>
      </w:r>
      <w:r w:rsidRPr="003F1AE7">
        <w:t>ueries can be made without specifying where the data resides, simplifying access and interaction. Second, replication transparency hides the existence of multiple copies of data distributed across different sites, so users are unaware of data replication and do not need to manage consistency explicitly. Third, fragmentation transparency conceals the fact that data may be divided into fragments horizontal, vertical, or mixed stored at different locations</w:t>
      </w:r>
      <w:r>
        <w:t>.</w:t>
      </w:r>
      <w:r w:rsidRPr="003F1AE7">
        <w:t xml:space="preserve"> </w:t>
      </w:r>
      <w:r>
        <w:t>U</w:t>
      </w:r>
      <w:r w:rsidRPr="003F1AE7">
        <w:t>sers can query the database without knowing how data is partitioned. Lastly, transaction transparency guarantees that transactions maintain atomicity, consistency, isolation, and durability (ACID properties) across distributed sites, making distributed transactions appear as if they are executed on a centralized system. Together, these transparencies enable seamless interaction with distributed databases by masking distribution details, thereby improving usability, reliability, and performance.</w:t>
      </w:r>
    </w:p>
    <w:p w14:paraId="1FF92816" w14:textId="77777777" w:rsidR="003F1AE7" w:rsidRPr="003F1AE7" w:rsidRDefault="003F1AE7" w:rsidP="003F1AE7">
      <w:r w:rsidRPr="003F1AE7">
        <w:t>References:</w:t>
      </w:r>
    </w:p>
    <w:p w14:paraId="34838525" w14:textId="77777777" w:rsidR="003F1AE7" w:rsidRPr="003F1AE7" w:rsidRDefault="003F1AE7" w:rsidP="003F1AE7">
      <w:r w:rsidRPr="003F1AE7">
        <w:t>Elmasri, R., &amp; Navathe, S. B. (2015). Fundamentals of Database Systems. Pearson.</w:t>
      </w:r>
    </w:p>
    <w:p w14:paraId="3497BC47" w14:textId="77777777" w:rsidR="003F1AE7" w:rsidRPr="003F1AE7" w:rsidRDefault="003F1AE7" w:rsidP="003F1AE7">
      <w:proofErr w:type="spellStart"/>
      <w:r w:rsidRPr="003F1AE7">
        <w:t>Özsu</w:t>
      </w:r>
      <w:proofErr w:type="spellEnd"/>
      <w:r w:rsidRPr="003F1AE7">
        <w:t xml:space="preserve">, M. T., &amp; </w:t>
      </w:r>
      <w:proofErr w:type="spellStart"/>
      <w:r w:rsidRPr="003F1AE7">
        <w:t>Valduriez</w:t>
      </w:r>
      <w:proofErr w:type="spellEnd"/>
      <w:r w:rsidRPr="003F1AE7">
        <w:t>, P. (2020). Principles of Distributed Database Systems (4th ed.). Springer.</w:t>
      </w:r>
    </w:p>
    <w:p w14:paraId="3C1EAF7C" w14:textId="77777777" w:rsidR="003F1AE7" w:rsidRPr="003F1AE7" w:rsidRDefault="003F1AE7" w:rsidP="003F1AE7">
      <w:r w:rsidRPr="003F1AE7">
        <w:t>Silberschatz, A., Korth, H. F., &amp; Sudarshan, S. (2019). Database System Concepts. McGraw-Hill Education.</w:t>
      </w:r>
    </w:p>
    <w:p w14:paraId="467FF22E" w14:textId="77777777" w:rsidR="003F1AE7" w:rsidRPr="0015052A" w:rsidRDefault="003F1AE7" w:rsidP="00A33441"/>
    <w:sectPr w:rsidR="003F1AE7" w:rsidRPr="00150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678CF"/>
    <w:multiLevelType w:val="multilevel"/>
    <w:tmpl w:val="D51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42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48"/>
    <w:rsid w:val="00085E74"/>
    <w:rsid w:val="000D55EF"/>
    <w:rsid w:val="000F4462"/>
    <w:rsid w:val="001065F6"/>
    <w:rsid w:val="0010739E"/>
    <w:rsid w:val="0015052A"/>
    <w:rsid w:val="001646E4"/>
    <w:rsid w:val="00277D7E"/>
    <w:rsid w:val="002B1ADF"/>
    <w:rsid w:val="003F1AE7"/>
    <w:rsid w:val="00412A48"/>
    <w:rsid w:val="00434BE7"/>
    <w:rsid w:val="005C2BD7"/>
    <w:rsid w:val="005C2ED1"/>
    <w:rsid w:val="00641A1E"/>
    <w:rsid w:val="00665B37"/>
    <w:rsid w:val="00671E50"/>
    <w:rsid w:val="007B3281"/>
    <w:rsid w:val="008614F6"/>
    <w:rsid w:val="008F0CEB"/>
    <w:rsid w:val="009D7D63"/>
    <w:rsid w:val="00A0052D"/>
    <w:rsid w:val="00A33441"/>
    <w:rsid w:val="00AC65C2"/>
    <w:rsid w:val="00C155F2"/>
    <w:rsid w:val="00C8373B"/>
    <w:rsid w:val="00CA7353"/>
    <w:rsid w:val="00E07DE4"/>
    <w:rsid w:val="00EE4E18"/>
    <w:rsid w:val="00F87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F7CA"/>
  <w15:chartTrackingRefBased/>
  <w15:docId w15:val="{62761625-BC3F-4192-AE5C-C22020B23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A48"/>
    <w:rPr>
      <w:rFonts w:eastAsiaTheme="majorEastAsia" w:cstheme="majorBidi"/>
      <w:color w:val="272727" w:themeColor="text1" w:themeTint="D8"/>
    </w:rPr>
  </w:style>
  <w:style w:type="paragraph" w:styleId="Title">
    <w:name w:val="Title"/>
    <w:basedOn w:val="Normal"/>
    <w:next w:val="Normal"/>
    <w:link w:val="TitleChar"/>
    <w:uiPriority w:val="10"/>
    <w:qFormat/>
    <w:rsid w:val="00412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A48"/>
    <w:pPr>
      <w:spacing w:before="160"/>
      <w:jc w:val="center"/>
    </w:pPr>
    <w:rPr>
      <w:i/>
      <w:iCs/>
      <w:color w:val="404040" w:themeColor="text1" w:themeTint="BF"/>
    </w:rPr>
  </w:style>
  <w:style w:type="character" w:customStyle="1" w:styleId="QuoteChar">
    <w:name w:val="Quote Char"/>
    <w:basedOn w:val="DefaultParagraphFont"/>
    <w:link w:val="Quote"/>
    <w:uiPriority w:val="29"/>
    <w:rsid w:val="00412A48"/>
    <w:rPr>
      <w:i/>
      <w:iCs/>
      <w:color w:val="404040" w:themeColor="text1" w:themeTint="BF"/>
    </w:rPr>
  </w:style>
  <w:style w:type="paragraph" w:styleId="ListParagraph">
    <w:name w:val="List Paragraph"/>
    <w:basedOn w:val="Normal"/>
    <w:uiPriority w:val="34"/>
    <w:qFormat/>
    <w:rsid w:val="00412A48"/>
    <w:pPr>
      <w:ind w:left="720"/>
      <w:contextualSpacing/>
    </w:pPr>
  </w:style>
  <w:style w:type="character" w:styleId="IntenseEmphasis">
    <w:name w:val="Intense Emphasis"/>
    <w:basedOn w:val="DefaultParagraphFont"/>
    <w:uiPriority w:val="21"/>
    <w:qFormat/>
    <w:rsid w:val="00412A48"/>
    <w:rPr>
      <w:i/>
      <w:iCs/>
      <w:color w:val="0F4761" w:themeColor="accent1" w:themeShade="BF"/>
    </w:rPr>
  </w:style>
  <w:style w:type="paragraph" w:styleId="IntenseQuote">
    <w:name w:val="Intense Quote"/>
    <w:basedOn w:val="Normal"/>
    <w:next w:val="Normal"/>
    <w:link w:val="IntenseQuoteChar"/>
    <w:uiPriority w:val="30"/>
    <w:qFormat/>
    <w:rsid w:val="00412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A48"/>
    <w:rPr>
      <w:i/>
      <w:iCs/>
      <w:color w:val="0F4761" w:themeColor="accent1" w:themeShade="BF"/>
    </w:rPr>
  </w:style>
  <w:style w:type="character" w:styleId="IntenseReference">
    <w:name w:val="Intense Reference"/>
    <w:basedOn w:val="DefaultParagraphFont"/>
    <w:uiPriority w:val="32"/>
    <w:qFormat/>
    <w:rsid w:val="00412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2026-02-19T03:14:00Z</dcterms:created>
  <dcterms:modified xsi:type="dcterms:W3CDTF">2026-08-25T00:14:00Z</dcterms:modified>
</cp:coreProperties>
</file>