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A24A" w14:textId="467984A0" w:rsidR="000F4462" w:rsidRDefault="007C1689">
      <w:r>
        <w:t>Topic 2 Discussion 3</w:t>
      </w:r>
    </w:p>
    <w:p w14:paraId="750C340F" w14:textId="135ACD88" w:rsidR="007C1689" w:rsidRDefault="007C1689">
      <w:r w:rsidRPr="007C1689">
        <w:t xml:space="preserve">You are a software engineering </w:t>
      </w:r>
      <w:proofErr w:type="gramStart"/>
      <w:r w:rsidRPr="007C1689">
        <w:t>manager</w:t>
      </w:r>
      <w:proofErr w:type="gramEnd"/>
      <w:r w:rsidRPr="007C1689">
        <w:t xml:space="preserve"> and your team proposes that model-driven engineering should be used to develop a new system. What factors should you </w:t>
      </w:r>
      <w:proofErr w:type="gramStart"/>
      <w:r w:rsidRPr="007C1689">
        <w:t>take into account</w:t>
      </w:r>
      <w:proofErr w:type="gramEnd"/>
      <w:r w:rsidRPr="007C1689">
        <w:t xml:space="preserve"> when deciding whether or not to introduce this new approach to software development? Support your position with references.</w:t>
      </w:r>
    </w:p>
    <w:p w14:paraId="1163512C" w14:textId="6A3A0ADD" w:rsidR="007C1689" w:rsidRDefault="00161E40">
      <w:r>
        <w:t>Hello Class,</w:t>
      </w:r>
    </w:p>
    <w:p w14:paraId="08A49FF8" w14:textId="149E43C1" w:rsidR="00161E40" w:rsidRDefault="00161E40" w:rsidP="00161E40">
      <w:pPr>
        <w:ind w:firstLine="720"/>
      </w:pPr>
      <w:r w:rsidRPr="00161E40">
        <w:t>When deciding whether to introduce model-driven engineering (MDE) for developing a new system, several critical factors must be considered to ensure the approach aligns with the project’s goals and constraints. First, the complexity and scale of the system are important; MDE is particularly beneficial for complex systems as it provides clear, formalized models that reduce cognitive load and improve understanding across the development team (</w:t>
      </w:r>
      <w:r>
        <w:t>Panosian</w:t>
      </w:r>
      <w:r w:rsidRPr="00161E40">
        <w:t>, 2025). The availability of skilled personnel familiar with MDE tools and methodologies is also crucial, as the learning curve can be steep and may impact productivity initially. Additionally, the maturity and suitability of MDE tools for the specific domain and technology stack should be evaluated to avoid integration and scalability issues (</w:t>
      </w:r>
      <w:r>
        <w:t xml:space="preserve">Van Der </w:t>
      </w:r>
      <w:proofErr w:type="spellStart"/>
      <w:r>
        <w:t>Straeten</w:t>
      </w:r>
      <w:proofErr w:type="spellEnd"/>
      <w:r>
        <w:t xml:space="preserve"> et al</w:t>
      </w:r>
      <w:r w:rsidRPr="00161E40">
        <w:t>, 2025). Another factor is the potential for improved development speed and quality; studies have shown that MDE can decrease development time by automating code generation and ensuring consistency between models and implementation (Domingo</w:t>
      </w:r>
      <w:r>
        <w:t xml:space="preserve"> et al</w:t>
      </w:r>
      <w:r w:rsidRPr="00161E40">
        <w:t>, 2020). However, challenges such as maintaining model consistency, managing co-evolution of models and code, and overcoming organizational resistance must be addressed (</w:t>
      </w:r>
      <w:r>
        <w:t>Sanchez</w:t>
      </w:r>
      <w:r w:rsidRPr="00161E40">
        <w:t>, 2019). Finally, the cost-benefit balance should be assessed, considering the upfront investment in training and tooling against long-term gains in maintainability and adaptability. In summary, adopting MDE requires a strategic evaluation of system complexity, team expertise, tool readiness, and organizational readiness to maximize its benefits and mitigate risks.</w:t>
      </w:r>
    </w:p>
    <w:p w14:paraId="53F9E621" w14:textId="44A6B95E" w:rsidR="00161E40" w:rsidRDefault="00161E40">
      <w:r>
        <w:t>References:</w:t>
      </w:r>
    </w:p>
    <w:p w14:paraId="01A5D7F7" w14:textId="77777777" w:rsidR="00161E40" w:rsidRPr="00161E40" w:rsidRDefault="00161E40" w:rsidP="00161E40">
      <w:r w:rsidRPr="00161E40">
        <w:t xml:space="preserve">Domingo, Á., Echeverría, J., Pastor, Ó., &amp; Cetina, C. (2020). Evaluating the Benefits of Model-Driven Development. </w:t>
      </w:r>
      <w:r w:rsidRPr="00161E40">
        <w:rPr>
          <w:i/>
          <w:iCs/>
        </w:rPr>
        <w:t>Advanced Information Systems Engineering</w:t>
      </w:r>
      <w:r w:rsidRPr="00161E40">
        <w:t>, 353–367. https://doi.org/10.1007/978-3-030-49435-3_22</w:t>
      </w:r>
    </w:p>
    <w:p w14:paraId="525AC0F9" w14:textId="77777777" w:rsidR="00161E40" w:rsidRPr="00161E40" w:rsidRDefault="00161E40" w:rsidP="00161E40">
      <w:r w:rsidRPr="00161E40">
        <w:t xml:space="preserve">Panosian, H. (2025, November 11). </w:t>
      </w:r>
      <w:r w:rsidRPr="00161E40">
        <w:rPr>
          <w:i/>
          <w:iCs/>
        </w:rPr>
        <w:t>Model-Driven Engineering - How it Reduces Cognitive Load</w:t>
      </w:r>
      <w:r w:rsidRPr="00161E40">
        <w:t>. Embarcadero RAD Studio, Delphi, &amp; C++Builder Blogs. https://blogs.embarcadero.com/model-driven-engineering-how-it-reduces-cognitive-load-in-complex-codebases/</w:t>
      </w:r>
    </w:p>
    <w:p w14:paraId="7EA9EAAB" w14:textId="77777777" w:rsidR="00161E40" w:rsidRPr="00161E40" w:rsidRDefault="00161E40" w:rsidP="00161E40">
      <w:r w:rsidRPr="00161E40">
        <w:lastRenderedPageBreak/>
        <w:t xml:space="preserve">Sánchez, J. M. (2019, March 20). </w:t>
      </w:r>
      <w:r w:rsidRPr="00161E40">
        <w:rPr>
          <w:i/>
          <w:iCs/>
        </w:rPr>
        <w:t>Challenges for the adoption of model-driven web engineering approaches</w:t>
      </w:r>
      <w:r w:rsidRPr="00161E40">
        <w:t>. Modeling Languages. https://modeling-languages.com/challenges-adoption-model-driven-web-engineering-industry/</w:t>
      </w:r>
    </w:p>
    <w:p w14:paraId="579CA219" w14:textId="77777777" w:rsidR="00161E40" w:rsidRPr="00161E40" w:rsidRDefault="00161E40" w:rsidP="00161E40">
      <w:r w:rsidRPr="00161E40">
        <w:t xml:space="preserve">Van Der Straeten, R., </w:t>
      </w:r>
      <w:proofErr w:type="spellStart"/>
      <w:r w:rsidRPr="00161E40">
        <w:t>Mens</w:t>
      </w:r>
      <w:proofErr w:type="spellEnd"/>
      <w:r w:rsidRPr="00161E40">
        <w:t xml:space="preserve">, T., &amp; Van Baelen, S. (2009). Challenges in Model-Driven Software Engineering. </w:t>
      </w:r>
      <w:r w:rsidRPr="00161E40">
        <w:rPr>
          <w:i/>
          <w:iCs/>
        </w:rPr>
        <w:t>Models in Software Engineering</w:t>
      </w:r>
      <w:r w:rsidRPr="00161E40">
        <w:t>, 35–47. https://doi.org/10.1007/978-3-642-01648-6_4</w:t>
      </w:r>
    </w:p>
    <w:p w14:paraId="793997D7" w14:textId="77777777" w:rsidR="00161E40" w:rsidRDefault="00161E40"/>
    <w:sectPr w:rsidR="00161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88F"/>
    <w:rsid w:val="00085E74"/>
    <w:rsid w:val="000F4462"/>
    <w:rsid w:val="001065F6"/>
    <w:rsid w:val="00161E40"/>
    <w:rsid w:val="001646E4"/>
    <w:rsid w:val="002B1ADF"/>
    <w:rsid w:val="00640607"/>
    <w:rsid w:val="00665B37"/>
    <w:rsid w:val="007B3281"/>
    <w:rsid w:val="007C1689"/>
    <w:rsid w:val="008614F6"/>
    <w:rsid w:val="00D81F76"/>
    <w:rsid w:val="00E07DE4"/>
    <w:rsid w:val="00F9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0D77"/>
  <w15:chartTrackingRefBased/>
  <w15:docId w15:val="{3AF44AA6-D361-471E-BDB3-87BC9590F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88F"/>
    <w:rPr>
      <w:rFonts w:eastAsiaTheme="majorEastAsia" w:cstheme="majorBidi"/>
      <w:color w:val="272727" w:themeColor="text1" w:themeTint="D8"/>
    </w:rPr>
  </w:style>
  <w:style w:type="paragraph" w:styleId="Title">
    <w:name w:val="Title"/>
    <w:basedOn w:val="Normal"/>
    <w:next w:val="Normal"/>
    <w:link w:val="TitleChar"/>
    <w:uiPriority w:val="10"/>
    <w:qFormat/>
    <w:rsid w:val="00F94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88F"/>
    <w:pPr>
      <w:spacing w:before="160"/>
      <w:jc w:val="center"/>
    </w:pPr>
    <w:rPr>
      <w:i/>
      <w:iCs/>
      <w:color w:val="404040" w:themeColor="text1" w:themeTint="BF"/>
    </w:rPr>
  </w:style>
  <w:style w:type="character" w:customStyle="1" w:styleId="QuoteChar">
    <w:name w:val="Quote Char"/>
    <w:basedOn w:val="DefaultParagraphFont"/>
    <w:link w:val="Quote"/>
    <w:uiPriority w:val="29"/>
    <w:rsid w:val="00F9488F"/>
    <w:rPr>
      <w:i/>
      <w:iCs/>
      <w:color w:val="404040" w:themeColor="text1" w:themeTint="BF"/>
    </w:rPr>
  </w:style>
  <w:style w:type="paragraph" w:styleId="ListParagraph">
    <w:name w:val="List Paragraph"/>
    <w:basedOn w:val="Normal"/>
    <w:uiPriority w:val="34"/>
    <w:qFormat/>
    <w:rsid w:val="00F9488F"/>
    <w:pPr>
      <w:ind w:left="720"/>
      <w:contextualSpacing/>
    </w:pPr>
  </w:style>
  <w:style w:type="character" w:styleId="IntenseEmphasis">
    <w:name w:val="Intense Emphasis"/>
    <w:basedOn w:val="DefaultParagraphFont"/>
    <w:uiPriority w:val="21"/>
    <w:qFormat/>
    <w:rsid w:val="00F9488F"/>
    <w:rPr>
      <w:i/>
      <w:iCs/>
      <w:color w:val="0F4761" w:themeColor="accent1" w:themeShade="BF"/>
    </w:rPr>
  </w:style>
  <w:style w:type="paragraph" w:styleId="IntenseQuote">
    <w:name w:val="Intense Quote"/>
    <w:basedOn w:val="Normal"/>
    <w:next w:val="Normal"/>
    <w:link w:val="IntenseQuoteChar"/>
    <w:uiPriority w:val="30"/>
    <w:qFormat/>
    <w:rsid w:val="00F94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88F"/>
    <w:rPr>
      <w:i/>
      <w:iCs/>
      <w:color w:val="0F4761" w:themeColor="accent1" w:themeShade="BF"/>
    </w:rPr>
  </w:style>
  <w:style w:type="character" w:styleId="IntenseReference">
    <w:name w:val="Intense Reference"/>
    <w:basedOn w:val="DefaultParagraphFont"/>
    <w:uiPriority w:val="32"/>
    <w:qFormat/>
    <w:rsid w:val="00F94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2025-12-18T00:46:00Z</dcterms:created>
  <dcterms:modified xsi:type="dcterms:W3CDTF">2026-01-16T01:41:00Z</dcterms:modified>
</cp:coreProperties>
</file>