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14B45" w14:textId="77777777" w:rsidR="000F4462" w:rsidRDefault="000F4462" w:rsidP="00186085">
      <w:pPr>
        <w:jc w:val="center"/>
      </w:pPr>
    </w:p>
    <w:p w14:paraId="5DFDEC2F" w14:textId="77777777" w:rsidR="00186085" w:rsidRDefault="00186085" w:rsidP="00186085">
      <w:pPr>
        <w:jc w:val="center"/>
      </w:pPr>
    </w:p>
    <w:p w14:paraId="3C3DE9CB" w14:textId="77777777" w:rsidR="00186085" w:rsidRDefault="00186085" w:rsidP="00186085">
      <w:pPr>
        <w:jc w:val="center"/>
      </w:pPr>
    </w:p>
    <w:p w14:paraId="3E24D4E4" w14:textId="77777777" w:rsidR="00186085" w:rsidRDefault="00186085" w:rsidP="00186085">
      <w:pPr>
        <w:jc w:val="center"/>
      </w:pPr>
    </w:p>
    <w:p w14:paraId="1ACEB5FD" w14:textId="77777777" w:rsidR="00186085" w:rsidRDefault="00186085" w:rsidP="00186085">
      <w:pPr>
        <w:jc w:val="center"/>
      </w:pPr>
    </w:p>
    <w:p w14:paraId="350FB2BD" w14:textId="77777777" w:rsidR="00186085" w:rsidRDefault="00186085" w:rsidP="00186085">
      <w:pPr>
        <w:jc w:val="center"/>
      </w:pPr>
    </w:p>
    <w:p w14:paraId="214E95B6" w14:textId="77777777" w:rsidR="00186085" w:rsidRDefault="00186085" w:rsidP="00186085">
      <w:pPr>
        <w:jc w:val="center"/>
      </w:pPr>
    </w:p>
    <w:p w14:paraId="406C6732" w14:textId="77777777" w:rsidR="00186085" w:rsidRDefault="00186085" w:rsidP="00186085">
      <w:pPr>
        <w:jc w:val="center"/>
      </w:pPr>
    </w:p>
    <w:p w14:paraId="6E9CF888" w14:textId="77777777" w:rsidR="00186085" w:rsidRDefault="00186085" w:rsidP="00186085">
      <w:pPr>
        <w:jc w:val="center"/>
      </w:pPr>
    </w:p>
    <w:p w14:paraId="2AF655FA" w14:textId="77777777" w:rsidR="00186085" w:rsidRDefault="00186085" w:rsidP="00186085">
      <w:pPr>
        <w:jc w:val="center"/>
      </w:pPr>
    </w:p>
    <w:p w14:paraId="768E1C8A" w14:textId="77777777" w:rsidR="00186085" w:rsidRDefault="00186085" w:rsidP="00186085">
      <w:pPr>
        <w:jc w:val="center"/>
      </w:pPr>
    </w:p>
    <w:p w14:paraId="58A0DB7A" w14:textId="0A97DC6F" w:rsidR="00186085" w:rsidRDefault="00186085" w:rsidP="00186085">
      <w:pPr>
        <w:jc w:val="center"/>
      </w:pPr>
      <w:r>
        <w:t>Activity 6</w:t>
      </w:r>
    </w:p>
    <w:p w14:paraId="5FCBE1A8" w14:textId="4C9A7E75" w:rsidR="00186085" w:rsidRDefault="00186085" w:rsidP="00186085">
      <w:pPr>
        <w:jc w:val="center"/>
      </w:pPr>
      <w:r>
        <w:t>Ryan Coon</w:t>
      </w:r>
    </w:p>
    <w:p w14:paraId="2E786457" w14:textId="6AD9317A" w:rsidR="00186085" w:rsidRDefault="00186085" w:rsidP="00186085">
      <w:pPr>
        <w:jc w:val="center"/>
      </w:pPr>
      <w:r>
        <w:t>SWE-520</w:t>
      </w:r>
    </w:p>
    <w:p w14:paraId="64BAA041" w14:textId="2645AFEC" w:rsidR="00186085" w:rsidRDefault="00186085" w:rsidP="00186085">
      <w:pPr>
        <w:jc w:val="center"/>
      </w:pPr>
      <w:r>
        <w:t>Professor Curtis Thompson</w:t>
      </w:r>
    </w:p>
    <w:p w14:paraId="32B4A6D8" w14:textId="46E57F13" w:rsidR="00186085" w:rsidRDefault="00186085" w:rsidP="00186085">
      <w:pPr>
        <w:jc w:val="center"/>
      </w:pPr>
      <w:r>
        <w:t>February 4, 2026</w:t>
      </w:r>
    </w:p>
    <w:p w14:paraId="2070125A" w14:textId="77777777" w:rsidR="00186085" w:rsidRDefault="00186085" w:rsidP="00186085"/>
    <w:p w14:paraId="79A2FFCB" w14:textId="77777777" w:rsidR="00186085" w:rsidRDefault="00186085" w:rsidP="00186085"/>
    <w:p w14:paraId="00C9380D" w14:textId="77777777" w:rsidR="00186085" w:rsidRDefault="00186085" w:rsidP="00186085"/>
    <w:p w14:paraId="0EF58C80" w14:textId="77777777" w:rsidR="00186085" w:rsidRDefault="00186085" w:rsidP="00186085"/>
    <w:p w14:paraId="2B4E5D43" w14:textId="77777777" w:rsidR="00186085" w:rsidRDefault="00186085" w:rsidP="00186085"/>
    <w:p w14:paraId="15139EE8" w14:textId="77777777" w:rsidR="00186085" w:rsidRDefault="00186085" w:rsidP="00186085"/>
    <w:p w14:paraId="7072B4E8" w14:textId="77777777" w:rsidR="00186085" w:rsidRDefault="00186085" w:rsidP="00186085"/>
    <w:p w14:paraId="5443544C" w14:textId="77777777" w:rsidR="00186085" w:rsidRDefault="00186085" w:rsidP="00186085"/>
    <w:p w14:paraId="17B854FC" w14:textId="77777777" w:rsidR="00186085" w:rsidRDefault="00186085" w:rsidP="00186085"/>
    <w:p w14:paraId="5CB0DC81" w14:textId="77777777" w:rsidR="00186085" w:rsidRDefault="00186085" w:rsidP="00186085"/>
    <w:p w14:paraId="3C39E2F0" w14:textId="6B365CA3" w:rsidR="00186085" w:rsidRDefault="00186085" w:rsidP="00186085">
      <w:r>
        <w:lastRenderedPageBreak/>
        <w:t>Part I</w:t>
      </w:r>
    </w:p>
    <w:p w14:paraId="715A9EE1" w14:textId="4F98C29E" w:rsidR="00525FB0" w:rsidRPr="00525FB0" w:rsidRDefault="00525FB0" w:rsidP="00525FB0">
      <w:r w:rsidRPr="00525FB0">
        <w:t>Context:</w:t>
      </w:r>
      <w:r w:rsidRPr="00525FB0">
        <w:br/>
      </w:r>
      <w:r>
        <w:t xml:space="preserve">     </w:t>
      </w:r>
      <w:r w:rsidRPr="00525FB0">
        <w:t xml:space="preserve">A wilderness weather station is deployed in a remote, harsh environment to autonomously collect weather data such as temperature, pressure, rainfall, wind speed, and wind direction. The station is battery-powered with </w:t>
      </w:r>
      <w:proofErr w:type="gramStart"/>
      <w:r w:rsidRPr="00525FB0">
        <w:t>solar</w:t>
      </w:r>
      <w:proofErr w:type="gramEnd"/>
      <w:r w:rsidRPr="00525FB0">
        <w:t xml:space="preserve"> or wind charging, communicates via a slow satellite link, and must operate unattended for extended periods.</w:t>
      </w:r>
    </w:p>
    <w:p w14:paraId="3C8E091C" w14:textId="508CD740" w:rsidR="00525FB0" w:rsidRPr="00525FB0" w:rsidRDefault="00525FB0" w:rsidP="00525FB0">
      <w:r w:rsidRPr="00525FB0">
        <w:t>Scenario Description:</w:t>
      </w:r>
      <w:r w:rsidRPr="00525FB0">
        <w:br/>
      </w:r>
      <w:r>
        <w:t xml:space="preserve">     </w:t>
      </w:r>
      <w:r w:rsidRPr="00525FB0">
        <w:t>The weather station continuously collects sensor data at frequent intervals (temperature every minute). Due to limited satellite bandwidth, it locally aggregates data over a period (hourly summaries). When requested by the data management system, it establishes a satellite connection to transmit the aggregated data. If the connection fails, the station stores data locally until communication is restored. The station monitors its own hardware health (instruments, power system, communication hardware) and reports faults to the station maintenance system. It dynamically manages power usage, charging batteries when conditions allow and shutting down generators during damaging weather. The system supports remote reconfiguration, including software updates and switching to backup instruments if failures occur.</w:t>
      </w:r>
    </w:p>
    <w:p w14:paraId="30005C40" w14:textId="77777777" w:rsidR="00525FB0" w:rsidRPr="00525FB0" w:rsidRDefault="00525FB0" w:rsidP="00525FB0">
      <w:r w:rsidRPr="00525FB0">
        <w:t>Test Design Focus:</w:t>
      </w:r>
    </w:p>
    <w:p w14:paraId="7D31F2F6" w14:textId="77777777" w:rsidR="00525FB0" w:rsidRPr="00525FB0" w:rsidRDefault="00525FB0" w:rsidP="00525FB0">
      <w:r w:rsidRPr="00525FB0">
        <w:t>1. Functional Testing</w:t>
      </w:r>
    </w:p>
    <w:p w14:paraId="0042BAB0" w14:textId="77777777" w:rsidR="00525FB0" w:rsidRPr="00525FB0" w:rsidRDefault="00525FB0" w:rsidP="00525FB0">
      <w:pPr>
        <w:numPr>
          <w:ilvl w:val="0"/>
          <w:numId w:val="2"/>
        </w:numPr>
      </w:pPr>
      <w:r w:rsidRPr="00525FB0">
        <w:t>Sensor Data Collection:</w:t>
      </w:r>
    </w:p>
    <w:p w14:paraId="1B009408" w14:textId="2738B16F" w:rsidR="00525FB0" w:rsidRPr="00525FB0" w:rsidRDefault="00525FB0" w:rsidP="00525FB0">
      <w:pPr>
        <w:numPr>
          <w:ilvl w:val="1"/>
          <w:numId w:val="2"/>
        </w:numPr>
      </w:pPr>
      <w:r w:rsidRPr="00525FB0">
        <w:t>Verify that each sensor (temperature, pressure, rainfall, wind speed/direction) correctly captures data at the specified intervals.</w:t>
      </w:r>
    </w:p>
    <w:p w14:paraId="003BC330" w14:textId="77777777" w:rsidR="00525FB0" w:rsidRPr="00525FB0" w:rsidRDefault="00525FB0" w:rsidP="00525FB0">
      <w:pPr>
        <w:numPr>
          <w:ilvl w:val="1"/>
          <w:numId w:val="2"/>
        </w:numPr>
      </w:pPr>
      <w:r w:rsidRPr="00525FB0">
        <w:t>Test data accuracy by comparing sensor outputs against known reference values or simulated inputs.</w:t>
      </w:r>
    </w:p>
    <w:p w14:paraId="0FBBC6DB" w14:textId="77777777" w:rsidR="00525FB0" w:rsidRPr="00525FB0" w:rsidRDefault="00525FB0" w:rsidP="00525FB0">
      <w:pPr>
        <w:numPr>
          <w:ilvl w:val="1"/>
          <w:numId w:val="2"/>
        </w:numPr>
      </w:pPr>
      <w:r w:rsidRPr="00525FB0">
        <w:t>Validate that data is correctly timestamped and stored in the local system.</w:t>
      </w:r>
    </w:p>
    <w:p w14:paraId="31C87ECD" w14:textId="77777777" w:rsidR="00525FB0" w:rsidRPr="00525FB0" w:rsidRDefault="00525FB0" w:rsidP="00525FB0">
      <w:pPr>
        <w:numPr>
          <w:ilvl w:val="0"/>
          <w:numId w:val="2"/>
        </w:numPr>
      </w:pPr>
      <w:r w:rsidRPr="00525FB0">
        <w:t>Data Aggregation:</w:t>
      </w:r>
    </w:p>
    <w:p w14:paraId="73B54C00" w14:textId="0BF93A9D" w:rsidR="00525FB0" w:rsidRPr="00525FB0" w:rsidRDefault="00525FB0" w:rsidP="00525FB0">
      <w:pPr>
        <w:numPr>
          <w:ilvl w:val="1"/>
          <w:numId w:val="2"/>
        </w:numPr>
      </w:pPr>
      <w:r w:rsidRPr="00525FB0">
        <w:t xml:space="preserve">Test the local processing algorithms that summarize raw sensor data into hourly or periodic aggregates </w:t>
      </w:r>
      <w:r w:rsidR="00A0348F">
        <w:t>(</w:t>
      </w:r>
      <w:r w:rsidRPr="00525FB0">
        <w:t>max, min, average values).</w:t>
      </w:r>
    </w:p>
    <w:p w14:paraId="0D31A400" w14:textId="77777777" w:rsidR="00525FB0" w:rsidRPr="00525FB0" w:rsidRDefault="00525FB0" w:rsidP="00525FB0">
      <w:pPr>
        <w:numPr>
          <w:ilvl w:val="1"/>
          <w:numId w:val="2"/>
        </w:numPr>
      </w:pPr>
      <w:r w:rsidRPr="00525FB0">
        <w:t>Ensure aggregation handles edge cases such as missing or corrupted sensor readings gracefully.</w:t>
      </w:r>
    </w:p>
    <w:p w14:paraId="446D3B30" w14:textId="77777777" w:rsidR="00525FB0" w:rsidRPr="00525FB0" w:rsidRDefault="00525FB0" w:rsidP="00525FB0">
      <w:pPr>
        <w:numPr>
          <w:ilvl w:val="0"/>
          <w:numId w:val="2"/>
        </w:numPr>
      </w:pPr>
      <w:r w:rsidRPr="00525FB0">
        <w:t>Data Transmission:</w:t>
      </w:r>
    </w:p>
    <w:p w14:paraId="2D847A34" w14:textId="77777777" w:rsidR="00525FB0" w:rsidRPr="00525FB0" w:rsidRDefault="00525FB0" w:rsidP="00525FB0">
      <w:pPr>
        <w:numPr>
          <w:ilvl w:val="1"/>
          <w:numId w:val="2"/>
        </w:numPr>
      </w:pPr>
      <w:r w:rsidRPr="00525FB0">
        <w:lastRenderedPageBreak/>
        <w:t>Verify that the station establishes a satellite communication link upon request from the data management system.</w:t>
      </w:r>
    </w:p>
    <w:p w14:paraId="4E50E798" w14:textId="77777777" w:rsidR="00525FB0" w:rsidRPr="00525FB0" w:rsidRDefault="00525FB0" w:rsidP="00525FB0">
      <w:pPr>
        <w:numPr>
          <w:ilvl w:val="1"/>
          <w:numId w:val="2"/>
        </w:numPr>
      </w:pPr>
      <w:r w:rsidRPr="00525FB0">
        <w:t>Test the transmission of aggregated data, ensuring completeness and integrity.</w:t>
      </w:r>
    </w:p>
    <w:p w14:paraId="10D18FBC" w14:textId="77777777" w:rsidR="00525FB0" w:rsidRPr="00525FB0" w:rsidRDefault="00525FB0" w:rsidP="00525FB0">
      <w:pPr>
        <w:numPr>
          <w:ilvl w:val="1"/>
          <w:numId w:val="2"/>
        </w:numPr>
      </w:pPr>
      <w:r w:rsidRPr="00525FB0">
        <w:t>Simulate communication failures and verify that data is buffered locally and retransmitted once the connection is restored.</w:t>
      </w:r>
    </w:p>
    <w:p w14:paraId="5283C6C9" w14:textId="77777777" w:rsidR="00525FB0" w:rsidRPr="00525FB0" w:rsidRDefault="00525FB0" w:rsidP="00525FB0">
      <w:pPr>
        <w:numPr>
          <w:ilvl w:val="0"/>
          <w:numId w:val="2"/>
        </w:numPr>
      </w:pPr>
      <w:r w:rsidRPr="00525FB0">
        <w:t>Fault Reporting:</w:t>
      </w:r>
    </w:p>
    <w:p w14:paraId="246DDC4C" w14:textId="77777777" w:rsidR="00525FB0" w:rsidRPr="00525FB0" w:rsidRDefault="00525FB0" w:rsidP="00525FB0">
      <w:pPr>
        <w:numPr>
          <w:ilvl w:val="1"/>
          <w:numId w:val="2"/>
        </w:numPr>
      </w:pPr>
      <w:r w:rsidRPr="00525FB0">
        <w:t>Test the system’s ability to detect faults in sensors, power supply, and communication hardware.</w:t>
      </w:r>
    </w:p>
    <w:p w14:paraId="25A909D5" w14:textId="77777777" w:rsidR="00525FB0" w:rsidRPr="00525FB0" w:rsidRDefault="00525FB0" w:rsidP="00525FB0">
      <w:pPr>
        <w:numPr>
          <w:ilvl w:val="1"/>
          <w:numId w:val="2"/>
        </w:numPr>
      </w:pPr>
      <w:r w:rsidRPr="00525FB0">
        <w:t>Verify that fault reports are generated and transmitted to the station maintenance system promptly.</w:t>
      </w:r>
    </w:p>
    <w:p w14:paraId="60EAE906" w14:textId="77777777" w:rsidR="00525FB0" w:rsidRPr="00525FB0" w:rsidRDefault="00525FB0" w:rsidP="00525FB0">
      <w:pPr>
        <w:numPr>
          <w:ilvl w:val="1"/>
          <w:numId w:val="2"/>
        </w:numPr>
      </w:pPr>
      <w:r w:rsidRPr="00525FB0">
        <w:t>Simulate various fault conditions (sensor failure, low battery, communication loss) to validate detection and reporting mechanisms.</w:t>
      </w:r>
    </w:p>
    <w:p w14:paraId="2EFA714F" w14:textId="77777777" w:rsidR="00525FB0" w:rsidRPr="00525FB0" w:rsidRDefault="00525FB0" w:rsidP="00525FB0">
      <w:pPr>
        <w:numPr>
          <w:ilvl w:val="0"/>
          <w:numId w:val="2"/>
        </w:numPr>
      </w:pPr>
      <w:r w:rsidRPr="00525FB0">
        <w:t>Power Management:</w:t>
      </w:r>
    </w:p>
    <w:p w14:paraId="58D9AD47" w14:textId="77777777" w:rsidR="00525FB0" w:rsidRPr="00525FB0" w:rsidRDefault="00525FB0" w:rsidP="00525FB0">
      <w:pPr>
        <w:numPr>
          <w:ilvl w:val="1"/>
          <w:numId w:val="2"/>
        </w:numPr>
      </w:pPr>
      <w:r w:rsidRPr="00525FB0">
        <w:t>Test battery charging logic under varying environmental conditions (e.g., sufficient sunlight, no sunlight).</w:t>
      </w:r>
    </w:p>
    <w:p w14:paraId="31D964DF" w14:textId="607C0E53" w:rsidR="00525FB0" w:rsidRPr="00525FB0" w:rsidRDefault="00525FB0" w:rsidP="00525FB0">
      <w:pPr>
        <w:numPr>
          <w:ilvl w:val="1"/>
          <w:numId w:val="2"/>
        </w:numPr>
      </w:pPr>
      <w:r w:rsidRPr="00525FB0">
        <w:t>Verify that generators shut down automatically during hazardous weather conditions.</w:t>
      </w:r>
    </w:p>
    <w:p w14:paraId="7BFF7DF3" w14:textId="77777777" w:rsidR="00525FB0" w:rsidRPr="00525FB0" w:rsidRDefault="00525FB0" w:rsidP="00525FB0">
      <w:pPr>
        <w:numPr>
          <w:ilvl w:val="1"/>
          <w:numId w:val="2"/>
        </w:numPr>
      </w:pPr>
      <w:r w:rsidRPr="00525FB0">
        <w:t>Simulate power failures and recovery to ensure the system maintains operation or safely enters low-power mode.</w:t>
      </w:r>
    </w:p>
    <w:p w14:paraId="138FC34C" w14:textId="77777777" w:rsidR="00525FB0" w:rsidRPr="00525FB0" w:rsidRDefault="00525FB0" w:rsidP="00525FB0">
      <w:pPr>
        <w:numPr>
          <w:ilvl w:val="0"/>
          <w:numId w:val="2"/>
        </w:numPr>
      </w:pPr>
      <w:r w:rsidRPr="00525FB0">
        <w:t>Remote Reconfiguration:</w:t>
      </w:r>
    </w:p>
    <w:p w14:paraId="0D44035E" w14:textId="77777777" w:rsidR="00525FB0" w:rsidRPr="00525FB0" w:rsidRDefault="00525FB0" w:rsidP="00525FB0">
      <w:pPr>
        <w:numPr>
          <w:ilvl w:val="1"/>
          <w:numId w:val="2"/>
        </w:numPr>
      </w:pPr>
      <w:r w:rsidRPr="00525FB0">
        <w:t>Test the ability to receive and apply remote software updates without interrupting core functions.</w:t>
      </w:r>
    </w:p>
    <w:p w14:paraId="0541EEF0" w14:textId="77777777" w:rsidR="00525FB0" w:rsidRPr="00525FB0" w:rsidRDefault="00525FB0" w:rsidP="00525FB0">
      <w:pPr>
        <w:numPr>
          <w:ilvl w:val="1"/>
          <w:numId w:val="2"/>
        </w:numPr>
      </w:pPr>
      <w:r w:rsidRPr="00525FB0">
        <w:t>Verify switching to backup instruments when primary sensors fail.</w:t>
      </w:r>
    </w:p>
    <w:p w14:paraId="4D783318" w14:textId="77777777" w:rsidR="00525FB0" w:rsidRPr="00525FB0" w:rsidRDefault="00525FB0" w:rsidP="00525FB0">
      <w:pPr>
        <w:numPr>
          <w:ilvl w:val="1"/>
          <w:numId w:val="2"/>
        </w:numPr>
      </w:pPr>
      <w:r w:rsidRPr="00525FB0">
        <w:t>Confirm acknowledgment and status reporting after reconfiguration commands.</w:t>
      </w:r>
    </w:p>
    <w:p w14:paraId="01C37575" w14:textId="77777777" w:rsidR="00525FB0" w:rsidRPr="00525FB0" w:rsidRDefault="00525FB0" w:rsidP="00525FB0">
      <w:r w:rsidRPr="00525FB0">
        <w:t>2. Performance Testing</w:t>
      </w:r>
    </w:p>
    <w:p w14:paraId="427DC0CD" w14:textId="77777777" w:rsidR="00525FB0" w:rsidRPr="00525FB0" w:rsidRDefault="00525FB0" w:rsidP="00525FB0">
      <w:pPr>
        <w:numPr>
          <w:ilvl w:val="0"/>
          <w:numId w:val="3"/>
        </w:numPr>
      </w:pPr>
      <w:r w:rsidRPr="00525FB0">
        <w:t>Data Processing Efficiency:</w:t>
      </w:r>
    </w:p>
    <w:p w14:paraId="6D5A5442" w14:textId="77777777" w:rsidR="00525FB0" w:rsidRPr="00525FB0" w:rsidRDefault="00525FB0" w:rsidP="00525FB0">
      <w:pPr>
        <w:numPr>
          <w:ilvl w:val="1"/>
          <w:numId w:val="3"/>
        </w:numPr>
      </w:pPr>
      <w:r w:rsidRPr="00525FB0">
        <w:t>Measure the time taken for local data aggregation and ensure it meets real-time requirements.</w:t>
      </w:r>
    </w:p>
    <w:p w14:paraId="3D5F6C60" w14:textId="77777777" w:rsidR="00525FB0" w:rsidRPr="00525FB0" w:rsidRDefault="00525FB0" w:rsidP="00525FB0">
      <w:pPr>
        <w:numPr>
          <w:ilvl w:val="1"/>
          <w:numId w:val="3"/>
        </w:numPr>
      </w:pPr>
      <w:r w:rsidRPr="00525FB0">
        <w:lastRenderedPageBreak/>
        <w:t>Test system responsiveness during simultaneous sensor data collection and communication activities.</w:t>
      </w:r>
    </w:p>
    <w:p w14:paraId="10CD7738" w14:textId="77777777" w:rsidR="00525FB0" w:rsidRPr="00525FB0" w:rsidRDefault="00525FB0" w:rsidP="00525FB0">
      <w:pPr>
        <w:numPr>
          <w:ilvl w:val="0"/>
          <w:numId w:val="3"/>
        </w:numPr>
      </w:pPr>
      <w:r w:rsidRPr="00525FB0">
        <w:t>Communication Latency and Throughput:</w:t>
      </w:r>
    </w:p>
    <w:p w14:paraId="356358BD" w14:textId="77777777" w:rsidR="00525FB0" w:rsidRPr="00525FB0" w:rsidRDefault="00525FB0" w:rsidP="00525FB0">
      <w:pPr>
        <w:numPr>
          <w:ilvl w:val="1"/>
          <w:numId w:val="3"/>
        </w:numPr>
      </w:pPr>
      <w:r w:rsidRPr="00525FB0">
        <w:t>Evaluate performance over the slow satellite link, including data transmission times and retry mechanisms.</w:t>
      </w:r>
    </w:p>
    <w:p w14:paraId="3F5029BF" w14:textId="77777777" w:rsidR="00525FB0" w:rsidRPr="00525FB0" w:rsidRDefault="00525FB0" w:rsidP="00525FB0">
      <w:pPr>
        <w:numPr>
          <w:ilvl w:val="1"/>
          <w:numId w:val="3"/>
        </w:numPr>
      </w:pPr>
      <w:r w:rsidRPr="00525FB0">
        <w:t>Test system behavior under varying bandwidth and latency conditions.</w:t>
      </w:r>
    </w:p>
    <w:p w14:paraId="1974A9B9" w14:textId="77777777" w:rsidR="00525FB0" w:rsidRPr="00525FB0" w:rsidRDefault="00525FB0" w:rsidP="00525FB0">
      <w:r w:rsidRPr="00525FB0">
        <w:t>3. Reliability and Robustness Testing</w:t>
      </w:r>
    </w:p>
    <w:p w14:paraId="2B9FE04C" w14:textId="77777777" w:rsidR="00525FB0" w:rsidRPr="00525FB0" w:rsidRDefault="00525FB0" w:rsidP="00525FB0">
      <w:pPr>
        <w:numPr>
          <w:ilvl w:val="0"/>
          <w:numId w:val="4"/>
        </w:numPr>
      </w:pPr>
      <w:r w:rsidRPr="00525FB0">
        <w:t>Environmental Stress Testing:</w:t>
      </w:r>
    </w:p>
    <w:p w14:paraId="2F6C8A88" w14:textId="77777777" w:rsidR="00525FB0" w:rsidRPr="00525FB0" w:rsidRDefault="00525FB0" w:rsidP="00525FB0">
      <w:pPr>
        <w:numPr>
          <w:ilvl w:val="1"/>
          <w:numId w:val="4"/>
        </w:numPr>
      </w:pPr>
      <w:r w:rsidRPr="00525FB0">
        <w:t>Simulate extreme environmental conditions such as temperature fluctuations, humidity, and physical shocks to assess hardware and software resilience.</w:t>
      </w:r>
    </w:p>
    <w:p w14:paraId="720B471A" w14:textId="77777777" w:rsidR="00525FB0" w:rsidRPr="00525FB0" w:rsidRDefault="00525FB0" w:rsidP="00525FB0">
      <w:pPr>
        <w:numPr>
          <w:ilvl w:val="1"/>
          <w:numId w:val="4"/>
        </w:numPr>
      </w:pPr>
      <w:r w:rsidRPr="00525FB0">
        <w:t>Test system behavior when exposed to power fluctuations and prolonged communication outages.</w:t>
      </w:r>
    </w:p>
    <w:p w14:paraId="35B3A1C6" w14:textId="77777777" w:rsidR="00525FB0" w:rsidRPr="00525FB0" w:rsidRDefault="00525FB0" w:rsidP="00525FB0">
      <w:pPr>
        <w:numPr>
          <w:ilvl w:val="0"/>
          <w:numId w:val="4"/>
        </w:numPr>
      </w:pPr>
      <w:r w:rsidRPr="00525FB0">
        <w:t>Fault Injection Testing:</w:t>
      </w:r>
    </w:p>
    <w:p w14:paraId="47520BC3" w14:textId="77777777" w:rsidR="00525FB0" w:rsidRPr="00525FB0" w:rsidRDefault="00525FB0" w:rsidP="00525FB0">
      <w:pPr>
        <w:numPr>
          <w:ilvl w:val="1"/>
          <w:numId w:val="4"/>
        </w:numPr>
      </w:pPr>
      <w:r w:rsidRPr="00525FB0">
        <w:t>Intentionally introduce faults (sensor errors, corrupted data, power interruptions) to verify fault detection, reporting, and recovery mechanisms.</w:t>
      </w:r>
    </w:p>
    <w:p w14:paraId="319A01B8" w14:textId="77777777" w:rsidR="00525FB0" w:rsidRPr="00525FB0" w:rsidRDefault="00525FB0" w:rsidP="00525FB0">
      <w:pPr>
        <w:numPr>
          <w:ilvl w:val="0"/>
          <w:numId w:val="4"/>
        </w:numPr>
      </w:pPr>
      <w:r w:rsidRPr="00525FB0">
        <w:t>Battery Life and Power Consumption:</w:t>
      </w:r>
    </w:p>
    <w:p w14:paraId="7C40CD6D" w14:textId="77777777" w:rsidR="00525FB0" w:rsidRPr="00525FB0" w:rsidRDefault="00525FB0" w:rsidP="00525FB0">
      <w:pPr>
        <w:numPr>
          <w:ilvl w:val="1"/>
          <w:numId w:val="4"/>
        </w:numPr>
      </w:pPr>
      <w:r w:rsidRPr="00525FB0">
        <w:t>Measure power consumption under different operational modes and environmental conditions.</w:t>
      </w:r>
    </w:p>
    <w:p w14:paraId="5D15C9C7" w14:textId="77777777" w:rsidR="00525FB0" w:rsidRPr="00525FB0" w:rsidRDefault="00525FB0" w:rsidP="00525FB0">
      <w:pPr>
        <w:numPr>
          <w:ilvl w:val="1"/>
          <w:numId w:val="4"/>
        </w:numPr>
      </w:pPr>
      <w:r w:rsidRPr="00525FB0">
        <w:t>Verify that power management strategies extend battery life as expected.</w:t>
      </w:r>
    </w:p>
    <w:p w14:paraId="75268E27" w14:textId="77777777" w:rsidR="00525FB0" w:rsidRPr="00525FB0" w:rsidRDefault="00525FB0" w:rsidP="00525FB0">
      <w:r w:rsidRPr="00525FB0">
        <w:t>4. Security Testing</w:t>
      </w:r>
    </w:p>
    <w:p w14:paraId="63287004" w14:textId="77777777" w:rsidR="00525FB0" w:rsidRPr="00525FB0" w:rsidRDefault="00525FB0" w:rsidP="00525FB0">
      <w:pPr>
        <w:numPr>
          <w:ilvl w:val="0"/>
          <w:numId w:val="5"/>
        </w:numPr>
      </w:pPr>
      <w:r w:rsidRPr="00525FB0">
        <w:t>Data Integrity and Confidentiality:</w:t>
      </w:r>
    </w:p>
    <w:p w14:paraId="215E416A" w14:textId="77777777" w:rsidR="00525FB0" w:rsidRPr="00525FB0" w:rsidRDefault="00525FB0" w:rsidP="00525FB0">
      <w:pPr>
        <w:numPr>
          <w:ilvl w:val="1"/>
          <w:numId w:val="5"/>
        </w:numPr>
      </w:pPr>
      <w:r w:rsidRPr="00525FB0">
        <w:t>Test encryption and secure transmission of data over satellite links.</w:t>
      </w:r>
    </w:p>
    <w:p w14:paraId="380051EE" w14:textId="77777777" w:rsidR="00525FB0" w:rsidRPr="00525FB0" w:rsidRDefault="00525FB0" w:rsidP="00525FB0">
      <w:pPr>
        <w:numPr>
          <w:ilvl w:val="1"/>
          <w:numId w:val="5"/>
        </w:numPr>
      </w:pPr>
      <w:r w:rsidRPr="00525FB0">
        <w:t>Verify authentication mechanisms for remote reconfiguration commands to prevent unauthorized access.</w:t>
      </w:r>
    </w:p>
    <w:p w14:paraId="7F53E9CE" w14:textId="77777777" w:rsidR="00525FB0" w:rsidRPr="00525FB0" w:rsidRDefault="00525FB0" w:rsidP="00525FB0">
      <w:pPr>
        <w:numPr>
          <w:ilvl w:val="0"/>
          <w:numId w:val="5"/>
        </w:numPr>
      </w:pPr>
      <w:r w:rsidRPr="00525FB0">
        <w:t>Resilience to Attacks:</w:t>
      </w:r>
    </w:p>
    <w:p w14:paraId="513D7594" w14:textId="77777777" w:rsidR="00525FB0" w:rsidRPr="00525FB0" w:rsidRDefault="00525FB0" w:rsidP="00525FB0">
      <w:pPr>
        <w:numPr>
          <w:ilvl w:val="1"/>
          <w:numId w:val="5"/>
        </w:numPr>
      </w:pPr>
      <w:r w:rsidRPr="00525FB0">
        <w:t xml:space="preserve">Simulate potential cyber-attacks such as replay attacks, command </w:t>
      </w:r>
      <w:proofErr w:type="gramStart"/>
      <w:r w:rsidRPr="00525FB0">
        <w:t>injection</w:t>
      </w:r>
      <w:proofErr w:type="gramEnd"/>
      <w:r w:rsidRPr="00525FB0">
        <w:t>, or denial of service to evaluate system defenses.</w:t>
      </w:r>
    </w:p>
    <w:p w14:paraId="1C028592" w14:textId="77777777" w:rsidR="00525FB0" w:rsidRPr="00525FB0" w:rsidRDefault="00525FB0" w:rsidP="00525FB0">
      <w:r w:rsidRPr="00525FB0">
        <w:t>5. Usability and Maintainability Testing</w:t>
      </w:r>
    </w:p>
    <w:p w14:paraId="27CAFC72" w14:textId="77777777" w:rsidR="00525FB0" w:rsidRPr="00525FB0" w:rsidRDefault="00525FB0" w:rsidP="00525FB0">
      <w:pPr>
        <w:numPr>
          <w:ilvl w:val="0"/>
          <w:numId w:val="6"/>
        </w:numPr>
      </w:pPr>
      <w:r w:rsidRPr="00525FB0">
        <w:lastRenderedPageBreak/>
        <w:t>Remote Monitoring and Control:</w:t>
      </w:r>
    </w:p>
    <w:p w14:paraId="3143630D" w14:textId="77777777" w:rsidR="00525FB0" w:rsidRPr="00525FB0" w:rsidRDefault="00525FB0" w:rsidP="00525FB0">
      <w:pPr>
        <w:numPr>
          <w:ilvl w:val="1"/>
          <w:numId w:val="6"/>
        </w:numPr>
      </w:pPr>
      <w:r w:rsidRPr="00525FB0">
        <w:t>Test the station maintenance system’s ability to monitor multiple stations, receive fault reports, and send control commands.</w:t>
      </w:r>
    </w:p>
    <w:p w14:paraId="013BC810" w14:textId="77777777" w:rsidR="00525FB0" w:rsidRPr="00525FB0" w:rsidRDefault="00525FB0" w:rsidP="00525FB0">
      <w:pPr>
        <w:numPr>
          <w:ilvl w:val="1"/>
          <w:numId w:val="6"/>
        </w:numPr>
      </w:pPr>
      <w:r w:rsidRPr="00525FB0">
        <w:t>Verify ease of deploying software updates and configuration changes remotely.</w:t>
      </w:r>
    </w:p>
    <w:p w14:paraId="6D76B539" w14:textId="77777777" w:rsidR="00525FB0" w:rsidRPr="00525FB0" w:rsidRDefault="00525FB0" w:rsidP="00525FB0">
      <w:pPr>
        <w:numPr>
          <w:ilvl w:val="0"/>
          <w:numId w:val="6"/>
        </w:numPr>
      </w:pPr>
      <w:r w:rsidRPr="00525FB0">
        <w:t>Logging and Diagnostics:</w:t>
      </w:r>
    </w:p>
    <w:p w14:paraId="7E133A60" w14:textId="77777777" w:rsidR="00525FB0" w:rsidRPr="00525FB0" w:rsidRDefault="00525FB0" w:rsidP="00525FB0">
      <w:pPr>
        <w:numPr>
          <w:ilvl w:val="1"/>
          <w:numId w:val="6"/>
        </w:numPr>
      </w:pPr>
      <w:r w:rsidRPr="00525FB0">
        <w:t>Ensure comprehensive logging of system events, errors, and status changes for troubleshooting.</w:t>
      </w:r>
    </w:p>
    <w:p w14:paraId="42B36531" w14:textId="77777777" w:rsidR="00525FB0" w:rsidRPr="00525FB0" w:rsidRDefault="00525FB0" w:rsidP="00525FB0">
      <w:pPr>
        <w:numPr>
          <w:ilvl w:val="1"/>
          <w:numId w:val="6"/>
        </w:numPr>
      </w:pPr>
      <w:r w:rsidRPr="00525FB0">
        <w:t>Test diagnostic tools for remote fault analysis.</w:t>
      </w:r>
    </w:p>
    <w:p w14:paraId="1DCA6CA1" w14:textId="77777777" w:rsidR="00525FB0" w:rsidRPr="00525FB0" w:rsidRDefault="00525FB0" w:rsidP="00525FB0">
      <w:r w:rsidRPr="00525FB0">
        <w:t>6. Integration Testing</w:t>
      </w:r>
    </w:p>
    <w:p w14:paraId="79B6240B" w14:textId="77777777" w:rsidR="00525FB0" w:rsidRPr="00525FB0" w:rsidRDefault="00525FB0" w:rsidP="00525FB0">
      <w:pPr>
        <w:numPr>
          <w:ilvl w:val="0"/>
          <w:numId w:val="7"/>
        </w:numPr>
      </w:pPr>
      <w:r w:rsidRPr="00525FB0">
        <w:t>System Interactions:</w:t>
      </w:r>
    </w:p>
    <w:p w14:paraId="5B91A5BE" w14:textId="77777777" w:rsidR="00525FB0" w:rsidRPr="00525FB0" w:rsidRDefault="00525FB0" w:rsidP="00525FB0">
      <w:pPr>
        <w:numPr>
          <w:ilvl w:val="1"/>
          <w:numId w:val="7"/>
        </w:numPr>
      </w:pPr>
      <w:r w:rsidRPr="00525FB0">
        <w:t>Test interactions between the weather station system, data management and archiving system, and station maintenance system.</w:t>
      </w:r>
    </w:p>
    <w:p w14:paraId="7D904BA7" w14:textId="77777777" w:rsidR="00525FB0" w:rsidRPr="00525FB0" w:rsidRDefault="00525FB0" w:rsidP="00525FB0">
      <w:pPr>
        <w:numPr>
          <w:ilvl w:val="1"/>
          <w:numId w:val="7"/>
        </w:numPr>
      </w:pPr>
      <w:r w:rsidRPr="00525FB0">
        <w:t>Verify data flow correctness and timing between components.</w:t>
      </w:r>
    </w:p>
    <w:p w14:paraId="23B33982" w14:textId="77777777" w:rsidR="00525FB0" w:rsidRPr="00525FB0" w:rsidRDefault="00525FB0" w:rsidP="00525FB0">
      <w:pPr>
        <w:numPr>
          <w:ilvl w:val="0"/>
          <w:numId w:val="7"/>
        </w:numPr>
      </w:pPr>
      <w:r w:rsidRPr="00525FB0">
        <w:t>End-to-End Testing:</w:t>
      </w:r>
    </w:p>
    <w:p w14:paraId="2DB2032C" w14:textId="77777777" w:rsidR="00525FB0" w:rsidRPr="00525FB0" w:rsidRDefault="00525FB0" w:rsidP="00525FB0">
      <w:pPr>
        <w:numPr>
          <w:ilvl w:val="1"/>
          <w:numId w:val="7"/>
        </w:numPr>
      </w:pPr>
      <w:r w:rsidRPr="00525FB0">
        <w:t>Simulate real-world operation from data collection through transmission, storage, analysis, and maintenance workflows.</w:t>
      </w:r>
    </w:p>
    <w:p w14:paraId="761F566A" w14:textId="27F99965" w:rsidR="00186085" w:rsidRDefault="00525FB0" w:rsidP="00525FB0">
      <w:pPr>
        <w:ind w:firstLine="720"/>
      </w:pPr>
      <w:r w:rsidRPr="00525FB0">
        <w:t>Testing the wilderness weather station system requires a comprehensive approach covering functional correctness, performance, reliability, security, usability, and integration. Given the remote and harsh operating environment, robustness and fault tolerance are critical. Automated test frameworks, hardware-in-the-loop simulations, and field trials should be combined to ensure the system meets its stringent operational requirements.</w:t>
      </w:r>
    </w:p>
    <w:p w14:paraId="490154C6" w14:textId="77777777" w:rsidR="00525FB0" w:rsidRDefault="00525FB0" w:rsidP="00525FB0"/>
    <w:p w14:paraId="42A8D965" w14:textId="67F23112" w:rsidR="00525FB0" w:rsidRDefault="00525FB0" w:rsidP="00525FB0">
      <w:r>
        <w:t>Part II</w:t>
      </w:r>
    </w:p>
    <w:p w14:paraId="26377D7E" w14:textId="77777777" w:rsidR="00321DDC" w:rsidRPr="00321DDC" w:rsidRDefault="00321DDC" w:rsidP="00321DDC">
      <w:r w:rsidRPr="00321DDC">
        <w:t>1. System Overview</w:t>
      </w:r>
    </w:p>
    <w:p w14:paraId="39D61F38" w14:textId="77777777" w:rsidR="00321DDC" w:rsidRPr="00321DDC" w:rsidRDefault="00321DDC" w:rsidP="00321DDC">
      <w:r w:rsidRPr="00321DDC">
        <w:t>The system is a multimedia platform that enables users to explore ancient Greece virtually via two main modes:</w:t>
      </w:r>
    </w:p>
    <w:p w14:paraId="66787604" w14:textId="77777777" w:rsidR="00321DDC" w:rsidRPr="00321DDC" w:rsidRDefault="00321DDC" w:rsidP="00321DDC">
      <w:pPr>
        <w:numPr>
          <w:ilvl w:val="0"/>
          <w:numId w:val="8"/>
        </w:numPr>
      </w:pPr>
      <w:r w:rsidRPr="00321DDC">
        <w:t>Standard Web Browser Access: Users can view and interact with 3-D models and multimedia content through common web browsers without additional hardware.</w:t>
      </w:r>
    </w:p>
    <w:p w14:paraId="36546D04" w14:textId="77777777" w:rsidR="00321DDC" w:rsidRPr="00321DDC" w:rsidRDefault="00321DDC" w:rsidP="00321DDC">
      <w:pPr>
        <w:numPr>
          <w:ilvl w:val="0"/>
          <w:numId w:val="8"/>
        </w:numPr>
      </w:pPr>
      <w:r w:rsidRPr="00321DDC">
        <w:lastRenderedPageBreak/>
        <w:t>Immersive Virtual Reality (VR) Experience: Users with VR headsets can immerse themselves in a fully interactive virtual environment replicating ancient Greek sites, artifacts, and cultural experiences.</w:t>
      </w:r>
    </w:p>
    <w:p w14:paraId="5FE70C11" w14:textId="77777777" w:rsidR="00321DDC" w:rsidRPr="00321DDC" w:rsidRDefault="00321DDC" w:rsidP="00321DDC">
      <w:r w:rsidRPr="00321DDC">
        <w:t>2. Key Characteristics</w:t>
      </w:r>
    </w:p>
    <w:p w14:paraId="3DC6CB4E" w14:textId="6E485B2D" w:rsidR="00321DDC" w:rsidRPr="00321DDC" w:rsidRDefault="00321DDC" w:rsidP="00321DDC">
      <w:pPr>
        <w:numPr>
          <w:ilvl w:val="0"/>
          <w:numId w:val="9"/>
        </w:numPr>
      </w:pPr>
      <w:r w:rsidRPr="00321DDC">
        <w:t>Cross-Platform Accessibility:</w:t>
      </w:r>
      <w:r w:rsidRPr="00321DDC">
        <w:br/>
        <w:t xml:space="preserve">Accessible via standard web browsers on desktops, tablets, and smartphones, as well as through VR devices (Oculus Quest, HTC </w:t>
      </w:r>
      <w:proofErr w:type="spellStart"/>
      <w:r w:rsidRPr="00321DDC">
        <w:t>Vive</w:t>
      </w:r>
      <w:proofErr w:type="spellEnd"/>
      <w:r w:rsidRPr="00321DDC">
        <w:t>).</w:t>
      </w:r>
    </w:p>
    <w:p w14:paraId="0E725518" w14:textId="77777777" w:rsidR="00321DDC" w:rsidRPr="00321DDC" w:rsidRDefault="00321DDC" w:rsidP="00321DDC">
      <w:pPr>
        <w:numPr>
          <w:ilvl w:val="0"/>
          <w:numId w:val="9"/>
        </w:numPr>
      </w:pPr>
      <w:r w:rsidRPr="00321DDC">
        <w:t>High-Quality 3-D Visualization:</w:t>
      </w:r>
      <w:r w:rsidRPr="00321DDC">
        <w:br/>
        <w:t>Realistic, detailed 3-D models of ancient Greek architecture, artifacts, and landscapes, optimized for both web and VR rendering.</w:t>
      </w:r>
    </w:p>
    <w:p w14:paraId="53372075" w14:textId="77777777" w:rsidR="00321DDC" w:rsidRPr="00321DDC" w:rsidRDefault="00321DDC" w:rsidP="00321DDC">
      <w:pPr>
        <w:numPr>
          <w:ilvl w:val="0"/>
          <w:numId w:val="9"/>
        </w:numPr>
      </w:pPr>
      <w:r w:rsidRPr="00321DDC">
        <w:t>Immersive Interaction:</w:t>
      </w:r>
      <w:r w:rsidRPr="00321DDC">
        <w:br/>
        <w:t>VR mode supports natural user interactions such as navigation, object manipulation, and guided tours with audio narration.</w:t>
      </w:r>
    </w:p>
    <w:p w14:paraId="04E4FED3" w14:textId="77777777" w:rsidR="00321DDC" w:rsidRPr="00321DDC" w:rsidRDefault="00321DDC" w:rsidP="00321DDC">
      <w:pPr>
        <w:numPr>
          <w:ilvl w:val="0"/>
          <w:numId w:val="9"/>
        </w:numPr>
      </w:pPr>
      <w:r w:rsidRPr="00321DDC">
        <w:t>Multimedia Integration:</w:t>
      </w:r>
      <w:r w:rsidRPr="00321DDC">
        <w:br/>
        <w:t xml:space="preserve">Incorporates audio, video, textual descriptions, and interactive elements to enrich </w:t>
      </w:r>
      <w:proofErr w:type="gramStart"/>
      <w:r w:rsidRPr="00321DDC">
        <w:t>the educational</w:t>
      </w:r>
      <w:proofErr w:type="gramEnd"/>
      <w:r w:rsidRPr="00321DDC">
        <w:t xml:space="preserve"> experience.</w:t>
      </w:r>
    </w:p>
    <w:p w14:paraId="6010A1B8" w14:textId="77777777" w:rsidR="00321DDC" w:rsidRPr="00321DDC" w:rsidRDefault="00321DDC" w:rsidP="00321DDC">
      <w:pPr>
        <w:numPr>
          <w:ilvl w:val="0"/>
          <w:numId w:val="9"/>
        </w:numPr>
      </w:pPr>
      <w:r w:rsidRPr="00321DDC">
        <w:t>Scalable and Modular Architecture:</w:t>
      </w:r>
      <w:r w:rsidRPr="00321DDC">
        <w:br/>
        <w:t>Designed to support multiple museums contributing content, with modular components for easy updates and expansions.</w:t>
      </w:r>
    </w:p>
    <w:p w14:paraId="7918EB1A" w14:textId="77777777" w:rsidR="00321DDC" w:rsidRPr="00321DDC" w:rsidRDefault="00321DDC" w:rsidP="00321DDC">
      <w:pPr>
        <w:numPr>
          <w:ilvl w:val="0"/>
          <w:numId w:val="9"/>
        </w:numPr>
      </w:pPr>
      <w:r w:rsidRPr="00321DDC">
        <w:t>User Personalization:</w:t>
      </w:r>
      <w:r w:rsidRPr="00321DDC">
        <w:br/>
        <w:t>Features user profiles, bookmarks, and customized tour paths to enhance engagement.</w:t>
      </w:r>
    </w:p>
    <w:p w14:paraId="4C004DCA" w14:textId="77777777" w:rsidR="00321DDC" w:rsidRPr="00321DDC" w:rsidRDefault="00321DDC" w:rsidP="00321DDC">
      <w:pPr>
        <w:numPr>
          <w:ilvl w:val="0"/>
          <w:numId w:val="9"/>
        </w:numPr>
      </w:pPr>
      <w:r w:rsidRPr="00321DDC">
        <w:t>Multilingual Support:</w:t>
      </w:r>
      <w:r w:rsidRPr="00321DDC">
        <w:br/>
        <w:t>Content available in multiple European languages to serve diverse users.</w:t>
      </w:r>
    </w:p>
    <w:p w14:paraId="42B51646" w14:textId="77777777" w:rsidR="00321DDC" w:rsidRPr="00321DDC" w:rsidRDefault="00321DDC" w:rsidP="00321DDC">
      <w:pPr>
        <w:numPr>
          <w:ilvl w:val="0"/>
          <w:numId w:val="9"/>
        </w:numPr>
      </w:pPr>
      <w:r w:rsidRPr="00321DDC">
        <w:t>Data Security and Privacy:</w:t>
      </w:r>
      <w:r w:rsidRPr="00321DDC">
        <w:br/>
        <w:t>Ensures secure user data handling and compliance with GDPR and other relevant regulations.</w:t>
      </w:r>
    </w:p>
    <w:p w14:paraId="278ECA85" w14:textId="77777777" w:rsidR="00321DDC" w:rsidRPr="00321DDC" w:rsidRDefault="00321DDC" w:rsidP="00321DDC"/>
    <w:p w14:paraId="03771761" w14:textId="77777777" w:rsidR="00321DDC" w:rsidRPr="00321DDC" w:rsidRDefault="00321DDC" w:rsidP="00321DDC"/>
    <w:p w14:paraId="4E14C645" w14:textId="77777777" w:rsidR="00321DDC" w:rsidRDefault="00321DDC" w:rsidP="00321DDC">
      <w:pPr>
        <w:rPr>
          <w:b/>
          <w:bCs/>
        </w:rPr>
      </w:pPr>
    </w:p>
    <w:p w14:paraId="43F9E7C7" w14:textId="77777777" w:rsidR="00321DDC" w:rsidRDefault="00321DDC" w:rsidP="00321DDC">
      <w:pPr>
        <w:rPr>
          <w:b/>
          <w:bCs/>
        </w:rPr>
      </w:pPr>
    </w:p>
    <w:p w14:paraId="382457BE" w14:textId="0E072A99" w:rsidR="00321DDC" w:rsidRPr="00321DDC" w:rsidRDefault="00321DDC" w:rsidP="00321DDC">
      <w:r w:rsidRPr="00321DDC">
        <w:lastRenderedPageBreak/>
        <w:t>3. Essential High-Level Requirements</w:t>
      </w:r>
    </w:p>
    <w:tbl>
      <w:tblPr>
        <w:tblStyle w:val="TableGrid"/>
        <w:tblW w:w="0" w:type="auto"/>
        <w:tblLook w:val="04A0" w:firstRow="1" w:lastRow="0" w:firstColumn="1" w:lastColumn="0" w:noHBand="0" w:noVBand="1"/>
      </w:tblPr>
      <w:tblGrid>
        <w:gridCol w:w="4675"/>
        <w:gridCol w:w="4675"/>
      </w:tblGrid>
      <w:tr w:rsidR="00321DDC" w14:paraId="0530987D" w14:textId="77777777" w:rsidTr="00321DDC">
        <w:tc>
          <w:tcPr>
            <w:tcW w:w="4675" w:type="dxa"/>
          </w:tcPr>
          <w:p w14:paraId="0D36F114" w14:textId="76396379" w:rsidR="00321DDC" w:rsidRDefault="00321DDC" w:rsidP="00525FB0">
            <w:r>
              <w:t>Requirement Category</w:t>
            </w:r>
          </w:p>
        </w:tc>
        <w:tc>
          <w:tcPr>
            <w:tcW w:w="4675" w:type="dxa"/>
          </w:tcPr>
          <w:p w14:paraId="0FCB4C08" w14:textId="2BFC3416" w:rsidR="00321DDC" w:rsidRDefault="00321DDC" w:rsidP="00525FB0">
            <w:r>
              <w:t>Description</w:t>
            </w:r>
          </w:p>
        </w:tc>
      </w:tr>
      <w:tr w:rsidR="00321DDC" w14:paraId="31B2C355" w14:textId="77777777" w:rsidTr="00321DDC">
        <w:tc>
          <w:tcPr>
            <w:tcW w:w="4675" w:type="dxa"/>
          </w:tcPr>
          <w:p w14:paraId="3456B520" w14:textId="7C419C47" w:rsidR="00321DDC" w:rsidRDefault="00321DDC" w:rsidP="00525FB0">
            <w:r>
              <w:t>3-D Model Rendering</w:t>
            </w:r>
          </w:p>
        </w:tc>
        <w:tc>
          <w:tcPr>
            <w:tcW w:w="4675" w:type="dxa"/>
          </w:tcPr>
          <w:p w14:paraId="7D6F4B90" w14:textId="22AEB3F2" w:rsidR="00321DDC" w:rsidRDefault="00321DDC" w:rsidP="00525FB0">
            <w:r w:rsidRPr="00321DDC">
              <w:t>Support real-time rendering of detailed 3-D models in browsers using WebGL or similar technologies.</w:t>
            </w:r>
          </w:p>
        </w:tc>
      </w:tr>
      <w:tr w:rsidR="00321DDC" w14:paraId="2F993B46" w14:textId="77777777" w:rsidTr="00321DDC">
        <w:tc>
          <w:tcPr>
            <w:tcW w:w="4675" w:type="dxa"/>
          </w:tcPr>
          <w:p w14:paraId="31FC5CA3" w14:textId="0DDE37A2" w:rsidR="00321DDC" w:rsidRDefault="00321DDC" w:rsidP="00525FB0">
            <w:r>
              <w:t>VR Experience</w:t>
            </w:r>
          </w:p>
        </w:tc>
        <w:tc>
          <w:tcPr>
            <w:tcW w:w="4675" w:type="dxa"/>
          </w:tcPr>
          <w:p w14:paraId="397A9B01" w14:textId="05FD237E" w:rsidR="00321DDC" w:rsidRDefault="00321DDC" w:rsidP="00525FB0">
            <w:r w:rsidRPr="00321DDC">
              <w:t>Provide immersive VR environments with motion tracking, spatial audio, and interactive controls.</w:t>
            </w:r>
          </w:p>
        </w:tc>
      </w:tr>
      <w:tr w:rsidR="00321DDC" w14:paraId="549D11AE" w14:textId="77777777" w:rsidTr="00321DDC">
        <w:tc>
          <w:tcPr>
            <w:tcW w:w="4675" w:type="dxa"/>
          </w:tcPr>
          <w:p w14:paraId="2483B1F7" w14:textId="1F9811D2" w:rsidR="00321DDC" w:rsidRDefault="00321DDC" w:rsidP="00525FB0">
            <w:r>
              <w:t>Content Management</w:t>
            </w:r>
          </w:p>
        </w:tc>
        <w:tc>
          <w:tcPr>
            <w:tcW w:w="4675" w:type="dxa"/>
          </w:tcPr>
          <w:p w14:paraId="6B4F19C9" w14:textId="0C609F8C" w:rsidR="00321DDC" w:rsidRDefault="00321DDC" w:rsidP="00525FB0">
            <w:r w:rsidRPr="00321DDC">
              <w:t>Enable museums to upload, update, and manage 3-D models, multimedia content, and metadata.</w:t>
            </w:r>
          </w:p>
        </w:tc>
      </w:tr>
      <w:tr w:rsidR="00321DDC" w14:paraId="71272F04" w14:textId="77777777" w:rsidTr="00321DDC">
        <w:tc>
          <w:tcPr>
            <w:tcW w:w="4675" w:type="dxa"/>
          </w:tcPr>
          <w:p w14:paraId="28BC1C26" w14:textId="4FC62CD9" w:rsidR="00321DDC" w:rsidRDefault="00321DDC" w:rsidP="00525FB0">
            <w:r>
              <w:t>User Interface</w:t>
            </w:r>
          </w:p>
        </w:tc>
        <w:tc>
          <w:tcPr>
            <w:tcW w:w="4675" w:type="dxa"/>
          </w:tcPr>
          <w:p w14:paraId="5390B2C6" w14:textId="32BF30DE" w:rsidR="00321DDC" w:rsidRDefault="00321DDC" w:rsidP="00525FB0">
            <w:r w:rsidRPr="00321DDC">
              <w:t>Intuitive UI for both web and VR users, including navigation, search, and accessibility features.</w:t>
            </w:r>
          </w:p>
        </w:tc>
      </w:tr>
      <w:tr w:rsidR="00321DDC" w14:paraId="123528C7" w14:textId="77777777" w:rsidTr="00321DDC">
        <w:tc>
          <w:tcPr>
            <w:tcW w:w="4675" w:type="dxa"/>
          </w:tcPr>
          <w:p w14:paraId="3F765F33" w14:textId="2AF96D4B" w:rsidR="00321DDC" w:rsidRDefault="00321DDC" w:rsidP="00525FB0">
            <w:r>
              <w:t>Performance</w:t>
            </w:r>
          </w:p>
        </w:tc>
        <w:tc>
          <w:tcPr>
            <w:tcW w:w="4675" w:type="dxa"/>
          </w:tcPr>
          <w:p w14:paraId="3B2EEC89" w14:textId="48300396" w:rsidR="00321DDC" w:rsidRDefault="00321DDC" w:rsidP="00525FB0">
            <w:r w:rsidRPr="00321DDC">
              <w:t>Optimize loading times and responsiveness for both web and VR platforms, including adaptive streaming</w:t>
            </w:r>
          </w:p>
        </w:tc>
      </w:tr>
      <w:tr w:rsidR="00321DDC" w14:paraId="61B71929" w14:textId="77777777" w:rsidTr="00321DDC">
        <w:tc>
          <w:tcPr>
            <w:tcW w:w="4675" w:type="dxa"/>
          </w:tcPr>
          <w:p w14:paraId="4C6D91DD" w14:textId="5B00AF19" w:rsidR="00321DDC" w:rsidRDefault="00321DDC" w:rsidP="00525FB0">
            <w:r>
              <w:t>Collaboration Tools</w:t>
            </w:r>
          </w:p>
        </w:tc>
        <w:tc>
          <w:tcPr>
            <w:tcW w:w="4675" w:type="dxa"/>
          </w:tcPr>
          <w:p w14:paraId="22819ED5" w14:textId="3D72052B" w:rsidR="00321DDC" w:rsidRDefault="00321DDC" w:rsidP="00525FB0">
            <w:r w:rsidRPr="00321DDC">
              <w:t>Support shared virtual tours and collaborative exploration for educational groups or researchers.</w:t>
            </w:r>
          </w:p>
        </w:tc>
      </w:tr>
      <w:tr w:rsidR="00321DDC" w14:paraId="23A6F06C" w14:textId="77777777" w:rsidTr="00321DDC">
        <w:tc>
          <w:tcPr>
            <w:tcW w:w="4675" w:type="dxa"/>
          </w:tcPr>
          <w:p w14:paraId="0743AB89" w14:textId="201D272A" w:rsidR="00321DDC" w:rsidRDefault="00321DDC" w:rsidP="00525FB0">
            <w:r>
              <w:t>Analytics and Reporting</w:t>
            </w:r>
          </w:p>
        </w:tc>
        <w:tc>
          <w:tcPr>
            <w:tcW w:w="4675" w:type="dxa"/>
          </w:tcPr>
          <w:p w14:paraId="4A185CA5" w14:textId="1C5FF893" w:rsidR="00321DDC" w:rsidRDefault="00321DDC" w:rsidP="00525FB0">
            <w:r w:rsidRPr="00321DDC">
              <w:t>Track user interactions and system usage to inform content improvements and user engagement strategies.</w:t>
            </w:r>
          </w:p>
        </w:tc>
      </w:tr>
      <w:tr w:rsidR="00321DDC" w14:paraId="19D3DF7D" w14:textId="77777777" w:rsidTr="00321DDC">
        <w:tc>
          <w:tcPr>
            <w:tcW w:w="4675" w:type="dxa"/>
          </w:tcPr>
          <w:p w14:paraId="53575DDC" w14:textId="1655CF35" w:rsidR="00321DDC" w:rsidRDefault="00321DDC" w:rsidP="00525FB0">
            <w:r>
              <w:t>Integration</w:t>
            </w:r>
          </w:p>
        </w:tc>
        <w:tc>
          <w:tcPr>
            <w:tcW w:w="4675" w:type="dxa"/>
          </w:tcPr>
          <w:p w14:paraId="59B89909" w14:textId="0424AE8E" w:rsidR="00321DDC" w:rsidRDefault="00321DDC" w:rsidP="00525FB0">
            <w:r w:rsidRPr="00321DDC">
              <w:t>Interface with existing museum databases and digital archives for seamless content synchronization.</w:t>
            </w:r>
          </w:p>
        </w:tc>
      </w:tr>
      <w:tr w:rsidR="00321DDC" w14:paraId="1750BBA1" w14:textId="77777777" w:rsidTr="00321DDC">
        <w:tc>
          <w:tcPr>
            <w:tcW w:w="4675" w:type="dxa"/>
          </w:tcPr>
          <w:p w14:paraId="0FBBC37D" w14:textId="32DAFE7F" w:rsidR="00321DDC" w:rsidRDefault="00321DDC" w:rsidP="00525FB0">
            <w:r>
              <w:t>Support and Maintenance</w:t>
            </w:r>
          </w:p>
        </w:tc>
        <w:tc>
          <w:tcPr>
            <w:tcW w:w="4675" w:type="dxa"/>
          </w:tcPr>
          <w:p w14:paraId="31474C8E" w14:textId="06E42097" w:rsidR="00321DDC" w:rsidRDefault="00321DDC" w:rsidP="00525FB0">
            <w:r w:rsidRPr="00321DDC">
              <w:t>Provide mechanisms for system updates, bug fixes, and user support across platforms.</w:t>
            </w:r>
          </w:p>
        </w:tc>
      </w:tr>
    </w:tbl>
    <w:p w14:paraId="3E0334AE" w14:textId="77777777" w:rsidR="00525FB0" w:rsidRDefault="00525FB0" w:rsidP="00525FB0"/>
    <w:p w14:paraId="0324CA5C" w14:textId="77777777" w:rsidR="00321DDC" w:rsidRPr="00321DDC" w:rsidRDefault="00321DDC" w:rsidP="00321DDC">
      <w:r w:rsidRPr="00321DDC">
        <w:t>4. Conceptual Architecture Components</w:t>
      </w:r>
    </w:p>
    <w:p w14:paraId="3573EBF0" w14:textId="77777777" w:rsidR="00321DDC" w:rsidRPr="00321DDC" w:rsidRDefault="00321DDC" w:rsidP="00321DDC">
      <w:pPr>
        <w:numPr>
          <w:ilvl w:val="0"/>
          <w:numId w:val="10"/>
        </w:numPr>
      </w:pPr>
      <w:r w:rsidRPr="00321DDC">
        <w:t>Presentation Layer:</w:t>
      </w:r>
      <w:r w:rsidRPr="00321DDC">
        <w:br/>
        <w:t>Web client (browser-based UI) and VR client (VR headset application).</w:t>
      </w:r>
    </w:p>
    <w:p w14:paraId="3B2F18BA" w14:textId="77777777" w:rsidR="00321DDC" w:rsidRPr="00321DDC" w:rsidRDefault="00321DDC" w:rsidP="00321DDC">
      <w:pPr>
        <w:numPr>
          <w:ilvl w:val="0"/>
          <w:numId w:val="10"/>
        </w:numPr>
      </w:pPr>
      <w:r w:rsidRPr="00321DDC">
        <w:t>Application Layer:</w:t>
      </w:r>
      <w:r w:rsidRPr="00321DDC">
        <w:br/>
        <w:t>Handles user sessions, navigation logic, interaction management, and personalization.</w:t>
      </w:r>
    </w:p>
    <w:p w14:paraId="18D46D71" w14:textId="77777777" w:rsidR="00321DDC" w:rsidRPr="00321DDC" w:rsidRDefault="00321DDC" w:rsidP="00321DDC">
      <w:pPr>
        <w:numPr>
          <w:ilvl w:val="0"/>
          <w:numId w:val="10"/>
        </w:numPr>
      </w:pPr>
      <w:r w:rsidRPr="00321DDC">
        <w:t>Content Delivery Layer:</w:t>
      </w:r>
      <w:r w:rsidRPr="00321DDC">
        <w:br/>
        <w:t>Manages streaming and delivery of 3-D models, multimedia assets, and metadata.</w:t>
      </w:r>
    </w:p>
    <w:p w14:paraId="287741AC" w14:textId="77777777" w:rsidR="00321DDC" w:rsidRPr="00321DDC" w:rsidRDefault="00321DDC" w:rsidP="00321DDC">
      <w:pPr>
        <w:numPr>
          <w:ilvl w:val="0"/>
          <w:numId w:val="10"/>
        </w:numPr>
      </w:pPr>
      <w:r w:rsidRPr="00321DDC">
        <w:lastRenderedPageBreak/>
        <w:t>Content Management System (CMS):</w:t>
      </w:r>
      <w:r w:rsidRPr="00321DDC">
        <w:br/>
        <w:t>Backend for museums to manage and curate content.</w:t>
      </w:r>
    </w:p>
    <w:p w14:paraId="021F311D" w14:textId="77777777" w:rsidR="00321DDC" w:rsidRPr="00321DDC" w:rsidRDefault="00321DDC" w:rsidP="00321DDC">
      <w:pPr>
        <w:numPr>
          <w:ilvl w:val="0"/>
          <w:numId w:val="10"/>
        </w:numPr>
      </w:pPr>
      <w:r w:rsidRPr="00321DDC">
        <w:t>Integration Layer:</w:t>
      </w:r>
      <w:r w:rsidRPr="00321DDC">
        <w:br/>
        <w:t>Connects with external museum databases and archives.</w:t>
      </w:r>
    </w:p>
    <w:p w14:paraId="01ABDFE9" w14:textId="77777777" w:rsidR="00321DDC" w:rsidRPr="00321DDC" w:rsidRDefault="00321DDC" w:rsidP="00321DDC">
      <w:pPr>
        <w:numPr>
          <w:ilvl w:val="0"/>
          <w:numId w:val="10"/>
        </w:numPr>
      </w:pPr>
      <w:r w:rsidRPr="00321DDC">
        <w:t>Analytics Module:</w:t>
      </w:r>
      <w:r w:rsidRPr="00321DDC">
        <w:br/>
        <w:t>Collects and processes user interaction data.</w:t>
      </w:r>
    </w:p>
    <w:p w14:paraId="39B98DDE" w14:textId="77777777" w:rsidR="00321DDC" w:rsidRPr="00321DDC" w:rsidRDefault="00321DDC" w:rsidP="00321DDC">
      <w:pPr>
        <w:numPr>
          <w:ilvl w:val="0"/>
          <w:numId w:val="10"/>
        </w:numPr>
      </w:pPr>
      <w:r w:rsidRPr="00321DDC">
        <w:t>Security Module:</w:t>
      </w:r>
      <w:r w:rsidRPr="00321DDC">
        <w:br/>
        <w:t>Manages authentication, authorization, and data privacy compliance.</w:t>
      </w:r>
    </w:p>
    <w:p w14:paraId="082EF5C4" w14:textId="14BC8A1B" w:rsidR="00321DDC" w:rsidRDefault="009251EB" w:rsidP="00525FB0">
      <w:r>
        <w:t>References:</w:t>
      </w:r>
    </w:p>
    <w:p w14:paraId="61D492D3" w14:textId="77777777" w:rsidR="009251EB" w:rsidRPr="009251EB" w:rsidRDefault="009251EB" w:rsidP="009251EB">
      <w:pPr>
        <w:ind w:left="720" w:hanging="720"/>
      </w:pPr>
      <w:r w:rsidRPr="009251EB">
        <w:t xml:space="preserve">Global Test Supply. (n.d.). </w:t>
      </w:r>
      <w:r w:rsidRPr="009251EB">
        <w:rPr>
          <w:i/>
          <w:iCs/>
        </w:rPr>
        <w:t>Deploying Weather Stations: A Best Practice Guide</w:t>
      </w:r>
      <w:r w:rsidRPr="009251EB">
        <w:t>. Retrieved February 5, 2026, from https://www.globaltestsupply.com/pdfs/cache/www.globaltestsupply.com/rx2103/bonuscontent/rx2103-bonuscontent.pdf</w:t>
      </w:r>
    </w:p>
    <w:p w14:paraId="331188A3" w14:textId="77777777" w:rsidR="009251EB" w:rsidRPr="009251EB" w:rsidRDefault="009251EB" w:rsidP="009251EB">
      <w:pPr>
        <w:ind w:left="720" w:hanging="720"/>
      </w:pPr>
      <w:r w:rsidRPr="009251EB">
        <w:t xml:space="preserve">Sensor, S. (2021, May 6). </w:t>
      </w:r>
      <w:r w:rsidRPr="009251EB">
        <w:rPr>
          <w:i/>
          <w:iCs/>
        </w:rPr>
        <w:t>Weather Station Sensor Tests and Calibration</w:t>
      </w:r>
      <w:r w:rsidRPr="009251EB">
        <w:t>. Seven Sensor. https://www.sevensensor.com/weather-station-sensor-tests-and-calibration</w:t>
      </w:r>
    </w:p>
    <w:p w14:paraId="42B3A2D7" w14:textId="77777777" w:rsidR="009251EB" w:rsidRPr="009251EB" w:rsidRDefault="009251EB" w:rsidP="009251EB">
      <w:pPr>
        <w:ind w:left="720" w:hanging="720"/>
      </w:pPr>
      <w:r w:rsidRPr="009251EB">
        <w:t xml:space="preserve">Sommerville, I. (2015). </w:t>
      </w:r>
      <w:r w:rsidRPr="009251EB">
        <w:rPr>
          <w:i/>
          <w:iCs/>
        </w:rPr>
        <w:t>Software engineering</w:t>
      </w:r>
      <w:r w:rsidRPr="009251EB">
        <w:t xml:space="preserve"> (10th ed.). Pearson Education.</w:t>
      </w:r>
    </w:p>
    <w:p w14:paraId="007AF2D8" w14:textId="77777777" w:rsidR="009251EB" w:rsidRPr="009251EB" w:rsidRDefault="009251EB" w:rsidP="009251EB">
      <w:pPr>
        <w:ind w:left="720" w:hanging="720"/>
      </w:pPr>
      <w:r w:rsidRPr="009251EB">
        <w:t xml:space="preserve">Zhao, W., Su, L., &amp; Dou, F. (2023). Designing virtual </w:t>
      </w:r>
      <w:proofErr w:type="gramStart"/>
      <w:r w:rsidRPr="009251EB">
        <w:t>reality based</w:t>
      </w:r>
      <w:proofErr w:type="gramEnd"/>
      <w:r w:rsidRPr="009251EB">
        <w:t xml:space="preserve"> 3D modeling and interaction technologies for museums. </w:t>
      </w:r>
      <w:proofErr w:type="spellStart"/>
      <w:r w:rsidRPr="009251EB">
        <w:rPr>
          <w:i/>
          <w:iCs/>
        </w:rPr>
        <w:t>Heliyon</w:t>
      </w:r>
      <w:proofErr w:type="spellEnd"/>
      <w:r w:rsidRPr="009251EB">
        <w:t xml:space="preserve">, </w:t>
      </w:r>
      <w:r w:rsidRPr="009251EB">
        <w:rPr>
          <w:i/>
          <w:iCs/>
        </w:rPr>
        <w:t>9</w:t>
      </w:r>
      <w:r w:rsidRPr="009251EB">
        <w:t>(6), e16486–e16486. https://doi.org/10.1016/j.heliyon.2023.e16486</w:t>
      </w:r>
    </w:p>
    <w:p w14:paraId="07C2E8B1" w14:textId="77777777" w:rsidR="009251EB" w:rsidRPr="009251EB" w:rsidRDefault="009251EB" w:rsidP="009251EB">
      <w:pPr>
        <w:ind w:left="720" w:hanging="720"/>
      </w:pPr>
      <w:r w:rsidRPr="009251EB">
        <w:t xml:space="preserve">Zhong, L. (2024, October 10). </w:t>
      </w:r>
      <w:r w:rsidRPr="009251EB">
        <w:rPr>
          <w:i/>
          <w:iCs/>
        </w:rPr>
        <w:t>Exploration of Methods to Develop an Interactive 3D Website | Digital Creativity and Cultures Hub</w:t>
      </w:r>
      <w:r w:rsidRPr="009251EB">
        <w:t>. Leeds.ac.uk. https://dcch.leeds.ac.uk/exploration-of-methods-to-develop-an-interactive-3d-website/</w:t>
      </w:r>
    </w:p>
    <w:p w14:paraId="5B046F9D" w14:textId="77777777" w:rsidR="009251EB" w:rsidRPr="00321DDC" w:rsidRDefault="009251EB" w:rsidP="00525FB0"/>
    <w:sectPr w:rsidR="009251EB" w:rsidRPr="00321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6EF6"/>
    <w:multiLevelType w:val="multilevel"/>
    <w:tmpl w:val="427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63381"/>
    <w:multiLevelType w:val="multilevel"/>
    <w:tmpl w:val="3EA82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D7918"/>
    <w:multiLevelType w:val="multilevel"/>
    <w:tmpl w:val="B06A4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8724E"/>
    <w:multiLevelType w:val="multilevel"/>
    <w:tmpl w:val="F61A0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0459B"/>
    <w:multiLevelType w:val="multilevel"/>
    <w:tmpl w:val="1F487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52F2E"/>
    <w:multiLevelType w:val="multilevel"/>
    <w:tmpl w:val="69A6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32ABF"/>
    <w:multiLevelType w:val="multilevel"/>
    <w:tmpl w:val="4DB8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4303D"/>
    <w:multiLevelType w:val="multilevel"/>
    <w:tmpl w:val="BDAE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F692D"/>
    <w:multiLevelType w:val="multilevel"/>
    <w:tmpl w:val="81A65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E75E6"/>
    <w:multiLevelType w:val="multilevel"/>
    <w:tmpl w:val="861E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315464">
    <w:abstractNumId w:val="9"/>
  </w:num>
  <w:num w:numId="2" w16cid:durableId="164782545">
    <w:abstractNumId w:val="2"/>
  </w:num>
  <w:num w:numId="3" w16cid:durableId="1748532297">
    <w:abstractNumId w:val="8"/>
  </w:num>
  <w:num w:numId="4" w16cid:durableId="1299453207">
    <w:abstractNumId w:val="4"/>
  </w:num>
  <w:num w:numId="5" w16cid:durableId="1396660553">
    <w:abstractNumId w:val="6"/>
  </w:num>
  <w:num w:numId="6" w16cid:durableId="212693527">
    <w:abstractNumId w:val="1"/>
  </w:num>
  <w:num w:numId="7" w16cid:durableId="1147746984">
    <w:abstractNumId w:val="3"/>
  </w:num>
  <w:num w:numId="8" w16cid:durableId="1171796769">
    <w:abstractNumId w:val="0"/>
  </w:num>
  <w:num w:numId="9" w16cid:durableId="1494833167">
    <w:abstractNumId w:val="5"/>
  </w:num>
  <w:num w:numId="10" w16cid:durableId="847986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085"/>
    <w:rsid w:val="00085E74"/>
    <w:rsid w:val="000F4462"/>
    <w:rsid w:val="001065F6"/>
    <w:rsid w:val="001646E4"/>
    <w:rsid w:val="00186085"/>
    <w:rsid w:val="002B1ADF"/>
    <w:rsid w:val="00321DDC"/>
    <w:rsid w:val="00525FB0"/>
    <w:rsid w:val="00665B37"/>
    <w:rsid w:val="0070676A"/>
    <w:rsid w:val="007B3281"/>
    <w:rsid w:val="008614F6"/>
    <w:rsid w:val="009251EB"/>
    <w:rsid w:val="00A0348F"/>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CBF6"/>
  <w15:chartTrackingRefBased/>
  <w15:docId w15:val="{B74AF246-B521-4561-ABCC-B9C7D5B9B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085"/>
    <w:rPr>
      <w:rFonts w:eastAsiaTheme="majorEastAsia" w:cstheme="majorBidi"/>
      <w:color w:val="272727" w:themeColor="text1" w:themeTint="D8"/>
    </w:rPr>
  </w:style>
  <w:style w:type="paragraph" w:styleId="Title">
    <w:name w:val="Title"/>
    <w:basedOn w:val="Normal"/>
    <w:next w:val="Normal"/>
    <w:link w:val="TitleChar"/>
    <w:uiPriority w:val="10"/>
    <w:qFormat/>
    <w:rsid w:val="00186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085"/>
    <w:pPr>
      <w:spacing w:before="160"/>
      <w:jc w:val="center"/>
    </w:pPr>
    <w:rPr>
      <w:i/>
      <w:iCs/>
      <w:color w:val="404040" w:themeColor="text1" w:themeTint="BF"/>
    </w:rPr>
  </w:style>
  <w:style w:type="character" w:customStyle="1" w:styleId="QuoteChar">
    <w:name w:val="Quote Char"/>
    <w:basedOn w:val="DefaultParagraphFont"/>
    <w:link w:val="Quote"/>
    <w:uiPriority w:val="29"/>
    <w:rsid w:val="00186085"/>
    <w:rPr>
      <w:i/>
      <w:iCs/>
      <w:color w:val="404040" w:themeColor="text1" w:themeTint="BF"/>
    </w:rPr>
  </w:style>
  <w:style w:type="paragraph" w:styleId="ListParagraph">
    <w:name w:val="List Paragraph"/>
    <w:basedOn w:val="Normal"/>
    <w:uiPriority w:val="34"/>
    <w:qFormat/>
    <w:rsid w:val="00186085"/>
    <w:pPr>
      <w:ind w:left="720"/>
      <w:contextualSpacing/>
    </w:pPr>
  </w:style>
  <w:style w:type="character" w:styleId="IntenseEmphasis">
    <w:name w:val="Intense Emphasis"/>
    <w:basedOn w:val="DefaultParagraphFont"/>
    <w:uiPriority w:val="21"/>
    <w:qFormat/>
    <w:rsid w:val="00186085"/>
    <w:rPr>
      <w:i/>
      <w:iCs/>
      <w:color w:val="0F4761" w:themeColor="accent1" w:themeShade="BF"/>
    </w:rPr>
  </w:style>
  <w:style w:type="paragraph" w:styleId="IntenseQuote">
    <w:name w:val="Intense Quote"/>
    <w:basedOn w:val="Normal"/>
    <w:next w:val="Normal"/>
    <w:link w:val="IntenseQuoteChar"/>
    <w:uiPriority w:val="30"/>
    <w:qFormat/>
    <w:rsid w:val="00186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085"/>
    <w:rPr>
      <w:i/>
      <w:iCs/>
      <w:color w:val="0F4761" w:themeColor="accent1" w:themeShade="BF"/>
    </w:rPr>
  </w:style>
  <w:style w:type="character" w:styleId="IntenseReference">
    <w:name w:val="Intense Reference"/>
    <w:basedOn w:val="DefaultParagraphFont"/>
    <w:uiPriority w:val="32"/>
    <w:qFormat/>
    <w:rsid w:val="00186085"/>
    <w:rPr>
      <w:b/>
      <w:bCs/>
      <w:smallCaps/>
      <w:color w:val="0F4761" w:themeColor="accent1" w:themeShade="BF"/>
      <w:spacing w:val="5"/>
    </w:rPr>
  </w:style>
  <w:style w:type="table" w:styleId="TableGrid">
    <w:name w:val="Table Grid"/>
    <w:basedOn w:val="TableNormal"/>
    <w:uiPriority w:val="39"/>
    <w:rsid w:val="00321D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1521</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2026-02-05T01:26:00Z</dcterms:created>
  <dcterms:modified xsi:type="dcterms:W3CDTF">2026-02-05T01:26:00Z</dcterms:modified>
</cp:coreProperties>
</file>