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039E" w14:textId="77777777" w:rsidR="000F4462" w:rsidRDefault="000F4462" w:rsidP="00AB394A">
      <w:pPr>
        <w:spacing w:line="480" w:lineRule="auto"/>
        <w:jc w:val="center"/>
      </w:pPr>
    </w:p>
    <w:p w14:paraId="05FFD1FD" w14:textId="77777777" w:rsidR="00AB394A" w:rsidRDefault="00AB394A" w:rsidP="00AB394A">
      <w:pPr>
        <w:spacing w:line="480" w:lineRule="auto"/>
        <w:jc w:val="center"/>
      </w:pPr>
    </w:p>
    <w:p w14:paraId="02E35EE8" w14:textId="77777777" w:rsidR="00AB394A" w:rsidRDefault="00AB394A" w:rsidP="00AB394A">
      <w:pPr>
        <w:spacing w:line="480" w:lineRule="auto"/>
        <w:jc w:val="center"/>
      </w:pPr>
    </w:p>
    <w:p w14:paraId="2FFE36C1" w14:textId="77777777" w:rsidR="00AB394A" w:rsidRDefault="00AB394A" w:rsidP="00AB394A">
      <w:pPr>
        <w:spacing w:line="480" w:lineRule="auto"/>
        <w:jc w:val="center"/>
      </w:pPr>
    </w:p>
    <w:p w14:paraId="50497962" w14:textId="77777777" w:rsidR="00AB394A" w:rsidRDefault="00AB394A" w:rsidP="00AB394A">
      <w:pPr>
        <w:spacing w:line="480" w:lineRule="auto"/>
        <w:jc w:val="center"/>
      </w:pPr>
    </w:p>
    <w:p w14:paraId="1D171D15" w14:textId="77777777" w:rsidR="00AB394A" w:rsidRDefault="00AB394A" w:rsidP="00AB394A">
      <w:pPr>
        <w:spacing w:line="480" w:lineRule="auto"/>
        <w:jc w:val="center"/>
      </w:pPr>
    </w:p>
    <w:p w14:paraId="56E1DD19" w14:textId="73DB5F1F" w:rsidR="00AB394A" w:rsidRDefault="00AB394A" w:rsidP="00AB394A">
      <w:pPr>
        <w:spacing w:line="480" w:lineRule="auto"/>
        <w:jc w:val="center"/>
      </w:pPr>
      <w:r>
        <w:t>Cloud and DevOps Research</w:t>
      </w:r>
    </w:p>
    <w:p w14:paraId="5FFA3E39" w14:textId="534C6926" w:rsidR="00AB394A" w:rsidRDefault="00AB394A" w:rsidP="00AB394A">
      <w:pPr>
        <w:spacing w:line="480" w:lineRule="auto"/>
        <w:jc w:val="center"/>
      </w:pPr>
      <w:r>
        <w:t>Ryan Coon</w:t>
      </w:r>
    </w:p>
    <w:p w14:paraId="57C2AA3A" w14:textId="2E8AA50B" w:rsidR="00AB394A" w:rsidRDefault="00AB394A" w:rsidP="00AB394A">
      <w:pPr>
        <w:spacing w:line="480" w:lineRule="auto"/>
        <w:jc w:val="center"/>
      </w:pPr>
      <w:r>
        <w:t>SDD-610</w:t>
      </w:r>
    </w:p>
    <w:p w14:paraId="1487FAFE" w14:textId="59CF9A82" w:rsidR="00AB394A" w:rsidRDefault="00AB394A" w:rsidP="00AB394A">
      <w:pPr>
        <w:spacing w:line="480" w:lineRule="auto"/>
        <w:jc w:val="center"/>
      </w:pPr>
      <w:r>
        <w:t>Professor Adam Hardin</w:t>
      </w:r>
    </w:p>
    <w:p w14:paraId="7151E684" w14:textId="7917C690" w:rsidR="00AB394A" w:rsidRDefault="00AB394A" w:rsidP="00AB394A">
      <w:pPr>
        <w:spacing w:line="480" w:lineRule="auto"/>
        <w:jc w:val="center"/>
      </w:pPr>
      <w:r>
        <w:t>March 18, 2026</w:t>
      </w:r>
    </w:p>
    <w:p w14:paraId="73CF97AC" w14:textId="77777777" w:rsidR="00AB394A" w:rsidRDefault="00AB394A" w:rsidP="00AB394A">
      <w:pPr>
        <w:spacing w:line="480" w:lineRule="auto"/>
      </w:pPr>
    </w:p>
    <w:p w14:paraId="1341ECE0" w14:textId="77777777" w:rsidR="00AB394A" w:rsidRDefault="00AB394A" w:rsidP="00AB394A">
      <w:pPr>
        <w:spacing w:line="480" w:lineRule="auto"/>
      </w:pPr>
    </w:p>
    <w:p w14:paraId="3AE990A3" w14:textId="77777777" w:rsidR="00AB394A" w:rsidRDefault="00AB394A" w:rsidP="00AB394A">
      <w:pPr>
        <w:spacing w:line="480" w:lineRule="auto"/>
      </w:pPr>
    </w:p>
    <w:p w14:paraId="2245B535" w14:textId="77777777" w:rsidR="00AB394A" w:rsidRDefault="00AB394A" w:rsidP="00AB394A">
      <w:pPr>
        <w:spacing w:line="480" w:lineRule="auto"/>
      </w:pPr>
    </w:p>
    <w:p w14:paraId="6DBB38D3" w14:textId="77777777" w:rsidR="00AB394A" w:rsidRDefault="00AB394A" w:rsidP="00AB394A">
      <w:pPr>
        <w:spacing w:line="480" w:lineRule="auto"/>
      </w:pPr>
    </w:p>
    <w:p w14:paraId="41818911" w14:textId="77777777" w:rsidR="00AB394A" w:rsidRDefault="00AB394A" w:rsidP="00AB394A">
      <w:pPr>
        <w:spacing w:line="480" w:lineRule="auto"/>
      </w:pPr>
    </w:p>
    <w:p w14:paraId="7E6CC399" w14:textId="65C773B8" w:rsidR="00AB394A" w:rsidRDefault="00AB394A" w:rsidP="00AB394A">
      <w:pPr>
        <w:spacing w:line="480" w:lineRule="auto"/>
        <w:jc w:val="center"/>
        <w:rPr>
          <w:b/>
          <w:bCs/>
        </w:rPr>
      </w:pPr>
      <w:r w:rsidRPr="00AB394A">
        <w:rPr>
          <w:b/>
          <w:bCs/>
        </w:rPr>
        <w:lastRenderedPageBreak/>
        <w:t>Part 1: Research on Cloud Migration Strategies</w:t>
      </w:r>
    </w:p>
    <w:p w14:paraId="5BD6EE8A" w14:textId="77777777" w:rsidR="00AB394A" w:rsidRPr="00AB394A" w:rsidRDefault="00AB394A" w:rsidP="00AB394A">
      <w:pPr>
        <w:rPr>
          <w:b/>
          <w:bCs/>
        </w:rPr>
      </w:pPr>
      <w:r w:rsidRPr="00AB394A">
        <w:rPr>
          <w:b/>
          <w:bCs/>
        </w:rPr>
        <w:t>What are 3 strategies for migrating a legacy application to the cloud?</w:t>
      </w:r>
    </w:p>
    <w:p w14:paraId="264CD972" w14:textId="0A43DB26" w:rsidR="00C33B8C" w:rsidRPr="00C33B8C" w:rsidRDefault="00C33B8C" w:rsidP="00C33B8C">
      <w:pPr>
        <w:spacing w:line="480" w:lineRule="auto"/>
      </w:pPr>
      <w:r w:rsidRPr="00C33B8C">
        <w:t>Rehosting, often called "lift-and-shift," involves moving the application as-is from on-premises infrastructure to the cloud without significant changes. This approach is typically faster and less costly upfront, allowing organizations to quickly gain cloud benefits such as scalability and reduced hardware maintenance</w:t>
      </w:r>
      <w:r w:rsidR="008C7B5F">
        <w:t>(Admin, 2025)</w:t>
      </w:r>
      <w:r w:rsidRPr="00C33B8C">
        <w:t xml:space="preserve">. However, it may not fully leverage cloud-native features or optimize </w:t>
      </w:r>
      <w:proofErr w:type="gramStart"/>
      <w:r w:rsidRPr="00C33B8C">
        <w:t>costs long-term</w:t>
      </w:r>
      <w:proofErr w:type="gramEnd"/>
      <w:r w:rsidRPr="00C33B8C">
        <w:t>.</w:t>
      </w:r>
    </w:p>
    <w:p w14:paraId="6D3EA215" w14:textId="038E2837" w:rsidR="00C33B8C" w:rsidRPr="00C33B8C" w:rsidRDefault="00C33B8C" w:rsidP="00C33B8C">
      <w:pPr>
        <w:spacing w:line="480" w:lineRule="auto"/>
      </w:pPr>
      <w:proofErr w:type="spellStart"/>
      <w:r w:rsidRPr="00C33B8C">
        <w:t>Replatforming</w:t>
      </w:r>
      <w:proofErr w:type="spellEnd"/>
      <w:r w:rsidRPr="00C33B8C">
        <w:t xml:space="preserve">, or "lift-tinker-and-shift," entails making some optimizations to the application during migration to better suit the cloud environment. This might include switching to managed database services or containerizing parts of the application. </w:t>
      </w:r>
      <w:proofErr w:type="spellStart"/>
      <w:r w:rsidRPr="00C33B8C">
        <w:t>Replatforming</w:t>
      </w:r>
      <w:proofErr w:type="spellEnd"/>
      <w:r w:rsidRPr="00C33B8C">
        <w:t xml:space="preserve"> strikes a balance between speed and modernization, improving performance and scalability without the complexity of a full redesign</w:t>
      </w:r>
      <w:r w:rsidR="008C7B5F">
        <w:t>(</w:t>
      </w:r>
      <w:proofErr w:type="spellStart"/>
      <w:r w:rsidR="008C7B5F">
        <w:t>Aprimized</w:t>
      </w:r>
      <w:proofErr w:type="spellEnd"/>
      <w:r w:rsidR="008C7B5F">
        <w:t>, 2025)</w:t>
      </w:r>
      <w:r w:rsidRPr="00C33B8C">
        <w:t>.</w:t>
      </w:r>
    </w:p>
    <w:p w14:paraId="16DCFE43" w14:textId="21C286F1" w:rsidR="00C33B8C" w:rsidRDefault="00C33B8C" w:rsidP="00C33B8C">
      <w:pPr>
        <w:spacing w:line="480" w:lineRule="auto"/>
      </w:pPr>
      <w:r w:rsidRPr="00C33B8C">
        <w:t>Refactoring, also known as re-architecting, involves redesigning and rewriting parts of the application to fully exploit cloud-native capabilities like microservices, serverless computing, and automated scaling</w:t>
      </w:r>
      <w:r w:rsidR="008C7B5F">
        <w:t>(Davis, 2023)</w:t>
      </w:r>
      <w:r w:rsidRPr="00C33B8C">
        <w:t>. Although this strategy requires the most effort and investment, it can yield significant benefits in agility, cost efficiency, and future-proofing the application.</w:t>
      </w:r>
    </w:p>
    <w:p w14:paraId="31D0BFED" w14:textId="77777777" w:rsidR="00C33B8C" w:rsidRPr="00C33B8C" w:rsidRDefault="00C33B8C" w:rsidP="00C33B8C">
      <w:pPr>
        <w:rPr>
          <w:b/>
          <w:bCs/>
        </w:rPr>
      </w:pPr>
      <w:r w:rsidRPr="00C33B8C">
        <w:rPr>
          <w:b/>
          <w:bCs/>
        </w:rPr>
        <w:t>What are the challenges?</w:t>
      </w:r>
    </w:p>
    <w:p w14:paraId="72EA4C6F" w14:textId="6BBA3CC8" w:rsidR="00C33B8C" w:rsidRPr="00C33B8C" w:rsidRDefault="00C33B8C" w:rsidP="00C33B8C">
      <w:pPr>
        <w:spacing w:line="480" w:lineRule="auto"/>
        <w:ind w:firstLine="720"/>
      </w:pPr>
      <w:r w:rsidRPr="00C33B8C">
        <w:t xml:space="preserve">Migrating legacy applications to the cloud presents several significant challenges that organizations must carefully navigate. One of the primary difficulties is managing application downtime during the migration process, as legacy systems often require </w:t>
      </w:r>
      <w:r w:rsidRPr="00C33B8C">
        <w:lastRenderedPageBreak/>
        <w:t>continuous availability, and any disruption can impact business operations severely</w:t>
      </w:r>
      <w:r w:rsidR="008C7B5F">
        <w:t>(Hexa Corp, 2025)</w:t>
      </w:r>
      <w:r w:rsidRPr="00C33B8C">
        <w:t>. Data security and compliance risks also pose major concerns, especially when sensitive or regulated data is involved, requiring stringent measures to protect data integrity and privacy throughout the migration. Additionally, cost management can be complex, as unexpected expenses may arise from infrastructure changes, refactoring efforts, and ongoing cloud service fees.</w:t>
      </w:r>
    </w:p>
    <w:p w14:paraId="21833430" w14:textId="159EBE8E" w:rsidR="00C33B8C" w:rsidRPr="00C33B8C" w:rsidRDefault="00C33B8C" w:rsidP="00C33B8C">
      <w:pPr>
        <w:spacing w:line="480" w:lineRule="auto"/>
        <w:ind w:firstLine="720"/>
      </w:pPr>
      <w:r w:rsidRPr="00C33B8C">
        <w:t>Another critical challenge is the skills gap within organizations; many teams lack the necessary expertise and training to effectively plan and execute cloud migrations, which can lead to resistance to change and suboptimal migration outcomes</w:t>
      </w:r>
      <w:r w:rsidR="008C7B5F">
        <w:t>(Pacheco, 2025)</w:t>
      </w:r>
      <w:r w:rsidRPr="00C33B8C">
        <w:t>. Legacy applications often require significant code modifications to be compatible with cloud environments, which can be time-consuming and costly. Ensuring data integrity and seamless integration with other systems during and after migration adds further complexity</w:t>
      </w:r>
      <w:r w:rsidR="008C7B5F">
        <w:t>(</w:t>
      </w:r>
      <w:proofErr w:type="spellStart"/>
      <w:r w:rsidR="008C7B5F">
        <w:t>Althani</w:t>
      </w:r>
      <w:proofErr w:type="spellEnd"/>
      <w:r w:rsidR="008C7B5F">
        <w:t>, 2025)</w:t>
      </w:r>
      <w:r w:rsidRPr="00C33B8C">
        <w:t>. These challenges highlight the need for thorough planning, skilled personnel, and a well-defined migration strategy to mitigate risks and achieve a successful transition</w:t>
      </w:r>
      <w:r>
        <w:t>.</w:t>
      </w:r>
    </w:p>
    <w:p w14:paraId="4659DBA4" w14:textId="77777777" w:rsidR="008C7B5F" w:rsidRDefault="008C7B5F" w:rsidP="008C7B5F">
      <w:pPr>
        <w:rPr>
          <w:b/>
          <w:bCs/>
        </w:rPr>
      </w:pPr>
      <w:r w:rsidRPr="008C7B5F">
        <w:rPr>
          <w:b/>
          <w:bCs/>
        </w:rPr>
        <w:t>What are some best practices?</w:t>
      </w:r>
    </w:p>
    <w:p w14:paraId="049841C0" w14:textId="1FD6E40B" w:rsidR="009258FC" w:rsidRPr="009258FC" w:rsidRDefault="009258FC" w:rsidP="009258FC">
      <w:pPr>
        <w:spacing w:line="480" w:lineRule="auto"/>
        <w:ind w:firstLine="720"/>
      </w:pPr>
      <w:r w:rsidRPr="009258FC">
        <w:t>When migrating legacy applications to the cloud, following best practices is essential to ensure a smooth, secure, and efficient transition. First, a thorough assessment of the existing legacy infrastructure is critical. This involves understanding application dependencies, performance bottlenecks, and security requirements to develop a clear and realistic migration plan</w:t>
      </w:r>
      <w:r>
        <w:t>(Karl, 2025)</w:t>
      </w:r>
      <w:r w:rsidRPr="009258FC">
        <w:t xml:space="preserve">. Prioritizing security and compliance throughout the </w:t>
      </w:r>
      <w:r w:rsidRPr="009258FC">
        <w:lastRenderedPageBreak/>
        <w:t>process is vital, especially when handling sensitive data or regulated workloads, to avoid vulnerabilities and legal issues.</w:t>
      </w:r>
    </w:p>
    <w:p w14:paraId="601F0A4F" w14:textId="4FA595EC" w:rsidR="009258FC" w:rsidRPr="009258FC" w:rsidRDefault="009258FC" w:rsidP="009258FC">
      <w:pPr>
        <w:spacing w:line="480" w:lineRule="auto"/>
        <w:ind w:firstLine="720"/>
      </w:pPr>
      <w:r w:rsidRPr="009258FC">
        <w:t xml:space="preserve">Executing </w:t>
      </w:r>
      <w:proofErr w:type="gramStart"/>
      <w:r w:rsidRPr="009258FC">
        <w:t>the migration</w:t>
      </w:r>
      <w:proofErr w:type="gramEnd"/>
      <w:r w:rsidRPr="009258FC">
        <w:t xml:space="preserve"> in phases—such as assessment, mobilization, migration, and optimization—helps manage risks and allows for continuous improvement. Testing rollback procedures and mapping dependencies before migration can minimize downtime and prevent disruptions. Additionally, leveraging automation tools and adopting continuous integration/continuous deployment (CI/CD) pipelines can accelerate the migration process and improve reliability. Post-migration, ongoing monitoring and optimization are necessary to ensure performance, cost-efficiency, and scalability in the cloud environment</w:t>
      </w:r>
      <w:r>
        <w:t>(Davis, 2023)</w:t>
      </w:r>
      <w:r w:rsidRPr="009258FC">
        <w:t>.</w:t>
      </w:r>
    </w:p>
    <w:p w14:paraId="21DB754F" w14:textId="2E806FE7" w:rsidR="009258FC" w:rsidRPr="009258FC" w:rsidRDefault="009258FC" w:rsidP="009258FC">
      <w:pPr>
        <w:spacing w:line="480" w:lineRule="auto"/>
        <w:ind w:firstLine="720"/>
      </w:pPr>
      <w:r w:rsidRPr="009258FC">
        <w:t>Engaging skilled personnel and fostering collaboration between development, operations, and security teams also contribute significantly to successful cloud adoption</w:t>
      </w:r>
      <w:r>
        <w:t>(Admin, 2025)</w:t>
      </w:r>
      <w:r w:rsidRPr="009258FC">
        <w:t>. These best practices collectively help organizations modernize legacy systems while minimizing risks and maximizing cloud benefits</w:t>
      </w:r>
      <w:r>
        <w:t>.</w:t>
      </w:r>
    </w:p>
    <w:p w14:paraId="5E383F1E" w14:textId="77777777" w:rsidR="006208F2" w:rsidRPr="006208F2" w:rsidRDefault="006208F2" w:rsidP="006208F2">
      <w:pPr>
        <w:rPr>
          <w:b/>
          <w:bCs/>
        </w:rPr>
      </w:pPr>
      <w:r w:rsidRPr="006208F2">
        <w:rPr>
          <w:b/>
          <w:bCs/>
        </w:rPr>
        <w:t>What is the role of the architect when moving an application to the cloud?</w:t>
      </w:r>
    </w:p>
    <w:p w14:paraId="6D753A16" w14:textId="1B9E9126" w:rsidR="006208F2" w:rsidRPr="006208F2" w:rsidRDefault="006208F2" w:rsidP="006208F2">
      <w:pPr>
        <w:spacing w:line="480" w:lineRule="auto"/>
        <w:ind w:firstLine="720"/>
      </w:pPr>
      <w:r w:rsidRPr="006208F2">
        <w:t>The role of the architect in moving an application to the cloud is pivotal and multifaceted, encompassing the entire migration lifecycle from initial assessment to post-migration optimization. A cloud architect or solution architect is responsible for designing and overseeing the cloud strategy to ensure it aligns with the organization’s business goals, technical requirements, and security standards</w:t>
      </w:r>
      <w:r>
        <w:t>(Ciuffo et al, 2024)</w:t>
      </w:r>
      <w:r w:rsidRPr="006208F2">
        <w:t xml:space="preserve">. They evaluate the existing legacy systems, identify dependencies, and select appropriate migration </w:t>
      </w:r>
      <w:r w:rsidRPr="006208F2">
        <w:lastRenderedPageBreak/>
        <w:t xml:space="preserve">strategies—whether rehosting, </w:t>
      </w:r>
      <w:proofErr w:type="spellStart"/>
      <w:r w:rsidRPr="006208F2">
        <w:t>replatforming</w:t>
      </w:r>
      <w:proofErr w:type="spellEnd"/>
      <w:r w:rsidRPr="006208F2">
        <w:t>, or refactoring—to optimize performance and cost-efficiency in the cloud environment.</w:t>
      </w:r>
    </w:p>
    <w:p w14:paraId="45425B59" w14:textId="3B489369" w:rsidR="006208F2" w:rsidRPr="006208F2" w:rsidRDefault="006208F2" w:rsidP="006208F2">
      <w:pPr>
        <w:spacing w:line="480" w:lineRule="auto"/>
        <w:ind w:firstLine="720"/>
      </w:pPr>
      <w:r w:rsidRPr="006208F2">
        <w:t>Additionally, architects address critical concerns such as data security, compliance, scalability, and integration with other systems. They coordinate with various stakeholders, including development, operations, and security teams, to ensure smooth execution and risk mitigation throughout the migration process</w:t>
      </w:r>
      <w:r>
        <w:t>(White, 2024)</w:t>
      </w:r>
      <w:r w:rsidRPr="006208F2">
        <w:t>. Post-migration, architects continue to monitor and refine the cloud infrastructure to leverage cloud-native features fully and support ongoing business needs. Their expertise is essential for balancing technical feasibility with strategic business objectives, ultimately driving successful cloud adoption</w:t>
      </w:r>
      <w:r>
        <w:t>.</w:t>
      </w:r>
    </w:p>
    <w:p w14:paraId="51A9B619" w14:textId="276617B5" w:rsidR="008C7B5F" w:rsidRDefault="006208F2" w:rsidP="006208F2">
      <w:pPr>
        <w:spacing w:line="480" w:lineRule="auto"/>
        <w:jc w:val="center"/>
        <w:rPr>
          <w:b/>
          <w:bCs/>
        </w:rPr>
      </w:pPr>
      <w:r w:rsidRPr="006208F2">
        <w:rPr>
          <w:b/>
          <w:bCs/>
        </w:rPr>
        <w:t>Part 2: Research on DevOps and SecOps</w:t>
      </w:r>
    </w:p>
    <w:p w14:paraId="43F21A0F" w14:textId="77777777" w:rsidR="006208F2" w:rsidRPr="006208F2" w:rsidRDefault="006208F2" w:rsidP="006208F2">
      <w:pPr>
        <w:rPr>
          <w:b/>
          <w:bCs/>
        </w:rPr>
      </w:pPr>
      <w:r w:rsidRPr="006208F2">
        <w:rPr>
          <w:b/>
          <w:bCs/>
        </w:rPr>
        <w:t xml:space="preserve">What </w:t>
      </w:r>
      <w:proofErr w:type="gramStart"/>
      <w:r w:rsidRPr="006208F2">
        <w:rPr>
          <w:b/>
          <w:bCs/>
        </w:rPr>
        <w:t>are</w:t>
      </w:r>
      <w:proofErr w:type="gramEnd"/>
      <w:r w:rsidRPr="006208F2">
        <w:rPr>
          <w:b/>
          <w:bCs/>
        </w:rPr>
        <w:t xml:space="preserve"> DevOps and SecOps?</w:t>
      </w:r>
    </w:p>
    <w:p w14:paraId="25EAF4C3" w14:textId="441954BC" w:rsidR="00674441" w:rsidRPr="00674441" w:rsidRDefault="00674441" w:rsidP="00674441">
      <w:pPr>
        <w:spacing w:line="480" w:lineRule="auto"/>
        <w:ind w:firstLine="720"/>
      </w:pPr>
      <w:r w:rsidRPr="00674441">
        <w:t xml:space="preserve">DevOps and SecOps are two important practices in modern IT and software development that focus on improving collaboration and efficiency but with different emphases. DevOps, short for Development and Operations, is a cultural and technical approach that aims to unify software development (Dev) and IT operations (Ops) teams. Its goal is to shorten the </w:t>
      </w:r>
      <w:proofErr w:type="gramStart"/>
      <w:r w:rsidRPr="00674441">
        <w:t>development</w:t>
      </w:r>
      <w:proofErr w:type="gramEnd"/>
      <w:r w:rsidRPr="00674441">
        <w:t xml:space="preserve"> </w:t>
      </w:r>
      <w:proofErr w:type="gramStart"/>
      <w:r w:rsidRPr="00674441">
        <w:t>lifecycle</w:t>
      </w:r>
      <w:proofErr w:type="gramEnd"/>
      <w:r w:rsidRPr="00674441">
        <w:t>, increase deployment frequency, and deliver high-quality software through automation, continuous integration, and continuous delivery (CI/CD)</w:t>
      </w:r>
      <w:r>
        <w:t>(Shiff, 2020)</w:t>
      </w:r>
      <w:r w:rsidRPr="00674441">
        <w:t>. DevOps fosters collaboration between developers and operations to streamline building, testing, and releasing software efficiently.</w:t>
      </w:r>
    </w:p>
    <w:p w14:paraId="41BCA30C" w14:textId="329E1E75" w:rsidR="00674441" w:rsidRPr="00674441" w:rsidRDefault="00674441" w:rsidP="00674441">
      <w:pPr>
        <w:spacing w:line="480" w:lineRule="auto"/>
        <w:ind w:firstLine="720"/>
      </w:pPr>
      <w:r w:rsidRPr="00674441">
        <w:lastRenderedPageBreak/>
        <w:t>SecOps, or Security Operations, focuses on integrating security practices into IT operations to protect systems and data from threats. It involves continuous monitoring, incident response, vulnerability management, and ensuring compliance with security policies</w:t>
      </w:r>
      <w:r>
        <w:t>(RedHat, 2019)</w:t>
      </w:r>
      <w:r w:rsidRPr="00674441">
        <w:t>. SecOps teams work to embed security controls and practices into operational workflows to reduce risks and respond quickly to security incidents.</w:t>
      </w:r>
    </w:p>
    <w:p w14:paraId="7CC7E4C3" w14:textId="41CAF4A8" w:rsidR="00674441" w:rsidRPr="00674441" w:rsidRDefault="00674441" w:rsidP="00674441">
      <w:pPr>
        <w:spacing w:line="480" w:lineRule="auto"/>
        <w:ind w:firstLine="720"/>
      </w:pPr>
      <w:r w:rsidRPr="00674441">
        <w:t xml:space="preserve">An evolved concept combining these two is </w:t>
      </w:r>
      <w:proofErr w:type="spellStart"/>
      <w:r w:rsidRPr="00674441">
        <w:t>DevSecOps</w:t>
      </w:r>
      <w:proofErr w:type="spellEnd"/>
      <w:r w:rsidRPr="00674441">
        <w:t>, which integrates security directly into the DevOps process, making security a shared responsibility across development, operations, and security teams. This approach promotes building security into every phase of the software development lifecycle rather than treating it as an afterthought, enabling faster and safer software delivery</w:t>
      </w:r>
      <w:r>
        <w:t>(Microsoft, n.d.)</w:t>
      </w:r>
      <w:r w:rsidRPr="00674441">
        <w:t>.</w:t>
      </w:r>
    </w:p>
    <w:p w14:paraId="453E058B" w14:textId="77777777" w:rsidR="00674441" w:rsidRPr="00674441" w:rsidRDefault="00674441" w:rsidP="00674441">
      <w:pPr>
        <w:rPr>
          <w:b/>
          <w:bCs/>
        </w:rPr>
      </w:pPr>
      <w:r w:rsidRPr="00674441">
        <w:rPr>
          <w:b/>
          <w:bCs/>
        </w:rPr>
        <w:t>What impact do they have on software design and software architecture?</w:t>
      </w:r>
    </w:p>
    <w:p w14:paraId="18FDF8BB" w14:textId="1CAE2CF4" w:rsidR="00674441" w:rsidRPr="00674441" w:rsidRDefault="00674441" w:rsidP="00674441">
      <w:pPr>
        <w:spacing w:line="480" w:lineRule="auto"/>
        <w:ind w:firstLine="720"/>
      </w:pPr>
      <w:r w:rsidRPr="00674441">
        <w:t>DevOps and SecOps have a profound impact on software design and software architecture by fostering a culture of collaboration, automation, and security integration throughout the development lifecycle</w:t>
      </w:r>
      <w:r>
        <w:t>(Architecture On, 2024)</w:t>
      </w:r>
      <w:r w:rsidRPr="00674441">
        <w:t>. DevOps encourages designing software architectures that support continuous integration and continuous delivery (CI/CD), enabling rapid and reliable deployment cycles. This often leads to modular, microservices-based architectures that facilitate independent development, testing, and deployment of components, enhancing scalability and maintainability</w:t>
      </w:r>
      <w:r>
        <w:t>(Linskens, 2024)</w:t>
      </w:r>
      <w:r w:rsidRPr="00674441">
        <w:t>.</w:t>
      </w:r>
    </w:p>
    <w:p w14:paraId="623BCA37" w14:textId="1668BC05" w:rsidR="00674441" w:rsidRPr="00674441" w:rsidRDefault="00674441" w:rsidP="00674441">
      <w:pPr>
        <w:spacing w:line="480" w:lineRule="auto"/>
        <w:ind w:firstLine="720"/>
      </w:pPr>
      <w:r w:rsidRPr="00674441">
        <w:t xml:space="preserve">SecOps, and </w:t>
      </w:r>
      <w:proofErr w:type="gramStart"/>
      <w:r w:rsidRPr="00674441">
        <w:t>its</w:t>
      </w:r>
      <w:proofErr w:type="gramEnd"/>
      <w:r w:rsidRPr="00674441">
        <w:t xml:space="preserve"> evolved </w:t>
      </w:r>
      <w:proofErr w:type="spellStart"/>
      <w:r w:rsidRPr="00674441">
        <w:t>form</w:t>
      </w:r>
      <w:proofErr w:type="spellEnd"/>
      <w:r w:rsidRPr="00674441">
        <w:t xml:space="preserve"> </w:t>
      </w:r>
      <w:proofErr w:type="spellStart"/>
      <w:r w:rsidRPr="00674441">
        <w:t>DevSecOps</w:t>
      </w:r>
      <w:proofErr w:type="spellEnd"/>
      <w:r w:rsidRPr="00674441">
        <w:t xml:space="preserve">, integrate security considerations directly into the software design and architecture. This means security is no longer an </w:t>
      </w:r>
      <w:proofErr w:type="gramStart"/>
      <w:r w:rsidRPr="00674441">
        <w:t>afterthought</w:t>
      </w:r>
      <w:proofErr w:type="gramEnd"/>
      <w:r w:rsidRPr="00674441">
        <w:t xml:space="preserve"> </w:t>
      </w:r>
      <w:r w:rsidRPr="00674441">
        <w:lastRenderedPageBreak/>
        <w:t xml:space="preserve">but a fundamental aspect embedded from the initial design phase through to deployment and operations. By automating security testing and vulnerability assessments within the CI/CD pipeline, </w:t>
      </w:r>
      <w:proofErr w:type="spellStart"/>
      <w:r w:rsidRPr="00674441">
        <w:t>DevSecOps</w:t>
      </w:r>
      <w:proofErr w:type="spellEnd"/>
      <w:r w:rsidRPr="00674441">
        <w:t xml:space="preserve"> helps identify and mitigate risks early, improving software reliability and reducing the attack surface</w:t>
      </w:r>
      <w:r>
        <w:t>(Mwangi, 2024)</w:t>
      </w:r>
      <w:r w:rsidRPr="00674441">
        <w:t>. This integration influences architectural decisions such as adopting secure coding practices, implementing robust access controls, and designing for compliance and auditability</w:t>
      </w:r>
      <w:r>
        <w:t>(Naimisha, 2019)</w:t>
      </w:r>
      <w:r w:rsidRPr="00674441">
        <w:t>.</w:t>
      </w:r>
    </w:p>
    <w:p w14:paraId="2AC9873C" w14:textId="77777777" w:rsidR="00674441" w:rsidRPr="00674441" w:rsidRDefault="00674441" w:rsidP="00674441">
      <w:pPr>
        <w:spacing w:line="480" w:lineRule="auto"/>
        <w:ind w:firstLine="720"/>
      </w:pPr>
      <w:r w:rsidRPr="00674441">
        <w:t>Together, DevOps and SecOps drive architectures that are not only agile and scalable but also resilient and secure, aligning technical design with business goals of rapid innovation and risk management</w:t>
      </w:r>
    </w:p>
    <w:p w14:paraId="7B1C5628" w14:textId="77777777" w:rsidR="00674441" w:rsidRPr="00674441" w:rsidRDefault="00674441" w:rsidP="00674441">
      <w:pPr>
        <w:rPr>
          <w:b/>
          <w:bCs/>
        </w:rPr>
      </w:pPr>
      <w:r w:rsidRPr="00674441">
        <w:rPr>
          <w:b/>
          <w:bCs/>
        </w:rPr>
        <w:t>Given a web application or back-end services application, what would need to be considered to support DevOps and SecOps?</w:t>
      </w:r>
    </w:p>
    <w:p w14:paraId="7BF3CA72" w14:textId="1D0BCC83" w:rsidR="00674441" w:rsidRPr="00674441" w:rsidRDefault="00674441" w:rsidP="00674441">
      <w:pPr>
        <w:spacing w:line="480" w:lineRule="auto"/>
        <w:ind w:firstLine="720"/>
      </w:pPr>
      <w:r w:rsidRPr="00674441">
        <w:t>To support DevOps and SecOps effectively in a web application or back-end services application, several key considerations must be addressed to ensure seamless integration of development, operations, and security practices. First, automation plays a critical role; implementing automated testing, continuous integration/continuous deployment (CI/CD) pipelines, and automated security scanning helps reduce human error, accelerate delivery, and identify vulnerabilities early in the development lifecycle</w:t>
      </w:r>
      <w:r w:rsidR="00151339">
        <w:t>(Oracle, 2025)</w:t>
      </w:r>
      <w:r w:rsidRPr="00674441">
        <w:t>. Security must be embedded as a shared responsibility across teams, with clear governance and adherence to organizational security and compliance policies to prevent gaps and ensure consistent enforcement</w:t>
      </w:r>
      <w:r w:rsidR="00151339">
        <w:t>(Fortinet, n.d.)</w:t>
      </w:r>
      <w:r w:rsidRPr="00674441">
        <w:t>.</w:t>
      </w:r>
    </w:p>
    <w:p w14:paraId="52AA6FF9" w14:textId="06A714BF" w:rsidR="00674441" w:rsidRPr="00674441" w:rsidRDefault="00674441" w:rsidP="00674441">
      <w:pPr>
        <w:spacing w:line="480" w:lineRule="auto"/>
        <w:ind w:firstLine="720"/>
      </w:pPr>
      <w:r w:rsidRPr="00674441">
        <w:t xml:space="preserve">Additionally, robust monitoring and logging are essential to detect and respond to security incidents and operational issues in real-time. This includes integrating security </w:t>
      </w:r>
      <w:r w:rsidRPr="00674441">
        <w:lastRenderedPageBreak/>
        <w:t>information and event management (SIEM) tools and leveraging analytics to proactively manage risks</w:t>
      </w:r>
      <w:r w:rsidR="00151339">
        <w:t>(Cortex, 2024)</w:t>
      </w:r>
      <w:r w:rsidRPr="00674441">
        <w:t>. Infrastructure as Code (</w:t>
      </w:r>
      <w:proofErr w:type="spellStart"/>
      <w:r w:rsidRPr="00674441">
        <w:t>IaC</w:t>
      </w:r>
      <w:proofErr w:type="spellEnd"/>
      <w:r w:rsidRPr="00674441">
        <w:t>) practices should be adopted to maintain consistency, repeatability, and security in infrastructure provisioning. Collaboration and communication between development, operations, and security teams must be fostered to break down silos and align goals, ensuring that security is not an afterthought but an integral part of the software delivery process</w:t>
      </w:r>
      <w:r w:rsidR="00151339">
        <w:t>(</w:t>
      </w:r>
      <w:proofErr w:type="spellStart"/>
      <w:r w:rsidR="00151339">
        <w:t>Cycode</w:t>
      </w:r>
      <w:proofErr w:type="spellEnd"/>
      <w:r w:rsidR="00151339">
        <w:t xml:space="preserve"> Team, 2026)</w:t>
      </w:r>
      <w:r w:rsidRPr="00674441">
        <w:t>.</w:t>
      </w:r>
    </w:p>
    <w:p w14:paraId="6F968755" w14:textId="77777777" w:rsidR="00674441" w:rsidRPr="00674441" w:rsidRDefault="00674441" w:rsidP="00674441">
      <w:pPr>
        <w:spacing w:line="480" w:lineRule="auto"/>
        <w:ind w:firstLine="720"/>
      </w:pPr>
      <w:r w:rsidRPr="00674441">
        <w:t>Finally, continuous education and training for all stakeholders on the latest security threats, compliance requirements, and DevOps best practices are vital to maintain a resilient and secure environment. These considerations collectively enable organizations to build secure, scalable, and reliable applications while maintaining agility and speed in delivery</w:t>
      </w:r>
    </w:p>
    <w:p w14:paraId="2784AED3" w14:textId="70C566F0" w:rsidR="006208F2" w:rsidRDefault="00151339" w:rsidP="00151339">
      <w:pPr>
        <w:spacing w:line="480" w:lineRule="auto"/>
        <w:jc w:val="center"/>
        <w:rPr>
          <w:b/>
          <w:bCs/>
        </w:rPr>
      </w:pPr>
      <w:r w:rsidRPr="00151339">
        <w:rPr>
          <w:b/>
          <w:bCs/>
        </w:rPr>
        <w:t>Part 3: Research Question from the Textbook</w:t>
      </w:r>
    </w:p>
    <w:p w14:paraId="215C24C4" w14:textId="597BF8AC" w:rsidR="00151339" w:rsidRDefault="00384824" w:rsidP="00151339">
      <w:pPr>
        <w:spacing w:line="480" w:lineRule="auto"/>
        <w:rPr>
          <w:b/>
          <w:bCs/>
        </w:rPr>
      </w:pPr>
      <w:r w:rsidRPr="00384824">
        <w:rPr>
          <w:b/>
          <w:bCs/>
        </w:rPr>
        <w:t xml:space="preserve">In some projects, </w:t>
      </w:r>
      <w:proofErr w:type="spellStart"/>
      <w:r w:rsidRPr="00384824">
        <w:rPr>
          <w:b/>
          <w:bCs/>
        </w:rPr>
        <w:t>deployability</w:t>
      </w:r>
      <w:proofErr w:type="spellEnd"/>
      <w:r w:rsidRPr="00384824">
        <w:rPr>
          <w:b/>
          <w:bCs/>
        </w:rPr>
        <w:t xml:space="preserve"> is an important quality attribute that measures how easy it is to get a new version of the system into the hands of its users. This might mean a trip to your auto dealer or transmitting updates over the internet. It also includes the time it takes to install the update once it arrives. In projects that measure </w:t>
      </w:r>
      <w:proofErr w:type="spellStart"/>
      <w:r w:rsidRPr="00384824">
        <w:rPr>
          <w:b/>
          <w:bCs/>
        </w:rPr>
        <w:t>deployability</w:t>
      </w:r>
      <w:proofErr w:type="spellEnd"/>
      <w:r w:rsidRPr="00384824">
        <w:rPr>
          <w:b/>
          <w:bCs/>
        </w:rPr>
        <w:t xml:space="preserve"> separately, should the cost of a modification stop when the new version is ready to ship? Justify your answer</w:t>
      </w:r>
    </w:p>
    <w:p w14:paraId="2B4824E6" w14:textId="77777777" w:rsidR="00384824" w:rsidRPr="00384824" w:rsidRDefault="00384824" w:rsidP="00151339">
      <w:pPr>
        <w:spacing w:line="480" w:lineRule="auto"/>
        <w:rPr>
          <w:b/>
          <w:bCs/>
        </w:rPr>
      </w:pPr>
    </w:p>
    <w:p w14:paraId="512F1785" w14:textId="77777777" w:rsidR="00151339" w:rsidRDefault="00151339" w:rsidP="00151339">
      <w:pPr>
        <w:spacing w:line="480" w:lineRule="auto"/>
      </w:pPr>
    </w:p>
    <w:p w14:paraId="028ABA13" w14:textId="77777777" w:rsidR="00151339" w:rsidRDefault="00151339" w:rsidP="00151339">
      <w:pPr>
        <w:spacing w:line="480" w:lineRule="auto"/>
      </w:pPr>
    </w:p>
    <w:p w14:paraId="6BE48226" w14:textId="77777777" w:rsidR="00151339" w:rsidRDefault="00151339" w:rsidP="00151339">
      <w:pPr>
        <w:spacing w:line="480" w:lineRule="auto"/>
      </w:pPr>
    </w:p>
    <w:p w14:paraId="1B078FC2" w14:textId="77777777" w:rsidR="00151339" w:rsidRDefault="00151339" w:rsidP="00151339">
      <w:pPr>
        <w:spacing w:line="480" w:lineRule="auto"/>
      </w:pPr>
    </w:p>
    <w:p w14:paraId="2D93BDFE" w14:textId="77777777" w:rsidR="00151339" w:rsidRDefault="00151339" w:rsidP="00151339">
      <w:pPr>
        <w:spacing w:line="480" w:lineRule="auto"/>
      </w:pPr>
    </w:p>
    <w:p w14:paraId="66BE14C5" w14:textId="77777777" w:rsidR="00151339" w:rsidRDefault="00151339" w:rsidP="00151339">
      <w:pPr>
        <w:spacing w:line="480" w:lineRule="auto"/>
      </w:pPr>
    </w:p>
    <w:p w14:paraId="32A79B68" w14:textId="58A92012" w:rsidR="00151339" w:rsidRDefault="00151339" w:rsidP="00151339">
      <w:pPr>
        <w:spacing w:line="480" w:lineRule="auto"/>
        <w:jc w:val="center"/>
        <w:rPr>
          <w:b/>
          <w:bCs/>
        </w:rPr>
      </w:pPr>
      <w:r>
        <w:rPr>
          <w:b/>
          <w:bCs/>
        </w:rPr>
        <w:t>References:</w:t>
      </w:r>
    </w:p>
    <w:p w14:paraId="5E3714DE" w14:textId="77777777" w:rsidR="00151339" w:rsidRPr="00151339" w:rsidRDefault="00151339" w:rsidP="00151339">
      <w:pPr>
        <w:spacing w:line="480" w:lineRule="auto"/>
        <w:ind w:left="720" w:hanging="720"/>
      </w:pPr>
      <w:proofErr w:type="spellStart"/>
      <w:r w:rsidRPr="00151339">
        <w:t>Althani</w:t>
      </w:r>
      <w:proofErr w:type="spellEnd"/>
      <w:r w:rsidRPr="00151339">
        <w:t xml:space="preserve">, B. (2025). Migration challenges of legacy software to the cloud: a socio-technical perspective. </w:t>
      </w:r>
      <w:r w:rsidRPr="00151339">
        <w:rPr>
          <w:i/>
          <w:iCs/>
        </w:rPr>
        <w:t>Cogent Business &amp; Management</w:t>
      </w:r>
      <w:r w:rsidRPr="00151339">
        <w:t xml:space="preserve">, </w:t>
      </w:r>
      <w:r w:rsidRPr="00151339">
        <w:rPr>
          <w:i/>
          <w:iCs/>
        </w:rPr>
        <w:t>12</w:t>
      </w:r>
      <w:r w:rsidRPr="00151339">
        <w:t>(1). https://doi.org/10.1080/23311975.2025.2503421</w:t>
      </w:r>
    </w:p>
    <w:p w14:paraId="02287047" w14:textId="77777777" w:rsidR="00151339" w:rsidRPr="00151339" w:rsidRDefault="00151339" w:rsidP="00151339">
      <w:pPr>
        <w:spacing w:line="480" w:lineRule="auto"/>
        <w:ind w:left="720" w:hanging="720"/>
      </w:pPr>
      <w:proofErr w:type="spellStart"/>
      <w:r w:rsidRPr="00151339">
        <w:t>Aptimized</w:t>
      </w:r>
      <w:proofErr w:type="spellEnd"/>
      <w:r w:rsidRPr="00151339">
        <w:t xml:space="preserve">. (2025, April 30). </w:t>
      </w:r>
      <w:r w:rsidRPr="00151339">
        <w:rPr>
          <w:i/>
          <w:iCs/>
        </w:rPr>
        <w:t>Discover how to modernize your IT infrastructure by moving from legacy systems to the cloud with our expert step-by-step migration guide.</w:t>
      </w:r>
      <w:r w:rsidRPr="00151339">
        <w:t xml:space="preserve"> Linkedin.com. https://www.linkedin.com/pulse/from-legacy-systems-cloud-step-by-step-migration-guide-aptimized-j0o4c</w:t>
      </w:r>
    </w:p>
    <w:p w14:paraId="64680F49" w14:textId="77777777" w:rsidR="00151339" w:rsidRPr="00151339" w:rsidRDefault="00151339" w:rsidP="00151339">
      <w:pPr>
        <w:spacing w:line="480" w:lineRule="auto"/>
        <w:ind w:left="720" w:hanging="720"/>
      </w:pPr>
      <w:r w:rsidRPr="00151339">
        <w:t xml:space="preserve">Author Admin. (2025, August 28). </w:t>
      </w:r>
      <w:r w:rsidRPr="00151339">
        <w:rPr>
          <w:i/>
          <w:iCs/>
        </w:rPr>
        <w:t>Migrating Legacy Applications to Cloud: 6-Step Process</w:t>
      </w:r>
      <w:r w:rsidRPr="00151339">
        <w:t>. Rishabh Software. https://www.rishabhsoft.com/blog/legacy-application-migration-to-cloud</w:t>
      </w:r>
    </w:p>
    <w:p w14:paraId="071F45E8" w14:textId="77777777" w:rsidR="00151339" w:rsidRPr="00151339" w:rsidRDefault="00151339" w:rsidP="00151339">
      <w:pPr>
        <w:spacing w:line="480" w:lineRule="auto"/>
        <w:ind w:left="720" w:hanging="720"/>
      </w:pPr>
      <w:r w:rsidRPr="00151339">
        <w:t xml:space="preserve">Ciuffo, F., </w:t>
      </w:r>
      <w:proofErr w:type="spellStart"/>
      <w:r w:rsidRPr="00151339">
        <w:t>Mezzalira</w:t>
      </w:r>
      <w:proofErr w:type="spellEnd"/>
      <w:r w:rsidRPr="00151339">
        <w:t xml:space="preserve">, L., Denti, V., &amp; </w:t>
      </w:r>
      <w:proofErr w:type="spellStart"/>
      <w:r w:rsidRPr="00151339">
        <w:t>Jaupaj</w:t>
      </w:r>
      <w:proofErr w:type="spellEnd"/>
      <w:r w:rsidRPr="00151339">
        <w:t xml:space="preserve">, Z. (2024, June 26). </w:t>
      </w:r>
      <w:r w:rsidRPr="00151339">
        <w:rPr>
          <w:i/>
          <w:iCs/>
        </w:rPr>
        <w:t>Let’s Architect! Migrating to the cloud with AWS | Amazon Web Services</w:t>
      </w:r>
      <w:r w:rsidRPr="00151339">
        <w:t xml:space="preserve">. Amazon Web Services. </w:t>
      </w:r>
      <w:r w:rsidRPr="00151339">
        <w:lastRenderedPageBreak/>
        <w:t>https://aws.amazon.com/blogs/architecture/lets-architect-migrating-to-the-cloud-with-aws/</w:t>
      </w:r>
    </w:p>
    <w:p w14:paraId="55C98C5A" w14:textId="77777777" w:rsidR="00151339" w:rsidRPr="00151339" w:rsidRDefault="00151339" w:rsidP="00151339">
      <w:pPr>
        <w:spacing w:line="480" w:lineRule="auto"/>
        <w:ind w:left="720" w:hanging="720"/>
      </w:pPr>
      <w:r w:rsidRPr="00151339">
        <w:t xml:space="preserve">Cortex. (2024). DevOps Security Best Practices: 2025 Guide. </w:t>
      </w:r>
      <w:r w:rsidRPr="00151339">
        <w:rPr>
          <w:i/>
          <w:iCs/>
        </w:rPr>
        <w:t>Cortex</w:t>
      </w:r>
      <w:r w:rsidRPr="00151339">
        <w:t>. https://doi.org/1021527/1080x568/22d6497392/devops-security-best-practices_1</w:t>
      </w:r>
    </w:p>
    <w:p w14:paraId="301A45F1" w14:textId="77777777" w:rsidR="00151339" w:rsidRPr="00151339" w:rsidRDefault="00151339" w:rsidP="00151339">
      <w:pPr>
        <w:spacing w:line="480" w:lineRule="auto"/>
        <w:ind w:left="720" w:hanging="720"/>
      </w:pPr>
      <w:r w:rsidRPr="00151339">
        <w:t xml:space="preserve">Davis, A. (2023, April 25). </w:t>
      </w:r>
      <w:r w:rsidRPr="00151339">
        <w:rPr>
          <w:i/>
          <w:iCs/>
        </w:rPr>
        <w:t>Migrating Legacy Applications to the Cloud: An Essential Guide</w:t>
      </w:r>
      <w:r w:rsidRPr="00151339">
        <w:t>. Www.openlegacy.com. https://www.openlegacy.com/blog/migrating-legacy-applications-to-the-cloud</w:t>
      </w:r>
    </w:p>
    <w:p w14:paraId="7AFA01F1" w14:textId="77777777" w:rsidR="00151339" w:rsidRPr="00151339" w:rsidRDefault="00151339" w:rsidP="00151339">
      <w:pPr>
        <w:spacing w:line="480" w:lineRule="auto"/>
        <w:ind w:left="720" w:hanging="720"/>
      </w:pPr>
      <w:r w:rsidRPr="00151339">
        <w:t xml:space="preserve">Fortinet. (n.d.). </w:t>
      </w:r>
      <w:r w:rsidRPr="00151339">
        <w:rPr>
          <w:i/>
          <w:iCs/>
        </w:rPr>
        <w:t>What Is DevOps Security? Explanation and Best Practices</w:t>
      </w:r>
      <w:r w:rsidRPr="00151339">
        <w:t>. Fortinet. https://www.fortinet.com/resources/cyberglossary/devops-security</w:t>
      </w:r>
    </w:p>
    <w:p w14:paraId="6429811F" w14:textId="77777777" w:rsidR="00151339" w:rsidRPr="00151339" w:rsidRDefault="00151339" w:rsidP="00151339">
      <w:pPr>
        <w:spacing w:line="480" w:lineRule="auto"/>
        <w:ind w:left="720" w:hanging="720"/>
      </w:pPr>
      <w:r w:rsidRPr="00151339">
        <w:t xml:space="preserve">Hexa Corp. (2025, January 20). </w:t>
      </w:r>
      <w:r w:rsidRPr="00151339">
        <w:rPr>
          <w:i/>
          <w:iCs/>
        </w:rPr>
        <w:t>Top 9 Challenges in Migrating Legacy Applications to the Cloud &amp; How to Overcome Them</w:t>
      </w:r>
      <w:r w:rsidRPr="00151339">
        <w:t xml:space="preserve">. </w:t>
      </w:r>
      <w:proofErr w:type="spellStart"/>
      <w:r w:rsidRPr="00151339">
        <w:t>HexaCorp</w:t>
      </w:r>
      <w:proofErr w:type="spellEnd"/>
      <w:r w:rsidRPr="00151339">
        <w:t>. https://hexacorp.com/migrating-legacy-applications-to-cloud/</w:t>
      </w:r>
    </w:p>
    <w:p w14:paraId="274B64CB" w14:textId="77777777" w:rsidR="00151339" w:rsidRPr="00151339" w:rsidRDefault="00151339" w:rsidP="00151339">
      <w:pPr>
        <w:spacing w:line="480" w:lineRule="auto"/>
        <w:ind w:left="720" w:hanging="720"/>
      </w:pPr>
      <w:r w:rsidRPr="00151339">
        <w:t xml:space="preserve">Karl, T. (2025, September 15). </w:t>
      </w:r>
      <w:r w:rsidRPr="00151339">
        <w:rPr>
          <w:i/>
          <w:iCs/>
        </w:rPr>
        <w:t>How to Move Legacy Apps to the Cloud Without Breaking Them</w:t>
      </w:r>
      <w:r w:rsidRPr="00151339">
        <w:t>. New Horizons. https://www.newhorizons.com/resources/blog/how-to-move-legacy-apps-to-the-cloud-without-breaking-them</w:t>
      </w:r>
    </w:p>
    <w:p w14:paraId="1266941E" w14:textId="77777777" w:rsidR="00151339" w:rsidRPr="00151339" w:rsidRDefault="00151339" w:rsidP="00151339">
      <w:pPr>
        <w:spacing w:line="480" w:lineRule="auto"/>
        <w:ind w:left="720" w:hanging="720"/>
      </w:pPr>
      <w:r w:rsidRPr="00151339">
        <w:t xml:space="preserve">Linskens, A. (2024, February 9). </w:t>
      </w:r>
      <w:r w:rsidRPr="00151339">
        <w:rPr>
          <w:i/>
          <w:iCs/>
        </w:rPr>
        <w:t xml:space="preserve">How DevOps evolved into </w:t>
      </w:r>
      <w:proofErr w:type="spellStart"/>
      <w:r w:rsidRPr="00151339">
        <w:rPr>
          <w:i/>
          <w:iCs/>
        </w:rPr>
        <w:t>DevSecOps</w:t>
      </w:r>
      <w:proofErr w:type="spellEnd"/>
      <w:r w:rsidRPr="00151339">
        <w:rPr>
          <w:i/>
          <w:iCs/>
        </w:rPr>
        <w:t>: Embracing security in software development</w:t>
      </w:r>
      <w:r w:rsidRPr="00151339">
        <w:t xml:space="preserve">. Sonatype.com; </w:t>
      </w:r>
      <w:proofErr w:type="spellStart"/>
      <w:r w:rsidRPr="00151339">
        <w:t>Sonatype</w:t>
      </w:r>
      <w:proofErr w:type="spellEnd"/>
      <w:r w:rsidRPr="00151339">
        <w:t>. https://www.sonatype.com/blog/how-devops-evolved-into-devsecops-embracing-security-in-software-development</w:t>
      </w:r>
    </w:p>
    <w:p w14:paraId="044D0A9C" w14:textId="77777777" w:rsidR="00151339" w:rsidRPr="00151339" w:rsidRDefault="00151339" w:rsidP="00151339">
      <w:pPr>
        <w:spacing w:line="480" w:lineRule="auto"/>
        <w:ind w:left="720" w:hanging="720"/>
      </w:pPr>
      <w:r w:rsidRPr="00151339">
        <w:lastRenderedPageBreak/>
        <w:t xml:space="preserve">Microsoft. (n.d.). </w:t>
      </w:r>
      <w:r w:rsidRPr="00151339">
        <w:rPr>
          <w:i/>
          <w:iCs/>
        </w:rPr>
        <w:t xml:space="preserve">What Is </w:t>
      </w:r>
      <w:proofErr w:type="spellStart"/>
      <w:r w:rsidRPr="00151339">
        <w:rPr>
          <w:i/>
          <w:iCs/>
        </w:rPr>
        <w:t>DevSecOps</w:t>
      </w:r>
      <w:proofErr w:type="spellEnd"/>
      <w:r w:rsidRPr="00151339">
        <w:rPr>
          <w:i/>
          <w:iCs/>
        </w:rPr>
        <w:t>? Definition and Best Practices | Microsoft Security</w:t>
      </w:r>
      <w:r w:rsidRPr="00151339">
        <w:t>. Www.microsoft.com. https://www.microsoft.com/en-us/security/business/security-101/what-is-devsecops</w:t>
      </w:r>
    </w:p>
    <w:p w14:paraId="1A9CAFA2" w14:textId="77777777" w:rsidR="00151339" w:rsidRPr="00151339" w:rsidRDefault="00151339" w:rsidP="00151339">
      <w:pPr>
        <w:spacing w:line="480" w:lineRule="auto"/>
        <w:ind w:left="720" w:hanging="720"/>
      </w:pPr>
      <w:r w:rsidRPr="00151339">
        <w:t xml:space="preserve">Mwangi, J. (2024, December 8). </w:t>
      </w:r>
      <w:r w:rsidRPr="00151339">
        <w:rPr>
          <w:i/>
          <w:iCs/>
        </w:rPr>
        <w:t>The Impact of DevOps on Modern Software Development</w:t>
      </w:r>
      <w:r w:rsidRPr="00151339">
        <w:t xml:space="preserve">. </w:t>
      </w:r>
      <w:proofErr w:type="spellStart"/>
      <w:r w:rsidRPr="00151339">
        <w:t>Cysparks</w:t>
      </w:r>
      <w:proofErr w:type="spellEnd"/>
      <w:r w:rsidRPr="00151339">
        <w:t>. https://www.cysparkstechnologies.com/post/the-impact-of-devops-on-modern-software-development</w:t>
      </w:r>
    </w:p>
    <w:p w14:paraId="080A8CBB" w14:textId="77777777" w:rsidR="00151339" w:rsidRPr="00151339" w:rsidRDefault="00151339" w:rsidP="00151339">
      <w:pPr>
        <w:spacing w:line="480" w:lineRule="auto"/>
        <w:ind w:left="720" w:hanging="720"/>
      </w:pPr>
      <w:r w:rsidRPr="00151339">
        <w:t xml:space="preserve">Naimisha. (2019, October 22). </w:t>
      </w:r>
      <w:r w:rsidRPr="00151339">
        <w:rPr>
          <w:i/>
          <w:iCs/>
        </w:rPr>
        <w:t xml:space="preserve">What is </w:t>
      </w:r>
      <w:proofErr w:type="spellStart"/>
      <w:r w:rsidRPr="00151339">
        <w:rPr>
          <w:i/>
          <w:iCs/>
        </w:rPr>
        <w:t>DevSecOps</w:t>
      </w:r>
      <w:proofErr w:type="spellEnd"/>
      <w:r w:rsidRPr="00151339">
        <w:rPr>
          <w:i/>
          <w:iCs/>
        </w:rPr>
        <w:t xml:space="preserve"> and its Role in DevOps Architecture</w:t>
      </w:r>
      <w:r w:rsidRPr="00151339">
        <w:t xml:space="preserve">. </w:t>
      </w:r>
      <w:proofErr w:type="spellStart"/>
      <w:r w:rsidRPr="00151339">
        <w:t>WeSecureApp</w:t>
      </w:r>
      <w:proofErr w:type="spellEnd"/>
      <w:r w:rsidRPr="00151339">
        <w:t xml:space="preserve"> :: Securing Offensively. https://wesecureapp.com/blog/what-is-devsecops-and-its-role-in-devops-architecture/</w:t>
      </w:r>
    </w:p>
    <w:p w14:paraId="17C5A23A" w14:textId="77777777" w:rsidR="00151339" w:rsidRPr="00151339" w:rsidRDefault="00151339" w:rsidP="00151339">
      <w:pPr>
        <w:spacing w:line="480" w:lineRule="auto"/>
        <w:ind w:left="720" w:hanging="720"/>
      </w:pPr>
      <w:r w:rsidRPr="00151339">
        <w:t xml:space="preserve">On, A. (2024, June 15). </w:t>
      </w:r>
      <w:r w:rsidRPr="00151339">
        <w:rPr>
          <w:i/>
          <w:iCs/>
        </w:rPr>
        <w:t xml:space="preserve">The integration of security into the development and operations processes has become imperative. This approach, known as </w:t>
      </w:r>
      <w:proofErr w:type="spellStart"/>
      <w:r w:rsidRPr="00151339">
        <w:rPr>
          <w:i/>
          <w:iCs/>
        </w:rPr>
        <w:t>DevSecOps</w:t>
      </w:r>
      <w:proofErr w:type="spellEnd"/>
      <w:r w:rsidRPr="00151339">
        <w:rPr>
          <w:i/>
          <w:iCs/>
        </w:rPr>
        <w:t>, embeds security practices within the DevOps pipeline, ensuring that security is an integral part of the entire software development lifecycle.</w:t>
      </w:r>
      <w:r w:rsidRPr="00151339">
        <w:t xml:space="preserve"> Linkedin.com. https://www.linkedin.com/pulse/importance-devsecops-modern-software-architecture-vintageglobal-3ldge</w:t>
      </w:r>
    </w:p>
    <w:p w14:paraId="13ED38B4" w14:textId="77777777" w:rsidR="00151339" w:rsidRPr="00151339" w:rsidRDefault="00151339" w:rsidP="00151339">
      <w:pPr>
        <w:spacing w:line="480" w:lineRule="auto"/>
        <w:ind w:left="720" w:hanging="720"/>
      </w:pPr>
      <w:r w:rsidRPr="00151339">
        <w:t xml:space="preserve">Oracle. (2025). </w:t>
      </w:r>
      <w:r w:rsidRPr="00151339">
        <w:rPr>
          <w:i/>
          <w:iCs/>
        </w:rPr>
        <w:t>DevOps Security Challenges and Considerations</w:t>
      </w:r>
      <w:r w:rsidRPr="00151339">
        <w:t>. Oracle.com. https://docs.oracle.com/en-us/iaas/Content/cloud-adoption-framework/devsecops.htm</w:t>
      </w:r>
    </w:p>
    <w:p w14:paraId="0EA51C9F" w14:textId="77777777" w:rsidR="00151339" w:rsidRPr="00151339" w:rsidRDefault="00151339" w:rsidP="00151339">
      <w:pPr>
        <w:spacing w:line="480" w:lineRule="auto"/>
        <w:ind w:left="720" w:hanging="720"/>
      </w:pPr>
      <w:r w:rsidRPr="00151339">
        <w:lastRenderedPageBreak/>
        <w:t xml:space="preserve">Pacheco, M. (2025, September 16). </w:t>
      </w:r>
      <w:r w:rsidRPr="00151339">
        <w:rPr>
          <w:i/>
          <w:iCs/>
        </w:rPr>
        <w:t>9 Cloud Migration Challenges &amp; How to Overcome Them</w:t>
      </w:r>
      <w:r w:rsidRPr="00151339">
        <w:t>. TierPoint, LLC. https://www.tierpoint.com/blog/cloud/cloud-migration-challenges/</w:t>
      </w:r>
    </w:p>
    <w:p w14:paraId="6F47C152" w14:textId="77777777" w:rsidR="00151339" w:rsidRPr="00151339" w:rsidRDefault="00151339" w:rsidP="00151339">
      <w:pPr>
        <w:spacing w:line="480" w:lineRule="auto"/>
        <w:ind w:left="720" w:hanging="720"/>
      </w:pPr>
      <w:proofErr w:type="spellStart"/>
      <w:r w:rsidRPr="00151339">
        <w:t>Redhat</w:t>
      </w:r>
      <w:proofErr w:type="spellEnd"/>
      <w:r w:rsidRPr="00151339">
        <w:t xml:space="preserve">. (2019). </w:t>
      </w:r>
      <w:r w:rsidRPr="00151339">
        <w:rPr>
          <w:i/>
          <w:iCs/>
        </w:rPr>
        <w:t xml:space="preserve">What is </w:t>
      </w:r>
      <w:proofErr w:type="spellStart"/>
      <w:r w:rsidRPr="00151339">
        <w:rPr>
          <w:i/>
          <w:iCs/>
        </w:rPr>
        <w:t>DevSecOps</w:t>
      </w:r>
      <w:proofErr w:type="spellEnd"/>
      <w:r w:rsidRPr="00151339">
        <w:rPr>
          <w:i/>
          <w:iCs/>
        </w:rPr>
        <w:t>?</w:t>
      </w:r>
      <w:r w:rsidRPr="00151339">
        <w:t xml:space="preserve"> Redhat.com. https://www.redhat.com/en/topics/devops/what-is-devsecops</w:t>
      </w:r>
    </w:p>
    <w:p w14:paraId="2ED06485" w14:textId="77777777" w:rsidR="00151339" w:rsidRPr="00151339" w:rsidRDefault="00151339" w:rsidP="00151339">
      <w:pPr>
        <w:spacing w:line="480" w:lineRule="auto"/>
        <w:ind w:left="720" w:hanging="720"/>
      </w:pPr>
      <w:r w:rsidRPr="00151339">
        <w:t xml:space="preserve">Shiff, L. (2020, July 15). </w:t>
      </w:r>
      <w:r w:rsidRPr="00151339">
        <w:rPr>
          <w:i/>
          <w:iCs/>
        </w:rPr>
        <w:t xml:space="preserve">SecOps vs </w:t>
      </w:r>
      <w:proofErr w:type="spellStart"/>
      <w:r w:rsidRPr="00151339">
        <w:rPr>
          <w:i/>
          <w:iCs/>
        </w:rPr>
        <w:t>DevSecOps</w:t>
      </w:r>
      <w:proofErr w:type="spellEnd"/>
      <w:r w:rsidRPr="00151339">
        <w:rPr>
          <w:i/>
          <w:iCs/>
        </w:rPr>
        <w:t>: What’s The Difference?</w:t>
      </w:r>
      <w:r w:rsidRPr="00151339">
        <w:t xml:space="preserve"> BMC Blogs. https://www.bmc.com/blogs/secops-vs-devsecops/</w:t>
      </w:r>
    </w:p>
    <w:p w14:paraId="0BAD145E" w14:textId="77777777" w:rsidR="00151339" w:rsidRPr="00151339" w:rsidRDefault="00151339" w:rsidP="00151339">
      <w:pPr>
        <w:spacing w:line="480" w:lineRule="auto"/>
        <w:ind w:left="720" w:hanging="720"/>
      </w:pPr>
      <w:r w:rsidRPr="00151339">
        <w:t xml:space="preserve">Team, C. (2026, February 2). </w:t>
      </w:r>
      <w:r w:rsidRPr="00151339">
        <w:rPr>
          <w:i/>
          <w:iCs/>
        </w:rPr>
        <w:t xml:space="preserve">Application Security Best Practices </w:t>
      </w:r>
      <w:proofErr w:type="gramStart"/>
      <w:r w:rsidRPr="00151339">
        <w:rPr>
          <w:i/>
          <w:iCs/>
        </w:rPr>
        <w:t>To</w:t>
      </w:r>
      <w:proofErr w:type="gramEnd"/>
      <w:r w:rsidRPr="00151339">
        <w:rPr>
          <w:i/>
          <w:iCs/>
        </w:rPr>
        <w:t xml:space="preserve"> Secure Your DevOps Pipeline - </w:t>
      </w:r>
      <w:proofErr w:type="spellStart"/>
      <w:r w:rsidRPr="00151339">
        <w:rPr>
          <w:i/>
          <w:iCs/>
        </w:rPr>
        <w:t>Cycode</w:t>
      </w:r>
      <w:proofErr w:type="spellEnd"/>
      <w:r w:rsidRPr="00151339">
        <w:t xml:space="preserve">. </w:t>
      </w:r>
      <w:proofErr w:type="spellStart"/>
      <w:r w:rsidRPr="00151339">
        <w:t>Cycode</w:t>
      </w:r>
      <w:proofErr w:type="spellEnd"/>
      <w:r w:rsidRPr="00151339">
        <w:t>. https://cycode.com/blog/application-security-best-practices-for-devops/</w:t>
      </w:r>
    </w:p>
    <w:p w14:paraId="09F309A8" w14:textId="77777777" w:rsidR="00151339" w:rsidRPr="00151339" w:rsidRDefault="00151339" w:rsidP="00151339">
      <w:pPr>
        <w:spacing w:line="480" w:lineRule="auto"/>
        <w:ind w:left="720" w:hanging="720"/>
      </w:pPr>
      <w:r w:rsidRPr="00151339">
        <w:t xml:space="preserve">White, S. (2024, April 30). </w:t>
      </w:r>
      <w:r w:rsidRPr="00151339">
        <w:rPr>
          <w:i/>
          <w:iCs/>
        </w:rPr>
        <w:t xml:space="preserve">What is </w:t>
      </w:r>
      <w:proofErr w:type="gramStart"/>
      <w:r w:rsidRPr="00151339">
        <w:rPr>
          <w:i/>
          <w:iCs/>
        </w:rPr>
        <w:t>a cloud</w:t>
      </w:r>
      <w:proofErr w:type="gramEnd"/>
      <w:r w:rsidRPr="00151339">
        <w:rPr>
          <w:i/>
          <w:iCs/>
        </w:rPr>
        <w:t xml:space="preserve"> architect? A vital role for success in the cloud</w:t>
      </w:r>
      <w:r w:rsidRPr="00151339">
        <w:t>. CIO. https://www.cio.com/article/221831/what-is-a-cloud-architect-a-vital-role-for-success-in-the-cloud.html</w:t>
      </w:r>
    </w:p>
    <w:p w14:paraId="1774DC9A" w14:textId="77777777" w:rsidR="00151339" w:rsidRPr="008C7B5F" w:rsidRDefault="00151339" w:rsidP="00151339">
      <w:pPr>
        <w:spacing w:line="480" w:lineRule="auto"/>
      </w:pPr>
    </w:p>
    <w:sectPr w:rsidR="00151339" w:rsidRPr="008C7B5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541A" w14:textId="77777777" w:rsidR="00091C4E" w:rsidRDefault="00091C4E" w:rsidP="00AB394A">
      <w:pPr>
        <w:spacing w:after="0" w:line="240" w:lineRule="auto"/>
      </w:pPr>
      <w:r>
        <w:separator/>
      </w:r>
    </w:p>
  </w:endnote>
  <w:endnote w:type="continuationSeparator" w:id="0">
    <w:p w14:paraId="4BAB29A2" w14:textId="77777777" w:rsidR="00091C4E" w:rsidRDefault="00091C4E" w:rsidP="00AB3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3C942" w14:textId="77777777" w:rsidR="00091C4E" w:rsidRDefault="00091C4E" w:rsidP="00AB394A">
      <w:pPr>
        <w:spacing w:after="0" w:line="240" w:lineRule="auto"/>
      </w:pPr>
      <w:r>
        <w:separator/>
      </w:r>
    </w:p>
  </w:footnote>
  <w:footnote w:type="continuationSeparator" w:id="0">
    <w:p w14:paraId="34FA0643" w14:textId="77777777" w:rsidR="00091C4E" w:rsidRDefault="00091C4E" w:rsidP="00AB3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69091472"/>
      <w:docPartObj>
        <w:docPartGallery w:val="Page Numbers (Top of Page)"/>
        <w:docPartUnique/>
      </w:docPartObj>
    </w:sdtPr>
    <w:sdtEndPr>
      <w:rPr>
        <w:b/>
        <w:bCs/>
        <w:noProof/>
        <w:color w:val="auto"/>
        <w:spacing w:val="0"/>
      </w:rPr>
    </w:sdtEndPr>
    <w:sdtContent>
      <w:p w14:paraId="4CC7F088" w14:textId="438EC07F" w:rsidR="00AB394A" w:rsidRDefault="00AB394A">
        <w:pPr>
          <w:pStyle w:val="Header"/>
          <w:pBdr>
            <w:bottom w:val="single" w:sz="4" w:space="1" w:color="D9D9D9" w:themeColor="background1" w:themeShade="D9"/>
          </w:pBdr>
          <w:jc w:val="right"/>
          <w:rPr>
            <w:b/>
            <w:bCs/>
          </w:rPr>
        </w:pPr>
        <w:r>
          <w:rPr>
            <w:color w:val="7F7F7F" w:themeColor="background1" w:themeShade="7F"/>
            <w:spacing w:val="60"/>
          </w:rPr>
          <w:t>Cloud and DevOps Research                                   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DAF7B08" w14:textId="77777777" w:rsidR="00AB394A" w:rsidRDefault="00AB3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66AC2"/>
    <w:multiLevelType w:val="multilevel"/>
    <w:tmpl w:val="CDF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6005C"/>
    <w:multiLevelType w:val="multilevel"/>
    <w:tmpl w:val="07D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833577"/>
    <w:multiLevelType w:val="multilevel"/>
    <w:tmpl w:val="A84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505620"/>
    <w:multiLevelType w:val="multilevel"/>
    <w:tmpl w:val="F50C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EC700A"/>
    <w:multiLevelType w:val="multilevel"/>
    <w:tmpl w:val="F49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7E60F8"/>
    <w:multiLevelType w:val="multilevel"/>
    <w:tmpl w:val="AB4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416252"/>
    <w:multiLevelType w:val="multilevel"/>
    <w:tmpl w:val="731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407103"/>
    <w:multiLevelType w:val="multilevel"/>
    <w:tmpl w:val="93D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724187">
    <w:abstractNumId w:val="3"/>
  </w:num>
  <w:num w:numId="2" w16cid:durableId="1278947282">
    <w:abstractNumId w:val="4"/>
  </w:num>
  <w:num w:numId="3" w16cid:durableId="1518301629">
    <w:abstractNumId w:val="6"/>
  </w:num>
  <w:num w:numId="4" w16cid:durableId="99228975">
    <w:abstractNumId w:val="0"/>
  </w:num>
  <w:num w:numId="5" w16cid:durableId="931596290">
    <w:abstractNumId w:val="7"/>
  </w:num>
  <w:num w:numId="6" w16cid:durableId="691884794">
    <w:abstractNumId w:val="2"/>
  </w:num>
  <w:num w:numId="7" w16cid:durableId="416097365">
    <w:abstractNumId w:val="1"/>
  </w:num>
  <w:num w:numId="8" w16cid:durableId="996033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4A"/>
    <w:rsid w:val="00085E74"/>
    <w:rsid w:val="00091C4E"/>
    <w:rsid w:val="000F4462"/>
    <w:rsid w:val="001065F6"/>
    <w:rsid w:val="00151339"/>
    <w:rsid w:val="001646E4"/>
    <w:rsid w:val="002B1ADF"/>
    <w:rsid w:val="003611E2"/>
    <w:rsid w:val="00384824"/>
    <w:rsid w:val="006208F2"/>
    <w:rsid w:val="00665B37"/>
    <w:rsid w:val="00674441"/>
    <w:rsid w:val="007B3281"/>
    <w:rsid w:val="008614F6"/>
    <w:rsid w:val="008C7B5F"/>
    <w:rsid w:val="009258FC"/>
    <w:rsid w:val="00AB394A"/>
    <w:rsid w:val="00C33B8C"/>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1668"/>
  <w15:chartTrackingRefBased/>
  <w15:docId w15:val="{AA075865-06A2-4356-8B10-8345266F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94A"/>
    <w:rPr>
      <w:rFonts w:eastAsiaTheme="majorEastAsia" w:cstheme="majorBidi"/>
      <w:color w:val="272727" w:themeColor="text1" w:themeTint="D8"/>
    </w:rPr>
  </w:style>
  <w:style w:type="paragraph" w:styleId="Title">
    <w:name w:val="Title"/>
    <w:basedOn w:val="Normal"/>
    <w:next w:val="Normal"/>
    <w:link w:val="TitleChar"/>
    <w:uiPriority w:val="10"/>
    <w:qFormat/>
    <w:rsid w:val="00AB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94A"/>
    <w:pPr>
      <w:spacing w:before="160"/>
      <w:jc w:val="center"/>
    </w:pPr>
    <w:rPr>
      <w:i/>
      <w:iCs/>
      <w:color w:val="404040" w:themeColor="text1" w:themeTint="BF"/>
    </w:rPr>
  </w:style>
  <w:style w:type="character" w:customStyle="1" w:styleId="QuoteChar">
    <w:name w:val="Quote Char"/>
    <w:basedOn w:val="DefaultParagraphFont"/>
    <w:link w:val="Quote"/>
    <w:uiPriority w:val="29"/>
    <w:rsid w:val="00AB394A"/>
    <w:rPr>
      <w:i/>
      <w:iCs/>
      <w:color w:val="404040" w:themeColor="text1" w:themeTint="BF"/>
    </w:rPr>
  </w:style>
  <w:style w:type="paragraph" w:styleId="ListParagraph">
    <w:name w:val="List Paragraph"/>
    <w:basedOn w:val="Normal"/>
    <w:uiPriority w:val="34"/>
    <w:qFormat/>
    <w:rsid w:val="00AB394A"/>
    <w:pPr>
      <w:ind w:left="720"/>
      <w:contextualSpacing/>
    </w:pPr>
  </w:style>
  <w:style w:type="character" w:styleId="IntenseEmphasis">
    <w:name w:val="Intense Emphasis"/>
    <w:basedOn w:val="DefaultParagraphFont"/>
    <w:uiPriority w:val="21"/>
    <w:qFormat/>
    <w:rsid w:val="00AB394A"/>
    <w:rPr>
      <w:i/>
      <w:iCs/>
      <w:color w:val="0F4761" w:themeColor="accent1" w:themeShade="BF"/>
    </w:rPr>
  </w:style>
  <w:style w:type="paragraph" w:styleId="IntenseQuote">
    <w:name w:val="Intense Quote"/>
    <w:basedOn w:val="Normal"/>
    <w:next w:val="Normal"/>
    <w:link w:val="IntenseQuoteChar"/>
    <w:uiPriority w:val="30"/>
    <w:qFormat/>
    <w:rsid w:val="00AB3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94A"/>
    <w:rPr>
      <w:i/>
      <w:iCs/>
      <w:color w:val="0F4761" w:themeColor="accent1" w:themeShade="BF"/>
    </w:rPr>
  </w:style>
  <w:style w:type="character" w:styleId="IntenseReference">
    <w:name w:val="Intense Reference"/>
    <w:basedOn w:val="DefaultParagraphFont"/>
    <w:uiPriority w:val="32"/>
    <w:qFormat/>
    <w:rsid w:val="00AB394A"/>
    <w:rPr>
      <w:b/>
      <w:bCs/>
      <w:smallCaps/>
      <w:color w:val="0F4761" w:themeColor="accent1" w:themeShade="BF"/>
      <w:spacing w:val="5"/>
    </w:rPr>
  </w:style>
  <w:style w:type="paragraph" w:styleId="Header">
    <w:name w:val="header"/>
    <w:basedOn w:val="Normal"/>
    <w:link w:val="HeaderChar"/>
    <w:uiPriority w:val="99"/>
    <w:unhideWhenUsed/>
    <w:rsid w:val="00AB3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94A"/>
  </w:style>
  <w:style w:type="paragraph" w:styleId="Footer">
    <w:name w:val="footer"/>
    <w:basedOn w:val="Normal"/>
    <w:link w:val="FooterChar"/>
    <w:uiPriority w:val="99"/>
    <w:unhideWhenUsed/>
    <w:rsid w:val="00AB3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12</Pages>
  <Words>2283</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2026-03-18T00:35:00Z</dcterms:created>
  <dcterms:modified xsi:type="dcterms:W3CDTF">2026-03-18T02:14:00Z</dcterms:modified>
</cp:coreProperties>
</file>