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AED3" w14:textId="16474A73" w:rsidR="00341F2A" w:rsidRDefault="00E90218">
      <w:r>
        <w:rPr>
          <w:rFonts w:ascii="Open Sans" w:hAnsi="Open Sans" w:cs="Open Sans"/>
          <w:color w:val="616161"/>
          <w:spacing w:val="2"/>
          <w:sz w:val="20"/>
          <w:szCs w:val="20"/>
          <w:shd w:val="clear" w:color="auto" w:fill="FFFFFF"/>
        </w:rPr>
        <w:t>From Chapter 10 in the textbook, identify five capabilities that drive the definition of DevOps. What are the five capabilities and how are these used to help improve application development, testing, and delivery?</w:t>
      </w:r>
    </w:p>
    <w:sectPr w:rsidR="0034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55"/>
    <w:rsid w:val="002B1ADF"/>
    <w:rsid w:val="00341F2A"/>
    <w:rsid w:val="00AF1655"/>
    <w:rsid w:val="00E07DE4"/>
    <w:rsid w:val="00E9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E67E"/>
  <w15:chartTrackingRefBased/>
  <w15:docId w15:val="{6CDAFACD-9954-4457-ABBF-6C847AAF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2023-03-05T18:52:00Z</dcterms:created>
  <dcterms:modified xsi:type="dcterms:W3CDTF">2023-03-05T18:52:00Z</dcterms:modified>
</cp:coreProperties>
</file>