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GAME DEVELOPER SPECIFICATION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3×3 Symbol Match Instant Game — Engineering Build Spec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Document Version 1.0  |  Audience: Engineering, QA, DevOps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1. Purpose &amp; Scope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document specifies the technical requirements for implementing the 3×3 Symbol Match instant game: ticket generation, RNG, data model, validation/redemption, and front-end rendering. It is the engineering counterpart to the Game Specification and Par Sheet — those define the game's mathematics and rules; this document defines how to build the system that implements them correctly.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Out of scope: point-of-sale/retail integration, physical print vendor specs, and payment rail integration for prize disbursement — covered by separate documents.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2. System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Par Sheet Ingestion — loads the prize/tier configuration (symbol, prize amount, target winner count) from the approved Par Sheet.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Ticket Generation Engine — allocates winners per tier, constructs 9-symbol grids, and shuffles the batch (Section 5).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RNG / Randomization Module — certified random number source used for allocation, filler symbols, and shuffle order (Section 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Validation Service — issues and checks validation_number values; sole source of truth for win/loss and claim status (Sections 7–8).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Ticket Data Store — persists ticket, batch, and claim records (Section 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Front-End Rendering Layer — reveals the grid to the player and displays win/loss and prize amount (Section 9).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Reconciliation &amp; Reporting — compares realized batch output against the Par Sheet (Sections 5, AC-1/AC-8).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3. Data Model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3.1 Ticket Record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0"/>
      </w:tblGrid>
      <w:tr>
        <w:trPr>
          <w:tblHeader/>
        </w:trPr>
        <w:tc>
          <w:tcPr>
            <w:tcW w:type="dxa" w:w="2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5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ticket_id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Internal unique identifier for the ticket record.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serial_number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 (fixed-length)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Sequential, unique, human-readable serial printed on the ticket.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validation_number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 (encrypted)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Encrypted/hashed code used to validate the ticket; not derivable from serial_number.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grid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array[9] of symbol_id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9 symbols placed in the ticket's 3×3 grid, in row-major order (positions 0–8).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winning_symbol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symbol_id | null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symbol that occurs ≥ 3 times, or null for a losing ticket.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prize_amount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Prize value in units; 0.00 for losing tickets.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prize_tier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Symbol code (A–I) identifying which prize tier was won, or null.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unclaimed | claimed | void | expired.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batch_id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Identifies which production/print batch the ticket belongs 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 creation time (generation time, not print/sale time).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claimed_at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timestamp | null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Time the prize was validated and paid, if applicable.</w:t>
            </w:r>
          </w:p>
        </w:tc>
      </w:tr>
    </w:tbl>
    <w:p>
      <w:pPr>
        <w:spacing w:before="2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</w:rPr>
        <w:t xml:space="preserve">3.2 Symbol / Tier Configuration (from Par Sheet)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50"/>
      </w:tblGrid>
      <w:tr>
        <w:trPr>
          <w:tblHeader/>
        </w:trPr>
        <w:tc>
          <w:tcPr>
            <w:tcW w:type="dxa" w:w="2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5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symbol_id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char(1)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A–I. Matches the Par Sheet symbol codes.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prize_amount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Fixed prize value for this symbol (e.g. 0.50, 500.00).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target_winner_count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 number of tickets in the population that must win this tier (from Par Sheet).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icon_ref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4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 to the display asset/icon for this symbol.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4. Par Sheet Configuration Reference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Ticket Generation Engine must be configured from the following tier data before any batch is generated. This must match the approved Par Sheet workbook exactly; the engine should refuse to run if totals do not reconcile.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3100"/>
        <w:gridCol w:w="2500"/>
      </w:tblGrid>
      <w:tr>
        <w:trPr>
          <w:tblHeader/>
        </w:trPr>
        <w:tc>
          <w:tcPr>
            <w:tcW w:type="dxa" w:w="16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21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Prize (units)</w:t>
            </w:r>
          </w:p>
        </w:tc>
        <w:tc>
          <w:tcPr>
            <w:tcW w:type="dxa" w:w="31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Winners / 1,000,000</w:t>
            </w:r>
          </w:p>
        </w:tc>
        <w:tc>
          <w:tcPr>
            <w:tcW w:type="dxa" w:w="25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Odds (1 in)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$0.50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150,000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6.67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$1.00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16.67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$2.00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33.33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$5.00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83.33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$10.00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166.67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$20.00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250.00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$50.00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2,000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500.00</w:t>
            </w:r>
          </w:p>
        </w:tc>
      </w:tr>
      <w:tr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$100.00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1,000.00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$500.00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310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3,225.81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 tickets: 1,000,000  |  Total winners: 265,310  |  Total payout: $750,000  |  RTP: 75.0%.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5. Ticket Generation Algorithm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Ticket generation is a fixed-pool (par-sheet-controlled) process, not a per-ticket live-probability process. The full outcome distribution is determined up front, then randomly assigned to ticket positions. High-level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Load tier configuration (Section 4) and confirm Σ target_winner_count ≤ total_tickets.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 each symbol tier, generate target_winner_count winning grids: place the tier symbol in exactly 3 (or a randomly chosen 3–9) of the 9 cells, then fill the remaining cells using the RNG such that no other symbol reaches a count of 3 anywhere in the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Generate (total_tickets − Σ winners) losing grids: fill all 9 cells using the RNG under the constraint that every symbol's count in the grid is ≤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Concatenate all generated grids into a single pool of total_tickets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Cryptographically shuffle the pool order (Section 6) so winners are unpredictably distributed through the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Assign sequential serial_number values to the shuffled pool, and generate a validation_number for each ticket (Section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Persist the batch, run the reconciliation check (AC-1, AC-3), and only mark the batch “ready” if reconciliation passes exactly.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Reference pseudocode: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generateBatch(tierConfig, totalTickets):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assert sum(t.targetWinnerCount for t in tierConfig) &lt;= totalTickets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pool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tier in tierConfig: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i in range(tier.targetWinnerCount):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pool.append(buildWinningGrid(tier.symbolId, rng))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loserCount = totalTickets - len(pool)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 in range(loserCount):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pool.append(buildLosingGrid(rng))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cryptoShuffle(pool, rng)          # Fisher-Yates with CSPRNG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index, ticket in enumerate(pool):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ticket.serialNumber = nextSerial()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ticket.validationNumber = generateValidation(ticket, secretKey)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persist(pool)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reconcile(pool, tierConfig)       # must match exactly before batch is marked ready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6. RNG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a cryptographically secure PRNG (CSPRNG) or a certified hardware RNG for all randomization: filler symbol selection, losing-grid construction, and pool shuffling.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RNG implementation and seeding method must be documented and available for independent/regulatory audit.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 not use a language's default non-cryptographic RNG (e.g. a basic Mersenne Twister without secure seeding) for any step that affects win/loss outcome or shuffle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 RNG invocations at the batch level (not per-symbol, to avoid leaking outcome data) sufficient to support an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Re-seed per batch from an OS-level entropy source; never reuse a seed across batches.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7. Validation Number Generation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Each ticket's validation_number must be computationally infeasible to guess or derive from any visible or public ticket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Recommended approach: HMAC (e.g. HMAC-SHA256) of {ticket_id, batch_id, prize_tier} using a securely stored per-batch secret key, truncated/encoded to the desired display length.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secret key must be stored in a secrets manager (not in source control or application config files) and rotated per batch or per defined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validation_number must not encode the prize amount or tier in any recoverable way without the secret key.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Validation Service must rate-limit and log validation attempts to detect brute-force guessing.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8. API Surface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following endpoints represent the minimum surface needed to support generation, reveal, validation, and claim workflows. Exact routing/framework choices are left to the implementation team.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5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/v1/batches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a new ticket batch from a Par Sheet config (symbol list, tier counts, total tickets).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/v1/batches/{batch_id}/generate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allocation + shuffle + grid construction for the batch (Section 5).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/v1/tickets/{ticket_id}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Retrieve ticket status and (post-reveal) grid contents.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/v1/tickets/{ticket_id}/reveal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a ticket as revealed to the player; returns grid and win/loss result.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/v1/validate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 a ticket by validation_number; returns win status, prize amount, and eligibility.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/v1/tickets/{ticket_id}/claim</w:t>
            </w:r>
          </w:p>
        </w:tc>
        <w:tc>
          <w:tcPr>
            <w:tcW w:type="dxa" w:w="6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Mark a winning ticket as claimed/paid; idempotent per validation_number.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/v1/batches/{batch_id}/reconciliation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Return realized tier counts/payout for a batch, for comparison against the Par Sheet.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9. Front-End Rendering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Render the 3×3 grid using the icon_ref assets defined in the symbol configuration (Section 3.2); never hardcode icons client-side.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The reveal action must call /v1/tickets/{id}/reveal (or equivalent) and render only the data returned by that call — win/loss must never be determined or displayed based on client-side logic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Clearly display the matched symbol and prize amount for winning tickets; clearly display a non-winning state for losing tickets without implying a near-miss beyond what the actual grid contains.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Provide accessible (screen-reader-friendly) text equivalents for each symbol and for the win/loss result.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 not cache or pre-fetch ticket outcomes in a way that could expose a result before the player-facing reveal action.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10. Security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data in transit (API calls, validation requests) must use TLS 1.2 or higher.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Ticket and batch data at rest must be encrypted; validation_number and any secret keys require field-level encryption or a dedicated secrets store.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Role-based access control: only the Ticket Generation Engine may write outcome data (grid, winning_symbol, prize_amount); the Validation Service may only read outcome data and write status/claim fields.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administrative actions (batch generation, manual voids, manual claims) must be logged with actor identity and timestamp for audit.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Penetration testing and a full security review are required before any production batch is generated.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11. Testing &amp; QA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Unit tests covering buildWinningGrid and buildLosingGrid, asserting the no-multi-symbol-conflict and ≤ 2 occurrence constraints (AC-2).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Statistical validation on at least one full 1,000,000-ticket test batch confirming exact tier counts (AC-1) and RTP (AC-3).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Randomness/independence testing (e.g. chi-squared, runs test) on shuffle order and filler-symbol distribution (AC-7).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Load testing on the Validation Service for expected peak concurrent validation/claim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Security testing: attempted validation_number brute-forcing, duplicate-claim attempts, and replay attacks (AC-5, AC-6).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End-to-end test of the full lifecycle: generate → shuffle → reveal → validate → claim → reconcile.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12. Acceptance Criteria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50"/>
      </w:tblGrid>
      <w:tr>
        <w:trPr>
          <w:tblHeader/>
        </w:trPr>
        <w:tc>
          <w:tcPr>
            <w:tcW w:type="dxa" w:w="9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9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55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Tier distribution matches Par Sheet exactly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 a completed batch of 1,000,000 tickets, realized winners per tier equal target_winner_count for all 9 symbols, zero variance.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AC-2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multi-symbol conflicts</w:t>
            </w:r>
          </w:p>
        </w:tc>
        <w:tc>
          <w:tcPr>
            <w:tcW w:type="dxa" w:w="5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 tickets exist where more than one symbol occurs ≥ 3 times in the 9-cell grid.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RTP matches specification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prize payout / total revenue = 75.0% (± rounding to the cent) for the full batch.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AC-4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 numbers are non-guessable</w:t>
            </w:r>
          </w:p>
        </w:tc>
        <w:tc>
          <w:tcPr>
            <w:tcW w:type="dxa" w:w="5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Validation numbers cannot be derived from serial_number, batch_id, or position, verified by entropy testing.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duplicate validation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validation_number is unique across the entire ticket population, enforced at the database layer.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AC-6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Idempotent claims</w:t>
            </w:r>
          </w:p>
        </w:tc>
        <w:tc>
          <w:tcPr>
            <w:tcW w:type="dxa" w:w="5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Submitting the same validation_number to /claim more than once pays the prize only once.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Shuffle unpredictability</w:t>
            </w:r>
          </w:p>
        </w:tc>
        <w:tc>
          <w:tcPr>
            <w:tcW w:type="dxa" w:w="5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Statistical tests (e.g. runs test) on winning-ticket position sequence show no detectable pattern.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AC-8</w:t>
            </w:r>
          </w:p>
        </w:tc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Reconciliation report</w:t>
            </w:r>
          </w:p>
        </w:tc>
        <w:tc>
          <w:tcPr>
            <w:tcW w:type="dxa" w:w="55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Reconciliation endpoint output matches the Par Sheet workbook totals for tickets, payout, and RTP.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13.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Batch generation for 1,000,000 tickets should complete within an agreed SLA (e.g. under 30 minutes) on standard production hardware — to be confirmed with engineering.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Validation Service availability target: 99.9% uptime during game sale/claim periods.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Validation Service p95 response time under normal load: &lt; 300ms.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System must support running multiple concurrent batches for different game configurations without cross-contamination of RNG state or data.</w:t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4E78"/>
        </w:rPr>
        <w:t xml:space="preserve">14. Glossary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Par Sheet — the authoritative document defining prize tiers, winner counts, and odds for the game.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Batch — one complete generated population of tickets (e.g. 1,000,000) for a single game/print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Tier — one symbol/prize level (A–I) as defined in the Par Sheet.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RTP — Return to Player; total prize payout divided by total revenue.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Reconciliation — the process of confirming a generated batch's realized outcome distribution matches the Par Sheet exactly.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7F7F7F"/>
        <w:sz w:val="16"/>
        <w:szCs w:val="16"/>
      </w:rPr>
      <w:t xml:space="preserve">3×3 Symbol Match — Game Developer Specification</w:t>
    </w:r>
    <w:r>
      <w:rPr>
        <w:rFonts w:ascii="Calibri" w:cs="Calibri" w:eastAsia="Calibri" w:hAnsi="Calibri"/>
        <w:color w:val="7F7F7F"/>
        <w:sz w:val="16"/>
        <w:szCs w:val="16"/>
      </w:rPr>
      <w:t xml:space="preserve">	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2026-08-19T20:27:58.940Z</dcterms:created>
  <dcterms:modified xsi:type="dcterms:W3CDTF">2026-08-19T20:27:58.940Z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