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70" w:type="dxa"/>
          <w:right w:w="70" w:type="dxa"/>
        </w:tblCellMar>
        <w:tblLook w:val="0000" w:firstRow="0" w:lastRow="0" w:firstColumn="0" w:lastColumn="0" w:noHBand="0" w:noVBand="0"/>
      </w:tblPr>
      <w:tblGrid>
        <w:gridCol w:w="2758"/>
        <w:gridCol w:w="6220"/>
      </w:tblGrid>
      <w:tr w:rsidR="001D1084" w:rsidRPr="00577696" w:rsidTr="000342F7">
        <w:trPr>
          <w:trHeight w:val="1135"/>
        </w:trPr>
        <w:tc>
          <w:tcPr>
            <w:tcW w:w="2758" w:type="dxa"/>
            <w:shd w:val="clear" w:color="auto" w:fill="FFFFFF"/>
          </w:tcPr>
          <w:p w:rsidR="001D1084" w:rsidRDefault="00DF12FF" w:rsidP="0051461D">
            <w:pPr>
              <w:rPr>
                <w:rFonts w:ascii="Arial Black" w:hAnsi="Arial Black"/>
                <w:i/>
                <w:sz w:val="22"/>
              </w:rPr>
            </w:pPr>
            <w:r>
              <w:object w:dxaOrig="201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30pt" o:ole="">
                  <v:imagedata r:id="rId8" o:title=""/>
                </v:shape>
                <o:OLEObject Type="Embed" ProgID="PBrush" ShapeID="_x0000_i1025" DrawAspect="Content" ObjectID="_1474101399" r:id="rId9"/>
              </w:object>
            </w:r>
          </w:p>
        </w:tc>
        <w:tc>
          <w:tcPr>
            <w:tcW w:w="6220" w:type="dxa"/>
            <w:shd w:val="clear" w:color="auto" w:fill="FFFFFF"/>
          </w:tcPr>
          <w:p w:rsidR="001D1084" w:rsidRPr="006E724F" w:rsidRDefault="001D1084" w:rsidP="00DF12FF">
            <w:pPr>
              <w:tabs>
                <w:tab w:val="left" w:pos="1050"/>
              </w:tabs>
              <w:rPr>
                <w:rFonts w:ascii="Century Gothic" w:hAnsi="Century Gothic"/>
                <w:sz w:val="16"/>
              </w:rPr>
            </w:pPr>
            <w:r w:rsidRPr="006E724F">
              <w:rPr>
                <w:rFonts w:ascii="Century Gothic" w:hAnsi="Century Gothic"/>
                <w:sz w:val="16"/>
              </w:rPr>
              <w:t>Tecnológico de Monterrey, Campus Querétaro</w:t>
            </w:r>
          </w:p>
          <w:p w:rsidR="001D1084" w:rsidRPr="006E724F" w:rsidRDefault="001D1084" w:rsidP="0051461D">
            <w:pPr>
              <w:rPr>
                <w:rFonts w:ascii="Century Gothic" w:hAnsi="Century Gothic"/>
                <w:sz w:val="16"/>
              </w:rPr>
            </w:pPr>
            <w:r w:rsidRPr="006E724F">
              <w:rPr>
                <w:rFonts w:ascii="Century Gothic" w:hAnsi="Century Gothic"/>
                <w:sz w:val="16"/>
              </w:rPr>
              <w:t>Departamento de Sistemas computacionales</w:t>
            </w:r>
          </w:p>
          <w:p w:rsidR="001D1084" w:rsidRPr="00577696" w:rsidRDefault="001D1084" w:rsidP="0051461D">
            <w:pPr>
              <w:rPr>
                <w:rFonts w:ascii="Arial Black" w:hAnsi="Arial Black"/>
              </w:rPr>
            </w:pPr>
            <w:r>
              <w:rPr>
                <w:rFonts w:ascii="Century Gothic" w:hAnsi="Century Gothic"/>
                <w:sz w:val="16"/>
              </w:rPr>
              <w:t xml:space="preserve">Fundamentos de </w:t>
            </w:r>
            <w:r w:rsidRPr="006E724F">
              <w:rPr>
                <w:rFonts w:ascii="Century Gothic" w:hAnsi="Century Gothic"/>
                <w:sz w:val="16"/>
              </w:rPr>
              <w:t>Ingeniería de Software</w:t>
            </w:r>
          </w:p>
        </w:tc>
      </w:tr>
    </w:tbl>
    <w:p w:rsidR="000342F7" w:rsidRDefault="000342F7" w:rsidP="000342F7">
      <w:pPr>
        <w:autoSpaceDE w:val="0"/>
        <w:autoSpaceDN w:val="0"/>
        <w:adjustRightInd w:val="0"/>
        <w:jc w:val="left"/>
        <w:rPr>
          <w:rFonts w:ascii="Arial" w:eastAsiaTheme="minorHAnsi" w:hAnsi="Arial" w:cs="Arial"/>
          <w:color w:val="000000"/>
          <w:sz w:val="22"/>
          <w:szCs w:val="42"/>
          <w:lang w:val="es-MX" w:eastAsia="en-US"/>
        </w:rPr>
      </w:pPr>
    </w:p>
    <w:p w:rsidR="000F7937" w:rsidRDefault="006D33CA" w:rsidP="00A11E7F">
      <w:pPr>
        <w:rPr>
          <w:rFonts w:ascii="Century Gothic" w:hAnsi="Century Gothic"/>
        </w:rPr>
      </w:pPr>
      <w:r>
        <w:rPr>
          <w:rFonts w:ascii="Century Gothic" w:hAnsi="Century Gothic"/>
        </w:rPr>
        <w:t>En equipo elabora los siguientes ejercicios:</w:t>
      </w:r>
    </w:p>
    <w:p w:rsidR="000F7937" w:rsidRDefault="000F7937" w:rsidP="00A11E7F">
      <w:pPr>
        <w:rPr>
          <w:rFonts w:ascii="Century Gothic" w:hAnsi="Century Gothic"/>
        </w:rPr>
      </w:pPr>
    </w:p>
    <w:p w:rsidR="006D33CA" w:rsidRDefault="006D33CA" w:rsidP="00A11E7F">
      <w:pPr>
        <w:pStyle w:val="Prrafodelista"/>
        <w:numPr>
          <w:ilvl w:val="0"/>
          <w:numId w:val="9"/>
        </w:numPr>
        <w:rPr>
          <w:rFonts w:ascii="Century Gothic" w:hAnsi="Century Gothic"/>
        </w:rPr>
      </w:pPr>
      <w:r w:rsidRPr="006D33CA">
        <w:rPr>
          <w:rFonts w:ascii="Century Gothic" w:hAnsi="Century Gothic"/>
        </w:rPr>
        <w:t xml:space="preserve">Para </w:t>
      </w:r>
      <w:r w:rsidR="002B23F0">
        <w:rPr>
          <w:rFonts w:ascii="Century Gothic" w:hAnsi="Century Gothic"/>
        </w:rPr>
        <w:t xml:space="preserve">cada </w:t>
      </w:r>
      <w:r w:rsidRPr="006D33CA">
        <w:rPr>
          <w:rFonts w:ascii="Century Gothic" w:hAnsi="Century Gothic"/>
        </w:rPr>
        <w:t>diagrama, mencionar los tipos de relaciones que existen y posteriormente realizar la interpretación del diagrama a lenguaje natural</w:t>
      </w:r>
      <w:r>
        <w:rPr>
          <w:rFonts w:ascii="Century Gothic" w:hAnsi="Century Gothic"/>
        </w:rPr>
        <w:t>:</w:t>
      </w:r>
    </w:p>
    <w:p w:rsidR="00136CA9" w:rsidRDefault="00136CA9" w:rsidP="00136CA9">
      <w:pPr>
        <w:rPr>
          <w:rFonts w:ascii="Century Gothic" w:hAnsi="Century Gothic"/>
        </w:rPr>
      </w:pPr>
    </w:p>
    <w:p w:rsidR="00136CA9" w:rsidRPr="00136CA9" w:rsidRDefault="00136CA9" w:rsidP="00136CA9">
      <w:pPr>
        <w:rPr>
          <w:rFonts w:ascii="Century Gothic" w:hAnsi="Century Gothic"/>
        </w:rPr>
      </w:pPr>
    </w:p>
    <w:p w:rsidR="006D33CA" w:rsidRDefault="006D33CA" w:rsidP="006D33CA">
      <w:pPr>
        <w:rPr>
          <w:rFonts w:ascii="Century Gothic" w:hAnsi="Century Gothic"/>
        </w:rPr>
      </w:pPr>
    </w:p>
    <w:p w:rsidR="006D33CA" w:rsidRDefault="006D33CA" w:rsidP="006D33CA">
      <w:pPr>
        <w:ind w:left="360"/>
        <w:jc w:val="center"/>
        <w:rPr>
          <w:rFonts w:ascii="Century Gothic" w:hAnsi="Century Gothic"/>
        </w:rPr>
      </w:pPr>
      <w:r>
        <w:rPr>
          <w:rFonts w:ascii="Century Gothic" w:hAnsi="Century Gothic"/>
          <w:noProof/>
          <w:lang w:val="en-US" w:eastAsia="en-US"/>
        </w:rPr>
        <w:drawing>
          <wp:inline distT="0" distB="0" distL="0" distR="0">
            <wp:extent cx="3181350" cy="17160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1716048"/>
                    </a:xfrm>
                    <a:prstGeom prst="rect">
                      <a:avLst/>
                    </a:prstGeom>
                    <a:noFill/>
                    <a:ln>
                      <a:noFill/>
                    </a:ln>
                  </pic:spPr>
                </pic:pic>
              </a:graphicData>
            </a:graphic>
          </wp:inline>
        </w:drawing>
      </w:r>
    </w:p>
    <w:p w:rsidR="00136CA9" w:rsidRDefault="00136CA9" w:rsidP="006D33CA">
      <w:pPr>
        <w:ind w:left="360"/>
        <w:jc w:val="center"/>
        <w:rPr>
          <w:rFonts w:ascii="Century Gothic" w:hAnsi="Century Gothic"/>
        </w:rPr>
      </w:pPr>
    </w:p>
    <w:p w:rsidR="00136CA9" w:rsidRDefault="00136CA9" w:rsidP="006D33CA">
      <w:pPr>
        <w:ind w:left="360"/>
        <w:jc w:val="center"/>
        <w:rPr>
          <w:rFonts w:ascii="Century Gothic" w:hAnsi="Century Gothic"/>
        </w:rPr>
      </w:pPr>
    </w:p>
    <w:p w:rsidR="006D33CA" w:rsidRDefault="006D33CA" w:rsidP="006D33CA">
      <w:pPr>
        <w:pStyle w:val="Prrafodelista"/>
        <w:rPr>
          <w:rFonts w:ascii="Century Gothic" w:hAnsi="Century Gothic"/>
        </w:rPr>
      </w:pPr>
    </w:p>
    <w:p w:rsidR="002B23F0" w:rsidRDefault="002B23F0" w:rsidP="006D33CA">
      <w:pPr>
        <w:pStyle w:val="Prrafodelista"/>
        <w:rPr>
          <w:rFonts w:ascii="Century Gothic" w:hAnsi="Century Gothic"/>
        </w:rPr>
      </w:pPr>
    </w:p>
    <w:p w:rsidR="002B23F0" w:rsidRDefault="002B23F0" w:rsidP="002B23F0">
      <w:pPr>
        <w:pStyle w:val="Prrafodelista"/>
        <w:jc w:val="center"/>
        <w:rPr>
          <w:rFonts w:ascii="Century Gothic" w:hAnsi="Century Gothic"/>
        </w:rPr>
      </w:pPr>
      <w:r>
        <w:rPr>
          <w:rFonts w:ascii="Century Gothic" w:hAnsi="Century Gothic"/>
          <w:noProof/>
          <w:lang w:val="en-US" w:eastAsia="en-US"/>
        </w:rPr>
        <w:drawing>
          <wp:inline distT="0" distB="0" distL="0" distR="0">
            <wp:extent cx="3038475" cy="1981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1981200"/>
                    </a:xfrm>
                    <a:prstGeom prst="rect">
                      <a:avLst/>
                    </a:prstGeom>
                    <a:noFill/>
                    <a:ln>
                      <a:noFill/>
                    </a:ln>
                  </pic:spPr>
                </pic:pic>
              </a:graphicData>
            </a:graphic>
          </wp:inline>
        </w:drawing>
      </w:r>
    </w:p>
    <w:p w:rsidR="002B23F0" w:rsidRDefault="002B23F0" w:rsidP="006D33CA">
      <w:pPr>
        <w:pStyle w:val="Prrafodelista"/>
        <w:rPr>
          <w:rFonts w:ascii="Century Gothic" w:hAnsi="Century Gothic"/>
        </w:rPr>
      </w:pPr>
    </w:p>
    <w:p w:rsidR="00D12AA9" w:rsidRDefault="00D12A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136CA9" w:rsidRDefault="00136CA9" w:rsidP="006D33CA">
      <w:pPr>
        <w:pStyle w:val="Prrafodelista"/>
        <w:rPr>
          <w:rFonts w:ascii="Century Gothic" w:hAnsi="Century Gothic"/>
        </w:rPr>
      </w:pPr>
    </w:p>
    <w:p w:rsidR="006D33CA" w:rsidRDefault="00D12AA9" w:rsidP="00A11E7F">
      <w:pPr>
        <w:pStyle w:val="Prrafodelista"/>
        <w:numPr>
          <w:ilvl w:val="0"/>
          <w:numId w:val="9"/>
        </w:numPr>
        <w:rPr>
          <w:rFonts w:ascii="Century Gothic" w:hAnsi="Century Gothic"/>
        </w:rPr>
      </w:pPr>
      <w:r w:rsidRPr="00D12AA9">
        <w:rPr>
          <w:rFonts w:ascii="Century Gothic" w:hAnsi="Century Gothic"/>
        </w:rPr>
        <w:t>Dados los siguientes casos, haciendo uso de formal de UML, modelar el diagrama de clases, no olvidar definir para cada clase, sus atributos, métodos. Además de incluir las asociaciones entre ellas y los decoradores necesarios.</w:t>
      </w:r>
    </w:p>
    <w:p w:rsidR="00D12AA9" w:rsidRDefault="00D12AA9" w:rsidP="00D12AA9">
      <w:pPr>
        <w:rPr>
          <w:rFonts w:ascii="Century Gothic" w:hAnsi="Century Gothic"/>
        </w:rPr>
      </w:pPr>
    </w:p>
    <w:p w:rsidR="00D12AA9" w:rsidRDefault="00D12AA9" w:rsidP="00D12AA9">
      <w:pPr>
        <w:pStyle w:val="Prrafodelista"/>
        <w:numPr>
          <w:ilvl w:val="0"/>
          <w:numId w:val="10"/>
        </w:numPr>
        <w:rPr>
          <w:rFonts w:ascii="Century Gothic" w:hAnsi="Century Gothic"/>
        </w:rPr>
      </w:pPr>
      <w:r>
        <w:rPr>
          <w:rFonts w:ascii="Century Gothic" w:hAnsi="Century Gothic"/>
        </w:rPr>
        <w:t>Caso RESTAURANTE</w:t>
      </w:r>
    </w:p>
    <w:p w:rsidR="00D12AA9" w:rsidRDefault="00D12AA9" w:rsidP="00D12AA9">
      <w:pPr>
        <w:pStyle w:val="Prrafodelista"/>
        <w:rPr>
          <w:rFonts w:ascii="Century Gothic" w:hAnsi="Century Gothic"/>
        </w:rPr>
      </w:pPr>
      <w:r>
        <w:rPr>
          <w:rFonts w:ascii="Century Gothic" w:hAnsi="Century Gothic"/>
        </w:rPr>
        <w:t xml:space="preserve"> </w:t>
      </w:r>
    </w:p>
    <w:p w:rsidR="00D12AA9" w:rsidRDefault="00D12AA9" w:rsidP="00D12AA9">
      <w:pPr>
        <w:pStyle w:val="Prrafodelista"/>
        <w:numPr>
          <w:ilvl w:val="1"/>
          <w:numId w:val="10"/>
        </w:numPr>
        <w:rPr>
          <w:rFonts w:ascii="Century Gothic" w:hAnsi="Century Gothic"/>
        </w:rPr>
      </w:pPr>
      <w:r>
        <w:rPr>
          <w:rFonts w:ascii="Century Gothic" w:hAnsi="Century Gothic"/>
        </w:rPr>
        <w:t>Cuando un cliente va a un restaurant puede solicitar una o varias órdenes de servicio. Se registra la mesa en la que se sienta y la cantidad de comensales de la misma.</w:t>
      </w:r>
    </w:p>
    <w:p w:rsidR="00D12AA9" w:rsidRDefault="00D12AA9" w:rsidP="00D12AA9">
      <w:pPr>
        <w:pStyle w:val="Prrafodelista"/>
        <w:numPr>
          <w:ilvl w:val="1"/>
          <w:numId w:val="10"/>
        </w:numPr>
        <w:rPr>
          <w:rFonts w:ascii="Century Gothic" w:hAnsi="Century Gothic"/>
        </w:rPr>
      </w:pPr>
      <w:r>
        <w:rPr>
          <w:rFonts w:ascii="Century Gothic" w:hAnsi="Century Gothic"/>
        </w:rPr>
        <w:t>Puede ordenar bebidas y platillos.</w:t>
      </w:r>
    </w:p>
    <w:p w:rsidR="00D12AA9" w:rsidRDefault="00D12AA9" w:rsidP="00D12AA9">
      <w:pPr>
        <w:pStyle w:val="Prrafodelista"/>
        <w:numPr>
          <w:ilvl w:val="1"/>
          <w:numId w:val="10"/>
        </w:numPr>
        <w:rPr>
          <w:rFonts w:ascii="Century Gothic" w:hAnsi="Century Gothic"/>
        </w:rPr>
      </w:pPr>
      <w:r>
        <w:rPr>
          <w:rFonts w:ascii="Century Gothic" w:hAnsi="Century Gothic"/>
        </w:rPr>
        <w:t>La orden debe registrar lo hora y el mesero que la atiende.</w:t>
      </w:r>
    </w:p>
    <w:p w:rsidR="00136CA9" w:rsidRDefault="00136CA9" w:rsidP="00D12AA9">
      <w:pPr>
        <w:pStyle w:val="Prrafodelista"/>
        <w:numPr>
          <w:ilvl w:val="1"/>
          <w:numId w:val="10"/>
        </w:numPr>
        <w:rPr>
          <w:rFonts w:ascii="Century Gothic" w:hAnsi="Century Gothic"/>
        </w:rPr>
      </w:pPr>
      <w:r>
        <w:rPr>
          <w:rFonts w:ascii="Century Gothic" w:hAnsi="Century Gothic"/>
        </w:rPr>
        <w:t>En el caso de los meseros es necesario conocer el monto que al final del día le corresponden por el concepto de propinas. Cada mesero tiene asignado un salario por día independiente de sus propinas.</w:t>
      </w:r>
    </w:p>
    <w:p w:rsidR="00D12AA9" w:rsidRDefault="00D12AA9" w:rsidP="00D12AA9">
      <w:pPr>
        <w:pStyle w:val="Prrafodelista"/>
        <w:numPr>
          <w:ilvl w:val="1"/>
          <w:numId w:val="10"/>
        </w:numPr>
        <w:rPr>
          <w:rFonts w:ascii="Century Gothic" w:hAnsi="Century Gothic"/>
        </w:rPr>
      </w:pPr>
      <w:r>
        <w:rPr>
          <w:rFonts w:ascii="Century Gothic" w:hAnsi="Century Gothic"/>
        </w:rPr>
        <w:t>El pago tiene 3 datos, un subtotal (que es lo consumido por el cliente), la propina y los impuestos por la venta realizada.</w:t>
      </w:r>
    </w:p>
    <w:p w:rsidR="00136CA9" w:rsidRPr="00136CA9" w:rsidRDefault="00D12AA9" w:rsidP="00136CA9">
      <w:pPr>
        <w:pStyle w:val="Prrafodelista"/>
        <w:numPr>
          <w:ilvl w:val="1"/>
          <w:numId w:val="10"/>
        </w:numPr>
        <w:rPr>
          <w:rFonts w:ascii="Century Gothic" w:hAnsi="Century Gothic"/>
        </w:rPr>
      </w:pPr>
      <w:r>
        <w:rPr>
          <w:rFonts w:ascii="Century Gothic" w:hAnsi="Century Gothic"/>
        </w:rPr>
        <w:t>Se debe calcular el total del pago.</w:t>
      </w:r>
    </w:p>
    <w:p w:rsidR="00D12AA9" w:rsidRDefault="00136CA9" w:rsidP="00D12AA9">
      <w:pPr>
        <w:pStyle w:val="Prrafodelista"/>
        <w:numPr>
          <w:ilvl w:val="1"/>
          <w:numId w:val="10"/>
        </w:numPr>
        <w:rPr>
          <w:rFonts w:ascii="Century Gothic" w:hAnsi="Century Gothic"/>
        </w:rPr>
      </w:pPr>
      <w:r>
        <w:rPr>
          <w:rFonts w:ascii="Century Gothic" w:hAnsi="Century Gothic"/>
        </w:rPr>
        <w:t>La orden se puede pagar en efectivo o a crédito.</w:t>
      </w:r>
    </w:p>
    <w:p w:rsidR="00136CA9" w:rsidRDefault="00136CA9" w:rsidP="00136CA9">
      <w:pPr>
        <w:pStyle w:val="Prrafodelista"/>
        <w:numPr>
          <w:ilvl w:val="2"/>
          <w:numId w:val="10"/>
        </w:numPr>
        <w:rPr>
          <w:rFonts w:ascii="Century Gothic" w:hAnsi="Century Gothic"/>
        </w:rPr>
      </w:pPr>
      <w:r>
        <w:rPr>
          <w:rFonts w:ascii="Century Gothic" w:hAnsi="Century Gothic"/>
        </w:rPr>
        <w:t>Si es en efectivo se requiere saber el monto.</w:t>
      </w:r>
    </w:p>
    <w:p w:rsidR="00136CA9" w:rsidRDefault="00136CA9" w:rsidP="00136CA9">
      <w:pPr>
        <w:pStyle w:val="Prrafodelista"/>
        <w:numPr>
          <w:ilvl w:val="2"/>
          <w:numId w:val="10"/>
        </w:numPr>
        <w:rPr>
          <w:rFonts w:ascii="Century Gothic" w:hAnsi="Century Gothic"/>
        </w:rPr>
      </w:pPr>
      <w:r>
        <w:rPr>
          <w:rFonts w:ascii="Century Gothic" w:hAnsi="Century Gothic"/>
        </w:rPr>
        <w:t>Si es a crédito se requiere saber el número de tarjeta de crédito, el tipo y el nombre de titular; también se calcula el cargo por el uso de la tarjeta.</w:t>
      </w:r>
    </w:p>
    <w:p w:rsidR="00136CA9" w:rsidRPr="00136CA9" w:rsidRDefault="00136CA9" w:rsidP="00136CA9">
      <w:pPr>
        <w:rPr>
          <w:rFonts w:ascii="Century Gothic" w:hAnsi="Century Gothic"/>
        </w:rPr>
      </w:pPr>
    </w:p>
    <w:p w:rsidR="00136CA9" w:rsidRDefault="00AA1B67" w:rsidP="00136CA9">
      <w:pPr>
        <w:pStyle w:val="Prrafodelista"/>
        <w:numPr>
          <w:ilvl w:val="0"/>
          <w:numId w:val="10"/>
        </w:numPr>
        <w:rPr>
          <w:rFonts w:ascii="Century Gothic" w:hAnsi="Century Gothic"/>
        </w:rPr>
      </w:pPr>
      <w:r>
        <w:rPr>
          <w:rFonts w:ascii="Century Gothic" w:hAnsi="Century Gothic"/>
        </w:rPr>
        <w:t>Caso Mapa</w:t>
      </w:r>
    </w:p>
    <w:p w:rsidR="00AA1B67" w:rsidRPr="00AA1B67" w:rsidRDefault="00AA1B67" w:rsidP="00AA1B67">
      <w:pPr>
        <w:pStyle w:val="Prrafodelista"/>
        <w:numPr>
          <w:ilvl w:val="0"/>
          <w:numId w:val="11"/>
        </w:numPr>
        <w:rPr>
          <w:rFonts w:ascii="Century Gothic" w:hAnsi="Century Gothic"/>
        </w:rPr>
      </w:pPr>
      <w:r w:rsidRPr="00AA1B67">
        <w:rPr>
          <w:rFonts w:ascii="Century Gothic" w:hAnsi="Century Gothic"/>
        </w:rPr>
        <w:t>Un país</w:t>
      </w:r>
      <w:r>
        <w:rPr>
          <w:rFonts w:ascii="Century Gothic" w:hAnsi="Century Gothic"/>
        </w:rPr>
        <w:t xml:space="preserve"> está conformado por provincias, puede colindar con otros países y pertenece o se localiza en un continente. Las provincias de un país colindan o limitan con otras provincias del mismo país. Las provincias tiene </w:t>
      </w:r>
      <w:r w:rsidR="001844E3">
        <w:rPr>
          <w:rFonts w:ascii="Century Gothic" w:hAnsi="Century Gothic"/>
        </w:rPr>
        <w:t>ciudades y una de ellas es su capital.</w:t>
      </w:r>
      <w:bookmarkStart w:id="0" w:name="_GoBack"/>
      <w:bookmarkEnd w:id="0"/>
    </w:p>
    <w:sectPr w:rsidR="00AA1B67" w:rsidRPr="00AA1B67" w:rsidSect="001D1084">
      <w:pgSz w:w="12240" w:h="15840"/>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7D5" w:rsidRDefault="002827D5" w:rsidP="001D1084">
      <w:r>
        <w:separator/>
      </w:r>
    </w:p>
  </w:endnote>
  <w:endnote w:type="continuationSeparator" w:id="0">
    <w:p w:rsidR="002827D5" w:rsidRDefault="002827D5" w:rsidP="001D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7D5" w:rsidRDefault="002827D5" w:rsidP="001D1084">
      <w:r>
        <w:separator/>
      </w:r>
    </w:p>
  </w:footnote>
  <w:footnote w:type="continuationSeparator" w:id="0">
    <w:p w:rsidR="002827D5" w:rsidRDefault="002827D5" w:rsidP="001D10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733"/>
    <w:multiLevelType w:val="hybridMultilevel"/>
    <w:tmpl w:val="B894B3D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EAE2929"/>
    <w:multiLevelType w:val="hybridMultilevel"/>
    <w:tmpl w:val="B344ABD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4E282A"/>
    <w:multiLevelType w:val="hybridMultilevel"/>
    <w:tmpl w:val="FD869650"/>
    <w:lvl w:ilvl="0" w:tplc="080A0019">
      <w:start w:val="1"/>
      <w:numFmt w:val="lowerLetter"/>
      <w:lvlText w:val="%1."/>
      <w:lvlJc w:val="left"/>
      <w:pPr>
        <w:ind w:left="1288" w:hanging="360"/>
      </w:pPr>
    </w:lvl>
    <w:lvl w:ilvl="1" w:tplc="080A0019" w:tentative="1">
      <w:start w:val="1"/>
      <w:numFmt w:val="lowerLetter"/>
      <w:lvlText w:val="%2."/>
      <w:lvlJc w:val="left"/>
      <w:pPr>
        <w:ind w:left="2008" w:hanging="360"/>
      </w:pPr>
    </w:lvl>
    <w:lvl w:ilvl="2" w:tplc="080A001B" w:tentative="1">
      <w:start w:val="1"/>
      <w:numFmt w:val="lowerRoman"/>
      <w:lvlText w:val="%3."/>
      <w:lvlJc w:val="right"/>
      <w:pPr>
        <w:ind w:left="2728" w:hanging="180"/>
      </w:pPr>
    </w:lvl>
    <w:lvl w:ilvl="3" w:tplc="080A000F" w:tentative="1">
      <w:start w:val="1"/>
      <w:numFmt w:val="decimal"/>
      <w:lvlText w:val="%4."/>
      <w:lvlJc w:val="left"/>
      <w:pPr>
        <w:ind w:left="3448" w:hanging="360"/>
      </w:pPr>
    </w:lvl>
    <w:lvl w:ilvl="4" w:tplc="080A0019" w:tentative="1">
      <w:start w:val="1"/>
      <w:numFmt w:val="lowerLetter"/>
      <w:lvlText w:val="%5."/>
      <w:lvlJc w:val="left"/>
      <w:pPr>
        <w:ind w:left="4168" w:hanging="360"/>
      </w:pPr>
    </w:lvl>
    <w:lvl w:ilvl="5" w:tplc="080A001B" w:tentative="1">
      <w:start w:val="1"/>
      <w:numFmt w:val="lowerRoman"/>
      <w:lvlText w:val="%6."/>
      <w:lvlJc w:val="right"/>
      <w:pPr>
        <w:ind w:left="4888" w:hanging="180"/>
      </w:pPr>
    </w:lvl>
    <w:lvl w:ilvl="6" w:tplc="080A000F" w:tentative="1">
      <w:start w:val="1"/>
      <w:numFmt w:val="decimal"/>
      <w:lvlText w:val="%7."/>
      <w:lvlJc w:val="left"/>
      <w:pPr>
        <w:ind w:left="5608" w:hanging="360"/>
      </w:pPr>
    </w:lvl>
    <w:lvl w:ilvl="7" w:tplc="080A0019" w:tentative="1">
      <w:start w:val="1"/>
      <w:numFmt w:val="lowerLetter"/>
      <w:lvlText w:val="%8."/>
      <w:lvlJc w:val="left"/>
      <w:pPr>
        <w:ind w:left="6328" w:hanging="360"/>
      </w:pPr>
    </w:lvl>
    <w:lvl w:ilvl="8" w:tplc="080A001B" w:tentative="1">
      <w:start w:val="1"/>
      <w:numFmt w:val="lowerRoman"/>
      <w:lvlText w:val="%9."/>
      <w:lvlJc w:val="right"/>
      <w:pPr>
        <w:ind w:left="7048" w:hanging="180"/>
      </w:pPr>
    </w:lvl>
  </w:abstractNum>
  <w:abstractNum w:abstractNumId="3">
    <w:nsid w:val="330D3666"/>
    <w:multiLevelType w:val="hybridMultilevel"/>
    <w:tmpl w:val="696A87E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8F429D8"/>
    <w:multiLevelType w:val="hybridMultilevel"/>
    <w:tmpl w:val="EAB6C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0A0460"/>
    <w:multiLevelType w:val="hybridMultilevel"/>
    <w:tmpl w:val="C570D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FE4F7D"/>
    <w:multiLevelType w:val="hybridMultilevel"/>
    <w:tmpl w:val="67E2BE2A"/>
    <w:lvl w:ilvl="0" w:tplc="080A0019">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7">
    <w:nsid w:val="57966B08"/>
    <w:multiLevelType w:val="hybridMultilevel"/>
    <w:tmpl w:val="C63096B0"/>
    <w:lvl w:ilvl="0" w:tplc="080A0019">
      <w:start w:val="1"/>
      <w:numFmt w:val="lowerLetter"/>
      <w:lvlText w:val="%1."/>
      <w:lvlJc w:val="left"/>
      <w:pPr>
        <w:ind w:left="1572" w:hanging="360"/>
      </w:pPr>
    </w:lvl>
    <w:lvl w:ilvl="1" w:tplc="080A0019" w:tentative="1">
      <w:start w:val="1"/>
      <w:numFmt w:val="lowerLetter"/>
      <w:lvlText w:val="%2."/>
      <w:lvlJc w:val="left"/>
      <w:pPr>
        <w:ind w:left="2292" w:hanging="360"/>
      </w:pPr>
    </w:lvl>
    <w:lvl w:ilvl="2" w:tplc="080A001B" w:tentative="1">
      <w:start w:val="1"/>
      <w:numFmt w:val="lowerRoman"/>
      <w:lvlText w:val="%3."/>
      <w:lvlJc w:val="right"/>
      <w:pPr>
        <w:ind w:left="3012" w:hanging="180"/>
      </w:pPr>
    </w:lvl>
    <w:lvl w:ilvl="3" w:tplc="080A000F" w:tentative="1">
      <w:start w:val="1"/>
      <w:numFmt w:val="decimal"/>
      <w:lvlText w:val="%4."/>
      <w:lvlJc w:val="left"/>
      <w:pPr>
        <w:ind w:left="3732" w:hanging="360"/>
      </w:pPr>
    </w:lvl>
    <w:lvl w:ilvl="4" w:tplc="080A0019" w:tentative="1">
      <w:start w:val="1"/>
      <w:numFmt w:val="lowerLetter"/>
      <w:lvlText w:val="%5."/>
      <w:lvlJc w:val="left"/>
      <w:pPr>
        <w:ind w:left="4452" w:hanging="360"/>
      </w:pPr>
    </w:lvl>
    <w:lvl w:ilvl="5" w:tplc="080A001B" w:tentative="1">
      <w:start w:val="1"/>
      <w:numFmt w:val="lowerRoman"/>
      <w:lvlText w:val="%6."/>
      <w:lvlJc w:val="right"/>
      <w:pPr>
        <w:ind w:left="5172" w:hanging="180"/>
      </w:pPr>
    </w:lvl>
    <w:lvl w:ilvl="6" w:tplc="080A000F" w:tentative="1">
      <w:start w:val="1"/>
      <w:numFmt w:val="decimal"/>
      <w:lvlText w:val="%7."/>
      <w:lvlJc w:val="left"/>
      <w:pPr>
        <w:ind w:left="5892" w:hanging="360"/>
      </w:pPr>
    </w:lvl>
    <w:lvl w:ilvl="7" w:tplc="080A0019" w:tentative="1">
      <w:start w:val="1"/>
      <w:numFmt w:val="lowerLetter"/>
      <w:lvlText w:val="%8."/>
      <w:lvlJc w:val="left"/>
      <w:pPr>
        <w:ind w:left="6612" w:hanging="360"/>
      </w:pPr>
    </w:lvl>
    <w:lvl w:ilvl="8" w:tplc="080A001B" w:tentative="1">
      <w:start w:val="1"/>
      <w:numFmt w:val="lowerRoman"/>
      <w:lvlText w:val="%9."/>
      <w:lvlJc w:val="right"/>
      <w:pPr>
        <w:ind w:left="7332" w:hanging="180"/>
      </w:pPr>
    </w:lvl>
  </w:abstractNum>
  <w:abstractNum w:abstractNumId="8">
    <w:nsid w:val="6FB37C15"/>
    <w:multiLevelType w:val="hybridMultilevel"/>
    <w:tmpl w:val="20DE603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8CA1CCA"/>
    <w:multiLevelType w:val="hybridMultilevel"/>
    <w:tmpl w:val="73FA9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D2836E2"/>
    <w:multiLevelType w:val="hybridMultilevel"/>
    <w:tmpl w:val="72E05F0C"/>
    <w:lvl w:ilvl="0" w:tplc="080A0019">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0"/>
  </w:num>
  <w:num w:numId="2">
    <w:abstractNumId w:val="8"/>
  </w:num>
  <w:num w:numId="3">
    <w:abstractNumId w:val="7"/>
  </w:num>
  <w:num w:numId="4">
    <w:abstractNumId w:val="3"/>
  </w:num>
  <w:num w:numId="5">
    <w:abstractNumId w:val="10"/>
  </w:num>
  <w:num w:numId="6">
    <w:abstractNumId w:val="6"/>
  </w:num>
  <w:num w:numId="7">
    <w:abstractNumId w:val="2"/>
  </w:num>
  <w:num w:numId="8">
    <w:abstractNumId w:val="4"/>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EA"/>
    <w:rsid w:val="0001692D"/>
    <w:rsid w:val="000342F7"/>
    <w:rsid w:val="000F7937"/>
    <w:rsid w:val="00123C68"/>
    <w:rsid w:val="00125430"/>
    <w:rsid w:val="00136CA9"/>
    <w:rsid w:val="001844E3"/>
    <w:rsid w:val="001B6D3E"/>
    <w:rsid w:val="001D1084"/>
    <w:rsid w:val="00203A4A"/>
    <w:rsid w:val="002827D5"/>
    <w:rsid w:val="002B23F0"/>
    <w:rsid w:val="00345531"/>
    <w:rsid w:val="003C31EA"/>
    <w:rsid w:val="004662F7"/>
    <w:rsid w:val="006401E1"/>
    <w:rsid w:val="006A2FB2"/>
    <w:rsid w:val="006D33CA"/>
    <w:rsid w:val="007B2747"/>
    <w:rsid w:val="008266A1"/>
    <w:rsid w:val="00837EDD"/>
    <w:rsid w:val="00954A50"/>
    <w:rsid w:val="00A11E7F"/>
    <w:rsid w:val="00AA1B67"/>
    <w:rsid w:val="00AF20FF"/>
    <w:rsid w:val="00C3322A"/>
    <w:rsid w:val="00C57EBC"/>
    <w:rsid w:val="00C84034"/>
    <w:rsid w:val="00D11D15"/>
    <w:rsid w:val="00D12AA9"/>
    <w:rsid w:val="00D7196A"/>
    <w:rsid w:val="00DF12FF"/>
    <w:rsid w:val="00E1018B"/>
    <w:rsid w:val="00EA5EE0"/>
    <w:rsid w:val="00F21275"/>
    <w:rsid w:val="00FF29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EA"/>
    <w:pPr>
      <w:spacing w:after="0" w:line="240" w:lineRule="auto"/>
      <w:jc w:val="both"/>
    </w:pPr>
    <w:rPr>
      <w:rFonts w:ascii="Century Schoolbook" w:eastAsia="Times New Roman" w:hAnsi="Century Schoolbook"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1084"/>
    <w:pPr>
      <w:tabs>
        <w:tab w:val="center" w:pos="4419"/>
        <w:tab w:val="right" w:pos="8838"/>
      </w:tabs>
    </w:pPr>
  </w:style>
  <w:style w:type="character" w:customStyle="1" w:styleId="EncabezadoCar">
    <w:name w:val="Encabezado Car"/>
    <w:basedOn w:val="Fuentedeprrafopredeter"/>
    <w:link w:val="Encabezado"/>
    <w:uiPriority w:val="99"/>
    <w:rsid w:val="001D1084"/>
    <w:rPr>
      <w:rFonts w:ascii="Century Schoolbook" w:eastAsia="Times New Roman" w:hAnsi="Century Schoolbook" w:cs="Times New Roman"/>
      <w:sz w:val="20"/>
      <w:szCs w:val="20"/>
      <w:lang w:val="es-ES_tradnl" w:eastAsia="es-ES"/>
    </w:rPr>
  </w:style>
  <w:style w:type="paragraph" w:styleId="Piedepgina">
    <w:name w:val="footer"/>
    <w:basedOn w:val="Normal"/>
    <w:link w:val="PiedepginaCar"/>
    <w:uiPriority w:val="99"/>
    <w:unhideWhenUsed/>
    <w:rsid w:val="001D1084"/>
    <w:pPr>
      <w:tabs>
        <w:tab w:val="center" w:pos="4419"/>
        <w:tab w:val="right" w:pos="8838"/>
      </w:tabs>
    </w:pPr>
  </w:style>
  <w:style w:type="character" w:customStyle="1" w:styleId="PiedepginaCar">
    <w:name w:val="Pie de página Car"/>
    <w:basedOn w:val="Fuentedeprrafopredeter"/>
    <w:link w:val="Piedepgina"/>
    <w:uiPriority w:val="99"/>
    <w:rsid w:val="001D1084"/>
    <w:rPr>
      <w:rFonts w:ascii="Century Schoolbook" w:eastAsia="Times New Roman" w:hAnsi="Century Schoolbook" w:cs="Times New Roman"/>
      <w:sz w:val="20"/>
      <w:szCs w:val="20"/>
      <w:lang w:val="es-ES_tradnl" w:eastAsia="es-ES"/>
    </w:rPr>
  </w:style>
  <w:style w:type="paragraph" w:styleId="Textodeglobo">
    <w:name w:val="Balloon Text"/>
    <w:basedOn w:val="Normal"/>
    <w:link w:val="TextodegloboCar"/>
    <w:uiPriority w:val="99"/>
    <w:semiHidden/>
    <w:unhideWhenUsed/>
    <w:rsid w:val="00A11E7F"/>
    <w:rPr>
      <w:rFonts w:ascii="Tahoma" w:hAnsi="Tahoma" w:cs="Tahoma"/>
      <w:sz w:val="16"/>
      <w:szCs w:val="16"/>
    </w:rPr>
  </w:style>
  <w:style w:type="character" w:customStyle="1" w:styleId="TextodegloboCar">
    <w:name w:val="Texto de globo Car"/>
    <w:basedOn w:val="Fuentedeprrafopredeter"/>
    <w:link w:val="Textodeglobo"/>
    <w:uiPriority w:val="99"/>
    <w:semiHidden/>
    <w:rsid w:val="00A11E7F"/>
    <w:rPr>
      <w:rFonts w:ascii="Tahoma" w:eastAsia="Times New Roman" w:hAnsi="Tahoma" w:cs="Tahoma"/>
      <w:sz w:val="16"/>
      <w:szCs w:val="16"/>
      <w:lang w:val="es-ES_tradnl" w:eastAsia="es-ES"/>
    </w:rPr>
  </w:style>
  <w:style w:type="paragraph" w:styleId="Prrafodelista">
    <w:name w:val="List Paragraph"/>
    <w:basedOn w:val="Normal"/>
    <w:uiPriority w:val="34"/>
    <w:qFormat/>
    <w:rsid w:val="000F79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EA"/>
    <w:pPr>
      <w:spacing w:after="0" w:line="240" w:lineRule="auto"/>
      <w:jc w:val="both"/>
    </w:pPr>
    <w:rPr>
      <w:rFonts w:ascii="Century Schoolbook" w:eastAsia="Times New Roman" w:hAnsi="Century Schoolbook"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1084"/>
    <w:pPr>
      <w:tabs>
        <w:tab w:val="center" w:pos="4419"/>
        <w:tab w:val="right" w:pos="8838"/>
      </w:tabs>
    </w:pPr>
  </w:style>
  <w:style w:type="character" w:customStyle="1" w:styleId="EncabezadoCar">
    <w:name w:val="Encabezado Car"/>
    <w:basedOn w:val="Fuentedeprrafopredeter"/>
    <w:link w:val="Encabezado"/>
    <w:uiPriority w:val="99"/>
    <w:rsid w:val="001D1084"/>
    <w:rPr>
      <w:rFonts w:ascii="Century Schoolbook" w:eastAsia="Times New Roman" w:hAnsi="Century Schoolbook" w:cs="Times New Roman"/>
      <w:sz w:val="20"/>
      <w:szCs w:val="20"/>
      <w:lang w:val="es-ES_tradnl" w:eastAsia="es-ES"/>
    </w:rPr>
  </w:style>
  <w:style w:type="paragraph" w:styleId="Piedepgina">
    <w:name w:val="footer"/>
    <w:basedOn w:val="Normal"/>
    <w:link w:val="PiedepginaCar"/>
    <w:uiPriority w:val="99"/>
    <w:unhideWhenUsed/>
    <w:rsid w:val="001D1084"/>
    <w:pPr>
      <w:tabs>
        <w:tab w:val="center" w:pos="4419"/>
        <w:tab w:val="right" w:pos="8838"/>
      </w:tabs>
    </w:pPr>
  </w:style>
  <w:style w:type="character" w:customStyle="1" w:styleId="PiedepginaCar">
    <w:name w:val="Pie de página Car"/>
    <w:basedOn w:val="Fuentedeprrafopredeter"/>
    <w:link w:val="Piedepgina"/>
    <w:uiPriority w:val="99"/>
    <w:rsid w:val="001D1084"/>
    <w:rPr>
      <w:rFonts w:ascii="Century Schoolbook" w:eastAsia="Times New Roman" w:hAnsi="Century Schoolbook" w:cs="Times New Roman"/>
      <w:sz w:val="20"/>
      <w:szCs w:val="20"/>
      <w:lang w:val="es-ES_tradnl" w:eastAsia="es-ES"/>
    </w:rPr>
  </w:style>
  <w:style w:type="paragraph" w:styleId="Textodeglobo">
    <w:name w:val="Balloon Text"/>
    <w:basedOn w:val="Normal"/>
    <w:link w:val="TextodegloboCar"/>
    <w:uiPriority w:val="99"/>
    <w:semiHidden/>
    <w:unhideWhenUsed/>
    <w:rsid w:val="00A11E7F"/>
    <w:rPr>
      <w:rFonts w:ascii="Tahoma" w:hAnsi="Tahoma" w:cs="Tahoma"/>
      <w:sz w:val="16"/>
      <w:szCs w:val="16"/>
    </w:rPr>
  </w:style>
  <w:style w:type="character" w:customStyle="1" w:styleId="TextodegloboCar">
    <w:name w:val="Texto de globo Car"/>
    <w:basedOn w:val="Fuentedeprrafopredeter"/>
    <w:link w:val="Textodeglobo"/>
    <w:uiPriority w:val="99"/>
    <w:semiHidden/>
    <w:rsid w:val="00A11E7F"/>
    <w:rPr>
      <w:rFonts w:ascii="Tahoma" w:eastAsia="Times New Roman" w:hAnsi="Tahoma" w:cs="Tahoma"/>
      <w:sz w:val="16"/>
      <w:szCs w:val="16"/>
      <w:lang w:val="es-ES_tradnl" w:eastAsia="es-ES"/>
    </w:rPr>
  </w:style>
  <w:style w:type="paragraph" w:styleId="Prrafodelista">
    <w:name w:val="List Paragraph"/>
    <w:basedOn w:val="Normal"/>
    <w:uiPriority w:val="34"/>
    <w:qFormat/>
    <w:rsid w:val="000F7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260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11</cp:revision>
  <cp:lastPrinted>2014-10-06T16:50:00Z</cp:lastPrinted>
  <dcterms:created xsi:type="dcterms:W3CDTF">2014-08-27T14:11:00Z</dcterms:created>
  <dcterms:modified xsi:type="dcterms:W3CDTF">2014-10-06T16:50:00Z</dcterms:modified>
</cp:coreProperties>
</file>