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76ac22b303f4c836650abf567da7cb2bdfc5b78"/>
    <w:p>
      <w:pPr>
        <w:pStyle w:val="Heading1"/>
      </w:pPr>
      <w:r>
        <w:t xml:space="preserve">Clawdify Strategy v3 —</w:t>
      </w:r>
      <w:r>
        <w:t xml:space="preserve"> </w:t>
      </w:r>
      <w:r>
        <w:t xml:space="preserve">“</w:t>
      </w:r>
      <w:r>
        <w:t xml:space="preserve">The Agentic AI Dashboard</w:t>
      </w:r>
      <w:r>
        <w:t xml:space="preserve">”</w:t>
      </w:r>
    </w:p>
    <w:p>
      <w:pPr>
        <w:pStyle w:val="BlockText"/>
      </w:pPr>
      <w:r>
        <w:t xml:space="preserve">Brainstorm output — February 4, 2026</w:t>
      </w:r>
      <w:r>
        <w:t xml:space="preserve"> </w:t>
      </w:r>
      <w:r>
        <w:t xml:space="preserve">Based on iterative discussion between Mojo Jojo + Business Strategist</w:t>
      </w:r>
    </w:p>
    <w:p>
      <w:r>
        <w:pict>
          <v:rect style="width:0;height:1.5pt" o:hralign="center" o:hrstd="t" o:hr="t"/>
        </w:pict>
      </w:r>
    </w:p>
    <w:bookmarkStart w:id="24" w:name="product-definition"/>
    <w:p>
      <w:pPr>
        <w:pStyle w:val="Heading2"/>
      </w:pPr>
      <w:r>
        <w:t xml:space="preserve">1. PRODUCT DEFINITION</w:t>
      </w:r>
    </w:p>
    <w:bookmarkStart w:id="20" w:name="what-clawdify-is"/>
    <w:p>
      <w:pPr>
        <w:pStyle w:val="Heading3"/>
      </w:pPr>
      <w:r>
        <w:t xml:space="preserve">What Clawdify IS:</w:t>
      </w:r>
    </w:p>
    <w:p>
      <w:pPr>
        <w:pStyle w:val="FirstParagraph"/>
      </w:pPr>
      <w:r>
        <w:t xml:space="preserve">A professional web dashboard for agentic AI — bringing AI agents (starting with OpenClaw) out of the terminal and into the browser. Users see their AI agent executing commands, writing code, managing files, and automating tasks through a clean web interface.</w:t>
      </w:r>
    </w:p>
    <w:bookmarkEnd w:id="20"/>
    <w:bookmarkStart w:id="21" w:name="what-clawdify-is-not"/>
    <w:p>
      <w:pPr>
        <w:pStyle w:val="Heading3"/>
      </w:pPr>
      <w:r>
        <w:t xml:space="preserve">What Clawdify is NOT:</w:t>
      </w:r>
    </w:p>
    <w:p>
      <w:pPr>
        <w:numPr>
          <w:ilvl w:val="0"/>
          <w:numId w:val="1001"/>
        </w:numPr>
        <w:pStyle w:val="Compact"/>
      </w:pPr>
      <w:r>
        <w:t xml:space="preserve">Not another ChatGPT/Claude wrapper</w:t>
      </w:r>
    </w:p>
    <w:p>
      <w:pPr>
        <w:numPr>
          <w:ilvl w:val="0"/>
          <w:numId w:val="1001"/>
        </w:numPr>
        <w:pStyle w:val="Compact"/>
      </w:pPr>
      <w:r>
        <w:t xml:space="preserve">Not a multi-model chat UI competing with TypingMind/Msty/Jan.ai</w:t>
      </w:r>
    </w:p>
    <w:p>
      <w:pPr>
        <w:numPr>
          <w:ilvl w:val="0"/>
          <w:numId w:val="1001"/>
        </w:numPr>
        <w:pStyle w:val="Compact"/>
      </w:pPr>
      <w:r>
        <w:t xml:space="preserve">Not trying to replace ChatGPT for casual users</w:t>
      </w:r>
    </w:p>
    <w:bookmarkEnd w:id="21"/>
    <w:bookmarkStart w:id="22" w:name="one-liner"/>
    <w:p>
      <w:pPr>
        <w:pStyle w:val="Heading3"/>
      </w:pPr>
      <w:r>
        <w:t xml:space="preserve">One-liner:</w:t>
      </w:r>
    </w:p>
    <w:p>
      <w:pPr>
        <w:pStyle w:val="BlockText"/>
      </w:pPr>
      <w:r>
        <w:t xml:space="preserve">“</w:t>
      </w:r>
      <w:r>
        <w:t xml:space="preserve">Your AI agent, accessible from any browser.</w:t>
      </w:r>
      <w:r>
        <w:t xml:space="preserve">”</w:t>
      </w:r>
    </w:p>
    <w:bookmarkEnd w:id="22"/>
    <w:bookmarkStart w:id="23" w:name="elevator-pitch"/>
    <w:p>
      <w:pPr>
        <w:pStyle w:val="Heading3"/>
      </w:pPr>
      <w:r>
        <w:t xml:space="preserve">Elevator pitch:</w:t>
      </w:r>
    </w:p>
    <w:p>
      <w:pPr>
        <w:pStyle w:val="BlockText"/>
      </w:pPr>
      <w:r>
        <w:t xml:space="preserve">Agentic AI tools like OpenClaw are powerful — but they’re trapped in terminals. Clawdify is the professional dashboard that brings your AI agent to the web. Project workspaces, real-time tool visualization, artifact preview, and full agent control — without opening a terminal.</w:t>
      </w:r>
    </w:p>
    <w:p>
      <w:r>
        <w:pict>
          <v:rect style="width:0;height:1.5pt" o:hralign="center" o:hrstd="t" o:hr="t"/>
        </w:pict>
      </w:r>
    </w:p>
    <w:bookmarkEnd w:id="23"/>
    <w:bookmarkEnd w:id="24"/>
    <w:bookmarkStart w:id="29" w:name="target-audience"/>
    <w:p>
      <w:pPr>
        <w:pStyle w:val="Heading2"/>
      </w:pPr>
      <w:r>
        <w:t xml:space="preserve">2. TARGET AUDIENCE</w:t>
      </w:r>
    </w:p>
    <w:bookmarkStart w:id="25" w:name="primary-openclaw-users-beachhead-market"/>
    <w:p>
      <w:pPr>
        <w:pStyle w:val="Heading3"/>
      </w:pPr>
      <w:r>
        <w:t xml:space="preserve">Primary: OpenClaw users (beachhead market)</w:t>
      </w:r>
    </w:p>
    <w:p>
      <w:pPr>
        <w:numPr>
          <w:ilvl w:val="0"/>
          <w:numId w:val="1002"/>
        </w:numPr>
        <w:pStyle w:val="Compact"/>
      </w:pPr>
      <w:r>
        <w:t xml:space="preserve">Already running OpenClaw Gateways</w:t>
      </w:r>
    </w:p>
    <w:p>
      <w:pPr>
        <w:numPr>
          <w:ilvl w:val="0"/>
          <w:numId w:val="1002"/>
        </w:numPr>
        <w:pStyle w:val="Compact"/>
      </w:pPr>
      <w:r>
        <w:t xml:space="preserve">Technical enough to understand the value</w:t>
      </w:r>
    </w:p>
    <w:p>
      <w:pPr>
        <w:numPr>
          <w:ilvl w:val="0"/>
          <w:numId w:val="1002"/>
        </w:numPr>
        <w:pStyle w:val="Compact"/>
      </w:pPr>
      <w:r>
        <w:t xml:space="preserve">Currently using terminal, Slack, or Telegram to interact</w:t>
      </w:r>
    </w:p>
    <w:p>
      <w:pPr>
        <w:numPr>
          <w:ilvl w:val="0"/>
          <w:numId w:val="1002"/>
        </w:numPr>
        <w:pStyle w:val="Compact"/>
      </w:pPr>
      <w:r>
        <w:t xml:space="preserve">Pain point: Want a proper UI, project organization, multi-device access</w:t>
      </w:r>
    </w:p>
    <w:p>
      <w:pPr>
        <w:numPr>
          <w:ilvl w:val="0"/>
          <w:numId w:val="1002"/>
        </w:numPr>
        <w:pStyle w:val="Compact"/>
      </w:pPr>
      <w:r>
        <w:t xml:space="preserve">Size: Estimated hundreds to low thousands (growing with OpenClaw adoption)</w:t>
      </w:r>
    </w:p>
    <w:bookmarkEnd w:id="25"/>
    <w:bookmarkStart w:id="26" w:name="secondary-ai-power-users-developers"/>
    <w:p>
      <w:pPr>
        <w:pStyle w:val="Heading3"/>
      </w:pPr>
      <w:r>
        <w:t xml:space="preserve">Secondary: AI power users / developers</w:t>
      </w:r>
    </w:p>
    <w:p>
      <w:pPr>
        <w:numPr>
          <w:ilvl w:val="0"/>
          <w:numId w:val="1003"/>
        </w:numPr>
        <w:pStyle w:val="Compact"/>
      </w:pPr>
      <w:r>
        <w:t xml:space="preserve">Using AI agents daily for work (coding, automation, devops)</w:t>
      </w:r>
    </w:p>
    <w:p>
      <w:pPr>
        <w:numPr>
          <w:ilvl w:val="0"/>
          <w:numId w:val="1003"/>
        </w:numPr>
        <w:pStyle w:val="Compact"/>
      </w:pPr>
      <w:r>
        <w:t xml:space="preserve">Comfortable with API keys and self-hosting</w:t>
      </w:r>
    </w:p>
    <w:p>
      <w:pPr>
        <w:numPr>
          <w:ilvl w:val="0"/>
          <w:numId w:val="1003"/>
        </w:numPr>
        <w:pStyle w:val="Compact"/>
      </w:pPr>
      <w:r>
        <w:t xml:space="preserve">Currently juggling ChatGPT + Claude + terminal tools</w:t>
      </w:r>
    </w:p>
    <w:p>
      <w:pPr>
        <w:numPr>
          <w:ilvl w:val="0"/>
          <w:numId w:val="1003"/>
        </w:numPr>
        <w:pStyle w:val="Compact"/>
      </w:pPr>
      <w:r>
        <w:t xml:space="preserve">Pain point: Fragmented workflow, no unified workspace</w:t>
      </w:r>
    </w:p>
    <w:p>
      <w:pPr>
        <w:numPr>
          <w:ilvl w:val="0"/>
          <w:numId w:val="1003"/>
        </w:numPr>
        <w:pStyle w:val="Compact"/>
      </w:pPr>
      <w:r>
        <w:t xml:space="preserve">Size: Tens of thousands</w:t>
      </w:r>
    </w:p>
    <w:bookmarkEnd w:id="26"/>
    <w:bookmarkStart w:id="27" w:name="not-targeting-for-now"/>
    <w:p>
      <w:pPr>
        <w:pStyle w:val="Heading3"/>
      </w:pPr>
      <w:r>
        <w:t xml:space="preserve">NOT targeting (for now):</w:t>
      </w:r>
    </w:p>
    <w:p>
      <w:pPr>
        <w:numPr>
          <w:ilvl w:val="0"/>
          <w:numId w:val="1004"/>
        </w:numPr>
        <w:pStyle w:val="Compact"/>
      </w:pPr>
      <w:r>
        <w:t xml:space="preserve">Casual AI users (they’re fine with ChatGPT)</w:t>
      </w:r>
    </w:p>
    <w:p>
      <w:pPr>
        <w:numPr>
          <w:ilvl w:val="0"/>
          <w:numId w:val="1004"/>
        </w:numPr>
        <w:pStyle w:val="Compact"/>
      </w:pPr>
      <w:r>
        <w:t xml:space="preserve">Non-technical users who can’t provide an API key</w:t>
      </w:r>
    </w:p>
    <w:p>
      <w:pPr>
        <w:numPr>
          <w:ilvl w:val="0"/>
          <w:numId w:val="1004"/>
        </w:numPr>
        <w:pStyle w:val="Compact"/>
      </w:pPr>
      <w:r>
        <w:t xml:space="preserve">Enterprise teams (too early, no team features)</w:t>
      </w:r>
    </w:p>
    <w:bookmarkEnd w:id="27"/>
    <w:bookmarkStart w:id="28" w:name="ideal-customer-profile-icp"/>
    <w:p>
      <w:pPr>
        <w:pStyle w:val="Heading3"/>
      </w:pPr>
      <w:r>
        <w:t xml:space="preserve">Ideal Customer Profile (ICP):</w:t>
      </w:r>
    </w:p>
    <w:p>
      <w:pPr>
        <w:numPr>
          <w:ilvl w:val="0"/>
          <w:numId w:val="1005"/>
        </w:numPr>
        <w:pStyle w:val="Compact"/>
      </w:pPr>
      <w:r>
        <w:t xml:space="preserve">Developer or technical professional</w:t>
      </w:r>
    </w:p>
    <w:p>
      <w:pPr>
        <w:numPr>
          <w:ilvl w:val="0"/>
          <w:numId w:val="1005"/>
        </w:numPr>
        <w:pStyle w:val="Compact"/>
      </w:pPr>
      <w:r>
        <w:t xml:space="preserve">Uses AI daily for work</w:t>
      </w:r>
    </w:p>
    <w:p>
      <w:pPr>
        <w:numPr>
          <w:ilvl w:val="0"/>
          <w:numId w:val="1005"/>
        </w:numPr>
        <w:pStyle w:val="Compact"/>
      </w:pPr>
      <w:r>
        <w:t xml:space="preserve">Runs or would run their own AI agent</w:t>
      </w:r>
    </w:p>
    <w:p>
      <w:pPr>
        <w:numPr>
          <w:ilvl w:val="0"/>
          <w:numId w:val="1005"/>
        </w:numPr>
        <w:pStyle w:val="Compact"/>
      </w:pPr>
      <w:r>
        <w:t xml:space="preserve">Values control, privacy, and customization</w:t>
      </w:r>
    </w:p>
    <w:p>
      <w:pPr>
        <w:numPr>
          <w:ilvl w:val="0"/>
          <w:numId w:val="1005"/>
        </w:numPr>
        <w:pStyle w:val="Compact"/>
      </w:pPr>
      <w:r>
        <w:t xml:space="preserve">Willing to pay $10-20/mo for a better workflow</w:t>
      </w:r>
    </w:p>
    <w:p>
      <w:r>
        <w:pict>
          <v:rect style="width:0;height:1.5pt" o:hralign="center" o:hrstd="t" o:hr="t"/>
        </w:pict>
      </w:r>
    </w:p>
    <w:bookmarkEnd w:id="28"/>
    <w:bookmarkEnd w:id="29"/>
    <w:bookmarkStart w:id="34" w:name="onboarding-three-paths"/>
    <w:p>
      <w:pPr>
        <w:pStyle w:val="Heading2"/>
      </w:pPr>
      <w:r>
        <w:t xml:space="preserve">3. ONBOARDING — THREE PATHS</w:t>
      </w:r>
    </w:p>
    <w:bookmarkStart w:id="30" w:name="X2a1494ef3632fc8f3845dcea2852748d92dc7ff"/>
    <w:p>
      <w:pPr>
        <w:pStyle w:val="Heading3"/>
      </w:pPr>
      <w:r>
        <w:t xml:space="preserve">Path A:</w:t>
      </w:r>
      <w:r>
        <w:t xml:space="preserve"> </w:t>
      </w:r>
      <w:r>
        <w:t xml:space="preserve">“</w:t>
      </w:r>
      <w:r>
        <w:t xml:space="preserve">Connect Your Gateway</w:t>
      </w:r>
      <w:r>
        <w:t xml:space="preserve">”</w:t>
      </w:r>
      <w:r>
        <w:t xml:space="preserve"> </w:t>
      </w:r>
      <w:r>
        <w:t xml:space="preserve">(BYOG — Existing OpenClaw users)</w:t>
      </w:r>
    </w:p>
    <w:p>
      <w:pPr>
        <w:pStyle w:val="FirstParagraph"/>
      </w:pPr>
      <w:r>
        <w:rPr>
          <w:bCs/>
          <w:b/>
        </w:rPr>
        <w:t xml:space="preserve">Friction: Minimal (30 seconds)</w:t>
      </w:r>
      <w:r>
        <w:t xml:space="preserve"> </w:t>
      </w:r>
      <w:r>
        <w:t xml:space="preserve">1. Sign up with Google/GitHub</w:t>
      </w:r>
      <w:r>
        <w:t xml:space="preserve"> </w:t>
      </w:r>
      <w:r>
        <w:t xml:space="preserve">2. Enter Gateway URL + token</w:t>
      </w:r>
      <w:r>
        <w:t xml:space="preserve"> </w:t>
      </w:r>
      <w:r>
        <w:t xml:space="preserve">3. Done — full agentic AI in the browser</w:t>
      </w:r>
    </w:p>
    <w:p>
      <w:pPr>
        <w:pStyle w:val="BodyText"/>
      </w:pPr>
      <w:r>
        <w:rPr>
          <w:bCs/>
          <w:b/>
        </w:rPr>
        <w:t xml:space="preserve">Cost to Clawdify: ~$0/user</w:t>
      </w:r>
      <w:r>
        <w:t xml:space="preserve"> </w:t>
      </w:r>
      <w:r>
        <w:t xml:space="preserve">(they bring everything)</w:t>
      </w:r>
      <w:r>
        <w:t xml:space="preserve"> </w:t>
      </w:r>
      <w:r>
        <w:rPr>
          <w:bCs/>
          <w:b/>
        </w:rPr>
        <w:t xml:space="preserve">Target: Primary audience</w:t>
      </w:r>
    </w:p>
    <w:bookmarkEnd w:id="30"/>
    <w:bookmarkStart w:id="31" w:name="path-b-one-click-setup-hosted-gateway"/>
    <w:p>
      <w:pPr>
        <w:pStyle w:val="Heading3"/>
      </w:pPr>
      <w:r>
        <w:t xml:space="preserve">Path B:</w:t>
      </w:r>
      <w:r>
        <w:t xml:space="preserve"> </w:t>
      </w:r>
      <w:r>
        <w:t xml:space="preserve">“</w:t>
      </w:r>
      <w:r>
        <w:t xml:space="preserve">One-Click Setup</w:t>
      </w:r>
      <w:r>
        <w:t xml:space="preserve">”</w:t>
      </w:r>
      <w:r>
        <w:t xml:space="preserve"> </w:t>
      </w:r>
      <w:r>
        <w:t xml:space="preserve">(Hosted Gateway)</w:t>
      </w:r>
    </w:p>
    <w:p>
      <w:pPr>
        <w:pStyle w:val="FirstParagraph"/>
      </w:pPr>
      <w:r>
        <w:rPr>
          <w:bCs/>
          <w:b/>
        </w:rPr>
        <w:t xml:space="preserve">Friction: Medium (2-3 minutes)</w:t>
      </w:r>
      <w:r>
        <w:t xml:space="preserve"> </w:t>
      </w:r>
      <w:r>
        <w:t xml:space="preserve">1. Sign up with Google/GitHub</w:t>
      </w:r>
      <w:r>
        <w:t xml:space="preserve"> </w:t>
      </w:r>
      <w:r>
        <w:t xml:space="preserve">2. Choose a cloud provider region</w:t>
      </w:r>
      <w:r>
        <w:t xml:space="preserve"> </w:t>
      </w:r>
      <w:r>
        <w:t xml:space="preserve">3. Clawdify provisions a sandboxed Gateway (Docker container on Fly.io/Railway)</w:t>
      </w:r>
      <w:r>
        <w:t xml:space="preserve"> </w:t>
      </w:r>
      <w:r>
        <w:t xml:space="preserve">4. User enters their LLM API key (BYOK)</w:t>
      </w:r>
      <w:r>
        <w:t xml:space="preserve"> </w:t>
      </w:r>
      <w:r>
        <w:t xml:space="preserve">5. Done — agent running in the cloud</w:t>
      </w:r>
    </w:p>
    <w:p>
      <w:pPr>
        <w:pStyle w:val="BodyText"/>
      </w:pPr>
      <w:r>
        <w:rPr>
          <w:bCs/>
          <w:b/>
        </w:rPr>
        <w:t xml:space="preserve">Cost to Clawdify: $3-8/user/month</w:t>
      </w:r>
      <w:r>
        <w:t xml:space="preserve"> </w:t>
      </w:r>
      <w:r>
        <w:t xml:space="preserve">(compute for container)</w:t>
      </w:r>
      <w:r>
        <w:t xml:space="preserve"> </w:t>
      </w:r>
      <w:r>
        <w:rPr>
          <w:bCs/>
          <w:b/>
        </w:rPr>
        <w:t xml:space="preserve">Target: Users who want agentic AI but don’t want to manage a server</w:t>
      </w:r>
    </w:p>
    <w:p>
      <w:pPr>
        <w:pStyle w:val="BodyText"/>
      </w:pPr>
      <w:r>
        <w:rPr>
          <w:bCs/>
          <w:b/>
        </w:rPr>
        <w:t xml:space="preserve">Technical requirements:</w:t>
      </w:r>
      <w:r>
        <w:t xml:space="preserve"> </w:t>
      </w:r>
      <w:r>
        <w:t xml:space="preserve">- Container orchestration (Fly.io Machines API is simplest)</w:t>
      </w:r>
      <w:r>
        <w:t xml:space="preserve"> </w:t>
      </w:r>
      <w:r>
        <w:t xml:space="preserve">- Per-user isolation (separate containers, not just processes)</w:t>
      </w:r>
      <w:r>
        <w:t xml:space="preserve"> </w:t>
      </w:r>
      <w:r>
        <w:t xml:space="preserve">- Sandboxing (agent runs shell commands — must be isolated)</w:t>
      </w:r>
      <w:r>
        <w:t xml:space="preserve"> </w:t>
      </w:r>
      <w:r>
        <w:t xml:space="preserve">- Auto-sleep when idle (cost control)</w:t>
      </w:r>
      <w:r>
        <w:t xml:space="preserve"> </w:t>
      </w:r>
      <w:r>
        <w:t xml:space="preserve">- Persistent storage for agent workspace files</w:t>
      </w:r>
      <w:r>
        <w:t xml:space="preserve"> </w:t>
      </w:r>
      <w:r>
        <w:t xml:space="preserve">- Health monitoring and auto-restart</w:t>
      </w:r>
    </w:p>
    <w:p>
      <w:pPr>
        <w:pStyle w:val="BodyText"/>
      </w:pPr>
      <w:r>
        <w:rPr>
          <w:bCs/>
          <w:b/>
        </w:rPr>
        <w:t xml:space="preserve">Estimated build time: 4-6 weeks</w:t>
      </w:r>
    </w:p>
    <w:bookmarkEnd w:id="31"/>
    <w:bookmarkStart w:id="32" w:name="path-c-try-it-first-demosandbox"/>
    <w:p>
      <w:pPr>
        <w:pStyle w:val="Heading3"/>
      </w:pPr>
      <w:r>
        <w:t xml:space="preserve">Path C:</w:t>
      </w:r>
      <w:r>
        <w:t xml:space="preserve"> </w:t>
      </w:r>
      <w:r>
        <w:t xml:space="preserve">“</w:t>
      </w:r>
      <w:r>
        <w:t xml:space="preserve">Try It First</w:t>
      </w:r>
      <w:r>
        <w:t xml:space="preserve">”</w:t>
      </w:r>
      <w:r>
        <w:t xml:space="preserve"> </w:t>
      </w:r>
      <w:r>
        <w:t xml:space="preserve">(Demo/Sandbox)</w:t>
      </w:r>
    </w:p>
    <w:p>
      <w:pPr>
        <w:pStyle w:val="FirstParagraph"/>
      </w:pPr>
      <w:r>
        <w:rPr>
          <w:bCs/>
          <w:b/>
        </w:rPr>
        <w:t xml:space="preserve">Friction: Zero (instant)</w:t>
      </w:r>
      <w:r>
        <w:t xml:space="preserve"> </w:t>
      </w:r>
      <w:r>
        <w:t xml:space="preserve">1. Sign up with Google/GitHub</w:t>
      </w:r>
      <w:r>
        <w:t xml:space="preserve"> </w:t>
      </w:r>
      <w:r>
        <w:t xml:space="preserve">2. Get access to a shared demo agent (read-only or limited sandbox)</w:t>
      </w:r>
      <w:r>
        <w:t xml:space="preserve"> </w:t>
      </w:r>
      <w:r>
        <w:t xml:space="preserve">3. See what agentic AI looks like in a web dashboard</w:t>
      </w:r>
      <w:r>
        <w:t xml:space="preserve"> </w:t>
      </w:r>
      <w:r>
        <w:t xml:space="preserve">4. Upgrade to Path A or B when ready</w:t>
      </w:r>
    </w:p>
    <w:p>
      <w:pPr>
        <w:pStyle w:val="BodyText"/>
      </w:pPr>
      <w:r>
        <w:rPr>
          <w:bCs/>
          <w:b/>
        </w:rPr>
        <w:t xml:space="preserve">Cost to Clawdify: Minimal</w:t>
      </w:r>
      <w:r>
        <w:t xml:space="preserve"> </w:t>
      </w:r>
      <w:r>
        <w:t xml:space="preserve">(shared demo instance)</w:t>
      </w:r>
      <w:r>
        <w:t xml:space="preserve"> </w:t>
      </w:r>
      <w:r>
        <w:rPr>
          <w:bCs/>
          <w:b/>
        </w:rPr>
        <w:t xml:space="preserve">Target: Curious users who want to see the product before committing</w:t>
      </w:r>
    </w:p>
    <w:bookmarkEnd w:id="32"/>
    <w:bookmarkStart w:id="33" w:name="recommended-launch-order"/>
    <w:p>
      <w:pPr>
        <w:pStyle w:val="Heading3"/>
      </w:pPr>
      <w:r>
        <w:t xml:space="preserve">Recommended launch order:</w:t>
      </w:r>
    </w:p>
    <w:p>
      <w:pPr>
        <w:numPr>
          <w:ilvl w:val="0"/>
          <w:numId w:val="1006"/>
        </w:numPr>
        <w:pStyle w:val="Compact"/>
      </w:pPr>
      <w:r>
        <w:rPr>
          <w:bCs/>
          <w:b/>
        </w:rPr>
        <w:t xml:space="preserve">Path A first</w:t>
      </w:r>
      <w:r>
        <w:t xml:space="preserve"> </w:t>
      </w:r>
      <w:r>
        <w:t xml:space="preserve">(already works — BYOG)</w:t>
      </w:r>
    </w:p>
    <w:p>
      <w:pPr>
        <w:numPr>
          <w:ilvl w:val="0"/>
          <w:numId w:val="1006"/>
        </w:numPr>
        <w:pStyle w:val="Compact"/>
      </w:pPr>
      <w:r>
        <w:rPr>
          <w:bCs/>
          <w:b/>
        </w:rPr>
        <w:t xml:space="preserve">Path C second</w:t>
      </w:r>
      <w:r>
        <w:t xml:space="preserve"> </w:t>
      </w:r>
      <w:r>
        <w:t xml:space="preserve">(demo mode, low cost, helps conversion)</w:t>
      </w:r>
    </w:p>
    <w:p>
      <w:pPr>
        <w:numPr>
          <w:ilvl w:val="0"/>
          <w:numId w:val="1006"/>
        </w:numPr>
        <w:pStyle w:val="Compact"/>
      </w:pPr>
      <w:r>
        <w:rPr>
          <w:bCs/>
          <w:b/>
        </w:rPr>
        <w:t xml:space="preserve">Path B third</w:t>
      </w:r>
      <w:r>
        <w:t xml:space="preserve"> </w:t>
      </w:r>
      <w:r>
        <w:t xml:space="preserve">(hosted — significant engineering, launch when revenue supports it)</w:t>
      </w:r>
    </w:p>
    <w:p>
      <w:r>
        <w:pict>
          <v:rect style="width:0;height:1.5pt" o:hralign="center" o:hrstd="t" o:hr="t"/>
        </w:pict>
      </w:r>
    </w:p>
    <w:bookmarkEnd w:id="33"/>
    <w:bookmarkEnd w:id="34"/>
    <w:bookmarkStart w:id="38" w:name="features-mvp-vs.-later"/>
    <w:p>
      <w:pPr>
        <w:pStyle w:val="Heading2"/>
      </w:pPr>
      <w:r>
        <w:t xml:space="preserve">4. FEATURES — MVP vs. LATER</w:t>
      </w:r>
    </w:p>
    <w:bookmarkStart w:id="35" w:name="mvp-whats-already-built"/>
    <w:p>
      <w:pPr>
        <w:pStyle w:val="Heading3"/>
      </w:pPr>
      <w:r>
        <w:t xml:space="preserve">MVP (What’s already built ✅)</w:t>
      </w:r>
    </w:p>
    <w:p>
      <w:pPr>
        <w:numPr>
          <w:ilvl w:val="0"/>
          <w:numId w:val="1007"/>
        </w:numPr>
        <w:pStyle w:val="Compact"/>
      </w:pPr>
      <w:r>
        <w:t xml:space="preserve">☒ Chat interface with streaming</w:t>
      </w:r>
    </w:p>
    <w:p>
      <w:pPr>
        <w:numPr>
          <w:ilvl w:val="0"/>
          <w:numId w:val="1007"/>
        </w:numPr>
        <w:pStyle w:val="Compact"/>
      </w:pPr>
      <w:r>
        <w:t xml:space="preserve">☒ Project workspaces (create, organize, switch)</w:t>
      </w:r>
    </w:p>
    <w:p>
      <w:pPr>
        <w:numPr>
          <w:ilvl w:val="0"/>
          <w:numId w:val="1007"/>
        </w:numPr>
        <w:pStyle w:val="Compact"/>
      </w:pPr>
      <w:r>
        <w:t xml:space="preserve">☒ Tool call visualization (shell commands, file ops)</w:t>
      </w:r>
    </w:p>
    <w:p>
      <w:pPr>
        <w:numPr>
          <w:ilvl w:val="0"/>
          <w:numId w:val="1007"/>
        </w:numPr>
        <w:pStyle w:val="Compact"/>
      </w:pPr>
      <w:r>
        <w:t xml:space="preserve">☒ Artifact preview (code, HTML, markdown)</w:t>
      </w:r>
    </w:p>
    <w:p>
      <w:pPr>
        <w:numPr>
          <w:ilvl w:val="0"/>
          <w:numId w:val="1007"/>
        </w:numPr>
        <w:pStyle w:val="Compact"/>
      </w:pPr>
      <w:r>
        <w:t xml:space="preserve">☒ Auth (email, Google, GitHub OAuth)</w:t>
      </w:r>
    </w:p>
    <w:p>
      <w:pPr>
        <w:numPr>
          <w:ilvl w:val="0"/>
          <w:numId w:val="1007"/>
        </w:numPr>
        <w:pStyle w:val="Compact"/>
      </w:pPr>
      <w:r>
        <w:t xml:space="preserve">☒ Dark mode, keyboard shortcuts</w:t>
      </w:r>
    </w:p>
    <w:p>
      <w:pPr>
        <w:numPr>
          <w:ilvl w:val="0"/>
          <w:numId w:val="1007"/>
        </w:numPr>
        <w:pStyle w:val="Compact"/>
      </w:pPr>
      <w:r>
        <w:t xml:space="preserve">☒ Gateway WebSocket client</w:t>
      </w:r>
    </w:p>
    <w:p>
      <w:pPr>
        <w:numPr>
          <w:ilvl w:val="0"/>
          <w:numId w:val="1007"/>
        </w:numPr>
        <w:pStyle w:val="Compact"/>
      </w:pPr>
      <w:r>
        <w:t xml:space="preserve">☒ Mobile responsive</w:t>
      </w:r>
    </w:p>
    <w:bookmarkEnd w:id="35"/>
    <w:bookmarkStart w:id="36" w:name="phase-2-1-2-months-after-launch"/>
    <w:p>
      <w:pPr>
        <w:pStyle w:val="Heading3"/>
      </w:pPr>
      <w:r>
        <w:t xml:space="preserve">Phase 2 (1-2 months after launch)</w:t>
      </w:r>
    </w:p>
    <w:p>
      <w:pPr>
        <w:numPr>
          <w:ilvl w:val="0"/>
          <w:numId w:val="1008"/>
        </w:numPr>
        <w:pStyle w:val="Compact"/>
      </w:pPr>
      <w:r>
        <w:t xml:space="preserve">☐ File browser — explore the agent’s file system from the dashboard</w:t>
      </w:r>
    </w:p>
    <w:p>
      <w:pPr>
        <w:numPr>
          <w:ilvl w:val="0"/>
          <w:numId w:val="1008"/>
        </w:numPr>
        <w:pStyle w:val="Compact"/>
      </w:pPr>
      <w:r>
        <w:t xml:space="preserve">☐ Terminal view — live shell output for long-running commands</w:t>
      </w:r>
    </w:p>
    <w:p>
      <w:pPr>
        <w:numPr>
          <w:ilvl w:val="0"/>
          <w:numId w:val="1008"/>
        </w:numPr>
        <w:pStyle w:val="Compact"/>
      </w:pPr>
      <w:r>
        <w:t xml:space="preserve">☐ Agent monitoring — connection status, model info, session stats</w:t>
      </w:r>
    </w:p>
    <w:p>
      <w:pPr>
        <w:numPr>
          <w:ilvl w:val="0"/>
          <w:numId w:val="1008"/>
        </w:numPr>
        <w:pStyle w:val="Compact"/>
      </w:pPr>
      <w:r>
        <w:t xml:space="preserve">☐ Quick actions — common commands as buttons (git status, deploy, etc.)</w:t>
      </w:r>
    </w:p>
    <w:p>
      <w:pPr>
        <w:numPr>
          <w:ilvl w:val="0"/>
          <w:numId w:val="1008"/>
        </w:numPr>
        <w:pStyle w:val="Compact"/>
      </w:pPr>
      <w:r>
        <w:t xml:space="preserve">☐ Notification system — agent pings you when something needs attention</w:t>
      </w:r>
    </w:p>
    <w:p>
      <w:pPr>
        <w:numPr>
          <w:ilvl w:val="0"/>
          <w:numId w:val="1008"/>
        </w:numPr>
        <w:pStyle w:val="Compact"/>
      </w:pPr>
      <w:r>
        <w:t xml:space="preserve">☐ Export/import — backup and restore projects</w:t>
      </w:r>
    </w:p>
    <w:bookmarkEnd w:id="36"/>
    <w:bookmarkStart w:id="37" w:name="phase-3-3-6-months"/>
    <w:p>
      <w:pPr>
        <w:pStyle w:val="Heading3"/>
      </w:pPr>
      <w:r>
        <w:t xml:space="preserve">Phase 3 (3-6 months)</w:t>
      </w:r>
    </w:p>
    <w:p>
      <w:pPr>
        <w:numPr>
          <w:ilvl w:val="0"/>
          <w:numId w:val="1009"/>
        </w:numPr>
        <w:pStyle w:val="Compact"/>
      </w:pPr>
      <w:r>
        <w:t xml:space="preserve">☐ Hosted Gateway provisioning (Path B onboarding)</w:t>
      </w:r>
    </w:p>
    <w:p>
      <w:pPr>
        <w:numPr>
          <w:ilvl w:val="0"/>
          <w:numId w:val="1009"/>
        </w:numPr>
        <w:pStyle w:val="Compact"/>
      </w:pPr>
      <w:r>
        <w:t xml:space="preserve">☐ Multi-agent support — manage multiple Gateways/agents</w:t>
      </w:r>
    </w:p>
    <w:p>
      <w:pPr>
        <w:numPr>
          <w:ilvl w:val="0"/>
          <w:numId w:val="1009"/>
        </w:numPr>
        <w:pStyle w:val="Compact"/>
      </w:pPr>
      <w:r>
        <w:t xml:space="preserve">☐ Collaboration — share projects, live co-viewing</w:t>
      </w:r>
    </w:p>
    <w:p>
      <w:pPr>
        <w:numPr>
          <w:ilvl w:val="0"/>
          <w:numId w:val="1009"/>
        </w:numPr>
        <w:pStyle w:val="Compact"/>
      </w:pPr>
      <w:r>
        <w:t xml:space="preserve">☐ Templates — pre-built project setups (coding, writing, devops)</w:t>
      </w:r>
    </w:p>
    <w:p>
      <w:pPr>
        <w:numPr>
          <w:ilvl w:val="0"/>
          <w:numId w:val="1009"/>
        </w:numPr>
        <w:pStyle w:val="Compact"/>
      </w:pPr>
      <w:r>
        <w:t xml:space="preserve">☐ Marketplace — share custom agent configurations</w:t>
      </w:r>
    </w:p>
    <w:p>
      <w:pPr>
        <w:numPr>
          <w:ilvl w:val="0"/>
          <w:numId w:val="1009"/>
        </w:numPr>
        <w:pStyle w:val="Compact"/>
      </w:pPr>
      <w:r>
        <w:t xml:space="preserve">☐ API — programmatic access to Clawdify features</w:t>
      </w:r>
    </w:p>
    <w:p>
      <w:r>
        <w:pict>
          <v:rect style="width:0;height:1.5pt" o:hralign="center" o:hrstd="t" o:hr="t"/>
        </w:pict>
      </w:r>
    </w:p>
    <w:bookmarkEnd w:id="37"/>
    <w:bookmarkEnd w:id="38"/>
    <w:bookmarkStart w:id="42" w:name="infrastructure-costs"/>
    <w:p>
      <w:pPr>
        <w:pStyle w:val="Heading2"/>
      </w:pPr>
      <w:r>
        <w:t xml:space="preserve">5. INFRASTRUCTURE COSTS</w:t>
      </w:r>
    </w:p>
    <w:bookmarkStart w:id="39" w:name="fixed-costs-regardless-of-users"/>
    <w:p>
      <w:pPr>
        <w:pStyle w:val="Heading3"/>
      </w:pPr>
      <w:r>
        <w:t xml:space="preserve">Fixed costs (regardless of 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Cost</w:t>
            </w:r>
          </w:p>
        </w:tc>
        <w:tc>
          <w:tcPr/>
          <w:p>
            <w:pPr>
              <w:pStyle w:val="Compact"/>
              <w:jc w:val="left"/>
            </w:pPr>
            <w:r>
              <w:t xml:space="preserve">Notes</w:t>
            </w:r>
          </w:p>
        </w:tc>
      </w:tr>
      <w:tr>
        <w:tc>
          <w:tcPr/>
          <w:p>
            <w:pPr>
              <w:pStyle w:val="Compact"/>
              <w:jc w:val="left"/>
            </w:pPr>
            <w:r>
              <w:t xml:space="preserve">Vercel Pro</w:t>
            </w:r>
          </w:p>
        </w:tc>
        <w:tc>
          <w:tcPr/>
          <w:p>
            <w:pPr>
              <w:pStyle w:val="Compact"/>
              <w:jc w:val="left"/>
            </w:pPr>
            <w:r>
              <w:t xml:space="preserve">$20/mo</w:t>
            </w:r>
          </w:p>
        </w:tc>
        <w:tc>
          <w:tcPr/>
          <w:p>
            <w:pPr>
              <w:pStyle w:val="Compact"/>
              <w:jc w:val="left"/>
            </w:pPr>
            <w:r>
              <w:t xml:space="preserve">Hosting, CI/CD</w:t>
            </w:r>
          </w:p>
        </w:tc>
      </w:tr>
      <w:tr>
        <w:tc>
          <w:tcPr/>
          <w:p>
            <w:pPr>
              <w:pStyle w:val="Compact"/>
              <w:jc w:val="left"/>
            </w:pPr>
            <w:r>
              <w:t xml:space="preserve">Supabase Pro</w:t>
            </w:r>
          </w:p>
        </w:tc>
        <w:tc>
          <w:tcPr/>
          <w:p>
            <w:pPr>
              <w:pStyle w:val="Compact"/>
              <w:jc w:val="left"/>
            </w:pPr>
            <w:r>
              <w:t xml:space="preserve">$25/mo</w:t>
            </w:r>
          </w:p>
        </w:tc>
        <w:tc>
          <w:tcPr/>
          <w:p>
            <w:pPr>
              <w:pStyle w:val="Compact"/>
              <w:jc w:val="left"/>
            </w:pPr>
            <w:r>
              <w:t xml:space="preserve">Auth, DB, storage</w:t>
            </w:r>
          </w:p>
        </w:tc>
      </w:tr>
      <w:tr>
        <w:tc>
          <w:tcPr/>
          <w:p>
            <w:pPr>
              <w:pStyle w:val="Compact"/>
              <w:jc w:val="left"/>
            </w:pPr>
            <w:r>
              <w:t xml:space="preserve">Domain</w:t>
            </w:r>
          </w:p>
        </w:tc>
        <w:tc>
          <w:tcPr/>
          <w:p>
            <w:pPr>
              <w:pStyle w:val="Compact"/>
              <w:jc w:val="left"/>
            </w:pPr>
            <w:r>
              <w:t xml:space="preserve">$14/year</w:t>
            </w:r>
          </w:p>
        </w:tc>
        <w:tc>
          <w:tcPr/>
          <w:p>
            <w:pPr>
              <w:pStyle w:val="Compact"/>
              <w:jc w:val="left"/>
            </w:pPr>
            <w:r>
              <w:t xml:space="preserve">clawdify.app</w:t>
            </w:r>
          </w:p>
        </w:tc>
      </w:tr>
      <w:tr>
        <w:tc>
          <w:tcPr/>
          <w:p>
            <w:pPr>
              <w:pStyle w:val="Compact"/>
              <w:jc w:val="left"/>
            </w:pPr>
            <w:r>
              <w:rPr>
                <w:bCs/>
                <w:b/>
              </w:rPr>
              <w:t xml:space="preserve">Total fixed</w:t>
            </w:r>
          </w:p>
        </w:tc>
        <w:tc>
          <w:tcPr/>
          <w:p>
            <w:pPr>
              <w:pStyle w:val="Compact"/>
              <w:jc w:val="left"/>
            </w:pPr>
            <w:r>
              <w:rPr>
                <w:bCs/>
                <w:b/>
              </w:rPr>
              <w:t xml:space="preserve">~$46/mo</w:t>
            </w:r>
          </w:p>
        </w:tc>
        <w:tc>
          <w:tcPr/>
          <w:p>
            <w:pPr>
              <w:pStyle w:val="Compact"/>
            </w:pPr>
          </w:p>
        </w:tc>
      </w:tr>
    </w:tbl>
    <w:bookmarkEnd w:id="39"/>
    <w:bookmarkStart w:id="40" w:name="variable-costs-per-user"/>
    <w:p>
      <w:pPr>
        <w:pStyle w:val="Heading3"/>
      </w:pPr>
      <w:r>
        <w:t xml:space="preserve">Variable costs per user:</w:t>
      </w:r>
    </w:p>
    <w:p>
      <w:pPr>
        <w:pStyle w:val="FirstParagraph"/>
      </w:pPr>
      <w:r>
        <w:rPr>
          <w:bCs/>
          <w:b/>
        </w:rPr>
        <w:t xml:space="preserve">BYOG users (bring own Gateway):</w:t>
      </w:r>
      <w:r>
        <w:t xml:space="preserve"> </w:t>
      </w:r>
      <w:r>
        <w:t xml:space="preserve">| Item | Cost/user/mo |</w:t>
      </w:r>
      <w:r>
        <w:t xml:space="preserve"> </w:t>
      </w:r>
      <w:r>
        <w:t xml:space="preserve">|——|————-|</w:t>
      </w:r>
      <w:r>
        <w:t xml:space="preserve"> </w:t>
      </w:r>
      <w:r>
        <w:t xml:space="preserve">| DB storage (messages) | ~$0.01 |</w:t>
      </w:r>
      <w:r>
        <w:t xml:space="preserve"> </w:t>
      </w:r>
      <w:r>
        <w:t xml:space="preserve">| File storage | ~$0.01 |</w:t>
      </w:r>
      <w:r>
        <w:t xml:space="preserve"> </w:t>
      </w:r>
      <w:r>
        <w:t xml:space="preserve">|</w:t>
      </w:r>
      <w:r>
        <w:t xml:space="preserve"> </w:t>
      </w:r>
      <w:r>
        <w:rPr>
          <w:bCs/>
          <w:b/>
        </w:rPr>
        <w:t xml:space="preserve">Total</w:t>
      </w:r>
      <w:r>
        <w:t xml:space="preserve"> </w:t>
      </w:r>
      <w:r>
        <w:t xml:space="preserve">|</w:t>
      </w:r>
      <w:r>
        <w:t xml:space="preserve"> </w:t>
      </w:r>
      <w:r>
        <w:rPr>
          <w:bCs/>
          <w:b/>
        </w:rPr>
        <w:t xml:space="preserve">~$0.02/user/mo</w:t>
      </w:r>
      <w:r>
        <w:t xml:space="preserve"> </w:t>
      </w:r>
      <w:r>
        <w:t xml:space="preserve">|</w:t>
      </w:r>
    </w:p>
    <w:p>
      <w:pPr>
        <w:pStyle w:val="BodyText"/>
      </w:pPr>
      <w:r>
        <w:t xml:space="preserve">Essentially free. These users cost almost nothing.</w:t>
      </w:r>
    </w:p>
    <w:p>
      <w:pPr>
        <w:pStyle w:val="BodyText"/>
      </w:pPr>
      <w:r>
        <w:rPr>
          <w:bCs/>
          <w:b/>
        </w:rPr>
        <w:t xml:space="preserve">Hosted Gateway users:</w:t>
      </w:r>
      <w:r>
        <w:t xml:space="preserve"> </w:t>
      </w:r>
      <w:r>
        <w:t xml:space="preserve">| Item | Cost/user/mo |</w:t>
      </w:r>
      <w:r>
        <w:t xml:space="preserve"> </w:t>
      </w:r>
      <w:r>
        <w:t xml:space="preserve">|——|————-|</w:t>
      </w:r>
      <w:r>
        <w:t xml:space="preserve"> </w:t>
      </w:r>
      <w:r>
        <w:t xml:space="preserve">| Compute (Fly.io shared-cpu, 256MB) | $3-5 |</w:t>
      </w:r>
      <w:r>
        <w:t xml:space="preserve"> </w:t>
      </w:r>
      <w:r>
        <w:t xml:space="preserve">| Persistent storage (1GB) | $0.15 |</w:t>
      </w:r>
      <w:r>
        <w:t xml:space="preserve"> </w:t>
      </w:r>
      <w:r>
        <w:t xml:space="preserve">| DB storage | $0.01 |</w:t>
      </w:r>
      <w:r>
        <w:t xml:space="preserve"> </w:t>
      </w:r>
      <w:r>
        <w:t xml:space="preserve">|</w:t>
      </w:r>
      <w:r>
        <w:t xml:space="preserve"> </w:t>
      </w:r>
      <w:r>
        <w:rPr>
          <w:bCs/>
          <w:b/>
        </w:rPr>
        <w:t xml:space="preserve">Total</w:t>
      </w:r>
      <w:r>
        <w:t xml:space="preserve"> </w:t>
      </w:r>
      <w:r>
        <w:t xml:space="preserve">|</w:t>
      </w:r>
      <w:r>
        <w:t xml:space="preserve"> </w:t>
      </w:r>
      <w:r>
        <w:rPr>
          <w:bCs/>
          <w:b/>
        </w:rPr>
        <w:t xml:space="preserve">$3-6/user/mo</w:t>
      </w:r>
      <w:r>
        <w:t xml:space="preserve"> </w:t>
      </w:r>
      <w:r>
        <w:t xml:space="preserve">|</w:t>
      </w:r>
    </w:p>
    <w:p>
      <w:pPr>
        <w:pStyle w:val="BodyText"/>
      </w:pPr>
      <w:r>
        <w:rPr>
          <w:bCs/>
          <w:b/>
        </w:rPr>
        <w:t xml:space="preserve">Hosted + included LLM access (future):</w:t>
      </w:r>
      <w:r>
        <w:t xml:space="preserve"> </w:t>
      </w:r>
      <w:r>
        <w:t xml:space="preserve">| Item | Cost/user/mo |</w:t>
      </w:r>
      <w:r>
        <w:t xml:space="preserve"> </w:t>
      </w:r>
      <w:r>
        <w:t xml:space="preserve">|——|————-|</w:t>
      </w:r>
      <w:r>
        <w:t xml:space="preserve"> </w:t>
      </w:r>
      <w:r>
        <w:t xml:space="preserve">| Compute | $3-5 |</w:t>
      </w:r>
      <w:r>
        <w:t xml:space="preserve"> </w:t>
      </w:r>
      <w:r>
        <w:t xml:space="preserve">| LLM API (moderate usage) | $5-15 |</w:t>
      </w:r>
      <w:r>
        <w:t xml:space="preserve"> </w:t>
      </w:r>
      <w:r>
        <w:t xml:space="preserve">|</w:t>
      </w:r>
      <w:r>
        <w:t xml:space="preserve"> </w:t>
      </w:r>
      <w:r>
        <w:rPr>
          <w:bCs/>
          <w:b/>
        </w:rPr>
        <w:t xml:space="preserve">Total</w:t>
      </w:r>
      <w:r>
        <w:t xml:space="preserve"> </w:t>
      </w:r>
      <w:r>
        <w:t xml:space="preserve">|</w:t>
      </w:r>
      <w:r>
        <w:t xml:space="preserve"> </w:t>
      </w:r>
      <w:r>
        <w:rPr>
          <w:bCs/>
          <w:b/>
        </w:rPr>
        <w:t xml:space="preserve">$8-20/user/mo</w:t>
      </w:r>
      <w:r>
        <w:t xml:space="preserve"> </w:t>
      </w:r>
      <w:r>
        <w:t xml:space="preserve">|</w:t>
      </w:r>
    </w:p>
    <w:p>
      <w:pPr>
        <w:pStyle w:val="BodyText"/>
      </w:pPr>
      <w:r>
        <w:t xml:space="preserve">This tier is risky — LLM costs are unpredictable. BYOK is safer.</w:t>
      </w:r>
    </w:p>
    <w:bookmarkEnd w:id="40"/>
    <w:bookmarkStart w:id="41" w:name="break-even-analysis"/>
    <w:p>
      <w:pPr>
        <w:pStyle w:val="Heading3"/>
      </w:pPr>
      <w:r>
        <w:t xml:space="preserve">Break-even analysis:</w:t>
      </w:r>
    </w:p>
    <w:p>
      <w:pPr>
        <w:numPr>
          <w:ilvl w:val="0"/>
          <w:numId w:val="1010"/>
        </w:numPr>
        <w:pStyle w:val="Compact"/>
      </w:pPr>
      <w:r>
        <w:t xml:space="preserve">Fixed costs: $46/mo</w:t>
      </w:r>
    </w:p>
    <w:p>
      <w:pPr>
        <w:numPr>
          <w:ilvl w:val="0"/>
          <w:numId w:val="1010"/>
        </w:numPr>
        <w:pStyle w:val="Compact"/>
      </w:pPr>
      <w:r>
        <w:t xml:space="preserve">At $10/mo per BYOG user: Need 5 users to break even</w:t>
      </w:r>
    </w:p>
    <w:p>
      <w:pPr>
        <w:numPr>
          <w:ilvl w:val="0"/>
          <w:numId w:val="1010"/>
        </w:numPr>
        <w:pStyle w:val="Compact"/>
      </w:pPr>
      <w:r>
        <w:t xml:space="preserve">At $15/mo per hosted user (cost $5): Need 5 users to break even on fixed + variable</w:t>
      </w:r>
    </w:p>
    <w:p>
      <w:pPr>
        <w:numPr>
          <w:ilvl w:val="0"/>
          <w:numId w:val="1010"/>
        </w:numPr>
        <w:pStyle w:val="Compact"/>
      </w:pPr>
      <w:r>
        <w:rPr>
          <w:bCs/>
          <w:b/>
        </w:rPr>
        <w:t xml:space="preserve">Very achievable.</w:t>
      </w:r>
    </w:p>
    <w:p>
      <w:r>
        <w:pict>
          <v:rect style="width:0;height:1.5pt" o:hralign="center" o:hrstd="t" o:hr="t"/>
        </w:pict>
      </w:r>
    </w:p>
    <w:bookmarkEnd w:id="41"/>
    <w:bookmarkEnd w:id="42"/>
    <w:bookmarkStart w:id="46" w:name="pricing-model"/>
    <w:p>
      <w:pPr>
        <w:pStyle w:val="Heading2"/>
      </w:pPr>
      <w:r>
        <w:t xml:space="preserve">6. PRICING MODEL</w:t>
      </w:r>
    </w:p>
    <w:bookmarkStart w:id="43" w:name="recommended-tiering"/>
    <w:p>
      <w:pPr>
        <w:pStyle w:val="Heading3"/>
      </w:pPr>
      <w:r>
        <w:t xml:space="preserve">Recommended tiering:</w:t>
      </w:r>
    </w:p>
    <w:p>
      <w:pPr>
        <w:pStyle w:val="FirstParagraph"/>
      </w:pPr>
      <w:r>
        <w:rPr>
          <w:bCs/>
          <w:b/>
        </w:rPr>
        <w:t xml:space="preserve">Free —</w:t>
      </w:r>
      <w:r>
        <w:rPr>
          <w:bCs/>
          <w:b/>
        </w:rPr>
        <w:t xml:space="preserve"> </w:t>
      </w:r>
      <w:r>
        <w:rPr>
          <w:bCs/>
          <w:b/>
        </w:rPr>
        <w:t xml:space="preserve">“</w:t>
      </w:r>
      <w:r>
        <w:rPr>
          <w:bCs/>
          <w:b/>
        </w:rPr>
        <w:t xml:space="preserve">Explorer</w:t>
      </w:r>
      <w:r>
        <w:rPr>
          <w:bCs/>
          <w:b/>
        </w:rPr>
        <w:t xml:space="preserve">”</w:t>
      </w:r>
      <w:r>
        <w:t xml:space="preserve"> </w:t>
      </w:r>
      <w:r>
        <w:t xml:space="preserve">- Connect your own Gateway (BYOG)</w:t>
      </w:r>
      <w:r>
        <w:t xml:space="preserve"> </w:t>
      </w:r>
      <w:r>
        <w:t xml:space="preserve">- 1 project</w:t>
      </w:r>
      <w:r>
        <w:t xml:space="preserve"> </w:t>
      </w:r>
      <w:r>
        <w:t xml:space="preserve">- Basic chat + artifacts</w:t>
      </w:r>
      <w:r>
        <w:t xml:space="preserve"> </w:t>
      </w:r>
      <w:r>
        <w:t xml:space="preserve">- Community support</w:t>
      </w:r>
      <w:r>
        <w:t xml:space="preserve"> </w:t>
      </w:r>
      <w:r>
        <w:t xml:space="preserve">-</w:t>
      </w:r>
      <w:r>
        <w:t xml:space="preserve"> </w:t>
      </w:r>
      <w:r>
        <w:rPr>
          <w:bCs/>
          <w:b/>
        </w:rPr>
        <w:t xml:space="preserve">Purpose: Get people in the door. Cost: ~$0.</w:t>
      </w:r>
    </w:p>
    <w:p>
      <w:pPr>
        <w:pStyle w:val="BodyText"/>
      </w:pPr>
      <w:r>
        <w:rPr>
          <w:bCs/>
          <w:b/>
        </w:rPr>
        <w:t xml:space="preserve">Pro — $12/mo</w:t>
      </w:r>
      <w:r>
        <w:t xml:space="preserve"> </w:t>
      </w:r>
      <w:r>
        <w:t xml:space="preserve">- Connect your own Gateway (BYOG)</w:t>
      </w:r>
      <w:r>
        <w:t xml:space="preserve"> </w:t>
      </w:r>
      <w:r>
        <w:t xml:space="preserve">- Unlimited projects</w:t>
      </w:r>
      <w:r>
        <w:t xml:space="preserve"> </w:t>
      </w:r>
      <w:r>
        <w:t xml:space="preserve">- File browser, terminal view, agent monitoring</w:t>
      </w:r>
      <w:r>
        <w:t xml:space="preserve"> </w:t>
      </w:r>
      <w:r>
        <w:t xml:space="preserve">- Priority support</w:t>
      </w:r>
      <w:r>
        <w:t xml:space="preserve"> </w:t>
      </w:r>
      <w:r>
        <w:t xml:space="preserve">- All current + Phase 2 features</w:t>
      </w:r>
      <w:r>
        <w:t xml:space="preserve"> </w:t>
      </w:r>
      <w:r>
        <w:t xml:space="preserve">-</w:t>
      </w:r>
      <w:r>
        <w:t xml:space="preserve"> </w:t>
      </w:r>
      <w:r>
        <w:rPr>
          <w:bCs/>
          <w:b/>
        </w:rPr>
        <w:t xml:space="preserve">Purpose: Core revenue from power users. Cost: ~$0.02/user.</w:t>
      </w:r>
      <w:r>
        <w:t xml:space="preserve"> </w:t>
      </w:r>
      <w:r>
        <w:t xml:space="preserve">-</w:t>
      </w:r>
      <w:r>
        <w:t xml:space="preserve"> </w:t>
      </w:r>
      <w:r>
        <w:rPr>
          <w:bCs/>
          <w:b/>
        </w:rPr>
        <w:t xml:space="preserve">Gross margin: ~99%</w:t>
      </w:r>
    </w:p>
    <w:p>
      <w:pPr>
        <w:pStyle w:val="BodyText"/>
      </w:pPr>
      <w:r>
        <w:rPr>
          <w:bCs/>
          <w:b/>
        </w:rPr>
        <w:t xml:space="preserve">Cloud — $25/mo</w:t>
      </w:r>
      <w:r>
        <w:t xml:space="preserve"> </w:t>
      </w:r>
      <w:r>
        <w:t xml:space="preserve">- Hosted Gateway (Clawdify provisions and manages)</w:t>
      </w:r>
      <w:r>
        <w:t xml:space="preserve"> </w:t>
      </w:r>
      <w:r>
        <w:t xml:space="preserve">- BYOK (bring your own LLM API key)</w:t>
      </w:r>
      <w:r>
        <w:t xml:space="preserve"> </w:t>
      </w:r>
      <w:r>
        <w:t xml:space="preserve">- Everything in Pro</w:t>
      </w:r>
      <w:r>
        <w:t xml:space="preserve"> </w:t>
      </w:r>
      <w:r>
        <w:t xml:space="preserve">- No server management required</w:t>
      </w:r>
      <w:r>
        <w:t xml:space="preserve"> </w:t>
      </w:r>
      <w:r>
        <w:t xml:space="preserve">-</w:t>
      </w:r>
      <w:r>
        <w:t xml:space="preserve"> </w:t>
      </w:r>
      <w:r>
        <w:rPr>
          <w:bCs/>
          <w:b/>
        </w:rPr>
        <w:t xml:space="preserve">Purpose: Users who want ease without self-hosting. Cost: $3-6/user.</w:t>
      </w:r>
      <w:r>
        <w:t xml:space="preserve"> </w:t>
      </w:r>
      <w:r>
        <w:t xml:space="preserve">-</w:t>
      </w:r>
      <w:r>
        <w:t xml:space="preserve"> </w:t>
      </w:r>
      <w:r>
        <w:rPr>
          <w:bCs/>
          <w:b/>
        </w:rPr>
        <w:t xml:space="preserve">Gross margin: ~76-88%</w:t>
      </w:r>
    </w:p>
    <w:bookmarkEnd w:id="43"/>
    <w:bookmarkStart w:id="44" w:name="why-this-pricing"/>
    <w:p>
      <w:pPr>
        <w:pStyle w:val="Heading3"/>
      </w:pPr>
      <w:r>
        <w:t xml:space="preserve">Why this pricing:</w:t>
      </w:r>
    </w:p>
    <w:p>
      <w:pPr>
        <w:numPr>
          <w:ilvl w:val="0"/>
          <w:numId w:val="1011"/>
        </w:numPr>
        <w:pStyle w:val="Compact"/>
      </w:pPr>
      <w:r>
        <w:rPr>
          <w:bCs/>
          <w:b/>
        </w:rPr>
        <w:t xml:space="preserve">Free tier has real value</w:t>
      </w:r>
      <w:r>
        <w:t xml:space="preserve"> </w:t>
      </w:r>
      <w:r>
        <w:t xml:space="preserve">(BYOG users get a working product) — drives adoption</w:t>
      </w:r>
    </w:p>
    <w:p>
      <w:pPr>
        <w:numPr>
          <w:ilvl w:val="0"/>
          <w:numId w:val="1011"/>
        </w:numPr>
        <w:pStyle w:val="Compact"/>
      </w:pPr>
      <w:r>
        <w:rPr>
          <w:bCs/>
          <w:b/>
        </w:rPr>
        <w:t xml:space="preserve">Pro is pure SaaS margin</w:t>
      </w:r>
      <w:r>
        <w:t xml:space="preserve"> </w:t>
      </w:r>
      <w:r>
        <w:t xml:space="preserve">($12/mo for essentially a hosted web app)</w:t>
      </w:r>
    </w:p>
    <w:p>
      <w:pPr>
        <w:numPr>
          <w:ilvl w:val="0"/>
          <w:numId w:val="1011"/>
        </w:numPr>
        <w:pStyle w:val="Compact"/>
      </w:pPr>
      <w:r>
        <w:rPr>
          <w:bCs/>
          <w:b/>
        </w:rPr>
        <w:t xml:space="preserve">Cloud captures willingness-to-pay</w:t>
      </w:r>
      <w:r>
        <w:t xml:space="preserve"> </w:t>
      </w:r>
      <w:r>
        <w:t xml:space="preserve">for convenience ($25/mo is less than ChatGPT+Claude combined)</w:t>
      </w:r>
    </w:p>
    <w:p>
      <w:pPr>
        <w:numPr>
          <w:ilvl w:val="0"/>
          <w:numId w:val="1011"/>
        </w:numPr>
        <w:pStyle w:val="Compact"/>
      </w:pPr>
      <w:r>
        <w:rPr>
          <w:bCs/>
          <w:b/>
        </w:rPr>
        <w:t xml:space="preserve">No</w:t>
      </w:r>
      <w:r>
        <w:rPr>
          <w:bCs/>
          <w:b/>
        </w:rPr>
        <w:t xml:space="preserve"> </w:t>
      </w:r>
      <w:r>
        <w:rPr>
          <w:bCs/>
          <w:b/>
        </w:rPr>
        <w:t xml:space="preserve">“</w:t>
      </w:r>
      <w:r>
        <w:rPr>
          <w:bCs/>
          <w:b/>
        </w:rPr>
        <w:t xml:space="preserve">included LLM</w:t>
      </w:r>
      <w:r>
        <w:rPr>
          <w:bCs/>
          <w:b/>
        </w:rPr>
        <w:t xml:space="preserve">”</w:t>
      </w:r>
      <w:r>
        <w:rPr>
          <w:bCs/>
          <w:b/>
        </w:rPr>
        <w:t xml:space="preserve"> </w:t>
      </w:r>
      <w:r>
        <w:rPr>
          <w:bCs/>
          <w:b/>
        </w:rPr>
        <w:t xml:space="preserve">tier</w:t>
      </w:r>
      <w:r>
        <w:t xml:space="preserve"> </w:t>
      </w:r>
      <w:r>
        <w:t xml:space="preserve">— avoids unpredictable API costs</w:t>
      </w:r>
    </w:p>
    <w:p>
      <w:pPr>
        <w:numPr>
          <w:ilvl w:val="0"/>
          <w:numId w:val="1011"/>
        </w:numPr>
        <w:pStyle w:val="Compact"/>
      </w:pPr>
      <w:r>
        <w:rPr>
          <w:bCs/>
          <w:b/>
        </w:rPr>
        <w:t xml:space="preserve">Annual discount: 20% off</w:t>
      </w:r>
      <w:r>
        <w:t xml:space="preserve"> </w:t>
      </w:r>
      <w:r>
        <w:t xml:space="preserve">($115/yr Pro, $240/yr Cloud) — improves cash flow</w:t>
      </w:r>
    </w:p>
    <w:bookmarkEnd w:id="44"/>
    <w:bookmarkStart w:id="45" w:name="pricing-psychology"/>
    <w:p>
      <w:pPr>
        <w:pStyle w:val="Heading3"/>
      </w:pPr>
      <w:r>
        <w:t xml:space="preserve">Pricing psychology:</w:t>
      </w:r>
    </w:p>
    <w:p>
      <w:pPr>
        <w:numPr>
          <w:ilvl w:val="0"/>
          <w:numId w:val="1012"/>
        </w:numPr>
        <w:pStyle w:val="Compact"/>
      </w:pPr>
      <w:r>
        <w:t xml:space="preserve">$12/mo Pro is below the</w:t>
      </w:r>
      <w:r>
        <w:t xml:space="preserve"> </w:t>
      </w:r>
      <w:r>
        <w:t xml:space="preserve">“</w:t>
      </w:r>
      <w:r>
        <w:t xml:space="preserve">thinking threshold</w:t>
      </w:r>
      <w:r>
        <w:t xml:space="preserve">”</w:t>
      </w:r>
      <w:r>
        <w:t xml:space="preserve"> </w:t>
      </w:r>
      <w:r>
        <w:t xml:space="preserve">for professionals</w:t>
      </w:r>
    </w:p>
    <w:p>
      <w:pPr>
        <w:numPr>
          <w:ilvl w:val="0"/>
          <w:numId w:val="1012"/>
        </w:numPr>
        <w:pStyle w:val="Compact"/>
      </w:pPr>
      <w:r>
        <w:t xml:space="preserve">$25/mo Cloud is justified by</w:t>
      </w:r>
      <w:r>
        <w:t xml:space="preserve"> </w:t>
      </w:r>
      <w:r>
        <w:t xml:space="preserve">“</w:t>
      </w:r>
      <w:r>
        <w:t xml:space="preserve">we manage your server</w:t>
      </w:r>
      <w:r>
        <w:t xml:space="preserve">”</w:t>
      </w:r>
    </w:p>
    <w:p>
      <w:pPr>
        <w:numPr>
          <w:ilvl w:val="0"/>
          <w:numId w:val="1012"/>
        </w:numPr>
        <w:pStyle w:val="Compact"/>
      </w:pPr>
      <w:r>
        <w:t xml:space="preserve">Free tier removes trial anxiety</w:t>
      </w:r>
    </w:p>
    <w:p>
      <w:pPr>
        <w:numPr>
          <w:ilvl w:val="0"/>
          <w:numId w:val="1012"/>
        </w:numPr>
        <w:pStyle w:val="Compact"/>
      </w:pPr>
      <w:r>
        <w:t xml:space="preserve">No usage limits or token counting (simplicity)</w:t>
      </w:r>
    </w:p>
    <w:p>
      <w:r>
        <w:pict>
          <v:rect style="width:0;height:1.5pt" o:hralign="center" o:hrstd="t" o:hr="t"/>
        </w:pict>
      </w:r>
    </w:p>
    <w:bookmarkEnd w:id="45"/>
    <w:bookmarkEnd w:id="46"/>
    <w:bookmarkStart w:id="51" w:name="competitive-moat"/>
    <w:p>
      <w:pPr>
        <w:pStyle w:val="Heading2"/>
      </w:pPr>
      <w:r>
        <w:t xml:space="preserve">7. COMPETITIVE MOAT</w:t>
      </w:r>
    </w:p>
    <w:bookmarkStart w:id="47" w:name="short-term-moats-now"/>
    <w:p>
      <w:pPr>
        <w:pStyle w:val="Heading3"/>
      </w:pPr>
      <w:r>
        <w:t xml:space="preserve">Short-term moats (now):</w:t>
      </w:r>
    </w:p>
    <w:p>
      <w:pPr>
        <w:numPr>
          <w:ilvl w:val="0"/>
          <w:numId w:val="1013"/>
        </w:numPr>
        <w:pStyle w:val="Compact"/>
      </w:pPr>
      <w:r>
        <w:rPr>
          <w:bCs/>
          <w:b/>
        </w:rPr>
        <w:t xml:space="preserve">Only web dashboard for OpenClaw</w:t>
      </w:r>
      <w:r>
        <w:t xml:space="preserve"> </w:t>
      </w:r>
      <w:r>
        <w:t xml:space="preserve">— zero competition in this specific niche</w:t>
      </w:r>
    </w:p>
    <w:p>
      <w:pPr>
        <w:numPr>
          <w:ilvl w:val="0"/>
          <w:numId w:val="1013"/>
        </w:numPr>
        <w:pStyle w:val="Compact"/>
      </w:pPr>
      <w:r>
        <w:rPr>
          <w:bCs/>
          <w:b/>
        </w:rPr>
        <w:t xml:space="preserve">First-mover</w:t>
      </w:r>
      <w:r>
        <w:t xml:space="preserve"> </w:t>
      </w:r>
      <w:r>
        <w:t xml:space="preserve">in</w:t>
      </w:r>
      <w:r>
        <w:t xml:space="preserve"> </w:t>
      </w:r>
      <w:r>
        <w:t xml:space="preserve">“</w:t>
      </w:r>
      <w:r>
        <w:t xml:space="preserve">agentic AI dashboard</w:t>
      </w:r>
      <w:r>
        <w:t xml:space="preserve">”</w:t>
      </w:r>
      <w:r>
        <w:t xml:space="preserve"> </w:t>
      </w:r>
      <w:r>
        <w:t xml:space="preserve">category</w:t>
      </w:r>
    </w:p>
    <w:p>
      <w:pPr>
        <w:numPr>
          <w:ilvl w:val="0"/>
          <w:numId w:val="1013"/>
        </w:numPr>
        <w:pStyle w:val="Compact"/>
      </w:pPr>
      <w:r>
        <w:rPr>
          <w:bCs/>
          <w:b/>
        </w:rPr>
        <w:t xml:space="preserve">Deep OpenClaw protocol integration</w:t>
      </w:r>
      <w:r>
        <w:t xml:space="preserve"> </w:t>
      </w:r>
      <w:r>
        <w:t xml:space="preserve">— built against the actual source code, not docs</w:t>
      </w:r>
    </w:p>
    <w:bookmarkEnd w:id="47"/>
    <w:bookmarkStart w:id="48" w:name="medium-term-moats-6-12-months"/>
    <w:p>
      <w:pPr>
        <w:pStyle w:val="Heading3"/>
      </w:pPr>
      <w:r>
        <w:t xml:space="preserve">Medium-term moats (6-12 months):</w:t>
      </w:r>
    </w:p>
    <w:p>
      <w:pPr>
        <w:numPr>
          <w:ilvl w:val="0"/>
          <w:numId w:val="1014"/>
        </w:numPr>
        <w:pStyle w:val="Compact"/>
      </w:pPr>
      <w:r>
        <w:rPr>
          <w:bCs/>
          <w:b/>
        </w:rPr>
        <w:t xml:space="preserve">Hosted Gateway infrastructure</w:t>
      </w:r>
      <w:r>
        <w:t xml:space="preserve"> </w:t>
      </w:r>
      <w:r>
        <w:t xml:space="preserve">— non-trivial to replicate (sandboxing, orchestration)</w:t>
      </w:r>
    </w:p>
    <w:p>
      <w:pPr>
        <w:numPr>
          <w:ilvl w:val="0"/>
          <w:numId w:val="1014"/>
        </w:numPr>
        <w:pStyle w:val="Compact"/>
      </w:pPr>
      <w:r>
        <w:rPr>
          <w:bCs/>
          <w:b/>
        </w:rPr>
        <w:t xml:space="preserve">User data/history</w:t>
      </w:r>
      <w:r>
        <w:t xml:space="preserve"> </w:t>
      </w:r>
      <w:r>
        <w:t xml:space="preserve">— switching cost increases with usage</w:t>
      </w:r>
    </w:p>
    <w:p>
      <w:pPr>
        <w:numPr>
          <w:ilvl w:val="0"/>
          <w:numId w:val="1014"/>
        </w:numPr>
        <w:pStyle w:val="Compact"/>
      </w:pPr>
      <w:r>
        <w:rPr>
          <w:bCs/>
          <w:b/>
        </w:rPr>
        <w:t xml:space="preserve">Community + templates</w:t>
      </w:r>
      <w:r>
        <w:t xml:space="preserve"> </w:t>
      </w:r>
      <w:r>
        <w:t xml:space="preserve">— if users share configurations, creates network effects</w:t>
      </w:r>
    </w:p>
    <w:bookmarkEnd w:id="48"/>
    <w:bookmarkStart w:id="49" w:name="long-term-moats-12-months"/>
    <w:p>
      <w:pPr>
        <w:pStyle w:val="Heading3"/>
      </w:pPr>
      <w:r>
        <w:t xml:space="preserve">Long-term moats (12+ months):</w:t>
      </w:r>
    </w:p>
    <w:p>
      <w:pPr>
        <w:numPr>
          <w:ilvl w:val="0"/>
          <w:numId w:val="1015"/>
        </w:numPr>
        <w:pStyle w:val="Compact"/>
      </w:pPr>
      <w:r>
        <w:rPr>
          <w:bCs/>
          <w:b/>
        </w:rPr>
        <w:t xml:space="preserve">Multi-agent protocol support</w:t>
      </w:r>
      <w:r>
        <w:t xml:space="preserve"> </w:t>
      </w:r>
      <w:r>
        <w:t xml:space="preserve">— if other agents adopt remote APIs</w:t>
      </w:r>
    </w:p>
    <w:p>
      <w:pPr>
        <w:numPr>
          <w:ilvl w:val="0"/>
          <w:numId w:val="1015"/>
        </w:numPr>
        <w:pStyle w:val="Compact"/>
      </w:pPr>
      <w:r>
        <w:rPr>
          <w:bCs/>
          <w:b/>
        </w:rPr>
        <w:t xml:space="preserve">Marketplace</w:t>
      </w:r>
      <w:r>
        <w:t xml:space="preserve"> </w:t>
      </w:r>
      <w:r>
        <w:t xml:space="preserve">— agent configs, project templates, integrations</w:t>
      </w:r>
    </w:p>
    <w:p>
      <w:pPr>
        <w:numPr>
          <w:ilvl w:val="0"/>
          <w:numId w:val="1015"/>
        </w:numPr>
        <w:pStyle w:val="Compact"/>
      </w:pPr>
      <w:r>
        <w:rPr>
          <w:bCs/>
          <w:b/>
        </w:rPr>
        <w:t xml:space="preserve">Brand</w:t>
      </w:r>
      <w:r>
        <w:t xml:space="preserve"> </w:t>
      </w:r>
      <w:r>
        <w:t xml:space="preserve">in the</w:t>
      </w:r>
      <w:r>
        <w:t xml:space="preserve"> </w:t>
      </w:r>
      <w:r>
        <w:t xml:space="preserve">“</w:t>
      </w:r>
      <w:r>
        <w:t xml:space="preserve">agentic AI workspace</w:t>
      </w:r>
      <w:r>
        <w:t xml:space="preserve">”</w:t>
      </w:r>
      <w:r>
        <w:t xml:space="preserve"> </w:t>
      </w:r>
      <w:r>
        <w:t xml:space="preserve">category</w:t>
      </w:r>
    </w:p>
    <w:bookmarkEnd w:id="49"/>
    <w:bookmarkStart w:id="50" w:name="X1633b544173850e3b1c16d6d8a41d14d55017b2"/>
    <w:p>
      <w:pPr>
        <w:pStyle w:val="Heading3"/>
      </w:pPr>
      <w:r>
        <w:t xml:space="preserve">Key risk: OpenClaw builds their own web UI</w:t>
      </w:r>
    </w:p>
    <w:p>
      <w:pPr>
        <w:numPr>
          <w:ilvl w:val="0"/>
          <w:numId w:val="1016"/>
        </w:numPr>
        <w:pStyle w:val="Compact"/>
      </w:pPr>
      <w:r>
        <w:t xml:space="preserve">The Control UI already exists (basic)</w:t>
      </w:r>
    </w:p>
    <w:p>
      <w:pPr>
        <w:numPr>
          <w:ilvl w:val="0"/>
          <w:numId w:val="1016"/>
        </w:numPr>
        <w:pStyle w:val="Compact"/>
      </w:pPr>
      <w:r>
        <w:t xml:space="preserve">If OpenClaw builds a full workspace, Clawdify’s core value erodes</w:t>
      </w:r>
    </w:p>
    <w:p>
      <w:pPr>
        <w:numPr>
          <w:ilvl w:val="0"/>
          <w:numId w:val="1016"/>
        </w:numPr>
        <w:pStyle w:val="Compact"/>
      </w:pPr>
      <w:r>
        <w:rPr>
          <w:bCs/>
          <w:b/>
        </w:rPr>
        <w:t xml:space="preserve">Mitigation:</w:t>
      </w:r>
      <w:r>
        <w:t xml:space="preserve"> </w:t>
      </w:r>
      <w:r>
        <w:t xml:space="preserve">Ship fast, build features OpenClaw won’t (hosting, collaboration, marketplace), become the</w:t>
      </w:r>
      <w:r>
        <w:t xml:space="preserve"> </w:t>
      </w:r>
      <w:r>
        <w:t xml:space="preserve">“</w:t>
      </w:r>
      <w:r>
        <w:t xml:space="preserve">official recommended UI</w:t>
      </w:r>
      <w:r>
        <w:t xml:space="preserve">”</w:t>
      </w:r>
    </w:p>
    <w:p>
      <w:pPr>
        <w:numPr>
          <w:ilvl w:val="0"/>
          <w:numId w:val="1016"/>
        </w:numPr>
        <w:pStyle w:val="Compact"/>
      </w:pPr>
      <w:r>
        <w:rPr>
          <w:bCs/>
          <w:b/>
        </w:rPr>
        <w:t xml:space="preserve">Best case:</w:t>
      </w:r>
      <w:r>
        <w:t xml:space="preserve"> </w:t>
      </w:r>
      <w:r>
        <w:t xml:space="preserve">Partner with OpenClaw — they focus on the agent runtime, Clawdify handles the UI layer</w:t>
      </w:r>
    </w:p>
    <w:p>
      <w:r>
        <w:pict>
          <v:rect style="width:0;height:1.5pt" o:hralign="center" o:hrstd="t" o:hr="t"/>
        </w:pict>
      </w:r>
    </w:p>
    <w:bookmarkEnd w:id="50"/>
    <w:bookmarkEnd w:id="51"/>
    <w:bookmarkStart w:id="57" w:name="go-to-market"/>
    <w:p>
      <w:pPr>
        <w:pStyle w:val="Heading2"/>
      </w:pPr>
      <w:r>
        <w:t xml:space="preserve">8. GO-TO-MARKET</w:t>
      </w:r>
    </w:p>
    <w:bookmarkStart w:id="52" w:name="phase-1-openclaw-community-weeks-1-4"/>
    <w:p>
      <w:pPr>
        <w:pStyle w:val="Heading3"/>
      </w:pPr>
      <w:r>
        <w:t xml:space="preserve">Phase 1: OpenClaw community (Weeks 1-4)</w:t>
      </w:r>
    </w:p>
    <w:p>
      <w:pPr>
        <w:numPr>
          <w:ilvl w:val="0"/>
          <w:numId w:val="1017"/>
        </w:numPr>
        <w:pStyle w:val="Compact"/>
      </w:pPr>
      <w:r>
        <w:t xml:space="preserve">Post in OpenClaw Discord:</w:t>
      </w:r>
      <w:r>
        <w:t xml:space="preserve"> </w:t>
      </w:r>
      <w:r>
        <w:t xml:space="preserve">“</w:t>
      </w:r>
      <w:r>
        <w:t xml:space="preserve">I built a web dashboard for your Gateway</w:t>
      </w:r>
      <w:r>
        <w:t xml:space="preserve">”</w:t>
      </w:r>
    </w:p>
    <w:p>
      <w:pPr>
        <w:numPr>
          <w:ilvl w:val="0"/>
          <w:numId w:val="1017"/>
        </w:numPr>
        <w:pStyle w:val="Compact"/>
      </w:pPr>
      <w:r>
        <w:t xml:space="preserve">Demo video showing terminal vs. Clawdify side-by-side</w:t>
      </w:r>
    </w:p>
    <w:p>
      <w:pPr>
        <w:numPr>
          <w:ilvl w:val="0"/>
          <w:numId w:val="1017"/>
        </w:numPr>
        <w:pStyle w:val="Compact"/>
      </w:pPr>
      <w:r>
        <w:t xml:space="preserve">Get 20-50 early users, iterate on feedback</w:t>
      </w:r>
    </w:p>
    <w:p>
      <w:pPr>
        <w:numPr>
          <w:ilvl w:val="0"/>
          <w:numId w:val="1017"/>
        </w:numPr>
        <w:pStyle w:val="Compact"/>
      </w:pPr>
      <w:r>
        <w:rPr>
          <w:bCs/>
          <w:b/>
        </w:rPr>
        <w:t xml:space="preserve">Cost: $0. Just time.</w:t>
      </w:r>
    </w:p>
    <w:bookmarkEnd w:id="52"/>
    <w:bookmarkStart w:id="53" w:name="X329922f9deaac2d95c9f0fe375a6317f8c6ac02"/>
    <w:p>
      <w:pPr>
        <w:pStyle w:val="Heading3"/>
      </w:pPr>
      <w:r>
        <w:t xml:space="preserve">Phase 2: Product Hunt + Hacker News (Weeks 4-6)</w:t>
      </w:r>
    </w:p>
    <w:p>
      <w:pPr>
        <w:numPr>
          <w:ilvl w:val="0"/>
          <w:numId w:val="1018"/>
        </w:numPr>
        <w:pStyle w:val="Compact"/>
      </w:pPr>
      <w:r>
        <w:t xml:space="preserve">Product Hunt launch:</w:t>
      </w:r>
      <w:r>
        <w:t xml:space="preserve"> </w:t>
      </w:r>
      <w:r>
        <w:t xml:space="preserve">“</w:t>
      </w:r>
      <w:r>
        <w:t xml:space="preserve">Agentic AI in your browser — no terminal required</w:t>
      </w:r>
      <w:r>
        <w:t xml:space="preserve">”</w:t>
      </w:r>
    </w:p>
    <w:p>
      <w:pPr>
        <w:numPr>
          <w:ilvl w:val="0"/>
          <w:numId w:val="1018"/>
        </w:numPr>
        <w:pStyle w:val="Compact"/>
      </w:pPr>
      <w:r>
        <w:t xml:space="preserve">Hacker News Show HN post</w:t>
      </w:r>
    </w:p>
    <w:p>
      <w:pPr>
        <w:numPr>
          <w:ilvl w:val="0"/>
          <w:numId w:val="1018"/>
        </w:numPr>
        <w:pStyle w:val="Compact"/>
      </w:pPr>
      <w:r>
        <w:t xml:space="preserve">Target: developers who’ve heard of AI agents but haven’t tried one</w:t>
      </w:r>
    </w:p>
    <w:p>
      <w:pPr>
        <w:numPr>
          <w:ilvl w:val="0"/>
          <w:numId w:val="1018"/>
        </w:numPr>
        <w:pStyle w:val="Compact"/>
      </w:pPr>
      <w:r>
        <w:rPr>
          <w:bCs/>
          <w:b/>
        </w:rPr>
        <w:t xml:space="preserve">Cost: $0. High potential reach.</w:t>
      </w:r>
    </w:p>
    <w:bookmarkEnd w:id="53"/>
    <w:bookmarkStart w:id="54" w:name="phase-3-content-marketing-ongoing"/>
    <w:p>
      <w:pPr>
        <w:pStyle w:val="Heading3"/>
      </w:pPr>
      <w:r>
        <w:t xml:space="preserve">Phase 3: Content marketing (Ongoing)</w:t>
      </w:r>
    </w:p>
    <w:p>
      <w:pPr>
        <w:numPr>
          <w:ilvl w:val="0"/>
          <w:numId w:val="1019"/>
        </w:numPr>
        <w:pStyle w:val="Compact"/>
      </w:pPr>
      <w:r>
        <w:t xml:space="preserve">Blog:</w:t>
      </w:r>
      <w:r>
        <w:t xml:space="preserve"> </w:t>
      </w:r>
      <w:r>
        <w:t xml:space="preserve">“</w:t>
      </w:r>
      <w:r>
        <w:t xml:space="preserve">Why agentic AI will replace chatbots</w:t>
      </w:r>
      <w:r>
        <w:t xml:space="preserve">”</w:t>
      </w:r>
      <w:r>
        <w:t xml:space="preserve"> </w:t>
      </w:r>
      <w:r>
        <w:t xml:space="preserve">(thought leadership)</w:t>
      </w:r>
    </w:p>
    <w:p>
      <w:pPr>
        <w:numPr>
          <w:ilvl w:val="0"/>
          <w:numId w:val="1019"/>
        </w:numPr>
        <w:pStyle w:val="Compact"/>
      </w:pPr>
      <w:r>
        <w:t xml:space="preserve">YouTube: Screen recordings of agent building real projects through Clawdify</w:t>
      </w:r>
    </w:p>
    <w:p>
      <w:pPr>
        <w:numPr>
          <w:ilvl w:val="0"/>
          <w:numId w:val="1019"/>
        </w:numPr>
        <w:pStyle w:val="Compact"/>
      </w:pPr>
      <w:r>
        <w:t xml:space="preserve">X/Twitter: Short demos, clips, AI community engagement</w:t>
      </w:r>
    </w:p>
    <w:p>
      <w:pPr>
        <w:numPr>
          <w:ilvl w:val="0"/>
          <w:numId w:val="1019"/>
        </w:numPr>
        <w:pStyle w:val="Compact"/>
      </w:pPr>
      <w:r>
        <w:rPr>
          <w:bCs/>
          <w:b/>
        </w:rPr>
        <w:t xml:space="preserve">Cost: Time only.</w:t>
      </w:r>
    </w:p>
    <w:bookmarkEnd w:id="54"/>
    <w:bookmarkStart w:id="55" w:name="phase-4-strategic-partnerships-month-3"/>
    <w:p>
      <w:pPr>
        <w:pStyle w:val="Heading3"/>
      </w:pPr>
      <w:r>
        <w:t xml:space="preserve">Phase 4: Strategic partnerships (Month 3+)</w:t>
      </w:r>
    </w:p>
    <w:p>
      <w:pPr>
        <w:numPr>
          <w:ilvl w:val="0"/>
          <w:numId w:val="1020"/>
        </w:numPr>
        <w:pStyle w:val="Compact"/>
      </w:pPr>
      <w:r>
        <w:t xml:space="preserve">OpenClaw official recommendation</w:t>
      </w:r>
    </w:p>
    <w:p>
      <w:pPr>
        <w:numPr>
          <w:ilvl w:val="0"/>
          <w:numId w:val="1020"/>
        </w:numPr>
        <w:pStyle w:val="Compact"/>
      </w:pPr>
      <w:r>
        <w:t xml:space="preserve">Integration with other agent frameworks as they mature</w:t>
      </w:r>
    </w:p>
    <w:p>
      <w:pPr>
        <w:numPr>
          <w:ilvl w:val="0"/>
          <w:numId w:val="1020"/>
        </w:numPr>
        <w:pStyle w:val="Compact"/>
      </w:pPr>
      <w:r>
        <w:t xml:space="preserve">Developer tool marketplaces (VS Code marketplace, etc.)</w:t>
      </w:r>
    </w:p>
    <w:bookmarkEnd w:id="55"/>
    <w:bookmarkStart w:id="56" w:name="channels-ranked-by-expected-roi"/>
    <w:p>
      <w:pPr>
        <w:pStyle w:val="Heading3"/>
      </w:pPr>
      <w:r>
        <w:t xml:space="preserve">Channels ranked by expected ROI:</w:t>
      </w:r>
    </w:p>
    <w:p>
      <w:pPr>
        <w:numPr>
          <w:ilvl w:val="0"/>
          <w:numId w:val="1021"/>
        </w:numPr>
        <w:pStyle w:val="Compact"/>
      </w:pPr>
      <w:r>
        <w:t xml:space="preserve">🟢 OpenClaw Discord — highest conversion, lowest effort</w:t>
      </w:r>
    </w:p>
    <w:p>
      <w:pPr>
        <w:numPr>
          <w:ilvl w:val="0"/>
          <w:numId w:val="1021"/>
        </w:numPr>
        <w:pStyle w:val="Compact"/>
      </w:pPr>
      <w:r>
        <w:t xml:space="preserve">🟢 Product Hunt — high reach, one-time effort</w:t>
      </w:r>
    </w:p>
    <w:p>
      <w:pPr>
        <w:numPr>
          <w:ilvl w:val="0"/>
          <w:numId w:val="1021"/>
        </w:numPr>
        <w:pStyle w:val="Compact"/>
      </w:pPr>
      <w:r>
        <w:t xml:space="preserve">🟡 Hacker News — unpredictable but high ceiling</w:t>
      </w:r>
    </w:p>
    <w:p>
      <w:pPr>
        <w:numPr>
          <w:ilvl w:val="0"/>
          <w:numId w:val="1021"/>
        </w:numPr>
        <w:pStyle w:val="Compact"/>
      </w:pPr>
      <w:r>
        <w:t xml:space="preserve">🟡 X/Twitter AI community — ongoing effort, good for brand</w:t>
      </w:r>
    </w:p>
    <w:p>
      <w:pPr>
        <w:numPr>
          <w:ilvl w:val="0"/>
          <w:numId w:val="1021"/>
        </w:numPr>
        <w:pStyle w:val="Compact"/>
      </w:pPr>
      <w:r>
        <w:t xml:space="preserve">🟡 YouTube demos — high effort, long-tail value</w:t>
      </w:r>
    </w:p>
    <w:p>
      <w:pPr>
        <w:numPr>
          <w:ilvl w:val="0"/>
          <w:numId w:val="1021"/>
        </w:numPr>
        <w:pStyle w:val="Compact"/>
      </w:pPr>
      <w:r>
        <w:t xml:space="preserve">🔴 Paid ads — too expensive for current stage</w:t>
      </w:r>
    </w:p>
    <w:p>
      <w:r>
        <w:pict>
          <v:rect style="width:0;height:1.5pt" o:hralign="center" o:hrstd="t" o:hr="t"/>
        </w:pict>
      </w:r>
    </w:p>
    <w:bookmarkEnd w:id="56"/>
    <w:bookmarkEnd w:id="57"/>
    <w:bookmarkStart w:id="61" w:name="financial-model-path-to-10k-mrr"/>
    <w:p>
      <w:pPr>
        <w:pStyle w:val="Heading2"/>
      </w:pPr>
      <w:r>
        <w:t xml:space="preserve">9. FINANCIAL MODEL — PATH TO $10K MRR</w:t>
      </w:r>
    </w:p>
    <w:bookmarkStart w:id="58" w:name="assumptions"/>
    <w:p>
      <w:pPr>
        <w:pStyle w:val="Heading3"/>
      </w:pPr>
      <w:r>
        <w:t xml:space="preserve">Assumptions:</w:t>
      </w:r>
    </w:p>
    <w:p>
      <w:pPr>
        <w:numPr>
          <w:ilvl w:val="0"/>
          <w:numId w:val="1022"/>
        </w:numPr>
        <w:pStyle w:val="Compact"/>
      </w:pPr>
      <w:r>
        <w:t xml:space="preserve">Launch: March 2026</w:t>
      </w:r>
    </w:p>
    <w:p>
      <w:pPr>
        <w:numPr>
          <w:ilvl w:val="0"/>
          <w:numId w:val="1022"/>
        </w:numPr>
        <w:pStyle w:val="Compact"/>
      </w:pPr>
      <w:r>
        <w:t xml:space="preserve">Average revenue per paying user: $15/mo (mix of Pro + Cloud)</w:t>
      </w:r>
    </w:p>
    <w:p>
      <w:pPr>
        <w:numPr>
          <w:ilvl w:val="0"/>
          <w:numId w:val="1022"/>
        </w:numPr>
        <w:pStyle w:val="Compact"/>
      </w:pPr>
      <w:r>
        <w:t xml:space="preserve">Free-to-paid conversion: 10% (generous for dev tools)</w:t>
      </w:r>
    </w:p>
    <w:p>
      <w:pPr>
        <w:numPr>
          <w:ilvl w:val="0"/>
          <w:numId w:val="1022"/>
        </w:numPr>
        <w:pStyle w:val="Compact"/>
      </w:pPr>
      <w:r>
        <w:t xml:space="preserve">Monthly organic growth: 15% (Product Hunt bump, then steady)</w:t>
      </w:r>
    </w:p>
    <w:bookmarkEnd w:id="58"/>
    <w:bookmarkStart w:id="59" w:name="projection"/>
    <w:p>
      <w:pPr>
        <w:pStyle w:val="Heading3"/>
      </w:pPr>
      <w:r>
        <w:t xml:space="preserve">Projection: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Month</w:t>
            </w:r>
          </w:p>
        </w:tc>
        <w:tc>
          <w:tcPr/>
          <w:p>
            <w:pPr>
              <w:pStyle w:val="Compact"/>
              <w:jc w:val="left"/>
            </w:pPr>
            <w:r>
              <w:t xml:space="preserve">Free users</w:t>
            </w:r>
          </w:p>
        </w:tc>
        <w:tc>
          <w:tcPr/>
          <w:p>
            <w:pPr>
              <w:pStyle w:val="Compact"/>
              <w:jc w:val="left"/>
            </w:pPr>
            <w:r>
              <w:t xml:space="preserve">Paying users</w:t>
            </w:r>
          </w:p>
        </w:tc>
        <w:tc>
          <w:tcPr/>
          <w:p>
            <w:pPr>
              <w:pStyle w:val="Compact"/>
              <w:jc w:val="left"/>
            </w:pPr>
            <w:r>
              <w:t xml:space="preserve">MRR</w:t>
            </w:r>
          </w:p>
        </w:tc>
        <w:tc>
          <w:tcPr/>
          <w:p>
            <w:pPr>
              <w:pStyle w:val="Compact"/>
              <w:jc w:val="left"/>
            </w:pPr>
            <w:r>
              <w:t xml:space="preserve">Costs</w:t>
            </w:r>
          </w:p>
        </w:tc>
        <w:tc>
          <w:tcPr/>
          <w:p>
            <w:pPr>
              <w:pStyle w:val="Compact"/>
              <w:jc w:val="left"/>
            </w:pPr>
            <w:r>
              <w:t xml:space="preserve">Profit</w:t>
            </w:r>
          </w:p>
        </w:tc>
      </w:tr>
      <w:tr>
        <w:tc>
          <w:tcPr/>
          <w:p>
            <w:pPr>
              <w:pStyle w:val="Compact"/>
              <w:jc w:val="left"/>
            </w:pPr>
            <w:r>
              <w:t xml:space="preserve">1 (Mar)</w:t>
            </w:r>
          </w:p>
        </w:tc>
        <w:tc>
          <w:tcPr/>
          <w:p>
            <w:pPr>
              <w:pStyle w:val="Compact"/>
              <w:jc w:val="left"/>
            </w:pPr>
            <w:r>
              <w:t xml:space="preserve">50</w:t>
            </w:r>
          </w:p>
        </w:tc>
        <w:tc>
          <w:tcPr/>
          <w:p>
            <w:pPr>
              <w:pStyle w:val="Compact"/>
              <w:jc w:val="left"/>
            </w:pPr>
            <w:r>
              <w:t xml:space="preserve">5</w:t>
            </w:r>
          </w:p>
        </w:tc>
        <w:tc>
          <w:tcPr/>
          <w:p>
            <w:pPr>
              <w:pStyle w:val="Compact"/>
              <w:jc w:val="left"/>
            </w:pPr>
            <w:r>
              <w:t xml:space="preserve">$75</w:t>
            </w:r>
          </w:p>
        </w:tc>
        <w:tc>
          <w:tcPr/>
          <w:p>
            <w:pPr>
              <w:pStyle w:val="Compact"/>
              <w:jc w:val="left"/>
            </w:pPr>
            <w:r>
              <w:t xml:space="preserve">$46</w:t>
            </w:r>
          </w:p>
        </w:tc>
        <w:tc>
          <w:tcPr/>
          <w:p>
            <w:pPr>
              <w:pStyle w:val="Compact"/>
              <w:jc w:val="left"/>
            </w:pPr>
            <w:r>
              <w:t xml:space="preserve">$29</w:t>
            </w:r>
          </w:p>
        </w:tc>
      </w:tr>
      <w:tr>
        <w:tc>
          <w:tcPr/>
          <w:p>
            <w:pPr>
              <w:pStyle w:val="Compact"/>
              <w:jc w:val="left"/>
            </w:pPr>
            <w:r>
              <w:t xml:space="preserve">2 (Apr)</w:t>
            </w:r>
          </w:p>
        </w:tc>
        <w:tc>
          <w:tcPr/>
          <w:p>
            <w:pPr>
              <w:pStyle w:val="Compact"/>
              <w:jc w:val="left"/>
            </w:pPr>
            <w:r>
              <w:t xml:space="preserve">100</w:t>
            </w:r>
          </w:p>
        </w:tc>
        <w:tc>
          <w:tcPr/>
          <w:p>
            <w:pPr>
              <w:pStyle w:val="Compact"/>
              <w:jc w:val="left"/>
            </w:pPr>
            <w:r>
              <w:t xml:space="preserve">12</w:t>
            </w:r>
          </w:p>
        </w:tc>
        <w:tc>
          <w:tcPr/>
          <w:p>
            <w:pPr>
              <w:pStyle w:val="Compact"/>
              <w:jc w:val="left"/>
            </w:pPr>
            <w:r>
              <w:t xml:space="preserve">$180</w:t>
            </w:r>
          </w:p>
        </w:tc>
        <w:tc>
          <w:tcPr/>
          <w:p>
            <w:pPr>
              <w:pStyle w:val="Compact"/>
              <w:jc w:val="left"/>
            </w:pPr>
            <w:r>
              <w:t xml:space="preserve">$46</w:t>
            </w:r>
          </w:p>
        </w:tc>
        <w:tc>
          <w:tcPr/>
          <w:p>
            <w:pPr>
              <w:pStyle w:val="Compact"/>
              <w:jc w:val="left"/>
            </w:pPr>
            <w:r>
              <w:t xml:space="preserve">$134</w:t>
            </w:r>
          </w:p>
        </w:tc>
      </w:tr>
      <w:tr>
        <w:tc>
          <w:tcPr/>
          <w:p>
            <w:pPr>
              <w:pStyle w:val="Compact"/>
              <w:jc w:val="left"/>
            </w:pPr>
            <w:r>
              <w:t xml:space="preserve">3 (May)</w:t>
            </w:r>
          </w:p>
        </w:tc>
        <w:tc>
          <w:tcPr/>
          <w:p>
            <w:pPr>
              <w:pStyle w:val="Compact"/>
              <w:jc w:val="left"/>
            </w:pPr>
            <w:r>
              <w:t xml:space="preserve">180</w:t>
            </w:r>
          </w:p>
        </w:tc>
        <w:tc>
          <w:tcPr/>
          <w:p>
            <w:pPr>
              <w:pStyle w:val="Compact"/>
              <w:jc w:val="left"/>
            </w:pPr>
            <w:r>
              <w:t xml:space="preserve">25</w:t>
            </w:r>
          </w:p>
        </w:tc>
        <w:tc>
          <w:tcPr/>
          <w:p>
            <w:pPr>
              <w:pStyle w:val="Compact"/>
              <w:jc w:val="left"/>
            </w:pPr>
            <w:r>
              <w:t xml:space="preserve">$375</w:t>
            </w:r>
          </w:p>
        </w:tc>
        <w:tc>
          <w:tcPr/>
          <w:p>
            <w:pPr>
              <w:pStyle w:val="Compact"/>
              <w:jc w:val="left"/>
            </w:pPr>
            <w:r>
              <w:t xml:space="preserve">$50</w:t>
            </w:r>
          </w:p>
        </w:tc>
        <w:tc>
          <w:tcPr/>
          <w:p>
            <w:pPr>
              <w:pStyle w:val="Compact"/>
              <w:jc w:val="left"/>
            </w:pPr>
            <w:r>
              <w:t xml:space="preserve">$325</w:t>
            </w:r>
          </w:p>
        </w:tc>
      </w:tr>
      <w:tr>
        <w:tc>
          <w:tcPr/>
          <w:p>
            <w:pPr>
              <w:pStyle w:val="Compact"/>
              <w:jc w:val="left"/>
            </w:pPr>
            <w:r>
              <w:t xml:space="preserve">4 (Jun)</w:t>
            </w:r>
          </w:p>
        </w:tc>
        <w:tc>
          <w:tcPr/>
          <w:p>
            <w:pPr>
              <w:pStyle w:val="Compact"/>
              <w:jc w:val="left"/>
            </w:pPr>
            <w:r>
              <w:t xml:space="preserve">300</w:t>
            </w:r>
          </w:p>
        </w:tc>
        <w:tc>
          <w:tcPr/>
          <w:p>
            <w:pPr>
              <w:pStyle w:val="Compact"/>
              <w:jc w:val="left"/>
            </w:pPr>
            <w:r>
              <w:t xml:space="preserve">45</w:t>
            </w:r>
          </w:p>
        </w:tc>
        <w:tc>
          <w:tcPr/>
          <w:p>
            <w:pPr>
              <w:pStyle w:val="Compact"/>
              <w:jc w:val="left"/>
            </w:pPr>
            <w:r>
              <w:t xml:space="preserve">$675</w:t>
            </w:r>
          </w:p>
        </w:tc>
        <w:tc>
          <w:tcPr/>
          <w:p>
            <w:pPr>
              <w:pStyle w:val="Compact"/>
              <w:jc w:val="left"/>
            </w:pPr>
            <w:r>
              <w:t xml:space="preserve">$55</w:t>
            </w:r>
          </w:p>
        </w:tc>
        <w:tc>
          <w:tcPr/>
          <w:p>
            <w:pPr>
              <w:pStyle w:val="Compact"/>
              <w:jc w:val="left"/>
            </w:pPr>
            <w:r>
              <w:t xml:space="preserve">$620</w:t>
            </w:r>
          </w:p>
        </w:tc>
      </w:tr>
      <w:tr>
        <w:tc>
          <w:tcPr/>
          <w:p>
            <w:pPr>
              <w:pStyle w:val="Compact"/>
              <w:jc w:val="left"/>
            </w:pPr>
            <w:r>
              <w:t xml:space="preserve">5 (Jul)</w:t>
            </w:r>
          </w:p>
        </w:tc>
        <w:tc>
          <w:tcPr/>
          <w:p>
            <w:pPr>
              <w:pStyle w:val="Compact"/>
              <w:jc w:val="left"/>
            </w:pPr>
            <w:r>
              <w:t xml:space="preserve">450</w:t>
            </w:r>
          </w:p>
        </w:tc>
        <w:tc>
          <w:tcPr/>
          <w:p>
            <w:pPr>
              <w:pStyle w:val="Compact"/>
              <w:jc w:val="left"/>
            </w:pPr>
            <w:r>
              <w:t xml:space="preserve">70</w:t>
            </w:r>
          </w:p>
        </w:tc>
        <w:tc>
          <w:tcPr/>
          <w:p>
            <w:pPr>
              <w:pStyle w:val="Compact"/>
              <w:jc w:val="left"/>
            </w:pPr>
            <w:r>
              <w:t xml:space="preserve">$1,050</w:t>
            </w:r>
          </w:p>
        </w:tc>
        <w:tc>
          <w:tcPr/>
          <w:p>
            <w:pPr>
              <w:pStyle w:val="Compact"/>
              <w:jc w:val="left"/>
            </w:pPr>
            <w:r>
              <w:t xml:space="preserve">$60</w:t>
            </w:r>
          </w:p>
        </w:tc>
        <w:tc>
          <w:tcPr/>
          <w:p>
            <w:pPr>
              <w:pStyle w:val="Compact"/>
              <w:jc w:val="left"/>
            </w:pPr>
            <w:r>
              <w:t xml:space="preserve">$990</w:t>
            </w:r>
          </w:p>
        </w:tc>
      </w:tr>
      <w:tr>
        <w:tc>
          <w:tcPr/>
          <w:p>
            <w:pPr>
              <w:pStyle w:val="Compact"/>
              <w:jc w:val="left"/>
            </w:pPr>
            <w:r>
              <w:t xml:space="preserve">6 (Aug)</w:t>
            </w:r>
          </w:p>
        </w:tc>
        <w:tc>
          <w:tcPr/>
          <w:p>
            <w:pPr>
              <w:pStyle w:val="Compact"/>
              <w:jc w:val="left"/>
            </w:pPr>
            <w:r>
              <w:t xml:space="preserve">600</w:t>
            </w:r>
          </w:p>
        </w:tc>
        <w:tc>
          <w:tcPr/>
          <w:p>
            <w:pPr>
              <w:pStyle w:val="Compact"/>
              <w:jc w:val="left"/>
            </w:pPr>
            <w:r>
              <w:t xml:space="preserve">100</w:t>
            </w:r>
          </w:p>
        </w:tc>
        <w:tc>
          <w:tcPr/>
          <w:p>
            <w:pPr>
              <w:pStyle w:val="Compact"/>
              <w:jc w:val="left"/>
            </w:pPr>
            <w:r>
              <w:t xml:space="preserve">$1,500</w:t>
            </w:r>
          </w:p>
        </w:tc>
        <w:tc>
          <w:tcPr/>
          <w:p>
            <w:pPr>
              <w:pStyle w:val="Compact"/>
              <w:jc w:val="left"/>
            </w:pPr>
            <w:r>
              <w:t xml:space="preserve">$70</w:t>
            </w:r>
          </w:p>
        </w:tc>
        <w:tc>
          <w:tcPr/>
          <w:p>
            <w:pPr>
              <w:pStyle w:val="Compact"/>
              <w:jc w:val="left"/>
            </w:pPr>
            <w:r>
              <w:t xml:space="preserve">$1,430</w:t>
            </w:r>
          </w:p>
        </w:tc>
      </w:tr>
      <w:tr>
        <w:tc>
          <w:tcPr/>
          <w:p>
            <w:pPr>
              <w:pStyle w:val="Compact"/>
              <w:jc w:val="left"/>
            </w:pPr>
            <w:r>
              <w:t xml:space="preserve">9 (Nov)</w:t>
            </w:r>
          </w:p>
        </w:tc>
        <w:tc>
          <w:tcPr/>
          <w:p>
            <w:pPr>
              <w:pStyle w:val="Compact"/>
              <w:jc w:val="left"/>
            </w:pPr>
            <w:r>
              <w:t xml:space="preserve">1,200</w:t>
            </w:r>
          </w:p>
        </w:tc>
        <w:tc>
          <w:tcPr/>
          <w:p>
            <w:pPr>
              <w:pStyle w:val="Compact"/>
              <w:jc w:val="left"/>
            </w:pPr>
            <w:r>
              <w:t xml:space="preserve">200</w:t>
            </w:r>
          </w:p>
        </w:tc>
        <w:tc>
          <w:tcPr/>
          <w:p>
            <w:pPr>
              <w:pStyle w:val="Compact"/>
              <w:jc w:val="left"/>
            </w:pPr>
            <w:r>
              <w:t xml:space="preserve">$3,000</w:t>
            </w:r>
          </w:p>
        </w:tc>
        <w:tc>
          <w:tcPr/>
          <w:p>
            <w:pPr>
              <w:pStyle w:val="Compact"/>
              <w:jc w:val="left"/>
            </w:pPr>
            <w:r>
              <w:t xml:space="preserve">$100</w:t>
            </w:r>
          </w:p>
        </w:tc>
        <w:tc>
          <w:tcPr/>
          <w:p>
            <w:pPr>
              <w:pStyle w:val="Compact"/>
              <w:jc w:val="left"/>
            </w:pPr>
            <w:r>
              <w:t xml:space="preserve">$2,900</w:t>
            </w:r>
          </w:p>
        </w:tc>
      </w:tr>
      <w:tr>
        <w:tc>
          <w:tcPr/>
          <w:p>
            <w:pPr>
              <w:pStyle w:val="Compact"/>
              <w:jc w:val="left"/>
            </w:pPr>
            <w:r>
              <w:t xml:space="preserve">12 (Feb ’27)</w:t>
            </w:r>
          </w:p>
        </w:tc>
        <w:tc>
          <w:tcPr/>
          <w:p>
            <w:pPr>
              <w:pStyle w:val="Compact"/>
              <w:jc w:val="left"/>
            </w:pPr>
            <w:r>
              <w:t xml:space="preserve">2,500</w:t>
            </w:r>
          </w:p>
        </w:tc>
        <w:tc>
          <w:tcPr/>
          <w:p>
            <w:pPr>
              <w:pStyle w:val="Compact"/>
              <w:jc w:val="left"/>
            </w:pPr>
            <w:r>
              <w:t xml:space="preserve">420</w:t>
            </w:r>
          </w:p>
        </w:tc>
        <w:tc>
          <w:tcPr/>
          <w:p>
            <w:pPr>
              <w:pStyle w:val="Compact"/>
              <w:jc w:val="left"/>
            </w:pPr>
            <w:r>
              <w:t xml:space="preserve">$6,300</w:t>
            </w:r>
          </w:p>
        </w:tc>
        <w:tc>
          <w:tcPr/>
          <w:p>
            <w:pPr>
              <w:pStyle w:val="Compact"/>
              <w:jc w:val="left"/>
            </w:pPr>
            <w:r>
              <w:t xml:space="preserve">$150</w:t>
            </w:r>
          </w:p>
        </w:tc>
        <w:tc>
          <w:tcPr/>
          <w:p>
            <w:pPr>
              <w:pStyle w:val="Compact"/>
              <w:jc w:val="left"/>
            </w:pPr>
            <w:r>
              <w:t xml:space="preserve">$6,150</w:t>
            </w:r>
          </w:p>
        </w:tc>
      </w:tr>
      <w:tr>
        <w:tc>
          <w:tcPr/>
          <w:p>
            <w:pPr>
              <w:pStyle w:val="Compact"/>
              <w:jc w:val="left"/>
            </w:pPr>
            <w:r>
              <w:t xml:space="preserve">15 (May ’27)</w:t>
            </w:r>
          </w:p>
        </w:tc>
        <w:tc>
          <w:tcPr/>
          <w:p>
            <w:pPr>
              <w:pStyle w:val="Compact"/>
              <w:jc w:val="left"/>
            </w:pPr>
            <w:r>
              <w:t xml:space="preserve">4,500</w:t>
            </w:r>
          </w:p>
        </w:tc>
        <w:tc>
          <w:tcPr/>
          <w:p>
            <w:pPr>
              <w:pStyle w:val="Compact"/>
              <w:jc w:val="left"/>
            </w:pPr>
            <w:r>
              <w:t xml:space="preserve">700</w:t>
            </w:r>
          </w:p>
        </w:tc>
        <w:tc>
          <w:tcPr/>
          <w:p>
            <w:pPr>
              <w:pStyle w:val="Compact"/>
              <w:jc w:val="left"/>
            </w:pPr>
            <w:r>
              <w:t xml:space="preserve">$10,500</w:t>
            </w:r>
          </w:p>
        </w:tc>
        <w:tc>
          <w:tcPr/>
          <w:p>
            <w:pPr>
              <w:pStyle w:val="Compact"/>
              <w:jc w:val="left"/>
            </w:pPr>
            <w:r>
              <w:t xml:space="preserve">$250</w:t>
            </w:r>
          </w:p>
        </w:tc>
        <w:tc>
          <w:tcPr/>
          <w:p>
            <w:pPr>
              <w:pStyle w:val="Compact"/>
              <w:jc w:val="left"/>
            </w:pPr>
            <w:r>
              <w:t xml:space="preserve">$10,250</w:t>
            </w:r>
          </w:p>
        </w:tc>
      </w:tr>
    </w:tbl>
    <w:p>
      <w:pPr>
        <w:pStyle w:val="BodyText"/>
      </w:pPr>
      <w:r>
        <w:rPr>
          <w:bCs/>
          <w:b/>
        </w:rPr>
        <w:t xml:space="preserve">$10K MRR: ~15 months after launch</w:t>
      </w:r>
      <w:r>
        <w:t xml:space="preserve"> </w:t>
      </w:r>
      <w:r>
        <w:t xml:space="preserve">(conservative)</w:t>
      </w:r>
    </w:p>
    <w:bookmarkEnd w:id="59"/>
    <w:bookmarkStart w:id="60" w:name="sensitivity"/>
    <w:p>
      <w:pPr>
        <w:pStyle w:val="Heading3"/>
      </w:pPr>
      <w:r>
        <w:t xml:space="preserve">Sensitivity:</w:t>
      </w:r>
    </w:p>
    <w:p>
      <w:pPr>
        <w:numPr>
          <w:ilvl w:val="0"/>
          <w:numId w:val="1023"/>
        </w:numPr>
        <w:pStyle w:val="Compact"/>
      </w:pPr>
      <w:r>
        <w:t xml:space="preserve">If conversion is 5% instead of 10%: $10K MRR at ~20 months</w:t>
      </w:r>
    </w:p>
    <w:p>
      <w:pPr>
        <w:numPr>
          <w:ilvl w:val="0"/>
          <w:numId w:val="1023"/>
        </w:numPr>
        <w:pStyle w:val="Compact"/>
      </w:pPr>
      <w:r>
        <w:t xml:space="preserve">If ARPU is $20 (more Cloud users): $10K MRR at ~12 months</w:t>
      </w:r>
    </w:p>
    <w:p>
      <w:pPr>
        <w:numPr>
          <w:ilvl w:val="0"/>
          <w:numId w:val="1023"/>
        </w:numPr>
        <w:pStyle w:val="Compact"/>
      </w:pPr>
      <w:r>
        <w:t xml:space="preserve">If growth is 25% (viral Product Hunt): $10K MRR at ~10 months</w:t>
      </w:r>
    </w:p>
    <w:p>
      <w:r>
        <w:pict>
          <v:rect style="width:0;height:1.5pt" o:hralign="center" o:hrstd="t" o:hr="t"/>
        </w:pict>
      </w:r>
    </w:p>
    <w:bookmarkEnd w:id="60"/>
    <w:bookmarkEnd w:id="61"/>
    <w:bookmarkStart w:id="62" w:name="risks-mitigations"/>
    <w:p>
      <w:pPr>
        <w:pStyle w:val="Heading2"/>
      </w:pPr>
      <w:r>
        <w:t xml:space="preserve">10. RISKS &amp; MITIGATIONS</w:t>
      </w:r>
    </w:p>
    <w:tbl>
      <w:tblPr>
        <w:tblStyle w:val="Table"/>
        <w:tblW w:type="pct" w:w="5000"/>
        <w:tblLook w:firstRow="1" w:lastRow="0" w:firstColumn="0" w:lastColumn="0" w:noHBand="0" w:noVBand="0" w:val="0020"/>
        <w:jc w:val="start"/>
        <w:tblLayout w:type="fixed"/>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OpenClaw builds their own web UI</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Ship fast, add hosting/collab features they won’t</w:t>
            </w:r>
          </w:p>
        </w:tc>
      </w:tr>
      <w:tr>
        <w:tc>
          <w:tcPr/>
          <w:p>
            <w:pPr>
              <w:pStyle w:val="Compact"/>
              <w:jc w:val="left"/>
            </w:pPr>
            <w:r>
              <w:t xml:space="preserve">OpenClaw growth stalls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Expand to other agent protocols, build own hosted agents</w:t>
            </w:r>
          </w:p>
        </w:tc>
      </w:tr>
      <w:tr>
        <w:tc>
          <w:tcPr/>
          <w:p>
            <w:pPr>
              <w:pStyle w:val="Compact"/>
              <w:jc w:val="left"/>
            </w:pPr>
            <w:r>
              <w:t xml:space="preserve">Low conversion (&lt; 3%)</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Focus on BYOG (near-zero cost per free user), optimize onboarding</w:t>
            </w:r>
          </w:p>
        </w:tc>
      </w:tr>
      <w:tr>
        <w:tc>
          <w:tcPr/>
          <w:p>
            <w:pPr>
              <w:pStyle w:val="Compact"/>
              <w:jc w:val="left"/>
            </w:pPr>
            <w:r>
              <w:t xml:space="preserve">Security breach (hosted agents)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Strict sandboxing, security audits, start with BYOG only</w:t>
            </w:r>
          </w:p>
        </w:tc>
      </w:tr>
      <w:tr>
        <w:tc>
          <w:tcPr/>
          <w:p>
            <w:pPr>
              <w:pStyle w:val="Compact"/>
              <w:jc w:val="left"/>
            </w:pPr>
            <w:r>
              <w:t xml:space="preserve">Competitor enters the space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First-mover advantage, deep integration, community</w:t>
            </w:r>
          </w:p>
        </w:tc>
      </w:tr>
      <w:tr>
        <w:tc>
          <w:tcPr/>
          <w:p>
            <w:pPr>
              <w:pStyle w:val="Compact"/>
              <w:jc w:val="left"/>
            </w:pPr>
            <w:r>
              <w:t xml:space="preserve">Solo founder burnout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Keep scope tight, don’t chase features, focus on one thing done well</w:t>
            </w:r>
          </w:p>
        </w:tc>
      </w:tr>
    </w:tbl>
    <w:p>
      <w:r>
        <w:pict>
          <v:rect style="width:0;height:1.5pt" o:hralign="center" o:hrstd="t" o:hr="t"/>
        </w:pict>
      </w:r>
    </w:p>
    <w:bookmarkEnd w:id="62"/>
    <w:bookmarkStart w:id="66" w:name="immediate-next-steps"/>
    <w:p>
      <w:pPr>
        <w:pStyle w:val="Heading2"/>
      </w:pPr>
      <w:r>
        <w:t xml:space="preserve">11. IMMEDIATE NEXT STEPS</w:t>
      </w:r>
    </w:p>
    <w:bookmarkStart w:id="63" w:name="this-week"/>
    <w:p>
      <w:pPr>
        <w:pStyle w:val="Heading3"/>
      </w:pPr>
      <w:r>
        <w:t xml:space="preserve">This week:</w:t>
      </w:r>
    </w:p>
    <w:p>
      <w:pPr>
        <w:numPr>
          <w:ilvl w:val="0"/>
          <w:numId w:val="1024"/>
        </w:numPr>
        <w:pStyle w:val="Compact"/>
      </w:pPr>
      <w:r>
        <w:t xml:space="preserve">✅ Fix landing page messaging (agentic AI dashboard, not ChatGPT competitor)</w:t>
      </w:r>
    </w:p>
    <w:p>
      <w:pPr>
        <w:numPr>
          <w:ilvl w:val="0"/>
          <w:numId w:val="1024"/>
        </w:numPr>
        <w:pStyle w:val="Compact"/>
      </w:pPr>
      <w:r>
        <w:t xml:space="preserve">✅ Fix pricing page (Free/Pro/Cloud tiers)</w:t>
      </w:r>
    </w:p>
    <w:p>
      <w:pPr>
        <w:numPr>
          <w:ilvl w:val="0"/>
          <w:numId w:val="1024"/>
        </w:numPr>
        <w:pStyle w:val="Compact"/>
      </w:pPr>
      <w:r>
        <w:t xml:space="preserve">Clean up any v1 remnants (QA agent is working on this)</w:t>
      </w:r>
    </w:p>
    <w:p>
      <w:pPr>
        <w:numPr>
          <w:ilvl w:val="0"/>
          <w:numId w:val="1024"/>
        </w:numPr>
        <w:pStyle w:val="Compact"/>
      </w:pPr>
      <w:r>
        <w:t xml:space="preserve">Record a 60-second demo video (screen recording of agent working through Clawdify)</w:t>
      </w:r>
    </w:p>
    <w:p>
      <w:pPr>
        <w:numPr>
          <w:ilvl w:val="0"/>
          <w:numId w:val="1024"/>
        </w:numPr>
        <w:pStyle w:val="Compact"/>
      </w:pPr>
      <w:r>
        <w:t xml:space="preserve">Post in OpenClaw Discord for early feedback</w:t>
      </w:r>
    </w:p>
    <w:bookmarkEnd w:id="63"/>
    <w:bookmarkStart w:id="64" w:name="this-month"/>
    <w:p>
      <w:pPr>
        <w:pStyle w:val="Heading3"/>
      </w:pPr>
      <w:r>
        <w:t xml:space="preserve">This month:</w:t>
      </w:r>
    </w:p>
    <w:p>
      <w:pPr>
        <w:numPr>
          <w:ilvl w:val="0"/>
          <w:numId w:val="1025"/>
        </w:numPr>
        <w:pStyle w:val="Compact"/>
      </w:pPr>
      <w:r>
        <w:t xml:space="preserve">Soft launch with 10-20 OpenClaw users</w:t>
      </w:r>
    </w:p>
    <w:p>
      <w:pPr>
        <w:numPr>
          <w:ilvl w:val="0"/>
          <w:numId w:val="1025"/>
        </w:numPr>
        <w:pStyle w:val="Compact"/>
      </w:pPr>
      <w:r>
        <w:t xml:space="preserve">Iterate on feedback (what’s missing? what’s broken?)</w:t>
      </w:r>
    </w:p>
    <w:p>
      <w:pPr>
        <w:numPr>
          <w:ilvl w:val="0"/>
          <w:numId w:val="1025"/>
        </w:numPr>
        <w:pStyle w:val="Compact"/>
      </w:pPr>
      <w:r>
        <w:t xml:space="preserve">Prepare Product Hunt listing</w:t>
      </w:r>
    </w:p>
    <w:p>
      <w:pPr>
        <w:numPr>
          <w:ilvl w:val="0"/>
          <w:numId w:val="1025"/>
        </w:numPr>
        <w:pStyle w:val="Compact"/>
      </w:pPr>
      <w:r>
        <w:t xml:space="preserve">Start Phase 2 features (file browser, terminal view)</w:t>
      </w:r>
    </w:p>
    <w:bookmarkEnd w:id="64"/>
    <w:bookmarkStart w:id="65" w:name="this-quarter"/>
    <w:p>
      <w:pPr>
        <w:pStyle w:val="Heading3"/>
      </w:pPr>
      <w:r>
        <w:t xml:space="preserve">This quarter:</w:t>
      </w:r>
    </w:p>
    <w:p>
      <w:pPr>
        <w:numPr>
          <w:ilvl w:val="0"/>
          <w:numId w:val="1026"/>
        </w:numPr>
        <w:pStyle w:val="Compact"/>
      </w:pPr>
      <w:r>
        <w:t xml:space="preserve">Product Hunt + Hacker News launch</w:t>
      </w:r>
    </w:p>
    <w:p>
      <w:pPr>
        <w:numPr>
          <w:ilvl w:val="0"/>
          <w:numId w:val="1026"/>
        </w:numPr>
        <w:pStyle w:val="Compact"/>
      </w:pPr>
      <w:r>
        <w:t xml:space="preserve">Build hosted Gateway infrastructure (Path B)</w:t>
      </w:r>
    </w:p>
    <w:p>
      <w:pPr>
        <w:numPr>
          <w:ilvl w:val="0"/>
          <w:numId w:val="1026"/>
        </w:numPr>
        <w:pStyle w:val="Compact"/>
      </w:pPr>
      <w:r>
        <w:t xml:space="preserve">Hit 50 paying users</w:t>
      </w:r>
    </w:p>
    <w:p>
      <w:r>
        <w:pict>
          <v:rect style="width:0;height:1.5pt" o:hralign="center" o:hrstd="t" o:hr="t"/>
        </w:pict>
      </w:r>
    </w:p>
    <w:bookmarkEnd w:id="65"/>
    <w:bookmarkEnd w:id="66"/>
    <w:bookmarkStart w:id="67" w:name="decision-log"/>
    <w:p>
      <w:pPr>
        <w:pStyle w:val="Heading2"/>
      </w:pPr>
      <w:r>
        <w:t xml:space="preserve">12. DECISION LOG</w:t>
      </w:r>
    </w:p>
    <w:tbl>
      <w:tblPr>
        <w:tblStyle w:val="Table"/>
        <w:tblW w:type="pct" w:w="5000"/>
        <w:tblLook w:firstRow="1" w:lastRow="0" w:firstColumn="0" w:lastColumn="0" w:noHBand="0" w:noVBand="0" w:val="0020"/>
        <w:jc w:val="start"/>
        <w:tblLayout w:type="fixed"/>
      </w:tblPr>
      <w:tblGrid>
        <w:gridCol w:w="3771"/>
        <w:gridCol w:w="4148"/>
      </w:tblGrid>
      <w:tr>
        <w:trPr>
          <w:tblHeader w:val="true"/>
        </w:trPr>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Focus on OpenClaw first, not multi-agent</w:t>
            </w:r>
          </w:p>
        </w:tc>
        <w:tc>
          <w:tcPr/>
          <w:p>
            <w:pPr>
              <w:pStyle w:val="Compact"/>
              <w:jc w:val="left"/>
            </w:pPr>
            <w:r>
              <w:t xml:space="preserve">Only agent with remote API; clear niche; zero competition</w:t>
            </w:r>
          </w:p>
        </w:tc>
      </w:tr>
      <w:tr>
        <w:tc>
          <w:tcPr/>
          <w:p>
            <w:pPr>
              <w:pStyle w:val="Compact"/>
              <w:jc w:val="left"/>
            </w:pPr>
            <w:r>
              <w:t xml:space="preserve">BYOK over included models</w:t>
            </w:r>
          </w:p>
        </w:tc>
        <w:tc>
          <w:tcPr/>
          <w:p>
            <w:pPr>
              <w:pStyle w:val="Compact"/>
              <w:jc w:val="left"/>
            </w:pPr>
            <w:r>
              <w:t xml:space="preserve">Avoids unpredictable API costs; higher margin; users expect it</w:t>
            </w:r>
          </w:p>
        </w:tc>
      </w:tr>
      <w:tr>
        <w:tc>
          <w:tcPr/>
          <w:p>
            <w:pPr>
              <w:pStyle w:val="Compact"/>
              <w:jc w:val="left"/>
            </w:pPr>
            <w:r>
              <w:t xml:space="preserve">Free tier = BYOG only</w:t>
            </w:r>
          </w:p>
        </w:tc>
        <w:tc>
          <w:tcPr/>
          <w:p>
            <w:pPr>
              <w:pStyle w:val="Compact"/>
              <w:jc w:val="left"/>
            </w:pPr>
            <w:r>
              <w:t xml:space="preserve">Near-zero cost; real value; drives adoption without bleeding money</w:t>
            </w:r>
          </w:p>
        </w:tc>
      </w:tr>
      <w:tr>
        <w:tc>
          <w:tcPr/>
          <w:p>
            <w:pPr>
              <w:pStyle w:val="Compact"/>
              <w:jc w:val="left"/>
            </w:pPr>
            <w:r>
              <w:t xml:space="preserve">No consumer/casual user targeting</w:t>
            </w:r>
          </w:p>
        </w:tc>
        <w:tc>
          <w:tcPr/>
          <w:p>
            <w:pPr>
              <w:pStyle w:val="Compact"/>
              <w:jc w:val="left"/>
            </w:pPr>
            <w:r>
              <w:t xml:space="preserve">Can’t compete with ChatGPT/Claude on onboarding; wrong market</w:t>
            </w:r>
          </w:p>
        </w:tc>
      </w:tr>
      <w:tr>
        <w:tc>
          <w:tcPr/>
          <w:p>
            <w:pPr>
              <w:pStyle w:val="Compact"/>
              <w:jc w:val="left"/>
            </w:pPr>
            <w:r>
              <w:t xml:space="preserve">$12/mo Pro, $25/mo Cloud</w:t>
            </w:r>
          </w:p>
        </w:tc>
        <w:tc>
          <w:tcPr/>
          <w:p>
            <w:pPr>
              <w:pStyle w:val="Compact"/>
              <w:jc w:val="left"/>
            </w:pPr>
            <w:r>
              <w:t xml:space="preserve">Below thinking threshold; justified by value; strong margins</w:t>
            </w:r>
          </w:p>
        </w:tc>
      </w:tr>
      <w:tr>
        <w:tc>
          <w:tcPr/>
          <w:p>
            <w:pPr>
              <w:pStyle w:val="Compact"/>
              <w:jc w:val="left"/>
            </w:pPr>
            <w:r>
              <w:t xml:space="preserve">Hosted Gateways as Phase 3</w:t>
            </w:r>
          </w:p>
        </w:tc>
        <w:tc>
          <w:tcPr/>
          <w:p>
            <w:pPr>
              <w:pStyle w:val="Compact"/>
              <w:jc w:val="left"/>
            </w:pPr>
            <w:r>
              <w:t xml:space="preserve">Significant engineering; validate with BYOG first; build when revenue supports it</w:t>
            </w:r>
          </w:p>
        </w:tc>
      </w:tr>
      <w:tr>
        <w:tc>
          <w:tcPr/>
          <w:p>
            <w:pPr>
              <w:pStyle w:val="Compact"/>
              <w:jc w:val="left"/>
            </w:pPr>
            <w:r>
              <w:t xml:space="preserve">Web-only (no desktop app)</w:t>
            </w:r>
          </w:p>
        </w:tc>
        <w:tc>
          <w:tcPr/>
          <w:p>
            <w:pPr>
              <w:pStyle w:val="Compact"/>
              <w:jc w:val="left"/>
            </w:pPr>
            <w:r>
              <w:t xml:space="preserve">Lower development cost; accessible from any device; differentiates from terminal tools</w:t>
            </w:r>
          </w:p>
        </w:tc>
      </w:tr>
    </w:tbl>
    <w:p>
      <w:r>
        <w:pict>
          <v:rect style="width:0;height:1.5pt" o:hralign="center" o:hrstd="t" o:hr="t"/>
        </w:pict>
      </w:r>
    </w:p>
    <w:p>
      <w:pPr>
        <w:pStyle w:val="FirstParagraph"/>
      </w:pPr>
      <w:r>
        <w:rPr>
          <w:iCs/>
          <w:i/>
        </w:rPr>
        <w:t xml:space="preserve">This is a living document. Update as learnings come in from early users.</w:t>
      </w:r>
    </w:p>
    <w:p>
      <w:r>
        <w:pict>
          <v:rect style="width:0;height:1.5pt" o:hralign="center" o:hrstd="t" o:hr="t"/>
        </w:pict>
      </w:r>
    </w:p>
    <w:bookmarkEnd w:id="67"/>
    <w:bookmarkStart w:id="89" w:name="strategist-review"/>
    <w:p>
      <w:pPr>
        <w:pStyle w:val="Heading2"/>
      </w:pPr>
      <w:r>
        <w:t xml:space="preserve">STRATEGIST REVIEW</w:t>
      </w:r>
    </w:p>
    <w:p>
      <w:pPr>
        <w:pStyle w:val="BlockText"/>
      </w:pPr>
      <w:r>
        <w:rPr>
          <w:bCs/>
          <w:b/>
        </w:rPr>
        <w:t xml:space="preserve">Reviewer:</w:t>
      </w:r>
      <w:r>
        <w:t xml:space="preserve"> </w:t>
      </w:r>
      <w:r>
        <w:t xml:space="preserve">Senior Business Strategist</w:t>
      </w:r>
      <w:r>
        <w:br/>
      </w:r>
      <w:r>
        <w:rPr>
          <w:bCs/>
          <w:b/>
        </w:rPr>
        <w:t xml:space="preserve">Date:</w:t>
      </w:r>
      <w:r>
        <w:t xml:space="preserve"> </w:t>
      </w:r>
      <w:r>
        <w:t xml:space="preserve">February 4, 2026</w:t>
      </w:r>
      <w:r>
        <w:br/>
      </w:r>
      <w:r>
        <w:rPr>
          <w:bCs/>
          <w:b/>
        </w:rPr>
        <w:t xml:space="preserve">Tone:</w:t>
      </w:r>
      <w:r>
        <w:t xml:space="preserve"> </w:t>
      </w:r>
      <w:r>
        <w:t xml:space="preserve">Brutally honest, as requested</w:t>
      </w:r>
      <w:r>
        <w:br/>
      </w:r>
      <w:r>
        <w:rPr>
          <w:bCs/>
          <w:b/>
        </w:rPr>
        <w:t xml:space="preserve">Overall verdict:</w:t>
      </w:r>
      <w:r>
        <w:t xml:space="preserve"> </w:t>
      </w:r>
      <w:r>
        <w:t xml:space="preserve">The strategy is thoughtful and shows strong product instincts. But it has a potentially fatal flaw at its center — and several assumptions that, if wrong, turn the 15-month plan into a 30-month slog. Here’s the breakdown.</w:t>
      </w:r>
    </w:p>
    <w:p>
      <w:r>
        <w:pict>
          <v:rect style="width:0;height:1.5pt" o:hralign="center" o:hrstd="t" o:hr="t"/>
        </w:pict>
      </w:r>
    </w:p>
    <w:bookmarkStart w:id="68" w:name="pricing-is-12mo-right"/>
    <w:p>
      <w:pPr>
        <w:pStyle w:val="Heading3"/>
      </w:pPr>
      <w:r>
        <w:t xml:space="preserve">1. PRICING: Is $12/mo Right?</w:t>
      </w:r>
    </w:p>
    <w:p>
      <w:pPr>
        <w:pStyle w:val="FirstParagraph"/>
      </w:pPr>
      <w:r>
        <w:rPr>
          <w:bCs/>
          <w:b/>
        </w:rPr>
        <w:t xml:space="preserve">Short answer: $12 is the wrong number, but for a subtle reason.</w:t>
      </w:r>
    </w:p>
    <w:p>
      <w:pPr>
        <w:pStyle w:val="BodyText"/>
      </w:pPr>
      <w:r>
        <w:t xml:space="preserve">$12 isn’t too low or too high in absolute terms. It’s</w:t>
      </w:r>
      <w:r>
        <w:t xml:space="preserve"> </w:t>
      </w:r>
      <w:r>
        <w:rPr>
          <w:bCs/>
          <w:b/>
        </w:rPr>
        <w:t xml:space="preserve">awkward</w:t>
      </w:r>
      <w:r>
        <w:t xml:space="preserve">. It sits in no-man’s land between two psychological anchors:</w:t>
      </w:r>
    </w:p>
    <w:p>
      <w:pPr>
        <w:numPr>
          <w:ilvl w:val="0"/>
          <w:numId w:val="1027"/>
        </w:numPr>
        <w:pStyle w:val="Compact"/>
      </w:pPr>
      <w:r>
        <w:rPr>
          <w:bCs/>
          <w:b/>
        </w:rPr>
        <w:t xml:space="preserve">$10/mo</w:t>
      </w:r>
      <w:r>
        <w:t xml:space="preserve"> </w:t>
      </w:r>
      <w:r>
        <w:t xml:space="preserve">— Clean number.</w:t>
      </w:r>
      <w:r>
        <w:t xml:space="preserve"> </w:t>
      </w:r>
      <w:r>
        <w:t xml:space="preserve">“</w:t>
      </w:r>
      <w:r>
        <w:t xml:space="preserve">Under $10</w:t>
      </w:r>
      <w:r>
        <w:t xml:space="preserve">”</w:t>
      </w:r>
      <w:r>
        <w:t xml:space="preserve"> </w:t>
      </w:r>
      <w:r>
        <w:t xml:space="preserve">feeling (people mentally bucket $9.99 and $10 together). Low commitment. Impulse-friendly.</w:t>
      </w:r>
    </w:p>
    <w:p>
      <w:pPr>
        <w:numPr>
          <w:ilvl w:val="0"/>
          <w:numId w:val="1027"/>
        </w:numPr>
        <w:pStyle w:val="Compact"/>
      </w:pPr>
      <w:r>
        <w:rPr>
          <w:bCs/>
          <w:b/>
        </w:rPr>
        <w:t xml:space="preserve">$15/mo</w:t>
      </w:r>
      <w:r>
        <w:t xml:space="preserve"> </w:t>
      </w:r>
      <w:r>
        <w:t xml:space="preserve">— Signals</w:t>
      </w:r>
      <w:r>
        <w:t xml:space="preserve"> </w:t>
      </w:r>
      <w:r>
        <w:t xml:space="preserve">“</w:t>
      </w:r>
      <w:r>
        <w:t xml:space="preserve">professional tool.</w:t>
      </w:r>
      <w:r>
        <w:t xml:space="preserve">”</w:t>
      </w:r>
      <w:r>
        <w:t xml:space="preserve"> </w:t>
      </w:r>
      <w:r>
        <w:t xml:space="preserve">Undercuts ChatGPT Plus and Claude Pro by $5, which is a concrete competitive talking point. Gives you 25% more revenue per user for zero additional cost.</w:t>
      </w:r>
    </w:p>
    <w:p>
      <w:pPr>
        <w:pStyle w:val="FirstParagraph"/>
      </w:pPr>
      <w:r>
        <w:t xml:space="preserve">$12 doesn’t anchor to anything. No one says</w:t>
      </w:r>
      <w:r>
        <w:t xml:space="preserve"> </w:t>
      </w:r>
      <w:r>
        <w:t xml:space="preserve">“</w:t>
      </w:r>
      <w:r>
        <w:t xml:space="preserve">it’s cheaper than ChatGPT</w:t>
      </w:r>
      <w:r>
        <w:t xml:space="preserve">”</w:t>
      </w:r>
      <w:r>
        <w:t xml:space="preserve"> </w:t>
      </w:r>
      <w:r>
        <w:t xml:space="preserve">about $12 — they already don’t know what ChatGPT costs at the dollar level. And $12 doesn’t feel like a round, confident number. It feels like you math’d your way to it, which signals uncertainty about your own value.</w:t>
      </w:r>
    </w:p>
    <w:p>
      <w:pPr>
        <w:pStyle w:val="BodyText"/>
      </w:pPr>
      <w:r>
        <w:rPr>
          <w:bCs/>
          <w:b/>
        </w:rPr>
        <w:t xml:space="preserve">But here’s the real problem: what does Pro give at launch?</w:t>
      </w:r>
    </w:p>
    <w:p>
      <w:pPr>
        <w:pStyle w:val="BodyText"/>
      </w:pPr>
      <w:r>
        <w:t xml:space="preserve">Looking at the tier breakdown:</w:t>
      </w:r>
      <w:r>
        <w:t xml:space="preserve"> </w:t>
      </w:r>
      <w:r>
        <w:t xml:space="preserve">-</w:t>
      </w:r>
      <w:r>
        <w:t xml:space="preserve"> </w:t>
      </w:r>
      <w:r>
        <w:rPr>
          <w:bCs/>
          <w:b/>
        </w:rPr>
        <w:t xml:space="preserve">Free:</w:t>
      </w:r>
      <w:r>
        <w:t xml:space="preserve"> </w:t>
      </w:r>
      <w:r>
        <w:t xml:space="preserve">1 project, basic chat + artifacts</w:t>
      </w:r>
      <w:r>
        <w:t xml:space="preserve"> </w:t>
      </w:r>
      <w:r>
        <w:t xml:space="preserve">-</w:t>
      </w:r>
      <w:r>
        <w:t xml:space="preserve"> </w:t>
      </w:r>
      <w:r>
        <w:rPr>
          <w:bCs/>
          <w:b/>
        </w:rPr>
        <w:t xml:space="preserve">Pro ($12/mo):</w:t>
      </w:r>
      <w:r>
        <w:t xml:space="preserve"> </w:t>
      </w:r>
      <w:r>
        <w:t xml:space="preserve">Unlimited projects, file browser, terminal view, agent monitoring, priority support</w:t>
      </w:r>
    </w:p>
    <w:p>
      <w:pPr>
        <w:pStyle w:val="BodyText"/>
      </w:pPr>
      <w:r>
        <w:t xml:space="preserve">File browser, terminal view, and agent monitoring</w:t>
      </w:r>
      <w:r>
        <w:t xml:space="preserve"> </w:t>
      </w:r>
      <w:r>
        <w:rPr>
          <w:bCs/>
          <w:b/>
        </w:rPr>
        <w:t xml:space="preserve">don’t exist yet</w:t>
      </w:r>
      <w:r>
        <w:t xml:space="preserve">. They’re Phase 2 features. So at launch, the actual difference between Free and Pro is:</w:t>
      </w:r>
    </w:p>
    <w:p>
      <w:pPr>
        <w:numPr>
          <w:ilvl w:val="0"/>
          <w:numId w:val="1028"/>
        </w:numPr>
        <w:pStyle w:val="Compact"/>
      </w:pPr>
      <w:r>
        <w:t xml:space="preserve">Free: 1 project</w:t>
      </w:r>
    </w:p>
    <w:p>
      <w:pPr>
        <w:numPr>
          <w:ilvl w:val="0"/>
          <w:numId w:val="1028"/>
        </w:numPr>
        <w:pStyle w:val="Compact"/>
      </w:pPr>
      <w:r>
        <w:t xml:space="preserve">Pro: Unlimited projects +</w:t>
      </w:r>
      <w:r>
        <w:t xml:space="preserve"> </w:t>
      </w:r>
      <w:r>
        <w:t xml:space="preserve">“</w:t>
      </w:r>
      <w:r>
        <w:t xml:space="preserve">priority support</w:t>
      </w:r>
      <w:r>
        <w:t xml:space="preserve">”</w:t>
      </w:r>
      <w:r>
        <w:t xml:space="preserve"> </w:t>
      </w:r>
      <w:r>
        <w:t xml:space="preserve">(which, for a solo founder, means</w:t>
      </w:r>
      <w:r>
        <w:t xml:space="preserve"> </w:t>
      </w:r>
      <w:r>
        <w:t xml:space="preserve">“</w:t>
      </w:r>
      <w:r>
        <w:t xml:space="preserve">Razvan replies to your email</w:t>
      </w:r>
      <w:r>
        <w:t xml:space="preserve">”</w:t>
      </w:r>
      <w:r>
        <w:t xml:space="preserve">)</w:t>
      </w:r>
    </w:p>
    <w:p>
      <w:pPr>
        <w:pStyle w:val="FirstParagraph"/>
      </w:pPr>
      <w:r>
        <w:rPr>
          <w:bCs/>
          <w:b/>
        </w:rPr>
        <w:t xml:space="preserve">You’re asking people to pay $12/month to remove a project limit.</w:t>
      </w:r>
      <w:r>
        <w:t xml:space="preserve"> </w:t>
      </w:r>
      <w:r>
        <w:t xml:space="preserve">That’s a hard sell unless the 1-project limit genuinely creates daily pain. For most users trying out a new tool, 1 project is enough for weeks.</w:t>
      </w:r>
    </w:p>
    <w:p>
      <w:pPr>
        <w:pStyle w:val="BodyText"/>
      </w:pPr>
      <w:r>
        <w:rPr>
          <w:bCs/>
          <w:b/>
        </w:rPr>
        <w:t xml:space="preserve">Recommendation:</w:t>
      </w:r>
    </w:p>
    <w:p>
      <w:pPr>
        <w:pStyle w:val="BodyText"/>
      </w:pPr>
      <w:r>
        <w:rPr>
          <w:bCs/>
          <w:b/>
        </w:rPr>
        <w:t xml:space="preserve">Option A (Preferred):</w:t>
      </w:r>
      <w:r>
        <w:t xml:space="preserve"> </w:t>
      </w:r>
      <w:r>
        <w:t xml:space="preserve">Price Pro at</w:t>
      </w:r>
      <w:r>
        <w:t xml:space="preserve"> </w:t>
      </w:r>
      <w:r>
        <w:rPr>
          <w:bCs/>
          <w:b/>
        </w:rPr>
        <w:t xml:space="preserve">$15/mo</w:t>
      </w:r>
      <w:r>
        <w:t xml:space="preserve"> </w:t>
      </w:r>
      <w:r>
        <w:t xml:space="preserve">and make the free tier more generous (3 projects instead of 1). This way:</w:t>
      </w:r>
      <w:r>
        <w:t xml:space="preserve"> </w:t>
      </w:r>
      <w:r>
        <w:t xml:space="preserve">- Free users get enough room to genuinely evaluate the product (most won’t hit 3 projects in their trial period)</w:t>
      </w:r>
      <w:r>
        <w:t xml:space="preserve"> </w:t>
      </w:r>
      <w:r>
        <w:t xml:space="preserve">- When they DO hit the wall, the upgrade is justified by real usage, not an artificial cap</w:t>
      </w:r>
      <w:r>
        <w:t xml:space="preserve"> </w:t>
      </w:r>
      <w:r>
        <w:t xml:space="preserve">- $15 gives you a clean competitive narrative (</w:t>
      </w:r>
      <w:r>
        <w:t xml:space="preserve">“</w:t>
      </w:r>
      <w:r>
        <w:t xml:space="preserve">$5 less than ChatGPT, way more capable</w:t>
      </w:r>
      <w:r>
        <w:t xml:space="preserve">”</w:t>
      </w:r>
      <w:r>
        <w:t xml:space="preserve">)</w:t>
      </w:r>
      <w:r>
        <w:t xml:space="preserve"> </w:t>
      </w:r>
      <w:r>
        <w:t xml:space="preserve">- You earn 25% more per user</w:t>
      </w:r>
    </w:p>
    <w:p>
      <w:pPr>
        <w:pStyle w:val="BodyText"/>
      </w:pPr>
      <w:r>
        <w:rPr>
          <w:bCs/>
          <w:b/>
        </w:rPr>
        <w:t xml:space="preserve">Option B:</w:t>
      </w:r>
      <w:r>
        <w:t xml:space="preserve"> </w:t>
      </w:r>
      <w:r>
        <w:t xml:space="preserve">Price Pro at</w:t>
      </w:r>
      <w:r>
        <w:t xml:space="preserve"> </w:t>
      </w:r>
      <w:r>
        <w:rPr>
          <w:bCs/>
          <w:b/>
        </w:rPr>
        <w:t xml:space="preserve">$10/mo</w:t>
      </w:r>
      <w:r>
        <w:t xml:space="preserve"> </w:t>
      </w:r>
      <w:r>
        <w:t xml:space="preserve">at launch, raise to $15 when Phase 2 features ship. This maximizes early adoption but creates the uncomfortable</w:t>
      </w:r>
      <w:r>
        <w:t xml:space="preserve"> </w:t>
      </w:r>
      <w:r>
        <w:t xml:space="preserve">“</w:t>
      </w:r>
      <w:r>
        <w:t xml:space="preserve">price increase for existing users</w:t>
      </w:r>
      <w:r>
        <w:t xml:space="preserve">”</w:t>
      </w:r>
      <w:r>
        <w:t xml:space="preserve"> </w:t>
      </w:r>
      <w:r>
        <w:t xml:space="preserve">conversation later.</w:t>
      </w:r>
    </w:p>
    <w:p>
      <w:pPr>
        <w:pStyle w:val="BodyText"/>
      </w:pPr>
      <w:r>
        <w:rPr>
          <w:bCs/>
          <w:b/>
        </w:rPr>
        <w:t xml:space="preserve">On the Cloud tier ($25/mo):</w:t>
      </w:r>
      <w:r>
        <w:t xml:space="preserve"> </w:t>
      </w:r>
      <w:r>
        <w:t xml:space="preserve">This is correctly priced IF hosted mode delivers genuine hands-off convenience. But it’s Phase 3 in this strategy, so it’s theoretical. Don’t put it on the pricing page until it’s shippable. A</w:t>
      </w:r>
      <w:r>
        <w:t xml:space="preserve"> </w:t>
      </w:r>
      <w:r>
        <w:t xml:space="preserve">“</w:t>
      </w:r>
      <w:r>
        <w:t xml:space="preserve">Coming Soon</w:t>
      </w:r>
      <w:r>
        <w:t xml:space="preserve">”</w:t>
      </w:r>
      <w:r>
        <w:t xml:space="preserve"> </w:t>
      </w:r>
      <w:r>
        <w:t xml:space="preserve">price tag kills credibility (you learned this from the marketing review — the Team tier problem).</w:t>
      </w:r>
    </w:p>
    <w:p>
      <w:r>
        <w:pict>
          <v:rect style="width:0;height:1.5pt" o:hralign="center" o:hrstd="t" o:hr="t"/>
        </w:pict>
      </w:r>
    </w:p>
    <w:bookmarkEnd w:id="68"/>
    <w:bookmarkStart w:id="73" w:name="X9b2a0436eb3e56ca8ee82ebfae7f45d8c2de066"/>
    <w:p>
      <w:pPr>
        <w:pStyle w:val="Heading3"/>
      </w:pPr>
      <w:r>
        <w:t xml:space="preserve">2. THE FINANCIAL MODEL: Is 15-Month $10K MRR Realistic?</w:t>
      </w:r>
    </w:p>
    <w:p>
      <w:pPr>
        <w:pStyle w:val="FirstParagraph"/>
      </w:pPr>
      <w:r>
        <w:rPr>
          <w:bCs/>
          <w:b/>
        </w:rPr>
        <w:t xml:space="preserve">It’s optimistic. Not fantasy, but definitely optimistic. Here’s what’s wrong with the model:</w:t>
      </w:r>
    </w:p>
    <w:bookmarkStart w:id="69" w:name="problem-1-churn-is-completely-absent"/>
    <w:p>
      <w:pPr>
        <w:pStyle w:val="Heading4"/>
      </w:pPr>
      <w:r>
        <w:t xml:space="preserve">Problem 1: Churn is completely absent</w:t>
      </w:r>
    </w:p>
    <w:p>
      <w:pPr>
        <w:pStyle w:val="FirstParagraph"/>
      </w:pPr>
      <w:r>
        <w:t xml:space="preserve">The model shows paying users only going up. Month over month, the number grows and never shrinks. In reality:</w:t>
      </w:r>
    </w:p>
    <w:p>
      <w:pPr>
        <w:numPr>
          <w:ilvl w:val="0"/>
          <w:numId w:val="1029"/>
        </w:numPr>
        <w:pStyle w:val="Compact"/>
      </w:pPr>
      <w:r>
        <w:t xml:space="preserve">Developer tool monthly churn: 5-8% for this price tier</w:t>
      </w:r>
    </w:p>
    <w:p>
      <w:pPr>
        <w:numPr>
          <w:ilvl w:val="0"/>
          <w:numId w:val="1029"/>
        </w:numPr>
        <w:pStyle w:val="Compact"/>
      </w:pPr>
      <w:r>
        <w:t xml:space="preserve">A</w:t>
      </w:r>
      <w:r>
        <w:t xml:space="preserve"> </w:t>
      </w:r>
      <w:r>
        <w:t xml:space="preserve">“</w:t>
      </w:r>
      <w:r>
        <w:t xml:space="preserve">convenience layer</w:t>
      </w:r>
      <w:r>
        <w:t xml:space="preserve">”</w:t>
      </w:r>
      <w:r>
        <w:t xml:space="preserve"> </w:t>
      </w:r>
      <w:r>
        <w:t xml:space="preserve">product (which is what BYOG Clawdify is) tends to churn higher — maybe 8-10%</w:t>
      </w:r>
    </w:p>
    <w:p>
      <w:pPr>
        <w:numPr>
          <w:ilvl w:val="0"/>
          <w:numId w:val="1029"/>
        </w:numPr>
        <w:pStyle w:val="Compact"/>
      </w:pPr>
      <w:r>
        <w:t xml:space="preserve">Users discover it, use it for 2-3 months, then drift back to the terminal because muscle memory is powerful</w:t>
      </w:r>
    </w:p>
    <w:p>
      <w:pPr>
        <w:pStyle w:val="FirstParagraph"/>
      </w:pPr>
      <w:r>
        <w:rPr>
          <w:bCs/>
          <w:b/>
        </w:rPr>
        <w:t xml:space="preserve">Impact:</w:t>
      </w:r>
      <w:r>
        <w:t xml:space="preserve"> </w:t>
      </w:r>
      <w:r>
        <w:t xml:space="preserve">At 7% monthly churn, your Month 12 paying user count isn’t 420. It’s closer to</w:t>
      </w:r>
      <w:r>
        <w:t xml:space="preserve"> </w:t>
      </w:r>
      <w:r>
        <w:rPr>
          <w:bCs/>
          <w:b/>
        </w:rPr>
        <w:t xml:space="preserve">220-260</w:t>
      </w:r>
      <w:r>
        <w:t xml:space="preserve">. That’s $2,600-$3,100 MRR, not $6,300.</w:t>
      </w:r>
    </w:p>
    <w:p>
      <w:pPr>
        <w:pStyle w:val="BodyText"/>
      </w:pPr>
      <w:r>
        <w:t xml:space="preserve">Here’s the corrected model with 7% monthly churn: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New Paying</w:t>
            </w:r>
          </w:p>
        </w:tc>
        <w:tc>
          <w:tcPr/>
          <w:p>
            <w:pPr>
              <w:pStyle w:val="Compact"/>
              <w:jc w:val="left"/>
            </w:pPr>
            <w:r>
              <w:t xml:space="preserve">Churned</w:t>
            </w:r>
          </w:p>
        </w:tc>
        <w:tc>
          <w:tcPr/>
          <w:p>
            <w:pPr>
              <w:pStyle w:val="Compact"/>
              <w:jc w:val="left"/>
            </w:pPr>
            <w:r>
              <w:t xml:space="preserve">Total Paying</w:t>
            </w:r>
          </w:p>
        </w:tc>
        <w:tc>
          <w:tcPr/>
          <w:p>
            <w:pPr>
              <w:pStyle w:val="Compact"/>
              <w:jc w:val="left"/>
            </w:pPr>
            <w:r>
              <w:t xml:space="preserve">MRR</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5</w:t>
            </w:r>
          </w:p>
        </w:tc>
        <w:tc>
          <w:tcPr/>
          <w:p>
            <w:pPr>
              <w:pStyle w:val="Compact"/>
              <w:jc w:val="left"/>
            </w:pPr>
            <w:r>
              <w:t xml:space="preserve">$75</w:t>
            </w:r>
          </w:p>
        </w:tc>
      </w:tr>
      <w:tr>
        <w:tc>
          <w:tcPr/>
          <w:p>
            <w:pPr>
              <w:pStyle w:val="Compact"/>
              <w:jc w:val="left"/>
            </w:pPr>
            <w:r>
              <w:t xml:space="preserve">3</w:t>
            </w:r>
          </w:p>
        </w:tc>
        <w:tc>
          <w:tcPr/>
          <w:p>
            <w:pPr>
              <w:pStyle w:val="Compact"/>
              <w:jc w:val="left"/>
            </w:pPr>
            <w:r>
              <w:t xml:space="preserve">15</w:t>
            </w:r>
          </w:p>
        </w:tc>
        <w:tc>
          <w:tcPr/>
          <w:p>
            <w:pPr>
              <w:pStyle w:val="Compact"/>
              <w:jc w:val="left"/>
            </w:pPr>
            <w:r>
              <w:t xml:space="preserve">3</w:t>
            </w:r>
          </w:p>
        </w:tc>
        <w:tc>
          <w:tcPr/>
          <w:p>
            <w:pPr>
              <w:pStyle w:val="Compact"/>
              <w:jc w:val="left"/>
            </w:pPr>
            <w:r>
              <w:t xml:space="preserve">37</w:t>
            </w:r>
          </w:p>
        </w:tc>
        <w:tc>
          <w:tcPr/>
          <w:p>
            <w:pPr>
              <w:pStyle w:val="Compact"/>
              <w:jc w:val="left"/>
            </w:pPr>
            <w:r>
              <w:t xml:space="preserve">$555</w:t>
            </w:r>
          </w:p>
        </w:tc>
      </w:tr>
      <w:tr>
        <w:tc>
          <w:tcPr/>
          <w:p>
            <w:pPr>
              <w:pStyle w:val="Compact"/>
              <w:jc w:val="left"/>
            </w:pPr>
            <w:r>
              <w:t xml:space="preserve">6</w:t>
            </w:r>
          </w:p>
        </w:tc>
        <w:tc>
          <w:tcPr/>
          <w:p>
            <w:pPr>
              <w:pStyle w:val="Compact"/>
              <w:jc w:val="left"/>
            </w:pPr>
            <w:r>
              <w:t xml:space="preserve">20</w:t>
            </w:r>
          </w:p>
        </w:tc>
        <w:tc>
          <w:tcPr/>
          <w:p>
            <w:pPr>
              <w:pStyle w:val="Compact"/>
              <w:jc w:val="left"/>
            </w:pPr>
            <w:r>
              <w:t xml:space="preserve">6</w:t>
            </w:r>
          </w:p>
        </w:tc>
        <w:tc>
          <w:tcPr/>
          <w:p>
            <w:pPr>
              <w:pStyle w:val="Compact"/>
              <w:jc w:val="left"/>
            </w:pPr>
            <w:r>
              <w:t xml:space="preserve">80</w:t>
            </w:r>
          </w:p>
        </w:tc>
        <w:tc>
          <w:tcPr/>
          <w:p>
            <w:pPr>
              <w:pStyle w:val="Compact"/>
              <w:jc w:val="left"/>
            </w:pPr>
            <w:r>
              <w:t xml:space="preserve">$1,200</w:t>
            </w:r>
          </w:p>
        </w:tc>
      </w:tr>
      <w:tr>
        <w:tc>
          <w:tcPr/>
          <w:p>
            <w:pPr>
              <w:pStyle w:val="Compact"/>
              <w:jc w:val="left"/>
            </w:pPr>
            <w:r>
              <w:t xml:space="preserve">9</w:t>
            </w:r>
          </w:p>
        </w:tc>
        <w:tc>
          <w:tcPr/>
          <w:p>
            <w:pPr>
              <w:pStyle w:val="Compact"/>
              <w:jc w:val="left"/>
            </w:pPr>
            <w:r>
              <w:t xml:space="preserve">25</w:t>
            </w:r>
          </w:p>
        </w:tc>
        <w:tc>
          <w:tcPr/>
          <w:p>
            <w:pPr>
              <w:pStyle w:val="Compact"/>
              <w:jc w:val="left"/>
            </w:pPr>
            <w:r>
              <w:t xml:space="preserve">11</w:t>
            </w:r>
          </w:p>
        </w:tc>
        <w:tc>
          <w:tcPr/>
          <w:p>
            <w:pPr>
              <w:pStyle w:val="Compact"/>
              <w:jc w:val="left"/>
            </w:pPr>
            <w:r>
              <w:t xml:space="preserve">130</w:t>
            </w:r>
          </w:p>
        </w:tc>
        <w:tc>
          <w:tcPr/>
          <w:p>
            <w:pPr>
              <w:pStyle w:val="Compact"/>
              <w:jc w:val="left"/>
            </w:pPr>
            <w:r>
              <w:t xml:space="preserve">$1,950</w:t>
            </w:r>
          </w:p>
        </w:tc>
      </w:tr>
      <w:tr>
        <w:tc>
          <w:tcPr/>
          <w:p>
            <w:pPr>
              <w:pStyle w:val="Compact"/>
              <w:jc w:val="left"/>
            </w:pPr>
            <w:r>
              <w:t xml:space="preserve">12</w:t>
            </w:r>
          </w:p>
        </w:tc>
        <w:tc>
          <w:tcPr/>
          <w:p>
            <w:pPr>
              <w:pStyle w:val="Compact"/>
              <w:jc w:val="left"/>
            </w:pPr>
            <w:r>
              <w:t xml:space="preserve">32</w:t>
            </w:r>
          </w:p>
        </w:tc>
        <w:tc>
          <w:tcPr/>
          <w:p>
            <w:pPr>
              <w:pStyle w:val="Compact"/>
              <w:jc w:val="left"/>
            </w:pPr>
            <w:r>
              <w:t xml:space="preserve">17</w:t>
            </w:r>
          </w:p>
        </w:tc>
        <w:tc>
          <w:tcPr/>
          <w:p>
            <w:pPr>
              <w:pStyle w:val="Compact"/>
              <w:jc w:val="left"/>
            </w:pPr>
            <w:r>
              <w:t xml:space="preserve">195</w:t>
            </w:r>
          </w:p>
        </w:tc>
        <w:tc>
          <w:tcPr/>
          <w:p>
            <w:pPr>
              <w:pStyle w:val="Compact"/>
              <w:jc w:val="left"/>
            </w:pPr>
            <w:r>
              <w:t xml:space="preserve">$2,925</w:t>
            </w:r>
          </w:p>
        </w:tc>
      </w:tr>
      <w:tr>
        <w:tc>
          <w:tcPr/>
          <w:p>
            <w:pPr>
              <w:pStyle w:val="Compact"/>
              <w:jc w:val="left"/>
            </w:pPr>
            <w:r>
              <w:t xml:space="preserve">15</w:t>
            </w:r>
          </w:p>
        </w:tc>
        <w:tc>
          <w:tcPr/>
          <w:p>
            <w:pPr>
              <w:pStyle w:val="Compact"/>
              <w:jc w:val="left"/>
            </w:pPr>
            <w:r>
              <w:t xml:space="preserve">40</w:t>
            </w:r>
          </w:p>
        </w:tc>
        <w:tc>
          <w:tcPr/>
          <w:p>
            <w:pPr>
              <w:pStyle w:val="Compact"/>
              <w:jc w:val="left"/>
            </w:pPr>
            <w:r>
              <w:t xml:space="preserve">22</w:t>
            </w:r>
          </w:p>
        </w:tc>
        <w:tc>
          <w:tcPr/>
          <w:p>
            <w:pPr>
              <w:pStyle w:val="Compact"/>
              <w:jc w:val="left"/>
            </w:pPr>
            <w:r>
              <w:t xml:space="preserve">270</w:t>
            </w:r>
          </w:p>
        </w:tc>
        <w:tc>
          <w:tcPr/>
          <w:p>
            <w:pPr>
              <w:pStyle w:val="Compact"/>
              <w:jc w:val="left"/>
            </w:pPr>
            <w:r>
              <w:t xml:space="preserve">$4,050</w:t>
            </w:r>
          </w:p>
        </w:tc>
      </w:tr>
      <w:tr>
        <w:tc>
          <w:tcPr/>
          <w:p>
            <w:pPr>
              <w:pStyle w:val="Compact"/>
              <w:jc w:val="left"/>
            </w:pPr>
            <w:r>
              <w:t xml:space="preserve">18</w:t>
            </w:r>
          </w:p>
        </w:tc>
        <w:tc>
          <w:tcPr/>
          <w:p>
            <w:pPr>
              <w:pStyle w:val="Compact"/>
              <w:jc w:val="left"/>
            </w:pPr>
            <w:r>
              <w:t xml:space="preserve">50</w:t>
            </w:r>
          </w:p>
        </w:tc>
        <w:tc>
          <w:tcPr/>
          <w:p>
            <w:pPr>
              <w:pStyle w:val="Compact"/>
              <w:jc w:val="left"/>
            </w:pPr>
            <w:r>
              <w:t xml:space="preserve">28</w:t>
            </w:r>
          </w:p>
        </w:tc>
        <w:tc>
          <w:tcPr/>
          <w:p>
            <w:pPr>
              <w:pStyle w:val="Compact"/>
              <w:jc w:val="left"/>
            </w:pPr>
            <w:r>
              <w:t xml:space="preserve">360</w:t>
            </w:r>
          </w:p>
        </w:tc>
        <w:tc>
          <w:tcPr/>
          <w:p>
            <w:pPr>
              <w:pStyle w:val="Compact"/>
              <w:jc w:val="left"/>
            </w:pPr>
            <w:r>
              <w:t xml:space="preserve">$5,400</w:t>
            </w:r>
          </w:p>
        </w:tc>
      </w:tr>
      <w:tr>
        <w:tc>
          <w:tcPr/>
          <w:p>
            <w:pPr>
              <w:pStyle w:val="Compact"/>
              <w:jc w:val="left"/>
            </w:pPr>
            <w:r>
              <w:t xml:space="preserve">24</w:t>
            </w:r>
          </w:p>
        </w:tc>
        <w:tc>
          <w:tcPr/>
          <w:p>
            <w:pPr>
              <w:pStyle w:val="Compact"/>
              <w:jc w:val="left"/>
            </w:pPr>
            <w:r>
              <w:t xml:space="preserve">65</w:t>
            </w:r>
          </w:p>
        </w:tc>
        <w:tc>
          <w:tcPr/>
          <w:p>
            <w:pPr>
              <w:pStyle w:val="Compact"/>
              <w:jc w:val="left"/>
            </w:pPr>
            <w:r>
              <w:t xml:space="preserve">40</w:t>
            </w:r>
          </w:p>
        </w:tc>
        <w:tc>
          <w:tcPr/>
          <w:p>
            <w:pPr>
              <w:pStyle w:val="Compact"/>
              <w:jc w:val="left"/>
            </w:pPr>
            <w:r>
              <w:t xml:space="preserve">530</w:t>
            </w:r>
          </w:p>
        </w:tc>
        <w:tc>
          <w:tcPr/>
          <w:p>
            <w:pPr>
              <w:pStyle w:val="Compact"/>
              <w:jc w:val="left"/>
            </w:pPr>
            <w:r>
              <w:t xml:space="preserve">$7,950</w:t>
            </w:r>
          </w:p>
        </w:tc>
      </w:tr>
    </w:tbl>
    <w:p>
      <w:pPr>
        <w:pStyle w:val="BodyText"/>
      </w:pPr>
      <w:r>
        <w:rPr>
          <w:bCs/>
          <w:b/>
        </w:rPr>
        <w:t xml:space="preserve">With churn, $10K MRR arrives at month 26-28.</w:t>
      </w:r>
      <w:r>
        <w:t xml:space="preserve"> </w:t>
      </w:r>
      <w:r>
        <w:t xml:space="preserve">Nearly double the original projection.</w:t>
      </w:r>
    </w:p>
    <w:bookmarkEnd w:id="69"/>
    <w:bookmarkStart w:id="70" w:name="Xb6a87fca8f4a169171501258b7f967a3e9a6cfe"/>
    <w:p>
      <w:pPr>
        <w:pStyle w:val="Heading4"/>
      </w:pPr>
      <w:r>
        <w:t xml:space="preserve">Problem 2: 10% free-to-paid conversion is generous</w:t>
      </w:r>
    </w:p>
    <w:p>
      <w:pPr>
        <w:pStyle w:val="FirstParagraph"/>
      </w:pPr>
      <w:r>
        <w:t xml:space="preserve">Industry benchmarks for developer tools with a free tier: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Free-to-Paid</w:t>
            </w:r>
          </w:p>
        </w:tc>
        <w:tc>
          <w:tcPr/>
          <w:p>
            <w:pPr>
              <w:pStyle w:val="Compact"/>
              <w:jc w:val="left"/>
            </w:pPr>
            <w:r>
              <w:t xml:space="preserve">Notes</w:t>
            </w:r>
          </w:p>
        </w:tc>
      </w:tr>
      <w:tr>
        <w:tc>
          <w:tcPr/>
          <w:p>
            <w:pPr>
              <w:pStyle w:val="Compact"/>
              <w:jc w:val="left"/>
            </w:pPr>
            <w:r>
              <w:t xml:space="preserve">Slack</w:t>
            </w:r>
          </w:p>
        </w:tc>
        <w:tc>
          <w:tcPr/>
          <w:p>
            <w:pPr>
              <w:pStyle w:val="Compact"/>
              <w:jc w:val="left"/>
            </w:pPr>
            <w:r>
              <w:t xml:space="preserve">~30%</w:t>
            </w:r>
          </w:p>
        </w:tc>
        <w:tc>
          <w:tcPr/>
          <w:p>
            <w:pPr>
              <w:pStyle w:val="Compact"/>
              <w:jc w:val="left"/>
            </w:pPr>
            <w:r>
              <w:t xml:space="preserve">Exceptional; free tier is team-limited</w:t>
            </w:r>
          </w:p>
        </w:tc>
      </w:tr>
      <w:tr>
        <w:tc>
          <w:tcPr/>
          <w:p>
            <w:pPr>
              <w:pStyle w:val="Compact"/>
              <w:jc w:val="left"/>
            </w:pPr>
            <w:r>
              <w:t xml:space="preserve">GitHub</w:t>
            </w:r>
          </w:p>
        </w:tc>
        <w:tc>
          <w:tcPr/>
          <w:p>
            <w:pPr>
              <w:pStyle w:val="Compact"/>
              <w:jc w:val="left"/>
            </w:pPr>
            <w:r>
              <w:t xml:space="preserve">~7%</w:t>
            </w:r>
          </w:p>
        </w:tc>
        <w:tc>
          <w:tcPr/>
          <w:p>
            <w:pPr>
              <w:pStyle w:val="Compact"/>
              <w:jc w:val="left"/>
            </w:pPr>
            <w:r>
              <w:t xml:space="preserve">But GitHub is a necessity, not convenience</w:t>
            </w:r>
          </w:p>
        </w:tc>
      </w:tr>
      <w:tr>
        <w:tc>
          <w:tcPr/>
          <w:p>
            <w:pPr>
              <w:pStyle w:val="Compact"/>
              <w:jc w:val="left"/>
            </w:pPr>
            <w:r>
              <w:t xml:space="preserve">Vercel</w:t>
            </w:r>
          </w:p>
        </w:tc>
        <w:tc>
          <w:tcPr/>
          <w:p>
            <w:pPr>
              <w:pStyle w:val="Compact"/>
              <w:jc w:val="left"/>
            </w:pPr>
            <w:r>
              <w:t xml:space="preserve">~5%</w:t>
            </w:r>
          </w:p>
        </w:tc>
        <w:tc>
          <w:tcPr/>
          <w:p>
            <w:pPr>
              <w:pStyle w:val="Compact"/>
              <w:jc w:val="left"/>
            </w:pPr>
            <w:r>
              <w:t xml:space="preserve">Generous free tier</w:t>
            </w:r>
          </w:p>
        </w:tc>
      </w:tr>
      <w:tr>
        <w:tc>
          <w:tcPr/>
          <w:p>
            <w:pPr>
              <w:pStyle w:val="Compact"/>
              <w:jc w:val="left"/>
            </w:pPr>
            <w:r>
              <w:t xml:space="preserve">Railway</w:t>
            </w:r>
          </w:p>
        </w:tc>
        <w:tc>
          <w:tcPr/>
          <w:p>
            <w:pPr>
              <w:pStyle w:val="Compact"/>
              <w:jc w:val="left"/>
            </w:pPr>
            <w:r>
              <w:t xml:space="preserve">~8%</w:t>
            </w:r>
          </w:p>
        </w:tc>
        <w:tc>
          <w:tcPr/>
          <w:p>
            <w:pPr>
              <w:pStyle w:val="Compact"/>
              <w:jc w:val="left"/>
            </w:pPr>
            <w:r>
              <w:t xml:space="preserve">Compute-limited free tier</w:t>
            </w:r>
          </w:p>
        </w:tc>
      </w:tr>
      <w:tr>
        <w:tc>
          <w:tcPr/>
          <w:p>
            <w:pPr>
              <w:pStyle w:val="Compact"/>
              <w:jc w:val="left"/>
            </w:pPr>
            <w:r>
              <w:t xml:space="preserve">TypingMind</w:t>
            </w:r>
          </w:p>
        </w:tc>
        <w:tc>
          <w:tcPr/>
          <w:p>
            <w:pPr>
              <w:pStyle w:val="Compact"/>
              <w:jc w:val="left"/>
            </w:pPr>
            <w:r>
              <w:t xml:space="preserve">N/A</w:t>
            </w:r>
          </w:p>
        </w:tc>
        <w:tc>
          <w:tcPr/>
          <w:p>
            <w:pPr>
              <w:pStyle w:val="Compact"/>
              <w:jc w:val="left"/>
            </w:pPr>
            <w:r>
              <w:t xml:space="preserve">One-time purchase, no free tier</w:t>
            </w:r>
          </w:p>
        </w:tc>
      </w:tr>
      <w:tr>
        <w:tc>
          <w:tcPr/>
          <w:p>
            <w:pPr>
              <w:pStyle w:val="Compact"/>
              <w:jc w:val="left"/>
            </w:pPr>
            <w:r>
              <w:t xml:space="preserve">Most dev SaaS</w:t>
            </w:r>
          </w:p>
        </w:tc>
        <w:tc>
          <w:tcPr/>
          <w:p>
            <w:pPr>
              <w:pStyle w:val="Compact"/>
              <w:jc w:val="left"/>
            </w:pPr>
            <w:r>
              <w:t xml:space="preserve">2-5%</w:t>
            </w:r>
          </w:p>
        </w:tc>
        <w:tc>
          <w:tcPr/>
          <w:p>
            <w:pPr>
              <w:pStyle w:val="Compact"/>
              <w:jc w:val="left"/>
            </w:pPr>
            <w:r>
              <w:t xml:space="preserve">Median is 3-4%</w:t>
            </w:r>
          </w:p>
        </w:tc>
      </w:tr>
    </w:tbl>
    <w:p>
      <w:pPr>
        <w:pStyle w:val="BodyText"/>
      </w:pPr>
      <w:r>
        <w:t xml:space="preserve">For a</w:t>
      </w:r>
      <w:r>
        <w:t xml:space="preserve"> </w:t>
      </w:r>
      <w:r>
        <w:rPr>
          <w:bCs/>
          <w:b/>
        </w:rPr>
        <w:t xml:space="preserve">convenience layer</w:t>
      </w:r>
      <w:r>
        <w:t xml:space="preserve"> </w:t>
      </w:r>
      <w:r>
        <w:t xml:space="preserve">(which is what BYOG Clawdify is — the terminal works fine, this is nicer), 5-7% is more realistic. 10% would be exceptional.</w:t>
      </w:r>
    </w:p>
    <w:bookmarkEnd w:id="70"/>
    <w:bookmarkStart w:id="71" w:name="Xf6b0890488bf1420e41d570550d90252f34b36b"/>
    <w:p>
      <w:pPr>
        <w:pStyle w:val="Heading4"/>
      </w:pPr>
      <w:r>
        <w:t xml:space="preserve">Problem 3: 15% monthly growth for 15 consecutive months is aggressive</w:t>
      </w:r>
    </w:p>
    <w:p>
      <w:pPr>
        <w:pStyle w:val="FirstParagraph"/>
      </w:pPr>
      <w:r>
        <w:t xml:space="preserve">Growth typically follows a pattern:</w:t>
      </w:r>
      <w:r>
        <w:t xml:space="preserve"> </w:t>
      </w:r>
      <w:r>
        <w:t xml:space="preserve">- Month 1-2: Launch spike (Product Hunt, HN). Could be 50-100% growth.</w:t>
      </w:r>
      <w:r>
        <w:t xml:space="preserve"> </w:t>
      </w:r>
      <w:r>
        <w:t xml:space="preserve">- Month 3-6: Post-launch plateau. Growth drops to 5-10% as launch channels exhaust.</w:t>
      </w:r>
      <w:r>
        <w:t xml:space="preserve"> </w:t>
      </w:r>
      <w:r>
        <w:t xml:space="preserve">- Month 7+: Organic/content/referral growth. 8-12% if SEO and content are working.</w:t>
      </w:r>
    </w:p>
    <w:p>
      <w:pPr>
        <w:pStyle w:val="BodyText"/>
      </w:pPr>
      <w:r>
        <w:t xml:space="preserve">Sustained 15% month-over-month for 15 months implies you’re continuously finding new channels or your existing channels are compounding. That’s possible but requires active, focused marketing effort — which competes with engineering time for a solo founder.</w:t>
      </w:r>
    </w:p>
    <w:bookmarkEnd w:id="71"/>
    <w:bookmarkStart w:id="72" w:name="revised-projection-realistic-case"/>
    <w:p>
      <w:pPr>
        <w:pStyle w:val="Heading4"/>
      </w:pPr>
      <w:r>
        <w:t xml:space="preserve">Revised projection (realistic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Assumption</w:t>
            </w:r>
          </w:p>
        </w:tc>
        <w:tc>
          <w:tcPr/>
          <w:p>
            <w:pPr>
              <w:pStyle w:val="Compact"/>
              <w:jc w:val="left"/>
            </w:pPr>
            <w:r>
              <w:t xml:space="preserve">Original</w:t>
            </w:r>
          </w:p>
        </w:tc>
        <w:tc>
          <w:tcPr/>
          <w:p>
            <w:pPr>
              <w:pStyle w:val="Compact"/>
              <w:jc w:val="left"/>
            </w:pPr>
            <w:r>
              <w:t xml:space="preserve">Revised</w:t>
            </w:r>
          </w:p>
        </w:tc>
      </w:tr>
      <w:tr>
        <w:tc>
          <w:tcPr/>
          <w:p>
            <w:pPr>
              <w:pStyle w:val="Compact"/>
              <w:jc w:val="left"/>
            </w:pPr>
            <w:r>
              <w:t xml:space="preserve">Free-to-paid conversion</w:t>
            </w:r>
          </w:p>
        </w:tc>
        <w:tc>
          <w:tcPr/>
          <w:p>
            <w:pPr>
              <w:pStyle w:val="Compact"/>
              <w:jc w:val="left"/>
            </w:pPr>
            <w:r>
              <w:t xml:space="preserve">10%</w:t>
            </w:r>
          </w:p>
        </w:tc>
        <w:tc>
          <w:tcPr/>
          <w:p>
            <w:pPr>
              <w:pStyle w:val="Compact"/>
              <w:jc w:val="left"/>
            </w:pPr>
            <w:r>
              <w:t xml:space="preserve">6%</w:t>
            </w:r>
          </w:p>
        </w:tc>
      </w:tr>
      <w:tr>
        <w:tc>
          <w:tcPr/>
          <w:p>
            <w:pPr>
              <w:pStyle w:val="Compact"/>
              <w:jc w:val="left"/>
            </w:pPr>
            <w:r>
              <w:t xml:space="preserve">Monthly churn</w:t>
            </w:r>
          </w:p>
        </w:tc>
        <w:tc>
          <w:tcPr/>
          <w:p>
            <w:pPr>
              <w:pStyle w:val="Compact"/>
              <w:jc w:val="left"/>
            </w:pPr>
            <w:r>
              <w:t xml:space="preserve">0% (!)</w:t>
            </w:r>
          </w:p>
        </w:tc>
        <w:tc>
          <w:tcPr/>
          <w:p>
            <w:pPr>
              <w:pStyle w:val="Compact"/>
              <w:jc w:val="left"/>
            </w:pPr>
            <w:r>
              <w:t xml:space="preserve">7%</w:t>
            </w:r>
          </w:p>
        </w:tc>
      </w:tr>
      <w:tr>
        <w:tc>
          <w:tcPr/>
          <w:p>
            <w:pPr>
              <w:pStyle w:val="Compact"/>
              <w:jc w:val="left"/>
            </w:pPr>
            <w:r>
              <w:t xml:space="preserve">Monthly growth (avg.)</w:t>
            </w:r>
          </w:p>
        </w:tc>
        <w:tc>
          <w:tcPr/>
          <w:p>
            <w:pPr>
              <w:pStyle w:val="Compact"/>
              <w:jc w:val="left"/>
            </w:pPr>
            <w:r>
              <w:t xml:space="preserve">15%</w:t>
            </w:r>
          </w:p>
        </w:tc>
        <w:tc>
          <w:tcPr/>
          <w:p>
            <w:pPr>
              <w:pStyle w:val="Compact"/>
              <w:jc w:val="left"/>
            </w:pPr>
            <w:r>
              <w:t xml:space="preserve">10% (decaying)</w:t>
            </w:r>
          </w:p>
        </w:tc>
      </w:tr>
      <w:tr>
        <w:tc>
          <w:tcPr/>
          <w:p>
            <w:pPr>
              <w:pStyle w:val="Compact"/>
              <w:jc w:val="left"/>
            </w:pPr>
            <w:r>
              <w:t xml:space="preserve">ARPU</w:t>
            </w:r>
          </w:p>
        </w:tc>
        <w:tc>
          <w:tcPr/>
          <w:p>
            <w:pPr>
              <w:pStyle w:val="Compact"/>
              <w:jc w:val="left"/>
            </w:pPr>
            <w:r>
              <w:t xml:space="preserve">$15</w:t>
            </w:r>
          </w:p>
        </w:tc>
        <w:tc>
          <w:tcPr/>
          <w:p>
            <w:pPr>
              <w:pStyle w:val="Compact"/>
              <w:jc w:val="left"/>
            </w:pPr>
            <w:r>
              <w:t xml:space="preserve">$15</w:t>
            </w:r>
          </w:p>
        </w:tc>
      </w:tr>
    </w:tbl>
    <w:p>
      <w:pPr>
        <w:pStyle w:val="BodyText"/>
      </w:pPr>
      <w:r>
        <w:rPr>
          <w:bCs/>
          <w:b/>
        </w:rPr>
        <w:t xml:space="preserve">Revised $10K MRR: Month 24-30.</w:t>
      </w:r>
    </w:p>
    <w:p>
      <w:pPr>
        <w:pStyle w:val="BodyText"/>
      </w:pPr>
      <w:r>
        <w:t xml:space="preserve">That’s not a death sentence. Plenty of bootstrapped SaaS products take 2-3 years to hit $10K MRR. But it changes the strategy: you need 2+ years of personal financial runway, not 15 months.</w:t>
      </w:r>
    </w:p>
    <w:p>
      <w:pPr>
        <w:pStyle w:val="BodyText"/>
      </w:pPr>
      <w:r>
        <w:rPr>
          <w:bCs/>
          <w:b/>
        </w:rPr>
        <w:t xml:space="preserve">The saving grace:</w:t>
      </w:r>
      <w:r>
        <w:t xml:space="preserve"> </w:t>
      </w:r>
      <w:r>
        <w:t xml:space="preserve">If hosted Gateway launches and attracts non-OpenClaw users, TAM expands dramatically and all these numbers shift. Which brings us to…</w:t>
      </w:r>
    </w:p>
    <w:p>
      <w:r>
        <w:pict>
          <v:rect style="width:0;height:1.5pt" o:hralign="center" o:hrstd="t" o:hr="t"/>
        </w:pict>
      </w:r>
    </w:p>
    <w:bookmarkEnd w:id="72"/>
    <w:bookmarkEnd w:id="73"/>
    <w:bookmarkStart w:id="74" w:name="X25c70d19b185f7c4f71156b00791bf38b7a3e98"/>
    <w:p>
      <w:pPr>
        <w:pStyle w:val="Heading3"/>
      </w:pPr>
      <w:r>
        <w:t xml:space="preserve">3. THE BIGGEST BLIND SPOT: Market Size at Launch</w:t>
      </w:r>
    </w:p>
    <w:p>
      <w:pPr>
        <w:pStyle w:val="FirstParagraph"/>
      </w:pPr>
      <w:r>
        <w:rPr>
          <w:bCs/>
          <w:b/>
        </w:rPr>
        <w:t xml:space="preserve">This is the critical flaw in the strategy. Everything else is secondary.</w:t>
      </w:r>
    </w:p>
    <w:p>
      <w:pPr>
        <w:pStyle w:val="BodyText"/>
      </w:pPr>
      <w:r>
        <w:t xml:space="preserve">The strategy correctly identifies the beachhead market as</w:t>
      </w:r>
      <w:r>
        <w:t xml:space="preserve"> </w:t>
      </w:r>
      <w:r>
        <w:t xml:space="preserve">“</w:t>
      </w:r>
      <w:r>
        <w:t xml:space="preserve">OpenClaw users.</w:t>
      </w:r>
      <w:r>
        <w:t xml:space="preserve">”</w:t>
      </w:r>
      <w:r>
        <w:t xml:space="preserve"> </w:t>
      </w:r>
      <w:r>
        <w:t xml:space="preserve">But it never seriously asks:</w:t>
      </w:r>
      <w:r>
        <w:t xml:space="preserve"> </w:t>
      </w:r>
      <w:r>
        <w:rPr>
          <w:bCs/>
          <w:b/>
        </w:rPr>
        <w:t xml:space="preserve">how many OpenClaw users exist, and how many of them would pay for a web UI?</w:t>
      </w:r>
    </w:p>
    <w:p>
      <w:pPr>
        <w:pStyle w:val="BodyText"/>
      </w:pPr>
      <w:r>
        <w:t xml:space="preserve">Let’s estimate:</w:t>
      </w:r>
      <w:r>
        <w:t xml:space="preserve"> </w:t>
      </w:r>
      <w:r>
        <w:t xml:space="preserve">- OpenClaw is a relatively new, niche tool in a still-emerging category</w:t>
      </w:r>
      <w:r>
        <w:t xml:space="preserve"> </w:t>
      </w:r>
      <w:r>
        <w:t xml:space="preserve">- Open-source agent runtimes comparable in maturity have GitHub stars in the hundreds to low thousands</w:t>
      </w:r>
      <w:r>
        <w:t xml:space="preserve"> </w:t>
      </w:r>
      <w:r>
        <w:t xml:space="preserve">- Let’s be generous and say OpenClaw has</w:t>
      </w:r>
      <w:r>
        <w:t xml:space="preserve"> </w:t>
      </w:r>
      <w:r>
        <w:rPr>
          <w:bCs/>
          <w:b/>
        </w:rPr>
        <w:t xml:space="preserve">2,000 active users</w:t>
      </w:r>
      <w:r>
        <w:t xml:space="preserve"> </w:t>
      </w:r>
      <w:r>
        <w:t xml:space="preserve">(people who’ve actually installed and used it, not just starred it)</w:t>
      </w:r>
      <w:r>
        <w:t xml:space="preserve"> </w:t>
      </w:r>
      <w:r>
        <w:t xml:space="preserve">- Of those, maybe</w:t>
      </w:r>
      <w:r>
        <w:t xml:space="preserve"> </w:t>
      </w:r>
      <w:r>
        <w:rPr>
          <w:bCs/>
          <w:b/>
        </w:rPr>
        <w:t xml:space="preserve">30-50%</w:t>
      </w:r>
      <w:r>
        <w:t xml:space="preserve"> </w:t>
      </w:r>
      <w:r>
        <w:t xml:space="preserve">would try a free web UI → 600-1,000 sign-ups</w:t>
      </w:r>
      <w:r>
        <w:t xml:space="preserve"> </w:t>
      </w:r>
      <w:r>
        <w:t xml:space="preserve">- Of those,</w:t>
      </w:r>
      <w:r>
        <w:t xml:space="preserve"> </w:t>
      </w:r>
      <w:r>
        <w:rPr>
          <w:bCs/>
          <w:b/>
        </w:rPr>
        <w:t xml:space="preserve">6%</w:t>
      </w:r>
      <w:r>
        <w:t xml:space="preserve"> </w:t>
      </w:r>
      <w:r>
        <w:t xml:space="preserve">convert to paid →</w:t>
      </w:r>
      <w:r>
        <w:t xml:space="preserve"> </w:t>
      </w:r>
      <w:r>
        <w:rPr>
          <w:bCs/>
          <w:b/>
        </w:rPr>
        <w:t xml:space="preserve">36-60 paying users</w:t>
      </w:r>
      <w:r>
        <w:t xml:space="preserve"> </w:t>
      </w:r>
      <w:r>
        <w:t xml:space="preserve">- At $15/mo ARPU →</w:t>
      </w:r>
      <w:r>
        <w:t xml:space="preserve"> </w:t>
      </w:r>
      <w:r>
        <w:rPr>
          <w:bCs/>
          <w:b/>
        </w:rPr>
        <w:t xml:space="preserve">$540-$900 MRR ceiling</w:t>
      </w:r>
      <w:r>
        <w:t xml:space="preserve"> </w:t>
      </w:r>
      <w:r>
        <w:t xml:space="preserve">from the OpenClaw beachhead</w:t>
      </w:r>
    </w:p>
    <w:p>
      <w:pPr>
        <w:pStyle w:val="BodyText"/>
      </w:pPr>
      <w:r>
        <w:rPr>
          <w:bCs/>
          <w:b/>
        </w:rPr>
        <w:t xml:space="preserve">The OpenClaw-only market caps out under $1,000 MRR.</w:t>
      </w:r>
      <w:r>
        <w:t xml:space="preserve"> </w:t>
      </w:r>
      <w:r>
        <w:t xml:space="preserve">You cannot reach $10K MRR from OpenClaw users alone. Not even close.</w:t>
      </w:r>
    </w:p>
    <w:p>
      <w:pPr>
        <w:pStyle w:val="BodyText"/>
      </w:pPr>
      <w:r>
        <w:t xml:space="preserve">This means the strategy’s</w:t>
      </w:r>
      <w:r>
        <w:t xml:space="preserve"> </w:t>
      </w:r>
      <w:r>
        <w:t xml:space="preserve">“</w:t>
      </w:r>
      <w:r>
        <w:t xml:space="preserve">Phase 1: OpenClaw community</w:t>
      </w:r>
      <w:r>
        <w:t xml:space="preserve">”</w:t>
      </w:r>
      <w:r>
        <w:t xml:space="preserve"> </w:t>
      </w:r>
      <w:r>
        <w:t xml:space="preserve">isn’t a launchpad to $10K. It’s a</w:t>
      </w:r>
      <w:r>
        <w:t xml:space="preserve"> </w:t>
      </w:r>
      <w:r>
        <w:rPr>
          <w:bCs/>
          <w:b/>
        </w:rPr>
        <w:t xml:space="preserve">validation exercise</w:t>
      </w:r>
      <w:r>
        <w:t xml:space="preserve"> </w:t>
      </w:r>
      <w:r>
        <w:t xml:space="preserve">to prove the product works, get testimonials, and refine the UX. The real growth has to come from expanding beyond OpenClaw. The strategy knows this intellectually (section 2 mentions</w:t>
      </w:r>
      <w:r>
        <w:t xml:space="preserve"> </w:t>
      </w:r>
      <w:r>
        <w:t xml:space="preserve">“</w:t>
      </w:r>
      <w:r>
        <w:t xml:space="preserve">AI power users</w:t>
      </w:r>
      <w:r>
        <w:t xml:space="preserve">”</w:t>
      </w:r>
      <w:r>
        <w:t xml:space="preserve"> </w:t>
      </w:r>
      <w:r>
        <w:t xml:space="preserve">as secondary) but doesn’t operationalize it. The roadmap, pricing, onboarding, and marketing are all designed around BYOG OpenClaw users.</w:t>
      </w:r>
    </w:p>
    <w:p>
      <w:pPr>
        <w:pStyle w:val="BodyText"/>
      </w:pPr>
      <w:r>
        <w:rPr>
          <w:bCs/>
          <w:b/>
        </w:rPr>
        <w:t xml:space="preserve">This is backward.</w:t>
      </w:r>
      <w:r>
        <w:t xml:space="preserve"> </w:t>
      </w:r>
      <w:r>
        <w:t xml:space="preserve">The OpenClaw beachhead validates the product. The hosted Gateway scales the business. If hosted Gateway is Phase 3 (month 3-6), you’re building for a market that can’t sustain you for 6 months.</w:t>
      </w:r>
    </w:p>
    <w:p>
      <w:r>
        <w:pict>
          <v:rect style="width:0;height:1.5pt" o:hralign="center" o:hrstd="t" o:hr="t"/>
        </w:pict>
      </w:r>
    </w:p>
    <w:bookmarkEnd w:id="74"/>
    <w:bookmarkStart w:id="75" w:name="is-openclaw-only-too-narrow"/>
    <w:p>
      <w:pPr>
        <w:pStyle w:val="Heading3"/>
      </w:pPr>
      <w:r>
        <w:t xml:space="preserve">4. IS OPENCLAW-ONLY TOO NARROW?</w:t>
      </w:r>
    </w:p>
    <w:p>
      <w:pPr>
        <w:pStyle w:val="FirstParagraph"/>
      </w:pPr>
      <w:r>
        <w:rPr>
          <w:bCs/>
          <w:b/>
        </w:rPr>
        <w:t xml:space="preserve">Yes. Unambiguously yes.</w:t>
      </w:r>
    </w:p>
    <w:p>
      <w:pPr>
        <w:pStyle w:val="BodyText"/>
      </w:pPr>
      <w:r>
        <w:t xml:space="preserve">But the nuance matters.</w:t>
      </w:r>
      <w:r>
        <w:t xml:space="preserve"> </w:t>
      </w:r>
      <w:r>
        <w:t xml:space="preserve">“</w:t>
      </w:r>
      <w:r>
        <w:t xml:space="preserve">Too narrow</w:t>
      </w:r>
      <w:r>
        <w:t xml:space="preserve">”</w:t>
      </w:r>
      <w:r>
        <w:t xml:space="preserve"> </w:t>
      </w:r>
      <w:r>
        <w:t xml:space="preserve">doesn’t mean</w:t>
      </w:r>
      <w:r>
        <w:t xml:space="preserve"> </w:t>
      </w:r>
      <w:r>
        <w:t xml:space="preserve">“</w:t>
      </w:r>
      <w:r>
        <w:t xml:space="preserve">wrong.</w:t>
      </w:r>
      <w:r>
        <w:t xml:space="preserve">”</w:t>
      </w:r>
      <w:r>
        <w:t xml:space="preserve"> </w:t>
      </w:r>
      <w:r>
        <w:t xml:space="preserve">A beachhead market is supposed to be narrow. The problem is the</w:t>
      </w:r>
      <w:r>
        <w:t xml:space="preserve"> </w:t>
      </w:r>
      <w:r>
        <w:rPr>
          <w:bCs/>
          <w:b/>
        </w:rPr>
        <w:t xml:space="preserve">transition plan</w:t>
      </w:r>
      <w:r>
        <w:t xml:space="preserve"> </w:t>
      </w:r>
      <w:r>
        <w:t xml:space="preserve">from beachhead to broader market.</w:t>
      </w:r>
    </w:p>
    <w:p>
      <w:pPr>
        <w:pStyle w:val="BodyText"/>
      </w:pPr>
      <w:r>
        <w:t xml:space="preserve">The strategy’s implicit theory of growth:</w:t>
      </w:r>
    </w:p>
    <w:p>
      <w:pPr>
        <w:pStyle w:val="SourceCode"/>
      </w:pPr>
      <w:r>
        <w:rPr>
          <w:rStyle w:val="VerbatimChar"/>
        </w:rPr>
        <w:t xml:space="preserve">OpenClaw users (beachhead)</w:t>
      </w:r>
      <w:r>
        <w:br/>
      </w:r>
      <w:r>
        <w:rPr>
          <w:rStyle w:val="VerbatimChar"/>
        </w:rPr>
        <w:t xml:space="preserve">    → Product Hunt / HN brings broader developer audience</w:t>
      </w:r>
      <w:r>
        <w:br/>
      </w:r>
      <w:r>
        <w:rPr>
          <w:rStyle w:val="VerbatimChar"/>
        </w:rPr>
        <w:t xml:space="preserve">        → They discover agentic AI through Clawdify</w:t>
      </w:r>
      <w:r>
        <w:br/>
      </w:r>
      <w:r>
        <w:rPr>
          <w:rStyle w:val="VerbatimChar"/>
        </w:rPr>
        <w:t xml:space="preserve">            → Profit</w:t>
      </w:r>
    </w:p>
    <w:p>
      <w:pPr>
        <w:pStyle w:val="FirstParagraph"/>
      </w:pPr>
      <w:r>
        <w:t xml:space="preserve">But this chain breaks at step 2. A developer who arrives from Product Hunt and sees</w:t>
      </w:r>
      <w:r>
        <w:t xml:space="preserve"> </w:t>
      </w:r>
      <w:r>
        <w:t xml:space="preserve">“</w:t>
      </w:r>
      <w:r>
        <w:t xml:space="preserve">Connect your OpenClaw Gateway</w:t>
      </w:r>
      <w:r>
        <w:t xml:space="preserve">”</w:t>
      </w:r>
      <w:r>
        <w:t xml:space="preserve"> </w:t>
      </w:r>
      <w:r>
        <w:t xml:space="preserve">will immediately bounce. They don’t have a Gateway. They probably don’t know what OpenClaw is. The product is</w:t>
      </w:r>
      <w:r>
        <w:t xml:space="preserve"> </w:t>
      </w:r>
      <w:r>
        <w:rPr>
          <w:bCs/>
          <w:b/>
        </w:rPr>
        <w:t xml:space="preserve">inaccessible</w:t>
      </w:r>
      <w:r>
        <w:t xml:space="preserve"> </w:t>
      </w:r>
      <w:r>
        <w:t xml:space="preserve">to the broader market without hosted mode.</w:t>
      </w:r>
    </w:p>
    <w:p>
      <w:pPr>
        <w:pStyle w:val="BodyText"/>
      </w:pPr>
      <w:r>
        <w:t xml:space="preserve">Compare to how successful developer tools handle this:</w:t>
      </w:r>
    </w:p>
    <w:p>
      <w:pPr>
        <w:numPr>
          <w:ilvl w:val="0"/>
          <w:numId w:val="1030"/>
        </w:numPr>
        <w:pStyle w:val="Compact"/>
      </w:pPr>
      <w:r>
        <w:rPr>
          <w:bCs/>
          <w:b/>
        </w:rPr>
        <w:t xml:space="preserve">Vercel:</w:t>
      </w:r>
      <w:r>
        <w:t xml:space="preserve"> </w:t>
      </w:r>
      <w:r>
        <w:t xml:space="preserve">“</w:t>
      </w:r>
      <w:r>
        <w:t xml:space="preserve">Deploy in 30 seconds</w:t>
      </w:r>
      <w:r>
        <w:t xml:space="preserve">”</w:t>
      </w:r>
      <w:r>
        <w:t xml:space="preserve"> </w:t>
      </w:r>
      <w:r>
        <w:t xml:space="preserve">— you don’t need your own servers</w:t>
      </w:r>
    </w:p>
    <w:p>
      <w:pPr>
        <w:numPr>
          <w:ilvl w:val="0"/>
          <w:numId w:val="1030"/>
        </w:numPr>
        <w:pStyle w:val="Compact"/>
      </w:pPr>
      <w:r>
        <w:rPr>
          <w:bCs/>
          <w:b/>
        </w:rPr>
        <w:t xml:space="preserve">Supabase:</w:t>
      </w:r>
      <w:r>
        <w:t xml:space="preserve"> </w:t>
      </w:r>
      <w:r>
        <w:t xml:space="preserve">“</w:t>
      </w:r>
      <w:r>
        <w:t xml:space="preserve">Start building in less than 2 minutes</w:t>
      </w:r>
      <w:r>
        <w:t xml:space="preserve">”</w:t>
      </w:r>
      <w:r>
        <w:t xml:space="preserve"> </w:t>
      </w:r>
      <w:r>
        <w:t xml:space="preserve">— you don’t need to install Postgres</w:t>
      </w:r>
    </w:p>
    <w:p>
      <w:pPr>
        <w:numPr>
          <w:ilvl w:val="0"/>
          <w:numId w:val="1030"/>
        </w:numPr>
        <w:pStyle w:val="Compact"/>
      </w:pPr>
      <w:r>
        <w:rPr>
          <w:bCs/>
          <w:b/>
        </w:rPr>
        <w:t xml:space="preserve">Railway:</w:t>
      </w:r>
      <w:r>
        <w:t xml:space="preserve"> </w:t>
      </w:r>
      <w:r>
        <w:t xml:space="preserve">“</w:t>
      </w:r>
      <w:r>
        <w:t xml:space="preserve">Deploy anything</w:t>
      </w:r>
      <w:r>
        <w:t xml:space="preserve">”</w:t>
      </w:r>
      <w:r>
        <w:t xml:space="preserve"> </w:t>
      </w:r>
      <w:r>
        <w:t xml:space="preserve">— you don’t bring your own infrastructure</w:t>
      </w:r>
    </w:p>
    <w:p>
      <w:pPr>
        <w:numPr>
          <w:ilvl w:val="0"/>
          <w:numId w:val="1030"/>
        </w:numPr>
        <w:pStyle w:val="Compact"/>
      </w:pPr>
      <w:r>
        <w:rPr>
          <w:bCs/>
          <w:b/>
        </w:rPr>
        <w:t xml:space="preserve">Replit:</w:t>
      </w:r>
      <w:r>
        <w:t xml:space="preserve"> </w:t>
      </w:r>
      <w:r>
        <w:t xml:space="preserve">“</w:t>
      </w:r>
      <w:r>
        <w:t xml:space="preserve">Code in your browser</w:t>
      </w:r>
      <w:r>
        <w:t xml:space="preserve">”</w:t>
      </w:r>
      <w:r>
        <w:t xml:space="preserve"> </w:t>
      </w:r>
      <w:r>
        <w:t xml:space="preserve">— no local setup at all</w:t>
      </w:r>
    </w:p>
    <w:p>
      <w:pPr>
        <w:pStyle w:val="FirstParagraph"/>
      </w:pPr>
      <w:r>
        <w:t xml:space="preserve">Every successful developer platform</w:t>
      </w:r>
      <w:r>
        <w:t xml:space="preserve"> </w:t>
      </w:r>
      <w:r>
        <w:rPr>
          <w:bCs/>
          <w:b/>
        </w:rPr>
        <w:t xml:space="preserve">removes infrastructure as a prerequisite.</w:t>
      </w:r>
      <w:r>
        <w:t xml:space="preserve"> </w:t>
      </w:r>
      <w:r>
        <w:t xml:space="preserve">Clawdify’s BYOG-first approach does the opposite: it requires MORE infrastructure than the alternative (terminal).</w:t>
      </w:r>
    </w:p>
    <w:p>
      <w:pPr>
        <w:pStyle w:val="BodyText"/>
      </w:pPr>
      <w:r>
        <w:rPr>
          <w:bCs/>
          <w:b/>
        </w:rPr>
        <w:t xml:space="preserve">The paradox:</w:t>
      </w:r>
      <w:r>
        <w:t xml:space="preserve"> </w:t>
      </w:r>
      <w:r>
        <w:t xml:space="preserve">To use Clawdify (the</w:t>
      </w:r>
      <w:r>
        <w:t xml:space="preserve"> </w:t>
      </w:r>
      <w:r>
        <w:t xml:space="preserve">“</w:t>
      </w:r>
      <w:r>
        <w:t xml:space="preserve">no terminal needed</w:t>
      </w:r>
      <w:r>
        <w:t xml:space="preserve">”</w:t>
      </w:r>
      <w:r>
        <w:t xml:space="preserve"> </w:t>
      </w:r>
      <w:r>
        <w:t xml:space="preserve">product), you first need to set up a Gateway in a terminal.</w:t>
      </w:r>
    </w:p>
    <w:p>
      <w:pPr>
        <w:pStyle w:val="BodyText"/>
      </w:pPr>
      <w:r>
        <w:rPr>
          <w:bCs/>
          <w:b/>
        </w:rPr>
        <w:t xml:space="preserve">Recommendation:</w:t>
      </w:r>
      <w:r>
        <w:t xml:space="preserve"> </w:t>
      </w:r>
      <w:r>
        <w:t xml:space="preserve">OpenClaw users are your</w:t>
      </w:r>
      <w:r>
        <w:t xml:space="preserve"> </w:t>
      </w:r>
      <w:r>
        <w:rPr>
          <w:bCs/>
          <w:b/>
        </w:rPr>
        <w:t xml:space="preserve">design partners</w:t>
      </w:r>
      <w:r>
        <w:t xml:space="preserve">, not your</w:t>
      </w:r>
      <w:r>
        <w:t xml:space="preserve"> </w:t>
      </w:r>
      <w:r>
        <w:rPr>
          <w:bCs/>
          <w:b/>
        </w:rPr>
        <w:t xml:space="preserve">market</w:t>
      </w:r>
      <w:r>
        <w:t xml:space="preserve">. Build with them, test with them, get their feedback. But plan your public launch around the experience that attracts the broader market — which means hosted mode needs to exist at public launch (Product Hunt / HN), even if it’s rough.</w:t>
      </w:r>
    </w:p>
    <w:p>
      <w:r>
        <w:pict>
          <v:rect style="width:0;height:1.5pt" o:hralign="center" o:hrstd="t" o:hr="t"/>
        </w:pict>
      </w:r>
    </w:p>
    <w:bookmarkEnd w:id="75"/>
    <w:bookmarkStart w:id="78" w:name="should-hosted-gateway-move-to-launch"/>
    <w:p>
      <w:pPr>
        <w:pStyle w:val="Heading3"/>
      </w:pPr>
      <w:r>
        <w:t xml:space="preserve">5. SHOULD HOSTED GATEWAY MOVE TO LAUNCH?</w:t>
      </w:r>
    </w:p>
    <w:p>
      <w:pPr>
        <w:pStyle w:val="FirstParagraph"/>
      </w:pPr>
      <w:r>
        <w:rPr>
          <w:bCs/>
          <w:b/>
        </w:rPr>
        <w:t xml:space="preserve">Yes. Not just</w:t>
      </w:r>
      <w:r>
        <w:rPr>
          <w:bCs/>
          <w:b/>
        </w:rPr>
        <w:t xml:space="preserve"> </w:t>
      </w:r>
      <w:r>
        <w:rPr>
          <w:bCs/>
          <w:b/>
        </w:rPr>
        <w:t xml:space="preserve">“</w:t>
      </w:r>
      <w:r>
        <w:rPr>
          <w:bCs/>
          <w:b/>
        </w:rPr>
        <w:t xml:space="preserve">brought forward</w:t>
      </w:r>
      <w:r>
        <w:rPr>
          <w:bCs/>
          <w:b/>
        </w:rPr>
        <w:t xml:space="preserve">”</w:t>
      </w:r>
      <w:r>
        <w:rPr>
          <w:bCs/>
          <w:b/>
        </w:rPr>
        <w:t xml:space="preserve"> </w:t>
      </w:r>
      <w:r>
        <w:rPr>
          <w:bCs/>
          <w:b/>
        </w:rPr>
        <w:t xml:space="preserve">— it should be the centerpiece of the public launch.</w:t>
      </w:r>
    </w:p>
    <w:p>
      <w:pPr>
        <w:pStyle w:val="BodyText"/>
      </w:pPr>
      <w:r>
        <w:t xml:space="preserve">Here’s the argument:</w:t>
      </w:r>
    </w:p>
    <w:bookmarkStart w:id="76" w:name="without-hosted-mode"/>
    <w:p>
      <w:pPr>
        <w:pStyle w:val="Heading4"/>
      </w:pPr>
      <w:r>
        <w:t xml:space="preserve">Without hosted mode:</w:t>
      </w:r>
    </w:p>
    <w:p>
      <w:pPr>
        <w:numPr>
          <w:ilvl w:val="0"/>
          <w:numId w:val="1031"/>
        </w:numPr>
        <w:pStyle w:val="Compact"/>
      </w:pPr>
      <w:r>
        <w:t xml:space="preserve">Product Hunt title:</w:t>
      </w:r>
      <w:r>
        <w:t xml:space="preserve"> </w:t>
      </w:r>
      <w:r>
        <w:t xml:space="preserve">“</w:t>
      </w:r>
      <w:r>
        <w:t xml:space="preserve">Web dashboard for your OpenClaw AI agent</w:t>
      </w:r>
      <w:r>
        <w:t xml:space="preserve">”</w:t>
      </w:r>
    </w:p>
    <w:p>
      <w:pPr>
        <w:numPr>
          <w:ilvl w:val="0"/>
          <w:numId w:val="1031"/>
        </w:numPr>
        <w:pStyle w:val="Compact"/>
      </w:pPr>
      <w:r>
        <w:t xml:space="preserve">Audience reaction:</w:t>
      </w:r>
      <w:r>
        <w:t xml:space="preserve"> </w:t>
      </w:r>
      <w:r>
        <w:t xml:space="preserve">“</w:t>
      </w:r>
      <w:r>
        <w:t xml:space="preserve">What’s OpenClaw? I need to set up a server? Pass.</w:t>
      </w:r>
      <w:r>
        <w:t xml:space="preserve">”</w:t>
      </w:r>
    </w:p>
    <w:p>
      <w:pPr>
        <w:numPr>
          <w:ilvl w:val="0"/>
          <w:numId w:val="1031"/>
        </w:numPr>
        <w:pStyle w:val="Compact"/>
      </w:pPr>
      <w:r>
        <w:t xml:space="preserve">Expected signups: 100-300 (OpenClaw community + curious devs who bounce)</w:t>
      </w:r>
    </w:p>
    <w:p>
      <w:pPr>
        <w:numPr>
          <w:ilvl w:val="0"/>
          <w:numId w:val="1031"/>
        </w:numPr>
        <w:pStyle w:val="Compact"/>
      </w:pPr>
      <w:r>
        <w:t xml:space="preserve">Expected paying users: 10-30</w:t>
      </w:r>
    </w:p>
    <w:bookmarkEnd w:id="76"/>
    <w:bookmarkStart w:id="77" w:name="with-hosted-mode"/>
    <w:p>
      <w:pPr>
        <w:pStyle w:val="Heading4"/>
      </w:pPr>
      <w:r>
        <w:t xml:space="preserve">With hosted mode:</w:t>
      </w:r>
    </w:p>
    <w:p>
      <w:pPr>
        <w:numPr>
          <w:ilvl w:val="0"/>
          <w:numId w:val="1032"/>
        </w:numPr>
        <w:pStyle w:val="Compact"/>
      </w:pPr>
      <w:r>
        <w:t xml:space="preserve">Product Hunt title:</w:t>
      </w:r>
      <w:r>
        <w:t xml:space="preserve"> </w:t>
      </w:r>
      <w:r>
        <w:t xml:space="preserve">“</w:t>
      </w:r>
      <w:r>
        <w:t xml:space="preserve">Watch AI agents build apps — from your browser. No terminal needed.</w:t>
      </w:r>
      <w:r>
        <w:t xml:space="preserve">”</w:t>
      </w:r>
    </w:p>
    <w:p>
      <w:pPr>
        <w:numPr>
          <w:ilvl w:val="0"/>
          <w:numId w:val="1032"/>
        </w:numPr>
        <w:pStyle w:val="Compact"/>
      </w:pPr>
      <w:r>
        <w:t xml:space="preserve">Audience reaction:</w:t>
      </w:r>
      <w:r>
        <w:t xml:space="preserve"> </w:t>
      </w:r>
      <w:r>
        <w:t xml:space="preserve">“</w:t>
      </w:r>
      <w:r>
        <w:t xml:space="preserve">Oh cool, I can try this right now? Sign me up.</w:t>
      </w:r>
      <w:r>
        <w:t xml:space="preserve">”</w:t>
      </w:r>
    </w:p>
    <w:p>
      <w:pPr>
        <w:numPr>
          <w:ilvl w:val="0"/>
          <w:numId w:val="1032"/>
        </w:numPr>
        <w:pStyle w:val="Compact"/>
      </w:pPr>
      <w:r>
        <w:t xml:space="preserve">Expected signups: 500-2,000 (anyone interested in AI agents)</w:t>
      </w:r>
    </w:p>
    <w:p>
      <w:pPr>
        <w:numPr>
          <w:ilvl w:val="0"/>
          <w:numId w:val="1032"/>
        </w:numPr>
        <w:pStyle w:val="Compact"/>
      </w:pPr>
      <w:r>
        <w:t xml:space="preserve">Expected paying users: 50-200</w:t>
      </w:r>
    </w:p>
    <w:p>
      <w:pPr>
        <w:pStyle w:val="FirstParagraph"/>
      </w:pPr>
      <w:r>
        <w:t xml:space="preserve">Hosted mode is the difference between a niche tool launch and a category-defining moment.</w:t>
      </w:r>
    </w:p>
    <w:p>
      <w:pPr>
        <w:pStyle w:val="BodyText"/>
      </w:pPr>
      <w:r>
        <w:rPr>
          <w:bCs/>
          <w:b/>
        </w:rPr>
        <w:t xml:space="preserve">“</w:t>
      </w:r>
      <w:r>
        <w:rPr>
          <w:bCs/>
          <w:b/>
        </w:rPr>
        <w:t xml:space="preserve">But it’s 4-6 weeks of engineering!</w:t>
      </w:r>
      <w:r>
        <w:rPr>
          <w:bCs/>
          <w:b/>
        </w:rPr>
        <w:t xml:space="preserve">”</w:t>
      </w:r>
    </w:p>
    <w:p>
      <w:pPr>
        <w:pStyle w:val="BodyText"/>
      </w:pPr>
      <w:r>
        <w:t xml:space="preserve">Yes. And that’s 4-6 weeks well spent. Here’s a phased approach that de-risks it:</w:t>
      </w:r>
    </w:p>
    <w:p>
      <w:pPr>
        <w:pStyle w:val="BodyText"/>
      </w:pPr>
      <w:r>
        <w:rPr>
          <w:bCs/>
          <w:b/>
        </w:rPr>
        <w:t xml:space="preserve">Week 1-2: Ship BYOG</w:t>
      </w:r>
      <w:r>
        <w:t xml:space="preserve"> </w:t>
      </w:r>
      <w:r>
        <w:t xml:space="preserve">(it’s ready) to OpenClaw community. Get 20-50 users. Fix bugs. This is your private beta.</w:t>
      </w:r>
    </w:p>
    <w:p>
      <w:pPr>
        <w:pStyle w:val="BodyText"/>
      </w:pPr>
      <w:r>
        <w:rPr>
          <w:bCs/>
          <w:b/>
        </w:rPr>
        <w:t xml:space="preserve">Week 3-6: Build hosted mode.</w:t>
      </w:r>
      <w:r>
        <w:t xml:space="preserve"> </w:t>
      </w:r>
      <w:r>
        <w:t xml:space="preserve">Start with the simplest possible version:</w:t>
      </w:r>
      <w:r>
        <w:t xml:space="preserve"> </w:t>
      </w:r>
      <w:r>
        <w:t xml:space="preserve">- Fly.io Machines API (provision a container)</w:t>
      </w:r>
      <w:r>
        <w:t xml:space="preserve"> </w:t>
      </w:r>
      <w:r>
        <w:t xml:space="preserve">- Pre-baked OpenClaw Gateway Docker image</w:t>
      </w:r>
      <w:r>
        <w:t xml:space="preserve"> </w:t>
      </w:r>
      <w:r>
        <w:t xml:space="preserve">- User provides API key → container starts → Clawdify connects</w:t>
      </w:r>
      <w:r>
        <w:t xml:space="preserve"> </w:t>
      </w:r>
      <w:r>
        <w:t xml:space="preserve">- Auto-sleep after 10 minutes idle</w:t>
      </w:r>
      <w:r>
        <w:t xml:space="preserve"> </w:t>
      </w:r>
      <w:r>
        <w:t xml:space="preserve">- No persistent storage initially (sessions ephemeral)</w:t>
      </w:r>
    </w:p>
    <w:p>
      <w:pPr>
        <w:pStyle w:val="BodyText"/>
      </w:pPr>
      <w:r>
        <w:rPr>
          <w:bCs/>
          <w:b/>
        </w:rPr>
        <w:t xml:space="preserve">Week 7-8: Public launch</w:t>
      </w:r>
      <w:r>
        <w:t xml:space="preserve"> </w:t>
      </w:r>
      <w:r>
        <w:t xml:space="preserve">(Product Hunt, HN) with hosted mode as the primary experience. BYOG becomes the</w:t>
      </w:r>
      <w:r>
        <w:t xml:space="preserve"> </w:t>
      </w:r>
      <w:r>
        <w:t xml:space="preserve">“</w:t>
      </w:r>
      <w:r>
        <w:t xml:space="preserve">power user</w:t>
      </w:r>
      <w:r>
        <w:t xml:space="preserve">”</w:t>
      </w:r>
      <w:r>
        <w:t xml:space="preserve"> </w:t>
      </w:r>
      <w:r>
        <w:t xml:space="preserve">path.</w:t>
      </w:r>
    </w:p>
    <w:p>
      <w:pPr>
        <w:pStyle w:val="BodyText"/>
      </w:pPr>
      <w:r>
        <w:t xml:space="preserve">This delays the public launch by 4-6 weeks. That’s a worthwhile tradeoff. You only get one Product Hunt launch. Make it count.</w:t>
      </w:r>
    </w:p>
    <w:p>
      <w:pPr>
        <w:pStyle w:val="BodyText"/>
      </w:pPr>
      <w:r>
        <w:rPr>
          <w:bCs/>
          <w:b/>
        </w:rPr>
        <w:t xml:space="preserve">Counter-argument you might raise:</w:t>
      </w:r>
      <w:r>
        <w:t xml:space="preserve"> </w:t>
      </w:r>
      <w:r>
        <w:t xml:space="preserve">“</w:t>
      </w:r>
      <w:r>
        <w:t xml:space="preserve">Hosted mode is complex. Sandboxing, security, cost control — I don’t want to ship something half-baked.</w:t>
      </w:r>
      <w:r>
        <w:t xml:space="preserve">”</w:t>
      </w:r>
    </w:p>
    <w:p>
      <w:pPr>
        <w:pStyle w:val="BodyText"/>
      </w:pPr>
      <w:r>
        <w:t xml:space="preserve">Fair. But</w:t>
      </w:r>
      <w:r>
        <w:t xml:space="preserve"> </w:t>
      </w:r>
      <w:r>
        <w:t xml:space="preserve">“</w:t>
      </w:r>
      <w:r>
        <w:t xml:space="preserve">half-baked hosted</w:t>
      </w:r>
      <w:r>
        <w:t xml:space="preserve">”</w:t>
      </w:r>
      <w:r>
        <w:t xml:space="preserve"> </w:t>
      </w:r>
      <w:r>
        <w:t xml:space="preserve">beats</w:t>
      </w:r>
      <w:r>
        <w:t xml:space="preserve"> </w:t>
      </w:r>
      <w:r>
        <w:t xml:space="preserve">“</w:t>
      </w:r>
      <w:r>
        <w:t xml:space="preserve">no hosted.</w:t>
      </w:r>
      <w:r>
        <w:t xml:space="preserve">”</w:t>
      </w:r>
      <w:r>
        <w:t xml:space="preserve"> </w:t>
      </w:r>
      <w:r>
        <w:t xml:space="preserve">Launch with restrictions:</w:t>
      </w:r>
      <w:r>
        <w:t xml:space="preserve"> </w:t>
      </w:r>
      <w:r>
        <w:t xml:space="preserve">- Beta badge on hosted mode</w:t>
      </w:r>
      <w:r>
        <w:t xml:space="preserve"> </w:t>
      </w:r>
      <w:r>
        <w:t xml:space="preserve">- 10 concurrent users cap (manual approval)</w:t>
      </w:r>
      <w:r>
        <w:t xml:space="preserve"> </w:t>
      </w:r>
      <w:r>
        <w:t xml:space="preserve">- 1-hour session timeout</w:t>
      </w:r>
      <w:r>
        <w:t xml:space="preserve"> </w:t>
      </w:r>
      <w:r>
        <w:t xml:space="preserve">- Clear messaging:</w:t>
      </w:r>
      <w:r>
        <w:t xml:space="preserve"> </w:t>
      </w:r>
      <w:r>
        <w:t xml:space="preserve">“</w:t>
      </w:r>
      <w:r>
        <w:t xml:space="preserve">Self-host for unlimited access</w:t>
      </w:r>
      <w:r>
        <w:t xml:space="preserve">”</w:t>
      </w:r>
    </w:p>
    <w:p>
      <w:pPr>
        <w:pStyle w:val="BodyText"/>
      </w:pPr>
      <w:r>
        <w:t xml:space="preserve">These restrictions actually HELP — they create urgency and exclusivity while you refine the infrastructure.</w:t>
      </w:r>
    </w:p>
    <w:p>
      <w:r>
        <w:pict>
          <v:rect style="width:0;height:1.5pt" o:hralign="center" o:hrstd="t" o:hr="t"/>
        </w:pict>
      </w:r>
    </w:p>
    <w:bookmarkEnd w:id="77"/>
    <w:bookmarkEnd w:id="78"/>
    <w:bookmarkStart w:id="86" w:name="what-would-i-do-differently"/>
    <w:p>
      <w:pPr>
        <w:pStyle w:val="Heading3"/>
      </w:pPr>
      <w:r>
        <w:t xml:space="preserve">6. WHAT WOULD I DO DIFFERENTLY?</w:t>
      </w:r>
    </w:p>
    <w:p>
      <w:pPr>
        <w:pStyle w:val="FirstParagraph"/>
      </w:pPr>
      <w:r>
        <w:t xml:space="preserve">If I were running Clawdify, here’s my plan — in order of priority:</w:t>
      </w:r>
    </w:p>
    <w:bookmarkStart w:id="79" w:name="a.-restructure-the-timeline"/>
    <w:p>
      <w:pPr>
        <w:pStyle w:val="Heading4"/>
      </w:pPr>
      <w:r>
        <w:t xml:space="preserve">A. Restructure the timeline</w:t>
      </w:r>
    </w:p>
    <w:p>
      <w:pPr>
        <w:pStyle w:val="SourceCode"/>
      </w:pPr>
      <w:r>
        <w:rPr>
          <w:rStyle w:val="VerbatimChar"/>
        </w:rPr>
        <w:t xml:space="preserve">Weeks 1-2:  Private beta (BYOG) with 20-50 OpenClaw users</w:t>
      </w:r>
      <w:r>
        <w:br/>
      </w:r>
      <w:r>
        <w:rPr>
          <w:rStyle w:val="VerbatimChar"/>
        </w:rPr>
        <w:t xml:space="preserve">Weeks 3-6:  Build hosted mode (minimum viable, Fly.io)</w:t>
      </w:r>
      <w:r>
        <w:br/>
      </w:r>
      <w:r>
        <w:rPr>
          <w:rStyle w:val="VerbatimChar"/>
        </w:rPr>
        <w:t xml:space="preserve">Week 7:     Record demo video, prep PH/HN assets</w:t>
      </w:r>
      <w:r>
        <w:br/>
      </w:r>
      <w:r>
        <w:rPr>
          <w:rStyle w:val="VerbatimChar"/>
        </w:rPr>
        <w:t xml:space="preserve">Week 8:     Public launch with hosted mode as primary path</w:t>
      </w:r>
      <w:r>
        <w:br/>
      </w:r>
      <w:r>
        <w:rPr>
          <w:rStyle w:val="VerbatimChar"/>
        </w:rPr>
        <w:t xml:space="preserve">Weeks 9-12: Iterate on hosted mode, add Phase 2 features</w:t>
      </w:r>
    </w:p>
    <w:bookmarkEnd w:id="79"/>
    <w:bookmarkStart w:id="80" w:name="b.-restructure-pricing"/>
    <w:p>
      <w:pPr>
        <w:pStyle w:val="Heading4"/>
      </w:pPr>
      <w:r>
        <w:t xml:space="preserve">B. Restructure pricing</w:t>
      </w:r>
    </w:p>
    <w:p>
      <w:pPr>
        <w:pStyle w:val="SourceCode"/>
      </w:pPr>
      <w:r>
        <w:rPr>
          <w:rStyle w:val="VerbatimChar"/>
        </w:rPr>
        <w:t xml:space="preserve">FREE (BYOG):</w:t>
      </w:r>
      <w:r>
        <w:br/>
      </w:r>
      <w:r>
        <w:rPr>
          <w:rStyle w:val="VerbatimChar"/>
        </w:rPr>
        <w:t xml:space="preserve">  - Connect your own Gateway</w:t>
      </w:r>
      <w:r>
        <w:br/>
      </w:r>
      <w:r>
        <w:rPr>
          <w:rStyle w:val="VerbatimChar"/>
        </w:rPr>
        <w:t xml:space="preserve">  - 3 projects (not 1 — 1 feels punitive and creates resentment)</w:t>
      </w:r>
      <w:r>
        <w:br/>
      </w:r>
      <w:r>
        <w:rPr>
          <w:rStyle w:val="VerbatimChar"/>
        </w:rPr>
        <w:t xml:space="preserve">  - Full chat, artifacts, tool visualization</w:t>
      </w:r>
      <w:r>
        <w:br/>
      </w:r>
      <w:r>
        <w:rPr>
          <w:rStyle w:val="VerbatimChar"/>
        </w:rPr>
        <w:t xml:space="preserve">  - Community Discord support</w:t>
      </w:r>
      <w:r>
        <w:br/>
      </w:r>
      <w:r>
        <w:br/>
      </w:r>
      <w:r>
        <w:rPr>
          <w:rStyle w:val="VerbatimChar"/>
        </w:rPr>
        <w:t xml:space="preserve">PRO — $15/mo ($144/yr annual):</w:t>
      </w:r>
      <w:r>
        <w:br/>
      </w:r>
      <w:r>
        <w:rPr>
          <w:rStyle w:val="VerbatimChar"/>
        </w:rPr>
        <w:t xml:space="preserve">  - Unlimited projects</w:t>
      </w:r>
      <w:r>
        <w:br/>
      </w:r>
      <w:r>
        <w:rPr>
          <w:rStyle w:val="VerbatimChar"/>
        </w:rPr>
        <w:t xml:space="preserve">  - File browser, terminal view (ship these BEFORE charging)</w:t>
      </w:r>
      <w:r>
        <w:br/>
      </w:r>
      <w:r>
        <w:rPr>
          <w:rStyle w:val="VerbatimChar"/>
        </w:rPr>
        <w:t xml:space="preserve">  - Agent monitoring dashboard</w:t>
      </w:r>
      <w:r>
        <w:br/>
      </w:r>
      <w:r>
        <w:rPr>
          <w:rStyle w:val="VerbatimChar"/>
        </w:rPr>
        <w:t xml:space="preserve">  - Priority email support</w:t>
      </w:r>
      <w:r>
        <w:br/>
      </w:r>
      <w:r>
        <w:rPr>
          <w:rStyle w:val="VerbatimChar"/>
        </w:rPr>
        <w:t xml:space="preserve">  - Multiple gateway connections</w:t>
      </w:r>
      <w:r>
        <w:br/>
      </w:r>
      <w:r>
        <w:br/>
      </w:r>
      <w:r>
        <w:rPr>
          <w:rStyle w:val="VerbatimChar"/>
        </w:rPr>
        <w:t xml:space="preserve">CLOUD — $29/mo ($280/yr annual):</w:t>
      </w:r>
      <w:r>
        <w:br/>
      </w:r>
      <w:r>
        <w:rPr>
          <w:rStyle w:val="VerbatimChar"/>
        </w:rPr>
        <w:t xml:space="preserve">  - Hosted Gateway (we run it for you)</w:t>
      </w:r>
      <w:r>
        <w:br/>
      </w:r>
      <w:r>
        <w:rPr>
          <w:rStyle w:val="VerbatimChar"/>
        </w:rPr>
        <w:t xml:space="preserve">  - Everything in Pro</w:t>
      </w:r>
      <w:r>
        <w:br/>
      </w:r>
      <w:r>
        <w:rPr>
          <w:rStyle w:val="VerbatimChar"/>
        </w:rPr>
        <w:t xml:space="preserve">  - BYOK (user's API keys)</w:t>
      </w:r>
      <w:r>
        <w:br/>
      </w:r>
      <w:r>
        <w:rPr>
          <w:rStyle w:val="VerbatimChar"/>
        </w:rPr>
        <w:t xml:space="preserve">  - Auto-scaling, auto-sleep</w:t>
      </w:r>
      <w:r>
        <w:br/>
      </w:r>
      <w:r>
        <w:rPr>
          <w:rStyle w:val="VerbatimChar"/>
        </w:rPr>
        <w:t xml:space="preserve">  - 99.5% uptime SLA</w:t>
      </w:r>
    </w:p>
    <w:p>
      <w:pPr>
        <w:pStyle w:val="FirstParagraph"/>
      </w:pPr>
      <w:r>
        <w:t xml:space="preserve">Drop the Cloud tier from the pricing page until it ships. Show Free and Pro only. When Cloud launches, add it with a</w:t>
      </w:r>
      <w:r>
        <w:t xml:space="preserve"> </w:t>
      </w:r>
      <w:r>
        <w:t xml:space="preserve">“</w:t>
      </w:r>
      <w:r>
        <w:t xml:space="preserve">New</w:t>
      </w:r>
      <w:r>
        <w:t xml:space="preserve">”</w:t>
      </w:r>
      <w:r>
        <w:t xml:space="preserve"> </w:t>
      </w:r>
      <w:r>
        <w:t xml:space="preserve">badge.</w:t>
      </w:r>
    </w:p>
    <w:bookmarkEnd w:id="80"/>
    <w:bookmarkStart w:id="81" w:name="c.-fix-the-free-tier-economics-trap"/>
    <w:p>
      <w:pPr>
        <w:pStyle w:val="Heading4"/>
      </w:pPr>
      <w:r>
        <w:t xml:space="preserve">C. Fix the free tier economics trap</w:t>
      </w:r>
    </w:p>
    <w:p>
      <w:pPr>
        <w:pStyle w:val="FirstParagraph"/>
      </w:pPr>
      <w:r>
        <w:t xml:space="preserve">The V3 strategy says free BYOG users cost ~$0.02/month. That’s true. But it creates a perverse incentive: your best users (active, engaged, power users running their own Gateways) are the ones paying you the least. They’re self-sufficient. Why would they pay $12/mo for a UI when they’ve already done the hard work of setting up the Gateway?</w:t>
      </w:r>
    </w:p>
    <w:p>
      <w:pPr>
        <w:pStyle w:val="BodyText"/>
      </w:pPr>
      <w:r>
        <w:rPr>
          <w:bCs/>
          <w:b/>
        </w:rPr>
        <w:t xml:space="preserve">The free tier should be a taste, not a meal.</w:t>
      </w:r>
      <w:r>
        <w:t xml:space="preserve"> </w:t>
      </w:r>
      <w:r>
        <w:t xml:space="preserve">3 projects is better than 1 (avoids resentment), but add more meaningful limits:</w:t>
      </w:r>
    </w:p>
    <w:p>
      <w:pPr>
        <w:numPr>
          <w:ilvl w:val="0"/>
          <w:numId w:val="1033"/>
        </w:numPr>
        <w:pStyle w:val="Compact"/>
      </w:pPr>
      <w:r>
        <w:rPr>
          <w:bCs/>
          <w:b/>
        </w:rPr>
        <w:t xml:space="preserve">Message history:</w:t>
      </w:r>
      <w:r>
        <w:t xml:space="preserve"> </w:t>
      </w:r>
      <w:r>
        <w:t xml:space="preserve">Free keeps last 7 days. Pro keeps forever.</w:t>
      </w:r>
    </w:p>
    <w:p>
      <w:pPr>
        <w:numPr>
          <w:ilvl w:val="0"/>
          <w:numId w:val="1033"/>
        </w:numPr>
        <w:pStyle w:val="Compact"/>
      </w:pPr>
      <w:r>
        <w:rPr>
          <w:bCs/>
          <w:b/>
        </w:rPr>
        <w:t xml:space="preserve">Artifacts:</w:t>
      </w:r>
      <w:r>
        <w:t xml:space="preserve"> </w:t>
      </w:r>
      <w:r>
        <w:t xml:space="preserve">Free shows last 10 artifacts. Pro unlimited.</w:t>
      </w:r>
    </w:p>
    <w:p>
      <w:pPr>
        <w:numPr>
          <w:ilvl w:val="0"/>
          <w:numId w:val="1033"/>
        </w:numPr>
        <w:pStyle w:val="Compact"/>
      </w:pPr>
      <w:r>
        <w:rPr>
          <w:bCs/>
          <w:b/>
        </w:rPr>
        <w:t xml:space="preserve">Connected clients:</w:t>
      </w:r>
      <w:r>
        <w:t xml:space="preserve"> </w:t>
      </w:r>
      <w:r>
        <w:t xml:space="preserve">Free allows 1 browser session. Pro allows 3 (phone + tablet + laptop).</w:t>
      </w:r>
    </w:p>
    <w:p>
      <w:pPr>
        <w:numPr>
          <w:ilvl w:val="0"/>
          <w:numId w:val="1033"/>
        </w:numPr>
        <w:pStyle w:val="Compact"/>
      </w:pPr>
      <w:r>
        <w:rPr>
          <w:bCs/>
          <w:b/>
        </w:rPr>
        <w:t xml:space="preserve">Keyboard shortcuts:</w:t>
      </w:r>
      <w:r>
        <w:t xml:space="preserve"> </w:t>
      </w:r>
      <w:r>
        <w:t xml:space="preserve">Free gets basic. Pro gets full set.</w:t>
      </w:r>
    </w:p>
    <w:p>
      <w:pPr>
        <w:pStyle w:val="FirstParagraph"/>
      </w:pPr>
      <w:r>
        <w:t xml:space="preserve">These aren’t punitive — they’re natural</w:t>
      </w:r>
      <w:r>
        <w:t xml:space="preserve"> </w:t>
      </w:r>
      <w:r>
        <w:t xml:space="preserve">“</w:t>
      </w:r>
      <w:r>
        <w:t xml:space="preserve">you’re getting serious, time to upgrade</w:t>
      </w:r>
      <w:r>
        <w:t xml:space="preserve">”</w:t>
      </w:r>
      <w:r>
        <w:t xml:space="preserve"> </w:t>
      </w:r>
      <w:r>
        <w:t xml:space="preserve">signals.</w:t>
      </w:r>
    </w:p>
    <w:bookmarkEnd w:id="81"/>
    <w:bookmarkStart w:id="82" w:name="d.-build-the-demo-experience-asap"/>
    <w:p>
      <w:pPr>
        <w:pStyle w:val="Heading4"/>
      </w:pPr>
      <w:r>
        <w:t xml:space="preserve">D. Build the demo experience ASAP</w:t>
      </w:r>
    </w:p>
    <w:p>
      <w:pPr>
        <w:pStyle w:val="FirstParagraph"/>
      </w:pPr>
      <w:r>
        <w:t xml:space="preserve">The</w:t>
      </w:r>
      <w:r>
        <w:t xml:space="preserve"> </w:t>
      </w:r>
      <w:r>
        <w:t xml:space="preserve">“</w:t>
      </w:r>
      <w:r>
        <w:t xml:space="preserve">Path C: Try It First</w:t>
      </w:r>
      <w:r>
        <w:t xml:space="preserve">”</w:t>
      </w:r>
      <w:r>
        <w:t xml:space="preserve"> </w:t>
      </w:r>
      <w:r>
        <w:t xml:space="preserve">concept in V3 is undervalued. A</w:t>
      </w:r>
      <w:r>
        <w:t xml:space="preserve"> </w:t>
      </w:r>
      <w:r>
        <w:rPr>
          <w:bCs/>
          <w:b/>
        </w:rPr>
        <w:t xml:space="preserve">live demo</w:t>
      </w:r>
      <w:r>
        <w:t xml:space="preserve"> </w:t>
      </w:r>
      <w:r>
        <w:t xml:space="preserve">— where someone lands on the site and watches an AI agent do something cool in real-time without signing up — could be the most powerful conversion tool you have.</w:t>
      </w:r>
    </w:p>
    <w:p>
      <w:pPr>
        <w:pStyle w:val="BodyText"/>
      </w:pPr>
      <w:r>
        <w:t xml:space="preserve">Implementation: Run a single Gateway instance with a read-only demo project. When someone visits</w:t>
      </w:r>
      <w:r>
        <w:t xml:space="preserve"> </w:t>
      </w:r>
      <w:r>
        <w:rPr>
          <w:rStyle w:val="VerbatimChar"/>
        </w:rPr>
        <w:t xml:space="preserve">/demo</w:t>
      </w:r>
      <w:r>
        <w:t xml:space="preserve">, they see a pre-recorded or live agent session playing back. No sign-up required. At the end:</w:t>
      </w:r>
      <w:r>
        <w:t xml:space="preserve"> </w:t>
      </w:r>
      <w:r>
        <w:t xml:space="preserve">“</w:t>
      </w:r>
      <w:r>
        <w:t xml:space="preserve">Want your own agent? Sign up free.</w:t>
      </w:r>
      <w:r>
        <w:t xml:space="preserve">”</w:t>
      </w:r>
    </w:p>
    <w:p>
      <w:pPr>
        <w:pStyle w:val="BodyText"/>
      </w:pPr>
      <w:r>
        <w:t xml:space="preserve">This costs almost nothing (one container running a replay) and gives curious visitors the</w:t>
      </w:r>
      <w:r>
        <w:t xml:space="preserve"> </w:t>
      </w:r>
      <w:r>
        <w:t xml:space="preserve">“</w:t>
      </w:r>
      <w:r>
        <w:t xml:space="preserve">aha moment</w:t>
      </w:r>
      <w:r>
        <w:t xml:space="preserve">”</w:t>
      </w:r>
      <w:r>
        <w:t xml:space="preserve"> </w:t>
      </w:r>
      <w:r>
        <w:t xml:space="preserve">without any friction.</w:t>
      </w:r>
    </w:p>
    <w:bookmarkEnd w:id="82"/>
    <w:bookmarkStart w:id="83" w:name="e.-start-multi-runtime-groundwork-now"/>
    <w:p>
      <w:pPr>
        <w:pStyle w:val="Heading4"/>
      </w:pPr>
      <w:r>
        <w:t xml:space="preserve">E. Start multi-runtime groundwork now</w:t>
      </w:r>
    </w:p>
    <w:p>
      <w:pPr>
        <w:pStyle w:val="FirstParagraph"/>
      </w:pPr>
      <w:r>
        <w:t xml:space="preserve">Don’t build multi-runtime support now. But design your abstractions so that</w:t>
      </w:r>
      <w:r>
        <w:t xml:space="preserve"> </w:t>
      </w:r>
      <w:r>
        <w:t xml:space="preserve">“</w:t>
      </w:r>
      <w:r>
        <w:t xml:space="preserve">Gateway</w:t>
      </w:r>
      <w:r>
        <w:t xml:space="preserve">”</w:t>
      </w:r>
      <w:r>
        <w:t xml:space="preserve"> </w:t>
      </w:r>
      <w:r>
        <w:t xml:space="preserve">is an interface, not OpenClaw-specific. When (not if) another agent runtime ships a WebSocket API, you should be able to add a new adapter without rewriting the chat layer.</w:t>
      </w:r>
    </w:p>
    <w:p>
      <w:pPr>
        <w:pStyle w:val="BodyText"/>
      </w:pPr>
      <w:r>
        <w:t xml:space="preserve">Concretely: create a</w:t>
      </w:r>
      <w:r>
        <w:t xml:space="preserve"> </w:t>
      </w:r>
      <w:r>
        <w:rPr>
          <w:rStyle w:val="VerbatimChar"/>
        </w:rPr>
        <w:t xml:space="preserve">RuntimeAdapter</w:t>
      </w:r>
      <w:r>
        <w:t xml:space="preserve"> </w:t>
      </w:r>
      <w:r>
        <w:t xml:space="preserve">interface in your codebase now. The OpenClaw implementation is the only one. But the abstraction means you can add Claude Code (if Anthropic ships a daemon mode), MCP-compatible agents, or whatever emerges — without refactoring.</w:t>
      </w:r>
    </w:p>
    <w:p>
      <w:pPr>
        <w:pStyle w:val="BodyText"/>
      </w:pPr>
      <w:r>
        <w:t xml:space="preserve">This also makes the OpenClaw dependency risk less scary. If OpenClaw fades, you adapt to whatever wins.</w:t>
      </w:r>
    </w:p>
    <w:bookmarkEnd w:id="83"/>
    <w:bookmarkStart w:id="84" w:name="Xd93fb9814368f5818eac544347559d9024a7fc6"/>
    <w:p>
      <w:pPr>
        <w:pStyle w:val="Heading4"/>
      </w:pPr>
      <w:r>
        <w:t xml:space="preserve">F. Revenue-critical insight: Clawdify Credits are more important than you think</w:t>
      </w:r>
    </w:p>
    <w:p>
      <w:pPr>
        <w:pStyle w:val="FirstParagraph"/>
      </w:pPr>
      <w:r>
        <w:t xml:space="preserve">The V3 strategy says</w:t>
      </w:r>
      <w:r>
        <w:t xml:space="preserve"> </w:t>
      </w:r>
      <w:r>
        <w:t xml:space="preserve">“</w:t>
      </w:r>
      <w:r>
        <w:t xml:space="preserve">No included LLM tier — avoids unpredictable API costs.</w:t>
      </w:r>
      <w:r>
        <w:t xml:space="preserve">”</w:t>
      </w:r>
      <w:r>
        <w:t xml:space="preserve"> </w:t>
      </w:r>
      <w:r>
        <w:t xml:space="preserve">This is financially prudent but strategically wrong.</w:t>
      </w:r>
    </w:p>
    <w:p>
      <w:pPr>
        <w:pStyle w:val="BodyText"/>
      </w:pPr>
      <w:r>
        <w:rPr>
          <w:bCs/>
          <w:b/>
        </w:rPr>
        <w:t xml:space="preserve">The user who doesn’t have an API key is your highest-value conversion opportunity.</w:t>
      </w:r>
      <w:r>
        <w:t xml:space="preserve"> </w:t>
      </w:r>
      <w:r>
        <w:t xml:space="preserve">They’re the non-technical professional, the junior dev, the AI-curious knowledge worker. They’ll pay MORE per message (through credits) than a power user paying flat-rate Pro.</w:t>
      </w:r>
    </w:p>
    <w:p>
      <w:pPr>
        <w:pStyle w:val="BodyText"/>
      </w:pPr>
      <w:r>
        <w:t xml:space="preserve">Rough economics of a credit system:</w:t>
      </w:r>
      <w:r>
        <w:t xml:space="preserve"> </w:t>
      </w:r>
      <w:r>
        <w:t xml:space="preserve">- Buy $10 in credits → get ~$8 of API calls (20% markup)</w:t>
      </w:r>
      <w:r>
        <w:t xml:space="preserve"> </w:t>
      </w:r>
      <w:r>
        <w:t xml:space="preserve">- Average casual user spends $5-15/month in credits</w:t>
      </w:r>
      <w:r>
        <w:t xml:space="preserve"> </w:t>
      </w:r>
      <w:r>
        <w:t xml:space="preserve">- You make $1-3/month in margin per credit user</w:t>
      </w:r>
      <w:r>
        <w:t xml:space="preserve"> </w:t>
      </w:r>
      <w:r>
        <w:t xml:space="preserve">- But these users ALSO pay the Pro/Cloud subscription</w:t>
      </w:r>
    </w:p>
    <w:p>
      <w:pPr>
        <w:pStyle w:val="BodyText"/>
      </w:pPr>
      <w:r>
        <w:t xml:space="preserve">Credits turn Clawdify from a flat-rate SaaS into a</w:t>
      </w:r>
      <w:r>
        <w:t xml:space="preserve"> </w:t>
      </w:r>
      <w:r>
        <w:rPr>
          <w:bCs/>
          <w:b/>
        </w:rPr>
        <w:t xml:space="preserve">platform with usage revenue</w:t>
      </w:r>
      <w:r>
        <w:t xml:space="preserve">. Usage revenue scales with engagement. The busiest users pay the most. This aligns your incentives with user value.</w:t>
      </w:r>
    </w:p>
    <w:p>
      <w:pPr>
        <w:pStyle w:val="BodyText"/>
      </w:pPr>
      <w:r>
        <w:rPr>
          <w:bCs/>
          <w:b/>
        </w:rPr>
        <w:t xml:space="preserve">Timeline:</w:t>
      </w:r>
      <w:r>
        <w:t xml:space="preserve"> </w:t>
      </w:r>
      <w:r>
        <w:t xml:space="preserve">Don’t launch with credits. But start building the billing infrastructure for credits in Month 2, launch by Month 3. It’s a bigger growth lever than file browser or terminal view.</w:t>
      </w:r>
    </w:p>
    <w:bookmarkEnd w:id="84"/>
    <w:bookmarkStart w:id="85" w:name="Xee1433bc1cb1a52518502c914a86455d0f54736"/>
    <w:p>
      <w:pPr>
        <w:pStyle w:val="Heading4"/>
      </w:pPr>
      <w:r>
        <w:t xml:space="preserve">G. The one thing I’d obsess over: time-to-first-aha-moment</w:t>
      </w:r>
    </w:p>
    <w:p>
      <w:pPr>
        <w:pStyle w:val="FirstParagraph"/>
      </w:pPr>
      <w:r>
        <w:t xml:space="preserve">Forget features. Forget pricing. The single metric that determines whether Clawdify succeeds or fails is:</w:t>
      </w:r>
    </w:p>
    <w:p>
      <w:pPr>
        <w:pStyle w:val="BodyText"/>
      </w:pPr>
      <w:r>
        <w:rPr>
          <w:bCs/>
          <w:b/>
        </w:rPr>
        <w:t xml:space="preserve">How many seconds between</w:t>
      </w:r>
      <w:r>
        <w:rPr>
          <w:bCs/>
          <w:b/>
        </w:rPr>
        <w:t xml:space="preserve"> </w:t>
      </w:r>
      <w:r>
        <w:rPr>
          <w:bCs/>
          <w:b/>
        </w:rPr>
        <w:t xml:space="preserve">“</w:t>
      </w:r>
      <w:r>
        <w:rPr>
          <w:bCs/>
          <w:b/>
        </w:rPr>
        <w:t xml:space="preserve">I heard about this</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holy shit, I see an AI agent building something in my browser</w:t>
      </w:r>
      <w:r>
        <w:rPr>
          <w:bCs/>
          <w:b/>
        </w:rPr>
        <w:t xml:space="preserve">”</w:t>
      </w:r>
      <w:r>
        <w:rPr>
          <w:bCs/>
          <w:b/>
        </w:rPr>
        <w:t xml:space="preserve">?</w:t>
      </w:r>
    </w:p>
    <w:p>
      <w:pPr>
        <w:pStyle w:val="BodyText"/>
      </w:pPr>
      <w:r>
        <w:t xml:space="preserve">Every feature decision, every pricing decision, every onboarding decision should be evaluated against this question. If a feature doesn’t reduce time-to-aha or increase the intensity of the aha moment, it’s not priority.</w:t>
      </w:r>
    </w:p>
    <w:p>
      <w:pPr>
        <w:pStyle w:val="BodyText"/>
      </w:pPr>
      <w:r>
        <w:t xml:space="preserve">The demo experience, hosted mode, and the landing page video are all about compressing this moment. The file browser and terminal view are about deepening it. Pricing is about what happens AFTER it.</w:t>
      </w:r>
    </w:p>
    <w:p>
      <w:pPr>
        <w:pStyle w:val="BodyText"/>
      </w:pPr>
      <w:r>
        <w:t xml:space="preserve">Get the aha moment right and everything else gets easier.</w:t>
      </w:r>
    </w:p>
    <w:p>
      <w:r>
        <w:pict>
          <v:rect style="width:0;height:1.5pt" o:hralign="center" o:hrstd="t" o:hr="t"/>
        </w:pict>
      </w:r>
    </w:p>
    <w:bookmarkEnd w:id="85"/>
    <w:bookmarkEnd w:id="86"/>
    <w:bookmarkStart w:id="87" w:name="summary-of-recommendations"/>
    <w:p>
      <w:pPr>
        <w:pStyle w:val="Heading3"/>
      </w:pPr>
      <w:r>
        <w:t xml:space="preserve">SUMMARY OF RECOMMENDATIONS</w:t>
      </w:r>
    </w:p>
    <w:tbl>
      <w:tblPr>
        <w:tblStyle w:val="Table"/>
        <w:tblW w:type="pct" w:w="5000"/>
        <w:tblLook w:firstRow="1" w:lastRow="0" w:firstColumn="0" w:lastColumn="0" w:noHBand="0" w:noVBand="0" w:val="0020"/>
        <w:jc w:val="start"/>
        <w:tblLayout w:type="fixed"/>
      </w:tblPr>
      <w:tblGrid>
        <w:gridCol w:w="3740"/>
        <w:gridCol w:w="3080"/>
        <w:gridCol w:w="1100"/>
      </w:tblGrid>
      <w:tr>
        <w:trPr>
          <w:tblHeader w:val="true"/>
        </w:trPr>
        <w:tc>
          <w:tcPr/>
          <w:p>
            <w:pPr>
              <w:pStyle w:val="Compact"/>
              <w:jc w:val="left"/>
            </w:pPr>
            <w:r>
              <w:t xml:space="preserve">V3 Strategy Says</w:t>
            </w:r>
          </w:p>
        </w:tc>
        <w:tc>
          <w:tcPr/>
          <w:p>
            <w:pPr>
              <w:pStyle w:val="Compact"/>
              <w:jc w:val="left"/>
            </w:pPr>
            <w:r>
              <w:t xml:space="preserve">I’d Change To</w:t>
            </w:r>
          </w:p>
        </w:tc>
        <w:tc>
          <w:tcPr/>
          <w:p>
            <w:pPr>
              <w:pStyle w:val="Compact"/>
              <w:jc w:val="left"/>
            </w:pPr>
            <w:r>
              <w:t xml:space="preserve">Why</w:t>
            </w:r>
          </w:p>
        </w:tc>
      </w:tr>
      <w:tr>
        <w:tc>
          <w:tcPr/>
          <w:p>
            <w:pPr>
              <w:pStyle w:val="Compact"/>
              <w:jc w:val="left"/>
            </w:pPr>
            <w:r>
              <w:t xml:space="preserve">$12/mo Pro</w:t>
            </w:r>
          </w:p>
        </w:tc>
        <w:tc>
          <w:tcPr/>
          <w:p>
            <w:pPr>
              <w:pStyle w:val="Compact"/>
              <w:jc w:val="left"/>
            </w:pPr>
            <w:r>
              <w:t xml:space="preserve">$15/mo Pro</w:t>
            </w:r>
          </w:p>
        </w:tc>
        <w:tc>
          <w:tcPr/>
          <w:p>
            <w:pPr>
              <w:pStyle w:val="Compact"/>
              <w:jc w:val="left"/>
            </w:pPr>
            <w:r>
              <w:t xml:space="preserve">Stronger signal, better anchor, 25% more revenue</w:t>
            </w:r>
          </w:p>
        </w:tc>
      </w:tr>
      <w:tr>
        <w:tc>
          <w:tcPr/>
          <w:p>
            <w:pPr>
              <w:pStyle w:val="Compact"/>
              <w:jc w:val="left"/>
            </w:pPr>
            <w:r>
              <w:t xml:space="preserve">1 project free limit</w:t>
            </w:r>
          </w:p>
        </w:tc>
        <w:tc>
          <w:tcPr/>
          <w:p>
            <w:pPr>
              <w:pStyle w:val="Compact"/>
              <w:jc w:val="left"/>
            </w:pPr>
            <w:r>
              <w:t xml:space="preserve">3 projects free limit</w:t>
            </w:r>
          </w:p>
        </w:tc>
        <w:tc>
          <w:tcPr/>
          <w:p>
            <w:pPr>
              <w:pStyle w:val="Compact"/>
              <w:jc w:val="left"/>
            </w:pPr>
            <w:r>
              <w:t xml:space="preserve">1 feels punitive, creates resentment not desire</w:t>
            </w:r>
          </w:p>
        </w:tc>
      </w:tr>
      <w:tr>
        <w:tc>
          <w:tcPr/>
          <w:p>
            <w:pPr>
              <w:pStyle w:val="Compact"/>
              <w:jc w:val="left"/>
            </w:pPr>
            <w:r>
              <w:t xml:space="preserve">Hosted Gateway in Phase 3</w:t>
            </w:r>
          </w:p>
        </w:tc>
        <w:tc>
          <w:tcPr/>
          <w:p>
            <w:pPr>
              <w:pStyle w:val="Compact"/>
              <w:jc w:val="left"/>
            </w:pPr>
            <w:r>
              <w:t xml:space="preserve">Hosted Gateway at public launch</w:t>
            </w:r>
          </w:p>
        </w:tc>
        <w:tc>
          <w:tcPr/>
          <w:p>
            <w:pPr>
              <w:pStyle w:val="Compact"/>
              <w:jc w:val="left"/>
            </w:pPr>
            <w:r>
              <w:t xml:space="preserve">Without it, TAM is too small. This is the product.</w:t>
            </w:r>
          </w:p>
        </w:tc>
      </w:tr>
      <w:tr>
        <w:tc>
          <w:tcPr/>
          <w:p>
            <w:pPr>
              <w:pStyle w:val="Compact"/>
              <w:jc w:val="left"/>
            </w:pPr>
            <w:r>
              <w:t xml:space="preserve">10% free-to-paid conversion</w:t>
            </w:r>
          </w:p>
        </w:tc>
        <w:tc>
          <w:tcPr/>
          <w:p>
            <w:pPr>
              <w:pStyle w:val="Compact"/>
              <w:jc w:val="left"/>
            </w:pPr>
            <w:r>
              <w:t xml:space="preserve">Model at 5-6%</w:t>
            </w:r>
          </w:p>
        </w:tc>
        <w:tc>
          <w:tcPr/>
          <w:p>
            <w:pPr>
              <w:pStyle w:val="Compact"/>
              <w:jc w:val="left"/>
            </w:pPr>
            <w:r>
              <w:t xml:space="preserve">10% is top-decile for dev tools, especially convenience layers</w:t>
            </w:r>
          </w:p>
        </w:tc>
      </w:tr>
      <w:tr>
        <w:tc>
          <w:tcPr/>
          <w:p>
            <w:pPr>
              <w:pStyle w:val="Compact"/>
              <w:jc w:val="left"/>
            </w:pPr>
            <w:r>
              <w:t xml:space="preserve">0% churn in model</w:t>
            </w:r>
          </w:p>
        </w:tc>
        <w:tc>
          <w:tcPr/>
          <w:p>
            <w:pPr>
              <w:pStyle w:val="Compact"/>
              <w:jc w:val="left"/>
            </w:pPr>
            <w:r>
              <w:t xml:space="preserve">Model at 6-8% monthly</w:t>
            </w:r>
          </w:p>
        </w:tc>
        <w:tc>
          <w:tcPr/>
          <w:p>
            <w:pPr>
              <w:pStyle w:val="Compact"/>
              <w:jc w:val="left"/>
            </w:pPr>
            <w:r>
              <w:t xml:space="preserve">Every SaaS has churn. Ignoring it produces fantasy numbers</w:t>
            </w:r>
          </w:p>
        </w:tc>
      </w:tr>
      <w:tr>
        <w:tc>
          <w:tcPr/>
          <w:p>
            <w:pPr>
              <w:pStyle w:val="Compact"/>
              <w:jc w:val="left"/>
            </w:pPr>
            <w:r>
              <w:t xml:space="preserve">$10K MRR in 15 months</w:t>
            </w:r>
          </w:p>
        </w:tc>
        <w:tc>
          <w:tcPr/>
          <w:p>
            <w:pPr>
              <w:pStyle w:val="Compact"/>
              <w:jc w:val="left"/>
            </w:pPr>
            <w:r>
              <w:t xml:space="preserve">$10K MRR in 22-28 months (realistic)</w:t>
            </w:r>
          </w:p>
        </w:tc>
        <w:tc>
          <w:tcPr/>
          <w:p>
            <w:pPr>
              <w:pStyle w:val="Compact"/>
              <w:jc w:val="left"/>
            </w:pPr>
            <w:r>
              <w:t xml:space="preserve">Churn + lower conversion + growth decay</w:t>
            </w:r>
          </w:p>
        </w:tc>
      </w:tr>
      <w:tr>
        <w:tc>
          <w:tcPr/>
          <w:p>
            <w:pPr>
              <w:pStyle w:val="Compact"/>
              <w:jc w:val="left"/>
            </w:pPr>
            <w:r>
              <w:t xml:space="preserve">No credits/included LLM</w:t>
            </w:r>
          </w:p>
        </w:tc>
        <w:tc>
          <w:tcPr/>
          <w:p>
            <w:pPr>
              <w:pStyle w:val="Compact"/>
              <w:jc w:val="left"/>
            </w:pPr>
            <w:r>
              <w:t xml:space="preserve">Build credits by Month 3</w:t>
            </w:r>
          </w:p>
        </w:tc>
        <w:tc>
          <w:tcPr/>
          <w:p>
            <w:pPr>
              <w:pStyle w:val="Compact"/>
              <w:jc w:val="left"/>
            </w:pPr>
            <w:r>
              <w:t xml:space="preserve">Unlocks non-API-key users, highest conversion opportunity</w:t>
            </w:r>
          </w:p>
        </w:tc>
      </w:tr>
      <w:tr>
        <w:tc>
          <w:tcPr/>
          <w:p>
            <w:pPr>
              <w:pStyle w:val="Compact"/>
              <w:jc w:val="left"/>
            </w:pPr>
            <w:r>
              <w:t xml:space="preserve">Demo mode as</w:t>
            </w:r>
            <w:r>
              <w:t xml:space="preserve"> </w:t>
            </w:r>
            <w:r>
              <w:t xml:space="preserve">“</w:t>
            </w:r>
            <w:r>
              <w:t xml:space="preserve">nice to have</w:t>
            </w:r>
            <w:r>
              <w:t xml:space="preserve">”</w:t>
            </w:r>
          </w:p>
        </w:tc>
        <w:tc>
          <w:tcPr/>
          <w:p>
            <w:pPr>
              <w:pStyle w:val="Compact"/>
              <w:jc w:val="left"/>
            </w:pPr>
            <w:r>
              <w:t xml:space="preserve">Demo mode as launch priority</w:t>
            </w:r>
          </w:p>
        </w:tc>
        <w:tc>
          <w:tcPr/>
          <w:p>
            <w:pPr>
              <w:pStyle w:val="Compact"/>
              <w:jc w:val="left"/>
            </w:pPr>
            <w:r>
              <w:t xml:space="preserve">Best conversion tool you can build. One container.</w:t>
            </w:r>
          </w:p>
        </w:tc>
      </w:tr>
      <w:tr>
        <w:tc>
          <w:tcPr/>
          <w:p>
            <w:pPr>
              <w:pStyle w:val="Compact"/>
              <w:jc w:val="left"/>
            </w:pPr>
            <w:r>
              <w:t xml:space="preserve">OpenClaw community as launch market</w:t>
            </w:r>
          </w:p>
        </w:tc>
        <w:tc>
          <w:tcPr/>
          <w:p>
            <w:pPr>
              <w:pStyle w:val="Compact"/>
              <w:jc w:val="left"/>
            </w:pPr>
            <w:r>
              <w:t xml:space="preserve">OpenClaw as private beta, hosted as public launch</w:t>
            </w:r>
          </w:p>
        </w:tc>
        <w:tc>
          <w:tcPr/>
          <w:p>
            <w:pPr>
              <w:pStyle w:val="Compact"/>
              <w:jc w:val="left"/>
            </w:pPr>
            <w:r>
              <w:t xml:space="preserve">Only get one PH launch. Make it for the broad audience.</w:t>
            </w:r>
          </w:p>
        </w:tc>
      </w:tr>
      <w:tr>
        <w:tc>
          <w:tcPr/>
          <w:p>
            <w:pPr>
              <w:pStyle w:val="Compact"/>
              <w:jc w:val="left"/>
            </w:pPr>
            <w:r>
              <w:t xml:space="preserve">Free tier costs ~$0</w:t>
            </w:r>
          </w:p>
        </w:tc>
        <w:tc>
          <w:tcPr/>
          <w:p>
            <w:pPr>
              <w:pStyle w:val="Compact"/>
              <w:jc w:val="left"/>
            </w:pPr>
            <w:r>
              <w:t xml:space="preserve">Free tier should create upgrade desire</w:t>
            </w:r>
          </w:p>
        </w:tc>
        <w:tc>
          <w:tcPr/>
          <w:p>
            <w:pPr>
              <w:pStyle w:val="Compact"/>
              <w:jc w:val="left"/>
            </w:pPr>
            <w:r>
              <w:t xml:space="preserve">Cost isn’t the issue; conversion is. Add meaningful Pro-only features.</w:t>
            </w:r>
          </w:p>
        </w:tc>
      </w:tr>
    </w:tbl>
    <w:bookmarkEnd w:id="87"/>
    <w:bookmarkStart w:id="88" w:name="the-hard-question"/>
    <w:p>
      <w:pPr>
        <w:pStyle w:val="Heading3"/>
      </w:pPr>
      <w:r>
        <w:t xml:space="preserve">THE HARD QUESTION</w:t>
      </w:r>
    </w:p>
    <w:p>
      <w:pPr>
        <w:pStyle w:val="FirstParagraph"/>
      </w:pPr>
      <w:r>
        <w:t xml:space="preserve">The strategy is well-structured but avoids the existential question:</w:t>
      </w:r>
    </w:p>
    <w:p>
      <w:pPr>
        <w:pStyle w:val="BodyText"/>
      </w:pPr>
      <w:r>
        <w:rPr>
          <w:bCs/>
          <w:b/>
        </w:rPr>
        <w:t xml:space="preserve">If OpenClaw doesn’t grow significantly, does Clawdify have a business?</w:t>
      </w:r>
    </w:p>
    <w:p>
      <w:pPr>
        <w:pStyle w:val="BodyText"/>
      </w:pPr>
      <w:r>
        <w:t xml:space="preserve">Right now, the honest answer is</w:t>
      </w:r>
      <w:r>
        <w:t xml:space="preserve"> </w:t>
      </w:r>
      <w:r>
        <w:t xml:space="preserve">“</w:t>
      </w:r>
      <w:r>
        <w:t xml:space="preserve">barely.</w:t>
      </w:r>
      <w:r>
        <w:t xml:space="preserve">”</w:t>
      </w:r>
      <w:r>
        <w:t xml:space="preserve"> </w:t>
      </w:r>
      <w:r>
        <w:t xml:space="preserve">BYOG-only Clawdify is a free/cheap tool for a small community. The business case rests entirely on:</w:t>
      </w:r>
      <w:r>
        <w:t xml:space="preserve"> </w:t>
      </w:r>
      <w:r>
        <w:t xml:space="preserve">1. Hosted mode expanding TAM beyond OpenClaw users, or</w:t>
      </w:r>
      <w:r>
        <w:t xml:space="preserve"> </w:t>
      </w:r>
      <w:r>
        <w:t xml:space="preserve">2. OpenClaw itself becoming a major platform, or</w:t>
      </w:r>
      <w:r>
        <w:t xml:space="preserve"> </w:t>
      </w:r>
      <w:r>
        <w:t xml:space="preserve">3. Multi-runtime support making Clawdify the universal agent dashboard</w:t>
      </w:r>
    </w:p>
    <w:p>
      <w:pPr>
        <w:pStyle w:val="BodyText"/>
      </w:pPr>
      <w:r>
        <w:t xml:space="preserve">All three are plausible. None are certain. The strategy should explicitly plan for the scenario where OpenClaw stays niche — because that scenario is the most likely one, and it’s the one where Clawdify’s decisions today matter most.</w:t>
      </w:r>
    </w:p>
    <w:p>
      <w:pPr>
        <w:pStyle w:val="BodyText"/>
      </w:pPr>
      <w:r>
        <w:rPr>
          <w:bCs/>
          <w:b/>
        </w:rPr>
        <w:t xml:space="preserve">My bottom line:</w:t>
      </w:r>
      <w:r>
        <w:t xml:space="preserve"> </w:t>
      </w:r>
      <w:r>
        <w:t xml:space="preserve">Ship hosted mode before you ship publicly. It transforms Clawdify from</w:t>
      </w:r>
      <w:r>
        <w:t xml:space="preserve"> </w:t>
      </w:r>
      <w:r>
        <w:t xml:space="preserve">“</w:t>
      </w:r>
      <w:r>
        <w:t xml:space="preserve">nice UI for a niche tool</w:t>
      </w:r>
      <w:r>
        <w:t xml:space="preserve">”</w:t>
      </w:r>
      <w:r>
        <w:t xml:space="preserve"> </w:t>
      </w:r>
      <w:r>
        <w:t xml:space="preserve">into</w:t>
      </w:r>
      <w:r>
        <w:t xml:space="preserve"> </w:t>
      </w:r>
      <w:r>
        <w:t xml:space="preserve">“</w:t>
      </w:r>
      <w:r>
        <w:t xml:space="preserve">the easiest way to try agentic AI.</w:t>
      </w:r>
      <w:r>
        <w:t xml:space="preserve">”</w:t>
      </w:r>
      <w:r>
        <w:t xml:space="preserve"> </w:t>
      </w:r>
      <w:r>
        <w:t xml:space="preserve">That’s a $10K MRR product. The other one isn’t.</w:t>
      </w:r>
    </w:p>
    <w:p>
      <w:r>
        <w:pict>
          <v:rect style="width:0;height:1.5pt" o:hralign="center" o:hrstd="t" o:hr="t"/>
        </w:pict>
      </w:r>
    </w:p>
    <w:bookmarkEnd w:id="88"/>
    <w:bookmarkEnd w:id="89"/>
    <w:bookmarkStart w:id="99" w:name="strategist-review-1"/>
    <w:p>
      <w:pPr>
        <w:pStyle w:val="Heading2"/>
      </w:pPr>
      <w:r>
        <w:t xml:space="preserve">13. STRATEGIST REVIEW</w:t>
      </w:r>
    </w:p>
    <w:p>
      <w:pPr>
        <w:pStyle w:val="BlockText"/>
      </w:pPr>
      <w:r>
        <w:t xml:space="preserve">Independent critique — February 4, 2026</w:t>
      </w:r>
      <w:r>
        <w:t xml:space="preserve"> </w:t>
      </w:r>
      <w:r>
        <w:t xml:space="preserve">Requested by founder. No cheerleading. Numbers-first.</w:t>
      </w:r>
    </w:p>
    <w:p>
      <w:r>
        <w:pict>
          <v:rect style="width:0;height:1.5pt" o:hralign="center" o:hrstd="t" o:hr="t"/>
        </w:pict>
      </w:r>
    </w:p>
    <w:bookmarkStart w:id="90" w:name="overall-assessment"/>
    <w:p>
      <w:pPr>
        <w:pStyle w:val="Heading3"/>
      </w:pPr>
      <w:r>
        <w:t xml:space="preserve">13.1 Overall Assessment</w:t>
      </w:r>
    </w:p>
    <w:p>
      <w:pPr>
        <w:pStyle w:val="FirstParagraph"/>
      </w:pPr>
      <w:r>
        <w:t xml:space="preserve">This is a well-structured strategy document with clear thinking about tiers, costs, and go-to-market. The cost analysis is solid. The decision to avoid bundled LLM pricing is correct. But the strategy has several serious problems that could lead to building a technically excellent product that nobody pays for. The core issue:</w:t>
      </w:r>
      <w:r>
        <w:t xml:space="preserve"> </w:t>
      </w:r>
      <w:r>
        <w:rPr>
          <w:bCs/>
          <w:b/>
        </w:rPr>
        <w:t xml:space="preserve">you’re planning to sell a $12/month UI skin to people who already have a working terminal.</w:t>
      </w:r>
    </w:p>
    <w:p>
      <w:r>
        <w:pict>
          <v:rect style="width:0;height:1.5pt" o:hralign="center" o:hrstd="t" o:hr="t"/>
        </w:pict>
      </w:r>
    </w:p>
    <w:bookmarkEnd w:id="90"/>
    <w:bookmarkStart w:id="91" w:name="is-12mo-pro-pricing-right"/>
    <w:p>
      <w:pPr>
        <w:pStyle w:val="Heading3"/>
      </w:pPr>
      <w:r>
        <w:t xml:space="preserve">13.2 Is $12/mo Pro Pricing Right?</w:t>
      </w:r>
    </w:p>
    <w:p>
      <w:pPr>
        <w:pStyle w:val="FirstParagraph"/>
      </w:pPr>
      <w:r>
        <w:rPr>
          <w:bCs/>
          <w:b/>
        </w:rPr>
        <w:t xml:space="preserve">It’s simultaneously too high and too low, depending on the tier.</w:t>
      </w:r>
    </w:p>
    <w:p>
      <w:pPr>
        <w:pStyle w:val="BodyText"/>
      </w:pPr>
      <w:r>
        <w:rPr>
          <w:bCs/>
          <w:b/>
        </w:rPr>
        <w:t xml:space="preserve">For BYOG Pro ($12/mo) — it’s too high for the value delivered.</w:t>
      </w:r>
      <w:r>
        <w:t xml:space="preserve"> </w:t>
      </w:r>
      <w:r>
        <w:t xml:space="preserve">These users already have a fully functional OpenClaw agent. They interact via terminal, Slack, or Telegram — tools that work. What they get for $12/mo is:</w:t>
      </w:r>
      <w:r>
        <w:t xml:space="preserve"> </w:t>
      </w:r>
      <w:r>
        <w:t xml:space="preserve">- Unlimited projects (vs. 1 on free)</w:t>
      </w:r>
      <w:r>
        <w:t xml:space="preserve"> </w:t>
      </w:r>
      <w:r>
        <w:t xml:space="preserve">- File browser, terminal view, agent monitoring</w:t>
      </w:r>
      <w:r>
        <w:t xml:space="preserve"> </w:t>
      </w:r>
      <w:r>
        <w:t xml:space="preserve">- Phase 2 features that don’t exist yet</w:t>
      </w:r>
    </w:p>
    <w:p>
      <w:pPr>
        <w:pStyle w:val="BodyText"/>
      </w:pPr>
      <w:r>
        <w:t xml:space="preserve">That’s a hard sell. You’re asking terminal-native developers to pay $144/year for a prettier window into something they already use. The free tier gives them 1 project with basic chat + artifacts — which is enough for most people to evaluate and decide</w:t>
      </w:r>
      <w:r>
        <w:t xml:space="preserve"> </w:t>
      </w:r>
      <w:r>
        <w:t xml:space="preserve">“</w:t>
      </w:r>
      <w:r>
        <w:t xml:space="preserve">my terminal is fine.</w:t>
      </w:r>
      <w:r>
        <w:t xml:space="preserve">”</w:t>
      </w:r>
    </w:p>
    <w:p>
      <w:pPr>
        <w:pStyle w:val="BodyText"/>
      </w:pPr>
      <w:r>
        <w:rPr>
          <w:bCs/>
          <w:b/>
        </w:rPr>
        <w:t xml:space="preserve">The project limit is a weak gate.</w:t>
      </w:r>
      <w:r>
        <w:t xml:space="preserve"> </w:t>
      </w:r>
      <w:r>
        <w:t xml:space="preserve">Developers will create one project called</w:t>
      </w:r>
      <w:r>
        <w:t xml:space="preserve"> </w:t>
      </w:r>
      <w:r>
        <w:t xml:space="preserve">“</w:t>
      </w:r>
      <w:r>
        <w:t xml:space="preserve">everything</w:t>
      </w:r>
      <w:r>
        <w:t xml:space="preserve">”</w:t>
      </w:r>
      <w:r>
        <w:t xml:space="preserve"> </w:t>
      </w:r>
      <w:r>
        <w:t xml:space="preserve">and never upgrade. Or they’ll just keep using their terminal for secondary tasks and Clawdify for one primary project. You need a gate that creates genuine friction at the point of value delivery.</w:t>
      </w:r>
    </w:p>
    <w:p>
      <w:pPr>
        <w:pStyle w:val="BodyText"/>
      </w:pPr>
      <w:r>
        <w:rPr>
          <w:bCs/>
          <w:b/>
        </w:rPr>
        <w:t xml:space="preserve">For Cloud ($25/mo) — it might actually be too low.</w:t>
      </w:r>
      <w:r>
        <w:t xml:space="preserve"> </w:t>
      </w:r>
      <w:r>
        <w:t xml:space="preserve">Users in this tier are paying you to eliminate server management. That’s a DevOps-level value proposition. Companies like Railway, Render, and Fly.io charge $5-20/mo just for compute, and their users still have to configure everything themselves. You’re giving them compute + configured agent + managed updates + a dashboard for $25. If someone can’t or won’t run their own server, $25 is a steal — and they know it.</w:t>
      </w:r>
      <w:r>
        <w:t xml:space="preserve"> </w:t>
      </w:r>
      <w:r>
        <w:rPr>
          <w:bCs/>
          <w:b/>
        </w:rPr>
        <w:t xml:space="preserve">$29-35/mo would still convert these users and gives you room for the inevitable cost overruns of hosted compute.</w:t>
      </w:r>
    </w:p>
    <w:p>
      <w:pPr>
        <w:pStyle w:val="BodyText"/>
      </w:pPr>
      <w:r>
        <w:rPr>
          <w:bCs/>
          <w:b/>
        </w:rPr>
        <w:t xml:space="preserve">Recommendation:</w:t>
      </w:r>
      <w:r>
        <w:t xml:space="preserve"> </w:t>
      </w:r>
      <w:r>
        <w:t xml:space="preserve">- Free: Keep as-is (BYOG, 1 project) — but add a real usage gate (see below)</w:t>
      </w:r>
      <w:r>
        <w:t xml:space="preserve"> </w:t>
      </w:r>
      <w:r>
        <w:t xml:space="preserve">- Pro: Drop to</w:t>
      </w:r>
      <w:r>
        <w:t xml:space="preserve"> </w:t>
      </w:r>
      <w:r>
        <w:rPr>
          <w:bCs/>
          <w:b/>
        </w:rPr>
        <w:t xml:space="preserve">$8/mo</w:t>
      </w:r>
      <w:r>
        <w:t xml:space="preserve"> </w:t>
      </w:r>
      <w:r>
        <w:t xml:space="preserve">OR raise to</w:t>
      </w:r>
      <w:r>
        <w:t xml:space="preserve"> </w:t>
      </w:r>
      <w:r>
        <w:rPr>
          <w:bCs/>
          <w:b/>
        </w:rPr>
        <w:t xml:space="preserve">$15/mo and add hosted features</w:t>
      </w:r>
      <w:r>
        <w:t xml:space="preserve"> </w:t>
      </w:r>
      <w:r>
        <w:t xml:space="preserve">(a lightweight relay, cloud sync of conversation history, cross-device push notifications). At $12 it’s in no-man’s-land — not cheap enough to be impulse, not valuable enough to be essential.</w:t>
      </w:r>
      <w:r>
        <w:t xml:space="preserve"> </w:t>
      </w:r>
      <w:r>
        <w:t xml:space="preserve">- Cloud: Raise to</w:t>
      </w:r>
      <w:r>
        <w:t xml:space="preserve"> </w:t>
      </w:r>
      <w:r>
        <w:rPr>
          <w:bCs/>
          <w:b/>
        </w:rPr>
        <w:t xml:space="preserve">$29/mo</w:t>
      </w:r>
      <w:r>
        <w:t xml:space="preserve">. You’re underpricing the convenience.</w:t>
      </w:r>
    </w:p>
    <w:p>
      <w:pPr>
        <w:pStyle w:val="BodyText"/>
      </w:pPr>
      <w:r>
        <w:rPr>
          <w:bCs/>
          <w:b/>
        </w:rPr>
        <w:t xml:space="preserve">Better gate for Pro:</w:t>
      </w:r>
      <w:r>
        <w:t xml:space="preserve"> </w:t>
      </w:r>
      <w:r>
        <w:t xml:space="preserve">Instead of project limits, gate on</w:t>
      </w:r>
      <w:r>
        <w:t xml:space="preserve"> </w:t>
      </w:r>
      <w:r>
        <w:rPr>
          <w:bCs/>
          <w:b/>
        </w:rPr>
        <w:t xml:space="preserve">session history retention</w:t>
      </w:r>
      <w:r>
        <w:t xml:space="preserve"> </w:t>
      </w:r>
      <w:r>
        <w:t xml:space="preserve">(free = 7 days, Pro = unlimited),</w:t>
      </w:r>
      <w:r>
        <w:t xml:space="preserve"> </w:t>
      </w:r>
      <w:r>
        <w:rPr>
          <w:bCs/>
          <w:b/>
        </w:rPr>
        <w:t xml:space="preserve">concurrent sessions</w:t>
      </w:r>
      <w:r>
        <w:t xml:space="preserve"> </w:t>
      </w:r>
      <w:r>
        <w:t xml:space="preserve">(free = 1, Pro = unlimited), or</w:t>
      </w:r>
      <w:r>
        <w:t xml:space="preserve"> </w:t>
      </w:r>
      <w:r>
        <w:rPr>
          <w:bCs/>
          <w:b/>
        </w:rPr>
        <w:t xml:space="preserve">artifact storage</w:t>
      </w:r>
      <w:r>
        <w:t xml:space="preserve"> </w:t>
      </w:r>
      <w:r>
        <w:t xml:space="preserve">(free = 100MB, Pro = 10GB). These create natural friction that scales with usage, not with how creative users are at organizing projects.</w:t>
      </w:r>
    </w:p>
    <w:p>
      <w:r>
        <w:pict>
          <v:rect style="width:0;height:1.5pt" o:hralign="center" o:hrstd="t" o:hr="t"/>
        </w:pict>
      </w:r>
    </w:p>
    <w:bookmarkEnd w:id="91"/>
    <w:bookmarkStart w:id="92" w:name="Xee16d3b6f73650914b1eabd738c57b789f6b7a6"/>
    <w:p>
      <w:pPr>
        <w:pStyle w:val="Heading3"/>
      </w:pPr>
      <w:r>
        <w:t xml:space="preserve">13.3 Is the 15-Month Path to $10K MRR Realistic?</w:t>
      </w:r>
    </w:p>
    <w:p>
      <w:pPr>
        <w:pStyle w:val="FirstParagraph"/>
      </w:pPr>
      <w:r>
        <w:rPr>
          <w:bCs/>
          <w:b/>
        </w:rPr>
        <w:t xml:space="preserve">No. The projection has three compounding errors that make it ~2-3x too optimistic.</w:t>
      </w:r>
    </w:p>
    <w:p>
      <w:pPr>
        <w:pStyle w:val="BodyText"/>
      </w:pPr>
      <w:r>
        <w:rPr>
          <w:bCs/>
          <w:b/>
        </w:rPr>
        <w:t xml:space="preserve">Error 1: The TAM is too small to support the growth curve.</w:t>
      </w:r>
      <w:r>
        <w:t xml:space="preserve"> </w:t>
      </w:r>
      <w:r>
        <w:t xml:space="preserve">The strategy acknowledges the primary market is</w:t>
      </w:r>
      <w:r>
        <w:t xml:space="preserve"> </w:t>
      </w:r>
      <w:r>
        <w:t xml:space="preserve">“</w:t>
      </w:r>
      <w:r>
        <w:t xml:space="preserve">hundreds to low thousands</w:t>
      </w:r>
      <w:r>
        <w:t xml:space="preserve">”</w:t>
      </w:r>
      <w:r>
        <w:t xml:space="preserve"> </w:t>
      </w:r>
      <w:r>
        <w:t xml:space="preserve">of OpenClaw users. Let’s be generous and say 2,000 active OpenClaw users exist by March 2026. The projection requires 4,500 free users by month 15. Where do the other 2,500+ come from? The</w:t>
      </w:r>
      <w:r>
        <w:t xml:space="preserve"> </w:t>
      </w:r>
      <w:r>
        <w:t xml:space="preserve">“</w:t>
      </w:r>
      <w:r>
        <w:t xml:space="preserve">secondary</w:t>
      </w:r>
      <w:r>
        <w:t xml:space="preserve">”</w:t>
      </w:r>
      <w:r>
        <w:t xml:space="preserve"> </w:t>
      </w:r>
      <w:r>
        <w:t xml:space="preserve">audience (AI power users / developers) is huge in theory, but they don’t know what OpenClaw is and have no Gateway to connect. They can only use Path B (hosted) or Path C (demo) — and Path B doesn’t launch until Phase 3 (month 3-6).</w:t>
      </w:r>
    </w:p>
    <w:p>
      <w:pPr>
        <w:pStyle w:val="BodyText"/>
      </w:pPr>
      <w:r>
        <w:t xml:space="preserve">You’re projecting growth that requires an audience you can’t serve yet with the product you’re launching.</w:t>
      </w:r>
    </w:p>
    <w:p>
      <w:pPr>
        <w:pStyle w:val="BodyText"/>
      </w:pPr>
      <w:r>
        <w:rPr>
          <w:bCs/>
          <w:b/>
        </w:rPr>
        <w:t xml:space="preserve">Error 2: 10% free-to-paid conversion is not</w:t>
      </w:r>
      <w:r>
        <w:rPr>
          <w:bCs/>
          <w:b/>
        </w:rPr>
        <w:t xml:space="preserve"> </w:t>
      </w:r>
      <w:r>
        <w:rPr>
          <w:bCs/>
          <w:b/>
        </w:rPr>
        <w:t xml:space="preserve">“</w:t>
      </w:r>
      <w:r>
        <w:rPr>
          <w:bCs/>
          <w:b/>
        </w:rPr>
        <w:t xml:space="preserve">generous</w:t>
      </w:r>
      <w:r>
        <w:rPr>
          <w:bCs/>
          <w:b/>
        </w:rPr>
        <w:t xml:space="preserve">”</w:t>
      </w:r>
      <w:r>
        <w:rPr>
          <w:bCs/>
          <w:b/>
        </w:rPr>
        <w:t xml:space="preserve"> </w:t>
      </w:r>
      <w:r>
        <w:rPr>
          <w:bCs/>
          <w:b/>
        </w:rPr>
        <w:t xml:space="preserve">— it’s fantasy for this product.</w:t>
      </w:r>
      <w:r>
        <w:t xml:space="preserve"> </w:t>
      </w:r>
      <w:r>
        <w:t xml:space="preserve">Industry benchmarks for developer tool freemium conversion:</w:t>
      </w:r>
      <w:r>
        <w:t xml:space="preserve"> </w:t>
      </w:r>
      <w:r>
        <w:t xml:space="preserve">- Slack: 3-5% (massive value gap between free/paid)</w:t>
      </w:r>
      <w:r>
        <w:t xml:space="preserve"> </w:t>
      </w:r>
      <w:r>
        <w:t xml:space="preserve">- GitHub: ~4% (free is fully functional)</w:t>
      </w:r>
      <w:r>
        <w:t xml:space="preserve"> </w:t>
      </w:r>
      <w:r>
        <w:t xml:space="preserve">- Notion: 4-6% (team features drive conversion)</w:t>
      </w:r>
      <w:r>
        <w:t xml:space="preserve"> </w:t>
      </w:r>
      <w:r>
        <w:t xml:space="preserve">- Typical dev tools: 2-5%</w:t>
      </w:r>
    </w:p>
    <w:p>
      <w:pPr>
        <w:pStyle w:val="BodyText"/>
      </w:pPr>
      <w:r>
        <w:t xml:space="preserve">Clawdify’s free tier is a functional web dashboard for your existing agent. Pro adds… more projects and features that don’t exist yet.</w:t>
      </w:r>
      <w:r>
        <w:t xml:space="preserve"> </w:t>
      </w:r>
      <w:r>
        <w:rPr>
          <w:bCs/>
          <w:b/>
        </w:rPr>
        <w:t xml:space="preserve">Realistic conversion: 3-5%.</w:t>
      </w:r>
      <w:r>
        <w:t xml:space="preserve"> </w:t>
      </w:r>
      <w:r>
        <w:t xml:space="preserve">And that’s after the free tier proves genuinely sticky, which is unvalidated.</w:t>
      </w:r>
    </w:p>
    <w:p>
      <w:pPr>
        <w:pStyle w:val="BodyText"/>
      </w:pPr>
      <w:r>
        <w:rPr>
          <w:bCs/>
          <w:b/>
        </w:rPr>
        <w:t xml:space="preserve">Error 3: 15% monthly growth doesn’t sustain for 15 months.</w:t>
      </w:r>
      <w:r>
        <w:t xml:space="preserve"> </w:t>
      </w:r>
      <w:r>
        <w:t xml:space="preserve">Product Hunt can deliver a spike (maybe 200-500 signups in a week), but then what? You’re in a niche of a niche. Organic growth for developer tools typically looks like:</w:t>
      </w:r>
      <w:r>
        <w:t xml:space="preserve"> </w:t>
      </w:r>
      <w:r>
        <w:t xml:space="preserve">- Month 1-2: Spike from launch (Product Hunt, HN, Discord)</w:t>
      </w:r>
      <w:r>
        <w:t xml:space="preserve"> </w:t>
      </w:r>
      <w:r>
        <w:t xml:space="preserve">- Month 3-6: Growth drops to 5-8% monthly as the launch buzz fades</w:t>
      </w:r>
      <w:r>
        <w:t xml:space="preserve"> </w:t>
      </w:r>
      <w:r>
        <w:t xml:space="preserve">- Month 7+: Stabilizes at 3-5% unless you have a viral loop or paid acquisition</w:t>
      </w:r>
    </w:p>
    <w:p>
      <w:pPr>
        <w:pStyle w:val="BodyText"/>
      </w:pPr>
      <w:r>
        <w:t xml:space="preserve">There is no viral loop in this product. One developer using Clawdify doesn’t cause another developer to use it (unlike Slack, Notion, or Figma where collaboration drives adoption).</w:t>
      </w:r>
    </w:p>
    <w:p>
      <w:pPr>
        <w:pStyle w:val="BodyText"/>
      </w:pPr>
      <w:r>
        <w:rPr>
          <w:bCs/>
          <w:b/>
        </w:rPr>
        <w:t xml:space="preserve">Revised realistic projection (harsh but honest):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Month</w:t>
            </w:r>
          </w:p>
        </w:tc>
        <w:tc>
          <w:tcPr/>
          <w:p>
            <w:pPr>
              <w:pStyle w:val="Compact"/>
              <w:jc w:val="left"/>
            </w:pPr>
            <w:r>
              <w:t xml:space="preserve">Free Users</w:t>
            </w:r>
          </w:p>
        </w:tc>
        <w:tc>
          <w:tcPr/>
          <w:p>
            <w:pPr>
              <w:pStyle w:val="Compact"/>
              <w:jc w:val="left"/>
            </w:pPr>
            <w:r>
              <w:t xml:space="preserve">Paying (4% conv)</w:t>
            </w:r>
          </w:p>
        </w:tc>
        <w:tc>
          <w:tcPr/>
          <w:p>
            <w:pPr>
              <w:pStyle w:val="Compact"/>
              <w:jc w:val="left"/>
            </w:pPr>
            <w:r>
              <w:t xml:space="preserve">MRR ($15 ARPU)</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80</w:t>
            </w:r>
          </w:p>
        </w:tc>
        <w:tc>
          <w:tcPr/>
          <w:p>
            <w:pPr>
              <w:pStyle w:val="Compact"/>
              <w:jc w:val="left"/>
            </w:pPr>
            <w:r>
              <w:t xml:space="preserve">3</w:t>
            </w:r>
          </w:p>
        </w:tc>
        <w:tc>
          <w:tcPr/>
          <w:p>
            <w:pPr>
              <w:pStyle w:val="Compact"/>
              <w:jc w:val="left"/>
            </w:pPr>
            <w:r>
              <w:t xml:space="preserve">$45</w:t>
            </w:r>
          </w:p>
        </w:tc>
        <w:tc>
          <w:tcPr/>
          <w:p>
            <w:pPr>
              <w:pStyle w:val="Compact"/>
              <w:jc w:val="left"/>
            </w:pPr>
            <w:r>
              <w:t xml:space="preserve">Discord launch</w:t>
            </w:r>
          </w:p>
        </w:tc>
      </w:tr>
      <w:tr>
        <w:tc>
          <w:tcPr/>
          <w:p>
            <w:pPr>
              <w:pStyle w:val="Compact"/>
              <w:jc w:val="left"/>
            </w:pPr>
            <w:r>
              <w:t xml:space="preserve">2</w:t>
            </w:r>
          </w:p>
        </w:tc>
        <w:tc>
          <w:tcPr/>
          <w:p>
            <w:pPr>
              <w:pStyle w:val="Compact"/>
              <w:jc w:val="left"/>
            </w:pPr>
            <w:r>
              <w:t xml:space="preserve">200</w:t>
            </w:r>
          </w:p>
        </w:tc>
        <w:tc>
          <w:tcPr/>
          <w:p>
            <w:pPr>
              <w:pStyle w:val="Compact"/>
              <w:jc w:val="left"/>
            </w:pPr>
            <w:r>
              <w:t xml:space="preserve">8</w:t>
            </w:r>
          </w:p>
        </w:tc>
        <w:tc>
          <w:tcPr/>
          <w:p>
            <w:pPr>
              <w:pStyle w:val="Compact"/>
              <w:jc w:val="left"/>
            </w:pPr>
            <w:r>
              <w:t xml:space="preserve">$120</w:t>
            </w:r>
          </w:p>
        </w:tc>
        <w:tc>
          <w:tcPr/>
          <w:p>
            <w:pPr>
              <w:pStyle w:val="Compact"/>
              <w:jc w:val="left"/>
            </w:pPr>
            <w:r>
              <w:t xml:space="preserve">Product Hunt spike</w:t>
            </w:r>
          </w:p>
        </w:tc>
      </w:tr>
      <w:tr>
        <w:tc>
          <w:tcPr/>
          <w:p>
            <w:pPr>
              <w:pStyle w:val="Compact"/>
              <w:jc w:val="left"/>
            </w:pPr>
            <w:r>
              <w:t xml:space="preserve">3</w:t>
            </w:r>
          </w:p>
        </w:tc>
        <w:tc>
          <w:tcPr/>
          <w:p>
            <w:pPr>
              <w:pStyle w:val="Compact"/>
              <w:jc w:val="left"/>
            </w:pPr>
            <w:r>
              <w:t xml:space="preserve">280</w:t>
            </w:r>
          </w:p>
        </w:tc>
        <w:tc>
          <w:tcPr/>
          <w:p>
            <w:pPr>
              <w:pStyle w:val="Compact"/>
              <w:jc w:val="left"/>
            </w:pPr>
            <w:r>
              <w:t xml:space="preserve">12</w:t>
            </w:r>
          </w:p>
        </w:tc>
        <w:tc>
          <w:tcPr/>
          <w:p>
            <w:pPr>
              <w:pStyle w:val="Compact"/>
              <w:jc w:val="left"/>
            </w:pPr>
            <w:r>
              <w:t xml:space="preserve">$180</w:t>
            </w:r>
          </w:p>
        </w:tc>
        <w:tc>
          <w:tcPr/>
          <w:p>
            <w:pPr>
              <w:pStyle w:val="Compact"/>
              <w:jc w:val="left"/>
            </w:pPr>
            <w:r>
              <w:t xml:space="preserve">Growth slows</w:t>
            </w:r>
          </w:p>
        </w:tc>
      </w:tr>
      <w:tr>
        <w:tc>
          <w:tcPr/>
          <w:p>
            <w:pPr>
              <w:pStyle w:val="Compact"/>
              <w:jc w:val="left"/>
            </w:pPr>
            <w:r>
              <w:t xml:space="preserve">6</w:t>
            </w:r>
          </w:p>
        </w:tc>
        <w:tc>
          <w:tcPr/>
          <w:p>
            <w:pPr>
              <w:pStyle w:val="Compact"/>
              <w:jc w:val="left"/>
            </w:pPr>
            <w:r>
              <w:t xml:space="preserve">500</w:t>
            </w:r>
          </w:p>
        </w:tc>
        <w:tc>
          <w:tcPr/>
          <w:p>
            <w:pPr>
              <w:pStyle w:val="Compact"/>
              <w:jc w:val="left"/>
            </w:pPr>
            <w:r>
              <w:t xml:space="preserve">22</w:t>
            </w:r>
          </w:p>
        </w:tc>
        <w:tc>
          <w:tcPr/>
          <w:p>
            <w:pPr>
              <w:pStyle w:val="Compact"/>
              <w:jc w:val="left"/>
            </w:pPr>
            <w:r>
              <w:t xml:space="preserve">$330</w:t>
            </w:r>
          </w:p>
        </w:tc>
        <w:tc>
          <w:tcPr/>
          <w:p>
            <w:pPr>
              <w:pStyle w:val="Compact"/>
              <w:jc w:val="left"/>
            </w:pPr>
            <w:r>
              <w:t xml:space="preserve">Organic plateau</w:t>
            </w:r>
          </w:p>
        </w:tc>
      </w:tr>
      <w:tr>
        <w:tc>
          <w:tcPr/>
          <w:p>
            <w:pPr>
              <w:pStyle w:val="Compact"/>
              <w:jc w:val="left"/>
            </w:pPr>
            <w:r>
              <w:t xml:space="preserve">9</w:t>
            </w:r>
          </w:p>
        </w:tc>
        <w:tc>
          <w:tcPr/>
          <w:p>
            <w:pPr>
              <w:pStyle w:val="Compact"/>
              <w:jc w:val="left"/>
            </w:pPr>
            <w:r>
              <w:t xml:space="preserve">700</w:t>
            </w:r>
          </w:p>
        </w:tc>
        <w:tc>
          <w:tcPr/>
          <w:p>
            <w:pPr>
              <w:pStyle w:val="Compact"/>
              <w:jc w:val="left"/>
            </w:pPr>
            <w:r>
              <w:t xml:space="preserve">35</w:t>
            </w:r>
          </w:p>
        </w:tc>
        <w:tc>
          <w:tcPr/>
          <w:p>
            <w:pPr>
              <w:pStyle w:val="Compact"/>
              <w:jc w:val="left"/>
            </w:pPr>
            <w:r>
              <w:t xml:space="preserve">$525</w:t>
            </w:r>
          </w:p>
        </w:tc>
        <w:tc>
          <w:tcPr/>
          <w:p>
            <w:pPr>
              <w:pStyle w:val="Compact"/>
              <w:jc w:val="left"/>
            </w:pPr>
            <w:r>
              <w:t xml:space="preserve">Hosted launch helps</w:t>
            </w:r>
          </w:p>
        </w:tc>
      </w:tr>
      <w:tr>
        <w:tc>
          <w:tcPr/>
          <w:p>
            <w:pPr>
              <w:pStyle w:val="Compact"/>
              <w:jc w:val="left"/>
            </w:pPr>
            <w:r>
              <w:t xml:space="preserve">12</w:t>
            </w:r>
          </w:p>
        </w:tc>
        <w:tc>
          <w:tcPr/>
          <w:p>
            <w:pPr>
              <w:pStyle w:val="Compact"/>
              <w:jc w:val="left"/>
            </w:pPr>
            <w:r>
              <w:t xml:space="preserve">1,000</w:t>
            </w:r>
          </w:p>
        </w:tc>
        <w:tc>
          <w:tcPr/>
          <w:p>
            <w:pPr>
              <w:pStyle w:val="Compact"/>
              <w:jc w:val="left"/>
            </w:pPr>
            <w:r>
              <w:t xml:space="preserve">55</w:t>
            </w:r>
          </w:p>
        </w:tc>
        <w:tc>
          <w:tcPr/>
          <w:p>
            <w:pPr>
              <w:pStyle w:val="Compact"/>
              <w:jc w:val="left"/>
            </w:pPr>
            <w:r>
              <w:t xml:space="preserve">$825</w:t>
            </w:r>
          </w:p>
        </w:tc>
        <w:tc>
          <w:tcPr/>
          <w:p>
            <w:pPr>
              <w:pStyle w:val="Compact"/>
              <w:jc w:val="left"/>
            </w:pPr>
            <w:r>
              <w:t xml:space="preserve">Broader audience</w:t>
            </w:r>
          </w:p>
        </w:tc>
      </w:tr>
      <w:tr>
        <w:tc>
          <w:tcPr/>
          <w:p>
            <w:pPr>
              <w:pStyle w:val="Compact"/>
              <w:jc w:val="left"/>
            </w:pPr>
            <w:r>
              <w:t xml:space="preserve">15</w:t>
            </w:r>
          </w:p>
        </w:tc>
        <w:tc>
          <w:tcPr/>
          <w:p>
            <w:pPr>
              <w:pStyle w:val="Compact"/>
              <w:jc w:val="left"/>
            </w:pPr>
            <w:r>
              <w:t xml:space="preserve">1,400</w:t>
            </w:r>
          </w:p>
        </w:tc>
        <w:tc>
          <w:tcPr/>
          <w:p>
            <w:pPr>
              <w:pStyle w:val="Compact"/>
              <w:jc w:val="left"/>
            </w:pPr>
            <w:r>
              <w:t xml:space="preserve">75</w:t>
            </w:r>
          </w:p>
        </w:tc>
        <w:tc>
          <w:tcPr/>
          <w:p>
            <w:pPr>
              <w:pStyle w:val="Compact"/>
              <w:jc w:val="left"/>
            </w:pPr>
            <w:r>
              <w:t xml:space="preserve">$1,125</w:t>
            </w:r>
          </w:p>
        </w:tc>
        <w:tc>
          <w:tcPr/>
          <w:p>
            <w:pPr>
              <w:pStyle w:val="Compact"/>
              <w:jc w:val="left"/>
            </w:pPr>
            <w:r>
              <w:t xml:space="preserve">Still growing</w:t>
            </w:r>
          </w:p>
        </w:tc>
      </w:tr>
      <w:tr>
        <w:tc>
          <w:tcPr/>
          <w:p>
            <w:pPr>
              <w:pStyle w:val="Compact"/>
              <w:jc w:val="left"/>
            </w:pPr>
            <w:r>
              <w:t xml:space="preserve">24</w:t>
            </w:r>
          </w:p>
        </w:tc>
        <w:tc>
          <w:tcPr/>
          <w:p>
            <w:pPr>
              <w:pStyle w:val="Compact"/>
              <w:jc w:val="left"/>
            </w:pPr>
            <w:r>
              <w:t xml:space="preserve">3,000</w:t>
            </w:r>
          </w:p>
        </w:tc>
        <w:tc>
          <w:tcPr/>
          <w:p>
            <w:pPr>
              <w:pStyle w:val="Compact"/>
              <w:jc w:val="left"/>
            </w:pPr>
            <w:r>
              <w:t xml:space="preserve">180</w:t>
            </w:r>
          </w:p>
        </w:tc>
        <w:tc>
          <w:tcPr/>
          <w:p>
            <w:pPr>
              <w:pStyle w:val="Compact"/>
              <w:jc w:val="left"/>
            </w:pPr>
            <w:r>
              <w:t xml:space="preserve">$2,700</w:t>
            </w:r>
          </w:p>
        </w:tc>
        <w:tc>
          <w:tcPr/>
          <w:p>
            <w:pPr>
              <w:pStyle w:val="Compact"/>
              <w:jc w:val="left"/>
            </w:pPr>
            <w:r>
              <w:t xml:space="preserve">If hosted works</w:t>
            </w:r>
          </w:p>
        </w:tc>
      </w:tr>
    </w:tbl>
    <w:p>
      <w:pPr>
        <w:pStyle w:val="BodyText"/>
      </w:pPr>
      <w:r>
        <w:rPr>
          <w:bCs/>
          <w:b/>
        </w:rPr>
        <w:t xml:space="preserve">$10K MRR on this trajectory: 36-40 months</w:t>
      </w:r>
      <w:r>
        <w:t xml:space="preserve">, not 15. Unless the hosted Gateway tier unlocks a much larger audience (which it can — see Section 13.6).</w:t>
      </w:r>
    </w:p>
    <w:p>
      <w:pPr>
        <w:pStyle w:val="BodyText"/>
      </w:pPr>
      <w:r>
        <w:rPr>
          <w:bCs/>
          <w:b/>
        </w:rPr>
        <w:t xml:space="preserve">The founder’s projection isn’t wrong — it’s right for a scenario where everything works perfectly, the market is bigger than estimated, and conversion beats industry norms by 2x. That’s not a plan. That’s a best case.</w:t>
      </w:r>
    </w:p>
    <w:p>
      <w:r>
        <w:pict>
          <v:rect style="width:0;height:1.5pt" o:hralign="center" o:hrstd="t" o:hr="t"/>
        </w:pict>
      </w:r>
    </w:p>
    <w:bookmarkEnd w:id="92"/>
    <w:bookmarkStart w:id="93" w:name="biggest-blind-spot"/>
    <w:p>
      <w:pPr>
        <w:pStyle w:val="Heading3"/>
      </w:pPr>
      <w:r>
        <w:t xml:space="preserve">13.4 Biggest Blind Spot</w:t>
      </w:r>
    </w:p>
    <w:p>
      <w:pPr>
        <w:pStyle w:val="FirstParagraph"/>
      </w:pPr>
      <w:r>
        <w:rPr>
          <w:bCs/>
          <w:b/>
        </w:rPr>
        <w:t xml:space="preserve">Churn. The strategy has zero churn modeling.</w:t>
      </w:r>
    </w:p>
    <w:p>
      <w:pPr>
        <w:pStyle w:val="BodyText"/>
      </w:pPr>
      <w:r>
        <w:t xml:space="preserve">The financial projection shows users accumulating like a savings account — they go in and never come out. In reality, monthly churn for self-serve SaaS products is typically 5-8% for SMB/individual users. Some developer tools see 3-5% if they’re deeply embedded in workflows.</w:t>
      </w:r>
    </w:p>
    <w:p>
      <w:pPr>
        <w:pStyle w:val="BodyText"/>
      </w:pPr>
      <w:r>
        <w:t xml:space="preserve">Even at a low 5% monthly churn, here’s what happens to the Month 12 projection:</w:t>
      </w:r>
      <w:r>
        <w:t xml:space="preserve"> </w:t>
      </w:r>
      <w:r>
        <w:t xml:space="preserve">- Strategy says: 420 paying users, $6,300 MRR</w:t>
      </w:r>
      <w:r>
        <w:t xml:space="preserve"> </w:t>
      </w:r>
      <w:r>
        <w:t xml:space="preserve">- With 5% monthly churn: ~210 paying users, $3,150 MRR</w:t>
      </w:r>
      <w:r>
        <w:t xml:space="preserve"> </w:t>
      </w:r>
      <w:r>
        <w:t xml:space="preserve">-</w:t>
      </w:r>
      <w:r>
        <w:t xml:space="preserve"> </w:t>
      </w:r>
      <w:r>
        <w:rPr>
          <w:bCs/>
          <w:b/>
        </w:rPr>
        <w:t xml:space="preserve">Churn cuts the projection roughly in half.</w:t>
      </w:r>
    </w:p>
    <w:p>
      <w:pPr>
        <w:pStyle w:val="BodyText"/>
      </w:pPr>
      <w:r>
        <w:t xml:space="preserve">This matters enormously because Clawdify is NOT deeply embedded in workflows. It’s a dashboard on top of something that works without it. If the user’s agent runs in the terminal, Slack, AND Clawdify, removing Clawdify loses the least. Churn risk is very high for the BYOG tier.</w:t>
      </w:r>
    </w:p>
    <w:p>
      <w:pPr>
        <w:pStyle w:val="BodyText"/>
      </w:pPr>
      <w:r>
        <w:rPr>
          <w:bCs/>
          <w:b/>
        </w:rPr>
        <w:t xml:space="preserve">Second blind spot: The v2/v3 strategy contradiction.</w:t>
      </w:r>
      <w:r>
        <w:t xml:space="preserve"> </w:t>
      </w:r>
      <w:r>
        <w:t xml:space="preserve">MEMORY.md documents a v2 architecture with a fundamentally different model: free hosted tier with Gemini Flash (no API key required), relay-based connectivity as the core business model, $15/mo Pro with Claude/GPT-4 access. That strategy had a much stronger value proposition — the relay and included model access justified the price.</w:t>
      </w:r>
    </w:p>
    <w:p>
      <w:pPr>
        <w:pStyle w:val="BodyText"/>
      </w:pPr>
      <w:r>
        <w:t xml:space="preserve">v3 retreated to BYOG-first, which is safer financially but weaker as a product. The strategy doesn’t explain why the v2 approach was abandoned or what was learned. If v2 was abandoned because hosted compute is expensive, that’s understandable. But it also means you’ve retreated to the lowest-value version of the product.</w:t>
      </w:r>
    </w:p>
    <w:p>
      <w:pPr>
        <w:pStyle w:val="BodyText"/>
      </w:pPr>
      <w:r>
        <w:rPr>
          <w:bCs/>
          <w:b/>
        </w:rPr>
        <w:t xml:space="preserve">Third blind spot: No retention mechanics.</w:t>
      </w:r>
      <w:r>
        <w:t xml:space="preserve"> </w:t>
      </w:r>
      <w:r>
        <w:t xml:space="preserve">There’s nothing in the product that gets more valuable over time. No data lock-in, no network effects, no integrations that create switching costs. A user can leave after month 3 and lose nothing they can’t rebuild in a terminal session.</w:t>
      </w:r>
    </w:p>
    <w:p>
      <w:r>
        <w:pict>
          <v:rect style="width:0;height:1.5pt" o:hralign="center" o:hrstd="t" o:hr="t"/>
        </w:pict>
      </w:r>
    </w:p>
    <w:bookmarkEnd w:id="93"/>
    <w:bookmarkStart w:id="94" w:name="is-focusing-on-openclaw-users-too-narrow"/>
    <w:p>
      <w:pPr>
        <w:pStyle w:val="Heading3"/>
      </w:pPr>
      <w:r>
        <w:t xml:space="preserve">13.5 Is Focusing on OpenClaw Users Too Narrow?</w:t>
      </w:r>
    </w:p>
    <w:p>
      <w:pPr>
        <w:pStyle w:val="FirstParagraph"/>
      </w:pPr>
      <w:r>
        <w:rPr>
          <w:bCs/>
          <w:b/>
        </w:rPr>
        <w:t xml:space="preserve">Yes. Critically so.</w:t>
      </w:r>
    </w:p>
    <w:p>
      <w:pPr>
        <w:pStyle w:val="BodyText"/>
      </w:pPr>
      <w:r>
        <w:t xml:space="preserve">“</w:t>
      </w:r>
      <w:r>
        <w:t xml:space="preserve">Hundreds to low thousands</w:t>
      </w:r>
      <w:r>
        <w:t xml:space="preserve">”</w:t>
      </w:r>
      <w:r>
        <w:t xml:space="preserve"> </w:t>
      </w:r>
      <w:r>
        <w:t xml:space="preserve">is not a market. It’s a beta test group. And within that group:</w:t>
      </w:r>
      <w:r>
        <w:t xml:space="preserve"> </w:t>
      </w:r>
      <w:r>
        <w:t xml:space="preserve">- Many are technical enough to prefer the terminal (won’t convert)</w:t>
      </w:r>
      <w:r>
        <w:t xml:space="preserve"> </w:t>
      </w:r>
      <w:r>
        <w:t xml:space="preserve">- Many are on free tiers / hobbyists (won’t pay)</w:t>
      </w:r>
      <w:r>
        <w:t xml:space="preserve"> </w:t>
      </w:r>
      <w:r>
        <w:t xml:space="preserve">- Many will try Clawdify once, think</w:t>
      </w:r>
      <w:r>
        <w:t xml:space="preserve"> </w:t>
      </w:r>
      <w:r>
        <w:t xml:space="preserve">“</w:t>
      </w:r>
      <w:r>
        <w:t xml:space="preserve">cool,</w:t>
      </w:r>
      <w:r>
        <w:t xml:space="preserve">”</w:t>
      </w:r>
      <w:r>
        <w:t xml:space="preserve"> </w:t>
      </w:r>
      <w:r>
        <w:t xml:space="preserve">and go back to their terminal</w:t>
      </w:r>
    </w:p>
    <w:p>
      <w:pPr>
        <w:pStyle w:val="BodyText"/>
      </w:pPr>
      <w:r>
        <w:t xml:space="preserve">The realistic addressable segment within the OpenClaw user base is probably</w:t>
      </w:r>
      <w:r>
        <w:t xml:space="preserve"> </w:t>
      </w:r>
      <w:r>
        <w:rPr>
          <w:bCs/>
          <w:b/>
        </w:rPr>
        <w:t xml:space="preserve">50-200 people willing to pay $12/mo for a web dashboard</w:t>
      </w:r>
      <w:r>
        <w:t xml:space="preserve">. That’s $600-$2,400 MRR ceiling from the beachhead market alone.</w:t>
      </w:r>
    </w:p>
    <w:p>
      <w:pPr>
        <w:pStyle w:val="BodyText"/>
      </w:pPr>
      <w:r>
        <w:rPr>
          <w:bCs/>
          <w:b/>
        </w:rPr>
        <w:t xml:space="preserve">The secondary market is where the real business is</w:t>
      </w:r>
      <w:r>
        <w:t xml:space="preserve">, but the current product can’t serve them. A developer who doesn’t run OpenClaw today needs Path B (hosted Gateway) to use Clawdify. Without it, Clawdify is useless to them. The strategy deliberately delays this to Phase 3 (month 3-6).</w:t>
      </w:r>
    </w:p>
    <w:p>
      <w:pPr>
        <w:pStyle w:val="BodyText"/>
      </w:pPr>
      <w:r>
        <w:rPr>
          <w:bCs/>
          <w:b/>
        </w:rPr>
        <w:t xml:space="preserve">This is the strategic equivalent of opening a luxury car wash in a town with 200 cars and planning to build roads to neighboring cities</w:t>
      </w:r>
      <w:r>
        <w:rPr>
          <w:bCs/>
          <w:b/>
        </w:rPr>
        <w:t xml:space="preserve"> </w:t>
      </w:r>
      <w:r>
        <w:rPr>
          <w:bCs/>
          <w:b/>
        </w:rPr>
        <w:t xml:space="preserve">“</w:t>
      </w:r>
      <w:r>
        <w:rPr>
          <w:bCs/>
          <w:b/>
        </w:rPr>
        <w:t xml:space="preserve">later.</w:t>
      </w:r>
      <w:r>
        <w:rPr>
          <w:bCs/>
          <w:b/>
        </w:rPr>
        <w:t xml:space="preserve">”</w:t>
      </w:r>
      <w:r>
        <w:t xml:space="preserve"> </w:t>
      </w:r>
      <w:r>
        <w:t xml:space="preserve">The roads (hosted Gateways) aren’t a nice-to-have expansion — they’re prerequisite infrastructure for reaching any meaningful market.</w:t>
      </w:r>
    </w:p>
    <w:p>
      <w:pPr>
        <w:pStyle w:val="BodyText"/>
      </w:pPr>
      <w:r>
        <w:t xml:space="preserve">That said, the niche-first approach isn’t wrong in principle. The problem is treating the niche as a market instead of what it actually is: a validation cohort. Use OpenClaw users to prove the product works and refine the UX. But your monetization plan and growth model should be built around the broader audience from day one.</w:t>
      </w:r>
    </w:p>
    <w:p>
      <w:r>
        <w:pict>
          <v:rect style="width:0;height:1.5pt" o:hralign="center" o:hrstd="t" o:hr="t"/>
        </w:pict>
      </w:r>
    </w:p>
    <w:bookmarkEnd w:id="94"/>
    <w:bookmarkStart w:id="95" w:name="X40c8ca2f94dd2b784e248f5c1ccdbc281642887"/>
    <w:p>
      <w:pPr>
        <w:pStyle w:val="Heading3"/>
      </w:pPr>
      <w:r>
        <w:t xml:space="preserve">13.6 Should Hosted Gateways Be Launched Sooner?</w:t>
      </w:r>
    </w:p>
    <w:p>
      <w:pPr>
        <w:pStyle w:val="FirstParagraph"/>
      </w:pPr>
      <w:r>
        <w:rPr>
          <w:bCs/>
          <w:b/>
        </w:rPr>
        <w:t xml:space="preserve">Absolutely. This should be month 1, not month 3-6.</w:t>
      </w:r>
    </w:p>
    <w:p>
      <w:pPr>
        <w:pStyle w:val="BodyText"/>
      </w:pPr>
      <w:r>
        <w:t xml:space="preserve">Here’s why:</w:t>
      </w:r>
    </w:p>
    <w:p>
      <w:pPr>
        <w:numPr>
          <w:ilvl w:val="0"/>
          <w:numId w:val="1034"/>
        </w:numPr>
      </w:pPr>
      <w:r>
        <w:rPr>
          <w:bCs/>
          <w:b/>
        </w:rPr>
        <w:t xml:space="preserve">The hosted Gateway IS the product for 95% of potential customers.</w:t>
      </w:r>
      <w:r>
        <w:t xml:space="preserve"> </w:t>
      </w:r>
      <w:r>
        <w:t xml:space="preserve">Without it, you’re a UI for a tool most people haven’t heard of. With it, you’re</w:t>
      </w:r>
      <w:r>
        <w:t xml:space="preserve"> </w:t>
      </w:r>
      <w:r>
        <w:t xml:space="preserve">“</w:t>
      </w:r>
      <w:r>
        <w:t xml:space="preserve">agentic AI in your browser, 3 clicks to start.</w:t>
      </w:r>
      <w:r>
        <w:t xml:space="preserve">”</w:t>
      </w:r>
      <w:r>
        <w:t xml:space="preserve"> </w:t>
      </w:r>
      <w:r>
        <w:t xml:space="preserve">That’s a fundamentally different pitch.</w:t>
      </w:r>
    </w:p>
    <w:p>
      <w:pPr>
        <w:numPr>
          <w:ilvl w:val="0"/>
          <w:numId w:val="1034"/>
        </w:numPr>
      </w:pPr>
      <w:r>
        <w:rPr>
          <w:bCs/>
          <w:b/>
        </w:rPr>
        <w:t xml:space="preserve">The relay infrastructure is already partially built.</w:t>
      </w:r>
      <w:r>
        <w:t xml:space="preserve"> </w:t>
      </w:r>
      <w:r>
        <w:t xml:space="preserve">MEMORY.md shows relay-based connectivity was the v2 architecture. Fly.io Machines API makes per-user containers straightforward. The estimate of</w:t>
      </w:r>
      <w:r>
        <w:t xml:space="preserve"> </w:t>
      </w:r>
      <w:r>
        <w:t xml:space="preserve">“</w:t>
      </w:r>
      <w:r>
        <w:t xml:space="preserve">4-6 weeks</w:t>
      </w:r>
      <w:r>
        <w:t xml:space="preserve">”</w:t>
      </w:r>
      <w:r>
        <w:t xml:space="preserve"> </w:t>
      </w:r>
      <w:r>
        <w:t xml:space="preserve">could be compressed to 2-3 weeks for a minimal hosted option (single region, manual provisioning, limited to 50 users).</w:t>
      </w:r>
    </w:p>
    <w:p>
      <w:pPr>
        <w:numPr>
          <w:ilvl w:val="0"/>
          <w:numId w:val="1034"/>
        </w:numPr>
      </w:pPr>
      <w:r>
        <w:rPr>
          <w:bCs/>
          <w:b/>
        </w:rPr>
        <w:t xml:space="preserve">The Cloud tier ($25-29/mo) has 4-5x the ARPU of Pro.</w:t>
      </w:r>
      <w:r>
        <w:t xml:space="preserve"> </w:t>
      </w:r>
      <w:r>
        <w:t xml:space="preserve">Every month you delay hosted Gateways is a month you’re leaving $20+/user on the table. If you get even 10 Cloud users in month 2 instead of month 5, that’s $250-290/mo of additional revenue during the critical early phase.</w:t>
      </w:r>
    </w:p>
    <w:p>
      <w:pPr>
        <w:numPr>
          <w:ilvl w:val="0"/>
          <w:numId w:val="1034"/>
        </w:numPr>
      </w:pPr>
      <w:r>
        <w:rPr>
          <w:bCs/>
          <w:b/>
        </w:rPr>
        <w:t xml:space="preserve">The demo path (Path C) is weak without hosting.</w:t>
      </w:r>
      <w:r>
        <w:t xml:space="preserve"> </w:t>
      </w:r>
      <w:r>
        <w:t xml:space="preserve">“</w:t>
      </w:r>
      <w:r>
        <w:t xml:space="preserve">See a read-only demo</w:t>
      </w:r>
      <w:r>
        <w:t xml:space="preserve">”</w:t>
      </w:r>
      <w:r>
        <w:t xml:space="preserve"> </w:t>
      </w:r>
      <w:r>
        <w:t xml:space="preserve">is not compelling.</w:t>
      </w:r>
      <w:r>
        <w:t xml:space="preserve"> </w:t>
      </w:r>
      <w:r>
        <w:t xml:space="preserve">“</w:t>
      </w:r>
      <w:r>
        <w:t xml:space="preserve">Start an agent in your browser right now with your API key</w:t>
      </w:r>
      <w:r>
        <w:t xml:space="preserve">”</w:t>
      </w:r>
      <w:r>
        <w:t xml:space="preserve"> </w:t>
      </w:r>
      <w:r>
        <w:t xml:space="preserve">is compelling. Path B IS the demo — it’s just one that converts to paid.</w:t>
      </w:r>
    </w:p>
    <w:p>
      <w:pPr>
        <w:pStyle w:val="FirstParagraph"/>
      </w:pPr>
      <w:r>
        <w:rPr>
          <w:bCs/>
          <w:b/>
        </w:rPr>
        <w:t xml:space="preserve">Counterargument the strategy makes:</w:t>
      </w:r>
      <w:r>
        <w:t xml:space="preserve"> </w:t>
      </w:r>
      <w:r>
        <w:t xml:space="preserve">“</w:t>
      </w:r>
      <w:r>
        <w:t xml:space="preserve">Validate with BYOG first; build when revenue supports it.</w:t>
      </w:r>
      <w:r>
        <w:t xml:space="preserve">”</w:t>
      </w:r>
      <w:r>
        <w:t xml:space="preserve"> </w:t>
      </w:r>
      <w:r>
        <w:t xml:space="preserve">This sounds prudent but it’s backwards. You can’t validate demand for a product that requires infrastructure you haven’t built. BYOG users will tell you the dashboard is nice. They won’t tell you whether non-OpenClaw developers will pay for hosted agentic AI, because they’re a completely different customer with different needs.</w:t>
      </w:r>
    </w:p>
    <w:p>
      <w:pPr>
        <w:pStyle w:val="BodyText"/>
      </w:pPr>
      <w:r>
        <w:rPr>
          <w:bCs/>
          <w:b/>
        </w:rPr>
        <w:t xml:space="preserve">Recommendation:</w:t>
      </w:r>
      <w:r>
        <w:t xml:space="preserve"> </w:t>
      </w:r>
      <w:r>
        <w:t xml:space="preserve">Launch BYOG and hosted simultaneously. Keep hosted to one region (US East), cap at 50 users, price at $29/mo, BYOK only. Total infrastructure investment: $150-400/mo on Fly.io. This is affordable even pre-revenue. Treat it as your primary product, not an add-on.</w:t>
      </w:r>
    </w:p>
    <w:p>
      <w:r>
        <w:pict>
          <v:rect style="width:0;height:1.5pt" o:hralign="center" o:hrstd="t" o:hr="t"/>
        </w:pict>
      </w:r>
    </w:p>
    <w:bookmarkEnd w:id="95"/>
    <w:bookmarkStart w:id="96" w:name="what-i-would-do-differently"/>
    <w:p>
      <w:pPr>
        <w:pStyle w:val="Heading3"/>
      </w:pPr>
      <w:r>
        <w:t xml:space="preserve">13.7 What I Would Do Differently</w:t>
      </w:r>
    </w:p>
    <w:p>
      <w:pPr>
        <w:pStyle w:val="FirstParagraph"/>
      </w:pPr>
      <w:r>
        <w:rPr>
          <w:bCs/>
          <w:b/>
        </w:rPr>
        <w:t xml:space="preserve">1. Flip the launch order. Hosted first, BYOG as the power-user option.</w:t>
      </w:r>
    </w:p>
    <w:p>
      <w:pPr>
        <w:pStyle w:val="BodyText"/>
      </w:pPr>
      <w:r>
        <w:t xml:space="preserve">Position Clawdify as</w:t>
      </w:r>
      <w:r>
        <w:t xml:space="preserve"> </w:t>
      </w:r>
      <w:r>
        <w:t xml:space="preserve">“</w:t>
      </w:r>
      <w:r>
        <w:t xml:space="preserve">agentic AI in your browser</w:t>
      </w:r>
      <w:r>
        <w:t xml:space="preserve">”</w:t>
      </w:r>
      <w:r>
        <w:t xml:space="preserve"> </w:t>
      </w:r>
      <w:r>
        <w:t xml:space="preserve">— not</w:t>
      </w:r>
      <w:r>
        <w:t xml:space="preserve"> </w:t>
      </w:r>
      <w:r>
        <w:t xml:space="preserve">“</w:t>
      </w:r>
      <w:r>
        <w:t xml:space="preserve">a dashboard for OpenClaw.</w:t>
      </w:r>
      <w:r>
        <w:t xml:space="preserve">”</w:t>
      </w:r>
      <w:r>
        <w:t xml:space="preserve"> </w:t>
      </w:r>
      <w:r>
        <w:t xml:space="preserve">The product narrative should be:</w:t>
      </w:r>
      <w:r>
        <w:t xml:space="preserve"> </w:t>
      </w:r>
      <w:r>
        <w:t xml:space="preserve">- Sign up → enter your Claude/GPT-4 API key → get an AI agent that executes code, manages files, automates tasks</w:t>
      </w:r>
      <w:r>
        <w:t xml:space="preserve"> </w:t>
      </w:r>
      <w:r>
        <w:t xml:space="preserve">- No terminal. No server setup. Just a browser.</w:t>
      </w:r>
    </w:p>
    <w:p>
      <w:pPr>
        <w:pStyle w:val="BodyText"/>
      </w:pPr>
      <w:r>
        <w:t xml:space="preserve">BYOG becomes the advanced option for people who already have their own Gateway. This makes the product self-contained and removes the dependency on OpenClaw’s growth.</w:t>
      </w:r>
    </w:p>
    <w:p>
      <w:pPr>
        <w:pStyle w:val="BodyText"/>
      </w:pPr>
      <w:r>
        <w:rPr>
          <w:bCs/>
          <w:b/>
        </w:rPr>
        <w:t xml:space="preserve">2. Price for the market you want, not the one you have.</w:t>
      </w:r>
    </w:p>
    <w:tbl>
      <w:tblPr>
        <w:tblStyle w:val="Table"/>
        <w:tblW w:type="pct" w:w="5000"/>
        <w:tblLook w:firstRow="1" w:lastRow="0" w:firstColumn="0" w:lastColumn="0" w:noHBand="0" w:noVBand="0" w:val="0020"/>
        <w:jc w:val="start"/>
        <w:tblLayout w:type="fixed"/>
      </w:tblPr>
      <w:tblGrid>
        <w:gridCol w:w="2501"/>
        <w:gridCol w:w="2917"/>
        <w:gridCol w:w="2501"/>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What</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Demo sandbox (shared agent, read-only or limited)</w:t>
            </w:r>
          </w:p>
        </w:tc>
      </w:tr>
      <w:tr>
        <w:tc>
          <w:tcPr/>
          <w:p>
            <w:pPr>
              <w:pStyle w:val="Compact"/>
              <w:jc w:val="left"/>
            </w:pPr>
            <w:r>
              <w:t xml:space="preserve">Starter</w:t>
            </w:r>
          </w:p>
        </w:tc>
        <w:tc>
          <w:tcPr/>
          <w:p>
            <w:pPr>
              <w:pStyle w:val="Compact"/>
              <w:jc w:val="left"/>
            </w:pPr>
            <w:r>
              <w:t xml:space="preserve">$15/mo</w:t>
            </w:r>
          </w:p>
        </w:tc>
        <w:tc>
          <w:tcPr/>
          <w:p>
            <w:pPr>
              <w:pStyle w:val="Compact"/>
              <w:jc w:val="left"/>
            </w:pPr>
            <w:r>
              <w:t xml:space="preserve">Hosted Gateway, BYOK, 1 project, 8h/day uptime</w:t>
            </w:r>
          </w:p>
        </w:tc>
      </w:tr>
      <w:tr>
        <w:tc>
          <w:tcPr/>
          <w:p>
            <w:pPr>
              <w:pStyle w:val="Compact"/>
              <w:jc w:val="left"/>
            </w:pPr>
            <w:r>
              <w:t xml:space="preserve">Pro</w:t>
            </w:r>
          </w:p>
        </w:tc>
        <w:tc>
          <w:tcPr/>
          <w:p>
            <w:pPr>
              <w:pStyle w:val="Compact"/>
              <w:jc w:val="left"/>
            </w:pPr>
            <w:r>
              <w:t xml:space="preserve">$29/mo</w:t>
            </w:r>
          </w:p>
        </w:tc>
        <w:tc>
          <w:tcPr/>
          <w:p>
            <w:pPr>
              <w:pStyle w:val="Compact"/>
              <w:jc w:val="left"/>
            </w:pPr>
            <w:r>
              <w:t xml:space="preserve">Hosted Gateway, BYOK, unlimited projects, 24/7 uptime, priority</w:t>
            </w:r>
          </w:p>
        </w:tc>
      </w:tr>
      <w:tr>
        <w:tc>
          <w:tcPr/>
          <w:p>
            <w:pPr>
              <w:pStyle w:val="Compact"/>
              <w:jc w:val="left"/>
            </w:pPr>
            <w:r>
              <w:t xml:space="preserve">BYOG</w:t>
            </w:r>
          </w:p>
        </w:tc>
        <w:tc>
          <w:tcPr/>
          <w:p>
            <w:pPr>
              <w:pStyle w:val="Compact"/>
              <w:jc w:val="left"/>
            </w:pPr>
            <w:r>
              <w:t xml:space="preserve">$8/mo</w:t>
            </w:r>
          </w:p>
        </w:tc>
        <w:tc>
          <w:tcPr/>
          <w:p>
            <w:pPr>
              <w:pStyle w:val="Compact"/>
              <w:jc w:val="left"/>
            </w:pPr>
            <w:r>
              <w:t xml:space="preserve">Connect your own Gateway, all Pro features</w:t>
            </w:r>
          </w:p>
        </w:tc>
      </w:tr>
    </w:tbl>
    <w:p>
      <w:pPr>
        <w:pStyle w:val="BodyText"/>
      </w:pPr>
      <w:r>
        <w:t xml:space="preserve">BYOG is cheapest because the user brings all the infrastructure. Hosted is the default and the core revenue driver. The</w:t>
      </w:r>
      <w:r>
        <w:t xml:space="preserve"> </w:t>
      </w:r>
      <w:r>
        <w:t xml:space="preserve">“</w:t>
      </w:r>
      <w:r>
        <w:t xml:space="preserve">always-on</w:t>
      </w:r>
      <w:r>
        <w:t xml:space="preserve">”</w:t>
      </w:r>
      <w:r>
        <w:t xml:space="preserve"> </w:t>
      </w:r>
      <w:r>
        <w:t xml:space="preserve">vs</w:t>
      </w:r>
      <w:r>
        <w:t xml:space="preserve"> </w:t>
      </w:r>
      <w:r>
        <w:t xml:space="preserve">“</w:t>
      </w:r>
      <w:r>
        <w:t xml:space="preserve">sleep when idle</w:t>
      </w:r>
      <w:r>
        <w:t xml:space="preserve">”</w:t>
      </w:r>
      <w:r>
        <w:t xml:space="preserve"> </w:t>
      </w:r>
      <w:r>
        <w:t xml:space="preserve">distinction between Starter and Pro is a natural gate that aligns cost with willingness to pay.</w:t>
      </w:r>
    </w:p>
    <w:p>
      <w:pPr>
        <w:pStyle w:val="BodyText"/>
      </w:pPr>
      <w:r>
        <w:rPr>
          <w:bCs/>
          <w:b/>
        </w:rPr>
        <w:t xml:space="preserve">3. Kill the 15-month $10K MRR timeline. Replace it with milestone-based goals.</w:t>
      </w:r>
    </w:p>
    <w:p>
      <w:pPr>
        <w:numPr>
          <w:ilvl w:val="0"/>
          <w:numId w:val="1035"/>
        </w:numPr>
        <w:pStyle w:val="Compact"/>
      </w:pPr>
      <w:r>
        <w:rPr>
          <w:bCs/>
          <w:b/>
        </w:rPr>
        <w:t xml:space="preserve">Milestone 1 (Month 1-2):</w:t>
      </w:r>
      <w:r>
        <w:t xml:space="preserve"> </w:t>
      </w:r>
      <w:r>
        <w:t xml:space="preserve">10 paying users. Any amount. Validates willingness to pay.</w:t>
      </w:r>
    </w:p>
    <w:p>
      <w:pPr>
        <w:numPr>
          <w:ilvl w:val="0"/>
          <w:numId w:val="1035"/>
        </w:numPr>
        <w:pStyle w:val="Compact"/>
      </w:pPr>
      <w:r>
        <w:rPr>
          <w:bCs/>
          <w:b/>
        </w:rPr>
        <w:t xml:space="preserve">Milestone 2 (Month 3-4):</w:t>
      </w:r>
      <w:r>
        <w:t xml:space="preserve"> </w:t>
      </w:r>
      <w:r>
        <w:t xml:space="preserve">30 paying users, &lt;10% monthly churn. Validates retention.</w:t>
      </w:r>
    </w:p>
    <w:p>
      <w:pPr>
        <w:numPr>
          <w:ilvl w:val="0"/>
          <w:numId w:val="1035"/>
        </w:numPr>
        <w:pStyle w:val="Compact"/>
      </w:pPr>
      <w:r>
        <w:rPr>
          <w:bCs/>
          <w:b/>
        </w:rPr>
        <w:t xml:space="preserve">Milestone 3 (Month 5-8):</w:t>
      </w:r>
      <w:r>
        <w:t xml:space="preserve"> </w:t>
      </w:r>
      <w:r>
        <w:t xml:space="preserve">100 paying users, $2K MRR. Validates growth channel.</w:t>
      </w:r>
    </w:p>
    <w:p>
      <w:pPr>
        <w:numPr>
          <w:ilvl w:val="0"/>
          <w:numId w:val="1035"/>
        </w:numPr>
        <w:pStyle w:val="Compact"/>
      </w:pPr>
      <w:r>
        <w:rPr>
          <w:bCs/>
          <w:b/>
        </w:rPr>
        <w:t xml:space="preserve">Milestone 4 (Month 9-15):</w:t>
      </w:r>
      <w:r>
        <w:t xml:space="preserve"> </w:t>
      </w:r>
      <w:r>
        <w:t xml:space="preserve">$5K MRR. Validates scalability.</w:t>
      </w:r>
    </w:p>
    <w:p>
      <w:pPr>
        <w:numPr>
          <w:ilvl w:val="0"/>
          <w:numId w:val="1035"/>
        </w:numPr>
        <w:pStyle w:val="Compact"/>
      </w:pPr>
      <w:r>
        <w:rPr>
          <w:bCs/>
          <w:b/>
        </w:rPr>
        <w:t xml:space="preserve">Milestone 5:</w:t>
      </w:r>
      <w:r>
        <w:t xml:space="preserve"> </w:t>
      </w:r>
      <w:r>
        <w:t xml:space="preserve">$10K MRR. Whenever it happens.</w:t>
      </w:r>
    </w:p>
    <w:p>
      <w:pPr>
        <w:pStyle w:val="FirstParagraph"/>
      </w:pPr>
      <w:r>
        <w:t xml:space="preserve">Each milestone has a kill/pivot condition: if you’re not hitting Milestone 1 by month 3, the product-market fit isn’t there and you need to pivot (different market, different pricing, different product shape). Revenue timelines without milestones and kill criteria are just spreadsheet fiction.</w:t>
      </w:r>
    </w:p>
    <w:p>
      <w:pPr>
        <w:pStyle w:val="BodyText"/>
      </w:pPr>
      <w:r>
        <w:rPr>
          <w:bCs/>
          <w:b/>
        </w:rPr>
        <w:t xml:space="preserve">4. Build one retention mechanic before launch.</w:t>
      </w:r>
    </w:p>
    <w:p>
      <w:pPr>
        <w:pStyle w:val="BodyText"/>
      </w:pPr>
      <w:r>
        <w:t xml:space="preserve">Conversation history, saved artifacts, or project templates that accumulate value over time. Something the user loses if they cancel. Right now there’s no switching cost — a user who cancels can go back to their terminal and lose nothing except the UI, which is nice-to-have, not need-to-have.</w:t>
      </w:r>
    </w:p>
    <w:p>
      <w:pPr>
        <w:pStyle w:val="BodyText"/>
      </w:pPr>
      <w:r>
        <w:rPr>
          <w:bCs/>
          <w:b/>
        </w:rPr>
        <w:t xml:space="preserve">5. Partner with OpenClaw formally before launch, not</w:t>
      </w:r>
      <w:r>
        <w:rPr>
          <w:bCs/>
          <w:b/>
        </w:rPr>
        <w:t xml:space="preserve"> </w:t>
      </w:r>
      <w:r>
        <w:rPr>
          <w:bCs/>
          <w:b/>
        </w:rPr>
        <w:t xml:space="preserve">“</w:t>
      </w:r>
      <w:r>
        <w:rPr>
          <w:bCs/>
          <w:b/>
        </w:rPr>
        <w:t xml:space="preserve">month 3+.</w:t>
      </w:r>
      <w:r>
        <w:rPr>
          <w:bCs/>
          <w:b/>
        </w:rPr>
        <w:t xml:space="preserve">”</w:t>
      </w:r>
    </w:p>
    <w:p>
      <w:pPr>
        <w:pStyle w:val="BodyText"/>
      </w:pPr>
      <w:r>
        <w:t xml:space="preserve">If OpenClaw decides to build their own web UI (the strategy acknowledges this as a medium-likelihood, high-impact risk), Clawdify is dead. This isn’t a</w:t>
      </w:r>
      <w:r>
        <w:t xml:space="preserve"> </w:t>
      </w:r>
      <w:r>
        <w:t xml:space="preserve">“</w:t>
      </w:r>
      <w:r>
        <w:t xml:space="preserve">mitigate later</w:t>
      </w:r>
      <w:r>
        <w:t xml:space="preserve">”</w:t>
      </w:r>
      <w:r>
        <w:t xml:space="preserve"> </w:t>
      </w:r>
      <w:r>
        <w:t xml:space="preserve">risk — it’s existential. Before writing another line of code, the founder should have a conversation with the OpenClaw team about:</w:t>
      </w:r>
      <w:r>
        <w:t xml:space="preserve"> </w:t>
      </w:r>
      <w:r>
        <w:t xml:space="preserve">- Would they endorse/recommend Clawdify?</w:t>
      </w:r>
      <w:r>
        <w:t xml:space="preserve"> </w:t>
      </w:r>
      <w:r>
        <w:t xml:space="preserve">- Would they consider Clawdify as their</w:t>
      </w:r>
      <w:r>
        <w:t xml:space="preserve"> </w:t>
      </w:r>
      <w:r>
        <w:t xml:space="preserve">“</w:t>
      </w:r>
      <w:r>
        <w:t xml:space="preserve">official</w:t>
      </w:r>
      <w:r>
        <w:t xml:space="preserve">”</w:t>
      </w:r>
      <w:r>
        <w:t xml:space="preserve"> </w:t>
      </w:r>
      <w:r>
        <w:t xml:space="preserve">web interface?</w:t>
      </w:r>
      <w:r>
        <w:t xml:space="preserve"> </w:t>
      </w:r>
      <w:r>
        <w:t xml:space="preserve">- Are they planning to build their own?</w:t>
      </w:r>
    </w:p>
    <w:p>
      <w:pPr>
        <w:pStyle w:val="BodyText"/>
      </w:pPr>
      <w:r>
        <w:t xml:space="preserve">If the answer to #3 is yes, the entire strategy needs to change.</w:t>
      </w:r>
      <w:r>
        <w:t xml:space="preserve"> </w:t>
      </w:r>
      <w:r>
        <w:rPr>
          <w:bCs/>
          <w:b/>
        </w:rPr>
        <w:t xml:space="preserve">Don’t build a business on a platform without understanding the platform’s roadmap.</w:t>
      </w:r>
    </w:p>
    <w:p>
      <w:pPr>
        <w:pStyle w:val="BodyText"/>
      </w:pPr>
      <w:r>
        <w:rPr>
          <w:bCs/>
          <w:b/>
        </w:rPr>
        <w:t xml:space="preserve">6. Solo founder burnout is listed as</w:t>
      </w:r>
      <w:r>
        <w:rPr>
          <w:bCs/>
          <w:b/>
        </w:rPr>
        <w:t xml:space="preserve"> </w:t>
      </w:r>
      <w:r>
        <w:rPr>
          <w:bCs/>
          <w:b/>
        </w:rPr>
        <w:t xml:space="preserve">“</w:t>
      </w:r>
      <w:r>
        <w:rPr>
          <w:bCs/>
          <w:b/>
        </w:rPr>
        <w:t xml:space="preserve">High likelihood, High impact</w:t>
      </w:r>
      <w:r>
        <w:rPr>
          <w:bCs/>
          <w:b/>
        </w:rPr>
        <w:t xml:space="preserve">”</w:t>
      </w:r>
      <w:r>
        <w:rPr>
          <w:bCs/>
          <w:b/>
        </w:rPr>
        <w:t xml:space="preserve"> </w:t>
      </w:r>
      <w:r>
        <w:rPr>
          <w:bCs/>
          <w:b/>
        </w:rPr>
        <w:t xml:space="preserve">— and then ignored.</w:t>
      </w:r>
    </w:p>
    <w:p>
      <w:pPr>
        <w:pStyle w:val="BodyText"/>
      </w:pPr>
      <w:r>
        <w:t xml:space="preserve">The mitigation is</w:t>
      </w:r>
      <w:r>
        <w:t xml:space="preserve"> </w:t>
      </w:r>
      <w:r>
        <w:t xml:space="preserve">“</w:t>
      </w:r>
      <w:r>
        <w:t xml:space="preserve">keep scope tight</w:t>
      </w:r>
      <w:r>
        <w:t xml:space="preserve">”</w:t>
      </w:r>
      <w:r>
        <w:t xml:space="preserve"> </w:t>
      </w:r>
      <w:r>
        <w:t xml:space="preserve">but the strategy includes: BYOG launch, hosted Gateways, demo mode, file browser, terminal view, agent monitoring, notifications, multi-agent support, collaboration, templates, marketplace, and an API. That’s not tight scope — that’s a 10-person team’s roadmap.</w:t>
      </w:r>
    </w:p>
    <w:p>
      <w:pPr>
        <w:pStyle w:val="BodyText"/>
      </w:pPr>
      <w:r>
        <w:t xml:space="preserve">Realistic solo founder output: one major feature per month, plus maintenance and support. At that pace, Phase 2 takes 4-6 months (not 1-2), and Phase 3 takes another 6 months. This should be explicitly reflected in the timeline.</w:t>
      </w:r>
    </w:p>
    <w:p>
      <w:r>
        <w:pict>
          <v:rect style="width:0;height:1.5pt" o:hralign="center" o:hrstd="t" o:hr="t"/>
        </w:pict>
      </w:r>
    </w:p>
    <w:bookmarkEnd w:id="96"/>
    <w:bookmarkStart w:id="97" w:name="summary-scorecard"/>
    <w:p>
      <w:pPr>
        <w:pStyle w:val="Heading3"/>
      </w:pPr>
      <w:r>
        <w:t xml:space="preserve">13.8 Summary Scorecard</w:t>
      </w:r>
    </w:p>
    <w:tbl>
      <w:tblPr>
        <w:tblStyle w:val="Table"/>
        <w:tblW w:type="pct" w:w="5000"/>
        <w:tblLook w:firstRow="1" w:lastRow="0" w:firstColumn="0" w:lastColumn="0" w:noHBand="0" w:noVBand="0" w:val="0020"/>
        <w:jc w:val="start"/>
        <w:tblLayout w:type="fixed"/>
      </w:tblPr>
      <w:tblGrid>
        <w:gridCol w:w="3484"/>
        <w:gridCol w:w="2217"/>
        <w:gridCol w:w="2217"/>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Cost analysis</w:t>
            </w:r>
          </w:p>
        </w:tc>
        <w:tc>
          <w:tcPr/>
          <w:p>
            <w:pPr>
              <w:pStyle w:val="Compact"/>
              <w:jc w:val="left"/>
            </w:pPr>
            <w:r>
              <w:t xml:space="preserve">9/10</w:t>
            </w:r>
          </w:p>
        </w:tc>
        <w:tc>
          <w:tcPr/>
          <w:p>
            <w:pPr>
              <w:pStyle w:val="Compact"/>
              <w:jc w:val="left"/>
            </w:pPr>
            <w:r>
              <w:t xml:space="preserve">Thorough, honest, actionable</w:t>
            </w:r>
          </w:p>
        </w:tc>
      </w:tr>
      <w:tr>
        <w:tc>
          <w:tcPr/>
          <w:p>
            <w:pPr>
              <w:pStyle w:val="Compact"/>
              <w:jc w:val="left"/>
            </w:pPr>
            <w:r>
              <w:t xml:space="preserve">Pricing strategy</w:t>
            </w:r>
          </w:p>
        </w:tc>
        <w:tc>
          <w:tcPr/>
          <w:p>
            <w:pPr>
              <w:pStyle w:val="Compact"/>
              <w:jc w:val="left"/>
            </w:pPr>
            <w:r>
              <w:t xml:space="preserve">5/10</w:t>
            </w:r>
          </w:p>
        </w:tc>
        <w:tc>
          <w:tcPr/>
          <w:p>
            <w:pPr>
              <w:pStyle w:val="Compact"/>
              <w:jc w:val="left"/>
            </w:pPr>
            <w:r>
              <w:t xml:space="preserve">Pro is in no-man’s-land; Cloud is underpriced</w:t>
            </w:r>
          </w:p>
        </w:tc>
      </w:tr>
      <w:tr>
        <w:tc>
          <w:tcPr/>
          <w:p>
            <w:pPr>
              <w:pStyle w:val="Compact"/>
              <w:jc w:val="left"/>
            </w:pPr>
            <w:r>
              <w:t xml:space="preserve">Market sizing</w:t>
            </w:r>
          </w:p>
        </w:tc>
        <w:tc>
          <w:tcPr/>
          <w:p>
            <w:pPr>
              <w:pStyle w:val="Compact"/>
              <w:jc w:val="left"/>
            </w:pPr>
            <w:r>
              <w:t xml:space="preserve">3/10</w:t>
            </w:r>
          </w:p>
        </w:tc>
        <w:tc>
          <w:tcPr/>
          <w:p>
            <w:pPr>
              <w:pStyle w:val="Compact"/>
              <w:jc w:val="left"/>
            </w:pPr>
            <w:r>
              <w:t xml:space="preserve">“</w:t>
            </w:r>
            <w:r>
              <w:t xml:space="preserve">Hundreds to low thousands</w:t>
            </w:r>
            <w:r>
              <w:t xml:space="preserve">”</w:t>
            </w:r>
            <w:r>
              <w:t xml:space="preserve"> </w:t>
            </w:r>
            <w:r>
              <w:t xml:space="preserve">is a beta group, not a TAM</w:t>
            </w:r>
          </w:p>
        </w:tc>
      </w:tr>
      <w:tr>
        <w:tc>
          <w:tcPr/>
          <w:p>
            <w:pPr>
              <w:pStyle w:val="Compact"/>
              <w:jc w:val="left"/>
            </w:pPr>
            <w:r>
              <w:t xml:space="preserve">Growth model</w:t>
            </w:r>
          </w:p>
        </w:tc>
        <w:tc>
          <w:tcPr/>
          <w:p>
            <w:pPr>
              <w:pStyle w:val="Compact"/>
              <w:jc w:val="left"/>
            </w:pPr>
            <w:r>
              <w:t xml:space="preserve">3/10</w:t>
            </w:r>
          </w:p>
        </w:tc>
        <w:tc>
          <w:tcPr/>
          <w:p>
            <w:pPr>
              <w:pStyle w:val="Compact"/>
              <w:jc w:val="left"/>
            </w:pPr>
            <w:r>
              <w:t xml:space="preserve">No churn, optimistic conversion, unsustainable growth rate</w:t>
            </w:r>
          </w:p>
        </w:tc>
      </w:tr>
      <w:tr>
        <w:tc>
          <w:tcPr/>
          <w:p>
            <w:pPr>
              <w:pStyle w:val="Compact"/>
              <w:jc w:val="left"/>
            </w:pPr>
            <w:r>
              <w:t xml:space="preserve">Competitive analysis</w:t>
            </w:r>
          </w:p>
        </w:tc>
        <w:tc>
          <w:tcPr/>
          <w:p>
            <w:pPr>
              <w:pStyle w:val="Compact"/>
              <w:jc w:val="left"/>
            </w:pPr>
            <w:r>
              <w:t xml:space="preserve">6/10</w:t>
            </w:r>
          </w:p>
        </w:tc>
        <w:tc>
          <w:tcPr/>
          <w:p>
            <w:pPr>
              <w:pStyle w:val="Compact"/>
              <w:jc w:val="left"/>
            </w:pPr>
            <w:r>
              <w:t xml:space="preserve">OpenClaw risk identified but mitigation is weak</w:t>
            </w:r>
          </w:p>
        </w:tc>
      </w:tr>
      <w:tr>
        <w:tc>
          <w:tcPr/>
          <w:p>
            <w:pPr>
              <w:pStyle w:val="Compact"/>
              <w:jc w:val="left"/>
            </w:pPr>
            <w:r>
              <w:t xml:space="preserve">Go-to-market</w:t>
            </w:r>
          </w:p>
        </w:tc>
        <w:tc>
          <w:tcPr/>
          <w:p>
            <w:pPr>
              <w:pStyle w:val="Compact"/>
              <w:jc w:val="left"/>
            </w:pPr>
            <w:r>
              <w:t xml:space="preserve">7/10</w:t>
            </w:r>
          </w:p>
        </w:tc>
        <w:tc>
          <w:tcPr/>
          <w:p>
            <w:pPr>
              <w:pStyle w:val="Compact"/>
              <w:jc w:val="left"/>
            </w:pPr>
            <w:r>
              <w:t xml:space="preserve">Channel prioritization is smart; sequencing is wrong</w:t>
            </w:r>
          </w:p>
        </w:tc>
      </w:tr>
      <w:tr>
        <w:tc>
          <w:tcPr/>
          <w:p>
            <w:pPr>
              <w:pStyle w:val="Compact"/>
              <w:jc w:val="left"/>
            </w:pPr>
            <w:r>
              <w:t xml:space="preserve">Feature prioritization</w:t>
            </w:r>
          </w:p>
        </w:tc>
        <w:tc>
          <w:tcPr/>
          <w:p>
            <w:pPr>
              <w:pStyle w:val="Compact"/>
              <w:jc w:val="left"/>
            </w:pPr>
            <w:r>
              <w:t xml:space="preserve">5/10</w:t>
            </w:r>
          </w:p>
        </w:tc>
        <w:tc>
          <w:tcPr/>
          <w:p>
            <w:pPr>
              <w:pStyle w:val="Compact"/>
              <w:jc w:val="left"/>
            </w:pPr>
            <w:r>
              <w:t xml:space="preserve">MVP is good; Phase 2/3 is a wish list, not a plan</w:t>
            </w:r>
          </w:p>
        </w:tc>
      </w:tr>
      <w:tr>
        <w:tc>
          <w:tcPr/>
          <w:p>
            <w:pPr>
              <w:pStyle w:val="Compact"/>
              <w:jc w:val="left"/>
            </w:pPr>
            <w:r>
              <w:t xml:space="preserve">Risk management</w:t>
            </w:r>
          </w:p>
        </w:tc>
        <w:tc>
          <w:tcPr/>
          <w:p>
            <w:pPr>
              <w:pStyle w:val="Compact"/>
              <w:jc w:val="left"/>
            </w:pPr>
            <w:r>
              <w:t xml:space="preserve">4/10</w:t>
            </w:r>
          </w:p>
        </w:tc>
        <w:tc>
          <w:tcPr/>
          <w:p>
            <w:pPr>
              <w:pStyle w:val="Compact"/>
              <w:jc w:val="left"/>
            </w:pPr>
            <w:r>
              <w:t xml:space="preserve">Risks identified, mitigations are platitudes</w:t>
            </w:r>
          </w:p>
        </w:tc>
      </w:tr>
      <w:tr>
        <w:tc>
          <w:tcPr/>
          <w:p>
            <w:pPr>
              <w:pStyle w:val="Compact"/>
              <w:jc w:val="left"/>
            </w:pPr>
            <w:r>
              <w:t xml:space="preserve">Financial realism</w:t>
            </w:r>
          </w:p>
        </w:tc>
        <w:tc>
          <w:tcPr/>
          <w:p>
            <w:pPr>
              <w:pStyle w:val="Compact"/>
              <w:jc w:val="left"/>
            </w:pPr>
            <w:r>
              <w:t xml:space="preserve">4/10</w:t>
            </w:r>
          </w:p>
        </w:tc>
        <w:tc>
          <w:tcPr/>
          <w:p>
            <w:pPr>
              <w:pStyle w:val="Compact"/>
              <w:jc w:val="left"/>
            </w:pPr>
            <w:r>
              <w:t xml:space="preserve">Projection is best-case masquerading as conservative</w:t>
            </w:r>
          </w:p>
        </w:tc>
      </w:tr>
      <w:tr>
        <w:tc>
          <w:tcPr/>
          <w:p>
            <w:pPr>
              <w:pStyle w:val="Compact"/>
              <w:jc w:val="left"/>
            </w:pPr>
            <w:r>
              <w:rPr>
                <w:bCs/>
                <w:b/>
              </w:rPr>
              <w:t xml:space="preserve">Overall</w:t>
            </w:r>
          </w:p>
        </w:tc>
        <w:tc>
          <w:tcPr/>
          <w:p>
            <w:pPr>
              <w:pStyle w:val="Compact"/>
              <w:jc w:val="left"/>
            </w:pPr>
            <w:r>
              <w:rPr>
                <w:bCs/>
                <w:b/>
              </w:rPr>
              <w:t xml:space="preserve">5/10</w:t>
            </w:r>
          </w:p>
        </w:tc>
        <w:tc>
          <w:tcPr/>
          <w:p>
            <w:pPr>
              <w:pStyle w:val="Compact"/>
              <w:jc w:val="left"/>
            </w:pPr>
            <w:r>
              <w:t xml:space="preserve">Good bones. Wrong sequencing. Needs market reality.</w:t>
            </w:r>
          </w:p>
        </w:tc>
      </w:tr>
    </w:tbl>
    <w:p>
      <w:r>
        <w:pict>
          <v:rect style="width:0;height:1.5pt" o:hralign="center" o:hrstd="t" o:hr="t"/>
        </w:pict>
      </w:r>
    </w:p>
    <w:bookmarkEnd w:id="97"/>
    <w:bookmarkStart w:id="98" w:name="the-one-thing-that-matters-most"/>
    <w:p>
      <w:pPr>
        <w:pStyle w:val="Heading3"/>
      </w:pPr>
      <w:r>
        <w:t xml:space="preserve">13.9 The One Thing That Matters Most</w:t>
      </w:r>
    </w:p>
    <w:p>
      <w:pPr>
        <w:pStyle w:val="FirstParagraph"/>
      </w:pPr>
      <w:r>
        <w:t xml:space="preserve">If I had to give the founder one piece of advice:</w:t>
      </w:r>
      <w:r>
        <w:t xml:space="preserve"> </w:t>
      </w:r>
      <w:r>
        <w:rPr>
          <w:bCs/>
          <w:b/>
        </w:rPr>
        <w:t xml:space="preserve">stop thinking of Clawdify as</w:t>
      </w:r>
      <w:r>
        <w:rPr>
          <w:bCs/>
          <w:b/>
        </w:rPr>
        <w:t xml:space="preserve"> </w:t>
      </w:r>
      <w:r>
        <w:rPr>
          <w:bCs/>
          <w:b/>
        </w:rPr>
        <w:t xml:space="preserve">“</w:t>
      </w:r>
      <w:r>
        <w:rPr>
          <w:bCs/>
          <w:b/>
        </w:rPr>
        <w:t xml:space="preserve">a dashboard for OpenClaw</w:t>
      </w:r>
      <w:r>
        <w:rPr>
          <w:bCs/>
          <w:b/>
        </w:rPr>
        <w:t xml:space="preserve">”</w:t>
      </w:r>
      <w:r>
        <w:rPr>
          <w:bCs/>
          <w:b/>
        </w:rPr>
        <w:t xml:space="preserve"> </w:t>
      </w:r>
      <w:r>
        <w:rPr>
          <w:bCs/>
          <w:b/>
        </w:rPr>
        <w:t xml:space="preserve">and start thinking of it as</w:t>
      </w:r>
      <w:r>
        <w:rPr>
          <w:bCs/>
          <w:b/>
        </w:rPr>
        <w:t xml:space="preserve"> </w:t>
      </w:r>
      <w:r>
        <w:rPr>
          <w:bCs/>
          <w:b/>
        </w:rPr>
        <w:t xml:space="preserve">“</w:t>
      </w:r>
      <w:r>
        <w:rPr>
          <w:bCs/>
          <w:b/>
        </w:rPr>
        <w:t xml:space="preserve">the easiest way to get an AI agent.</w:t>
      </w:r>
      <w:r>
        <w:rPr>
          <w:bCs/>
          <w:b/>
        </w:rPr>
        <w:t xml:space="preserve">”</w:t>
      </w:r>
    </w:p>
    <w:p>
      <w:pPr>
        <w:pStyle w:val="BodyText"/>
      </w:pPr>
      <w:r>
        <w:t xml:space="preserve">The dashboard is a feature. The hosted agent is the product. OpenClaw is the runtime, not the brand. The moment you frame it as</w:t>
      </w:r>
      <w:r>
        <w:t xml:space="preserve"> </w:t>
      </w:r>
      <w:r>
        <w:t xml:space="preserve">“</w:t>
      </w:r>
      <w:r>
        <w:t xml:space="preserve">agentic AI for everyone, powered by OpenClaw under the hood,</w:t>
      </w:r>
      <w:r>
        <w:t xml:space="preserve">”</w:t>
      </w:r>
      <w:r>
        <w:t xml:space="preserve"> </w:t>
      </w:r>
      <w:r>
        <w:t xml:space="preserve">your TAM goes from 2,000 to 200,000+ and every growth assumption in this document becomes achievable.</w:t>
      </w:r>
    </w:p>
    <w:p>
      <w:pPr>
        <w:pStyle w:val="BodyText"/>
      </w:pPr>
      <w:r>
        <w:t xml:space="preserve">The technology is there. The timing is right. The execution plan just needs to match the ambition.</w:t>
      </w:r>
    </w:p>
    <w:p>
      <w:r>
        <w:pict>
          <v:rect style="width:0;height:1.5pt" o:hralign="center" o:hrstd="t" o:hr="t"/>
        </w:pict>
      </w:r>
    </w:p>
    <w:p>
      <w:pPr>
        <w:pStyle w:val="FirstParagraph"/>
      </w:pPr>
      <w:r>
        <w:rPr>
          <w:iCs/>
          <w:i/>
        </w:rPr>
        <w:t xml:space="preserve">Review complete. All opinions are the reviewer’s own. Numbers are estimates based on industry benchmarks and the information provided. Founder should validate key assumptions (TAM, conversion, churn) with real data as soon as possible.</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2026-02-04T09:05:22Z</dcterms:created>
  <dcterms:modified xsi:type="dcterms:W3CDTF">2026-02-04T09:05:22Z</dcterms:modified>
</cp:coreProperties>
</file>

<file path=docProps/custom.xml><?xml version="1.0" encoding="utf-8"?>
<Properties xmlns="http://schemas.openxmlformats.org/officeDocument/2006/custom-properties" xmlns:vt="http://schemas.openxmlformats.org/officeDocument/2006/docPropsVTypes"/>
</file>