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left"/>
      </w:pPr>
      <w:r>
        <w:rPr>
          <w:rFonts w:ascii="Calibri" w:cs="Calibri" w:eastAsia="Calibri" w:hAnsi="Calibri"/>
          <w:b/>
          <w:bCs/>
          <w:color w:val="2A4D69"/>
          <w:sz w:val="52"/>
          <w:szCs w:val="52"/>
        </w:rPr>
        <w:t xml:space="preserve">Manual do Usuário</w:t>
      </w:r>
    </w:p>
    <w:p>
      <w:pPr>
        <w:spacing w:after="200" w:before="120"/>
      </w:pPr>
      <w:r>
        <w:rPr>
          <w:rFonts w:ascii="Calibri" w:cs="Calibri" w:eastAsia="Calibri" w:hAnsi="Calibri"/>
          <w:b/>
          <w:bCs/>
          <w:color w:val="2A4D69"/>
          <w:sz w:val="28"/>
          <w:szCs w:val="28"/>
        </w:rPr>
        <w:t xml:space="preserve">Exportar Conclusões Projudi para Excel</w:t>
      </w:r>
    </w:p>
    <w:p>
      <w:pPr>
        <w:spacing w:after="100" w:line="300"/>
      </w:pPr>
      <w:r>
        <w:rPr>
          <w:rFonts w:ascii="Calibri" w:cs="Calibri" w:eastAsia="Calibri" w:hAnsi="Calibri"/>
          <w:color w:val="52514E"/>
          <w:sz w:val="22"/>
          <w:szCs w:val="22"/>
        </w:rPr>
        <w:t xml:space="preserve">Script (userscript) para Tampermonkey que automatiza a coleta de dados no Projudi/TJPR e gera relatórios em Excel e PDF — conclusões, retorno de processos, juntadas, tempo médio, processos paralisados e remessas em aberto.</w:t>
      </w:r>
    </w:p>
    <w:p>
      <w:pPr>
        <w:pBdr>
          <w:bottom w:val="single" w:color="2A4D69" w:sz="16" w:space="1"/>
        </w:pBdr>
        <w:spacing w:before="200"/>
      </w:pPr>
      <w:r>
        <w:rPr>
          <w:sz w:val="2"/>
          <w:szCs w:val="2"/>
        </w:rPr>
        <w:t xml:space="preserve"/>
      </w:r>
    </w:p>
    <w:p>
      <w:pPr>
        <w:spacing w:before="5600"/>
      </w:pPr>
    </w:p>
    <w:p>
      <w:r>
        <w:rPr>
          <w:rFonts w:ascii="Calibri" w:cs="Calibri" w:eastAsia="Calibri" w:hAnsi="Calibri"/>
          <w:color w:val="52514E"/>
          <w:sz w:val="16"/>
          <w:szCs w:val="16"/>
        </w:rPr>
        <w:t xml:space="preserve">Versão do script: 13.10</w:t>
      </w:r>
    </w:p>
    <w:p>
      <w:r>
        <w:rPr>
          <w:rFonts w:ascii="Calibri" w:cs="Calibri" w:eastAsia="Calibri" w:hAnsi="Calibri"/>
          <w:color w:val="52514E"/>
          <w:sz w:val="16"/>
          <w:szCs w:val="16"/>
        </w:rPr>
        <w:t xml:space="preserve">Repositório: github.com/rcpleme2/tampermonkey_conclusoes_projudi</w:t>
      </w:r>
    </w:p>
    <w:p>
      <w:r>
        <w:br w:type="page"/>
      </w:r>
    </w:p>
    <w:p>
      <w:pPr>
        <w:pStyle w:val="Heading1"/>
        <w:pBdr>
          <w:bottom w:val="single" w:color="2A4D69" w:sz="12" w:space="6"/>
        </w:pBdr>
        <w:spacing w:after="160" w:before="36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Sumário</w:t>
      </w:r>
    </w:p>
    <w:p>
      <w:pPr>
        <w:spacing w:after="14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1. O que é este script</w:t>
      </w:r>
    </w:p>
    <w:p>
      <w:pPr>
        <w:spacing w:after="14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2. Instalação</w:t>
      </w:r>
    </w:p>
    <w:p>
      <w:pPr>
        <w:spacing w:after="14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3. Como usar — relatório individual</w:t>
      </w:r>
    </w:p>
    <w:p>
      <w:pPr>
        <w:spacing w:after="14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4. Como usar — automação (relatório conjunto)</w:t>
      </w:r>
    </w:p>
    <w:p>
      <w:pPr>
        <w:spacing w:after="14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5. Opções do PDF</w:t>
      </w:r>
    </w:p>
    <w:p>
      <w:pPr>
        <w:spacing w:after="14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6. Perguntas frequentes e solução de problemas</w:t>
      </w:r>
    </w:p>
    <w:p>
      <w:r>
        <w:br w:type="page"/>
      </w:r>
    </w:p>
    <w:p>
      <w:pPr>
        <w:pStyle w:val="Heading1"/>
        <w:pBdr>
          <w:bottom w:val="single" w:color="2A4D69" w:sz="12" w:space="6"/>
        </w:pBdr>
        <w:spacing w:after="160" w:before="36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1. O que é este script</w:t>
      </w:r>
    </w:p>
    <w:p>
      <w:pPr>
        <w:spacing w:after="14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É um userscript (script de navegador) que roda dentro do Projudi e adiciona botões extras às telas de relatórios. Ele percorre as páginas de resultado automaticamente, acumula os dados coletados e gera, com um clique, uma planilha Excel ou um PDF já formatado — com resumo, gráficos e a lista detalhada dos processos.</w:t>
      </w:r>
    </w:p>
    <w:p>
      <w:pPr>
        <w:spacing w:after="140" w:line="30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Relatórios suportados: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Conclusões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processos aguardando conclusão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Retorno de Processos Conclusos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Juntadas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juntadas pendentes de análise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Tempo Médio de Cumprimento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Processos Paralisados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Remessas em Aberto</w:t>
      </w:r>
    </w:p>
    <w:p>
      <w:pPr>
        <w:spacing w:after="14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Também é possível gerar um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relatório conjunto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: um único PDF reunindo vários relatórios (e, se desejado, várias competências/atuações), com capa, índice clicável e marcadores de navegação.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EF3F8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line="29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Importante: 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o script só funciona dentro do site do Projudi (projudi2.tjpr.jus.br) e exige que você já esteja autenticado com seu usuário normal. Ele não armazena nem envia dados para fora do seu navegador — tudo fica salvo localmente até você baixar o arquivo.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2A4D69" w:sz="12" w:space="6"/>
        </w:pBdr>
        <w:spacing w:after="160" w:before="36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2. Instalação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2A4D69"/>
          <w:sz w:val="21"/>
          <w:szCs w:val="21"/>
        </w:rPr>
        <w:t xml:space="preserve">2.1. Instale a extensão Tampermonkey no navegador</w:t>
      </w:r>
    </w:p>
    <w:p>
      <w:pPr>
        <w:spacing w:after="14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Acesse a loja de extensões do seu navegador (Chrome, Edge ou Firefox) e instale a extensão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Tampermonkey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. Ela é gratuita e é o programa responsável por rodar o script dentro do Projudi.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2A4D69"/>
          <w:sz w:val="21"/>
          <w:szCs w:val="21"/>
        </w:rPr>
        <w:t xml:space="preserve">2.2. Baixe o arquivo do script</w:t>
      </w:r>
    </w:p>
    <w:p>
      <w:pPr>
        <w:spacing w:after="14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No repositório do projeto, abra o arquivo conclusoes_projudi.user.js e baixe-o (botão "Raw" ou "Download"), ou copie a URL "Raw" do arquivo.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2A4D69"/>
          <w:sz w:val="21"/>
          <w:szCs w:val="21"/>
        </w:rPr>
        <w:t xml:space="preserve">2.3. Instale o script no Tampermonkey</w:t>
      </w:r>
    </w:p>
    <w:p>
      <w:pPr>
        <w:spacing w:after="14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Há duas formas — use a que preferir: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Pela URL: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abra a URL "Raw" do arquivo .user.js no navegador; o Tampermonkey detecta automaticamente e abre a tela de instalação. Clique em Instalar.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Manual: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abra o painel do Tampermonkey → Criar novo script → apague o conteúdo padrão → cole todo o conteúdo do arquivo conclusoes_projudi.user.js → salve com Ctrl+S (ou o ícone de disquete).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2A4D69"/>
          <w:sz w:val="21"/>
          <w:szCs w:val="21"/>
        </w:rPr>
        <w:t xml:space="preserve">2.4. Confirme que o script está ativo</w:t>
      </w:r>
    </w:p>
    <w:p>
      <w:pPr>
        <w:spacing w:after="14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No painel do Tampermonkey, o script "Exportar Conclusões Projudi para Excel" deve aparecer na lista, com a chave/interruptor ligado (verde). Depois, acesse o Projudi normalmente — ao abrir qualquer relatório suportado, novos botões aparecerão ao lado dos botões padrão da página.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EF3F8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line="29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Atualizações: 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quando uma nova versão do script for publicada, repita os passos 2.2 e 2.3 — o Tampermonkey substitui a versão antiga automaticamente ao reinstalar pela mesma URL.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A4D69" w:sz="12" w:space="6"/>
        </w:pBdr>
        <w:spacing w:after="160" w:before="36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3. Como usar — relatório individual</w:t>
      </w:r>
    </w:p>
    <w:p>
      <w:pPr>
        <w:spacing w:after="14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Use este modo quando quiser extrair um único relatório (por exemplo, só Juntadas) da atuação/competência em que você está no momento.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2A4D69"/>
          <w:sz w:val="21"/>
          <w:szCs w:val="21"/>
        </w:rPr>
        <w:t xml:space="preserve">3.1. Abra o relatório desejado</w:t>
      </w:r>
    </w:p>
    <w:p>
      <w:pPr>
        <w:spacing w:after="14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No menu do Projudi, acesse a tela do relatório (Conclusões, Retorno de Processos Conclusos, Juntadas, Tempo Médio, Processos Paralisados ou Remessas em Aberto) e realize a pesquisa normalmente.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2A4D69"/>
          <w:sz w:val="21"/>
          <w:szCs w:val="21"/>
        </w:rPr>
        <w:t xml:space="preserve">3.2. Colete os dados</w:t>
      </w:r>
    </w:p>
    <w:p>
      <w:pPr>
        <w:spacing w:after="14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Clique em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Extrair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(ou "Extrair mais...", se já houver dados coletados antes) na barra de botões do relatório. O script percorre automaticamente todas as páginas de resultado e acumula os registros — não é preciso navegar manualmente entre páginas.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2A4D69"/>
          <w:sz w:val="21"/>
          <w:szCs w:val="21"/>
        </w:rPr>
        <w:t xml:space="preserve">3.3. Baixe o resultado</w:t>
      </w:r>
    </w:p>
    <w:p>
      <w:pPr>
        <w:spacing w:after="14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Depois da coleta, use um dos botões de exportação: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"Baixar" (Excel):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gera a planilha .xlsx com todos os registros coletados.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"PDF":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gera um PDF com resumo (KPIs e gráficos) seguido da tabela detalhada. Marque a caixa "Só resumo (sem tabela)" se quiser um PDF mais curto, apenas com os indicadores.</w:t>
      </w:r>
    </w:p>
    <w:p>
      <w:pPr>
        <w:spacing w:after="14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Use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Limpar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para apagar os dados acumulados desse relatório e começar uma nova coleta do zero.</w:t>
      </w:r>
    </w:p>
    <w:p>
      <w:r>
        <w:br w:type="page"/>
      </w:r>
    </w:p>
    <w:p>
      <w:pPr>
        <w:pStyle w:val="Heading1"/>
        <w:pBdr>
          <w:bottom w:val="single" w:color="2A4D69" w:sz="12" w:space="6"/>
        </w:pBdr>
        <w:spacing w:after="160" w:before="36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4. Como usar — automação (relatório conjunto)</w:t>
      </w:r>
    </w:p>
    <w:p>
      <w:pPr>
        <w:spacing w:after="14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Use este modo para coletar vários relatórios de uma vez, sem precisar navegar manualmente entre as telas, e depois baixar tudo junto em um único PDF (ou manter cada um em separado).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2A4D69"/>
          <w:sz w:val="21"/>
          <w:szCs w:val="21"/>
        </w:rPr>
        <w:t xml:space="preserve">4.1. Abra a página inicial do Projudi</w:t>
      </w:r>
    </w:p>
    <w:p>
      <w:pPr>
        <w:spacing w:after="14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O painel de automação aparece nas páginas que têm o menu principal do sistema (normalmente a página inicial/mesa do usuário).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2A4D69"/>
          <w:sz w:val="21"/>
          <w:szCs w:val="21"/>
        </w:rPr>
        <w:t xml:space="preserve">4.2. Marque os relatórios desejados</w:t>
      </w:r>
    </w:p>
    <w:p>
      <w:pPr>
        <w:spacing w:after="14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No painel "Automação de relatórios", marque as caixas dos relatórios que quer incluir (Juntadas, Retorno de Conclusos, Processos Paralisados, Remessas em Aberto). Use Marcar tudo / Desmarcar tudo para agilizar.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2A4D69"/>
          <w:sz w:val="21"/>
          <w:szCs w:val="21"/>
        </w:rPr>
        <w:t xml:space="preserve">4.3. Clique em "Automatizar"</w:t>
      </w:r>
    </w:p>
    <w:p>
      <w:pPr>
        <w:spacing w:after="14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O script navega sozinho entre as telas, preenche os filtros necessários, pesquisa e coleta todas as páginas de cada relatório marcado, na sequência. Acompanhe o progresso pela barra e pelo texto de status do painel — não é necessário interagir enquanto roda, mas evite fechar a aba.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2A4D69"/>
          <w:sz w:val="21"/>
          <w:szCs w:val="21"/>
        </w:rPr>
        <w:t xml:space="preserve">4.4. Repita em outras atuações, se necessário</w:t>
      </w:r>
    </w:p>
    <w:p>
      <w:pPr>
        <w:spacing w:after="14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Se você atua em mais de uma competência/vara, troque de atuação no Projudi e rode a automação de novo: os dados de cada rodada são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acumulados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não substituídos. Assim é possível reunir várias competências num só relatório conjunto.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2A4D69"/>
          <w:sz w:val="21"/>
          <w:szCs w:val="21"/>
        </w:rPr>
        <w:t xml:space="preserve">4.5. Baixe o PDF conjunto (ou o Excel de cada relatório)</w:t>
      </w:r>
    </w:p>
    <w:p>
      <w:pPr>
        <w:spacing w:after="14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Ao concluir, clique em "PDF conjunto" para gerar um único arquivo com todos os relatórios selecionados. Quando há mais de uma competência nos dados, o PDF ganha automaticamente uma capa com índice clicável listando as competências incluídas; com uma única competência, o PDF sai direto como relatório único, sem a capa.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2A4D69"/>
          <w:sz w:val="21"/>
          <w:szCs w:val="21"/>
        </w:rPr>
        <w:t xml:space="preserve">4.6. Encerrando</w:t>
      </w:r>
    </w:p>
    <w:p>
      <w:pPr>
        <w:spacing w:after="14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Use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Limpar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no painel para apagar tudo o que foi acumulado e recomeçar. O botão "X" fecha o painel (ele volta a aparecer ao recarregar a página); a seta de recolher/expandir não apaga nada.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EF3F8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line="29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A opção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Tempo Médio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 pode aparecer esmaecida e bloqueada no painel — isso é temporário, enquanto esse relatório específico está em ajuste, e não afeta os demais.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2A4D69" w:sz="12" w:space="6"/>
        </w:pBdr>
        <w:spacing w:after="160" w:before="36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5. Opções do PDF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600"/>
      </w:tblGrid>
      <w:tr>
        <w:trPr>
          <w:tblHeader/>
        </w:trPr>
        <w:tc>
          <w:tcPr>
            <w:tcW w:type="dxa" w:w="2600"/>
            <w:shd w:fill="2A4D6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Recurso</w:t>
            </w:r>
          </w:p>
        </w:tc>
        <w:tc>
          <w:tcPr>
            <w:tcW w:type="dxa" w:w="6600"/>
            <w:shd w:fill="2A4D6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</w:tr>
      <w:tr>
        <w:tc>
          <w:tcPr>
            <w:tcW w:type="dxa" w:w="26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Resumo (KPIs + gráficos)</w:t>
            </w:r>
          </w:p>
        </w:tc>
        <w:tc>
          <w:tcPr>
            <w:tcW w:type="dxa" w:w="66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Primeira(s) página(s) de cada relatório: números-chave, distribuição por prazo/tipo/pessoa e o processo mais antigo em aberto.</w:t>
            </w:r>
          </w:p>
        </w:tc>
      </w:tr>
      <w:tr>
        <w:tc>
          <w:tcPr>
            <w:tcW w:type="dxa" w:w="2600"/>
            <w:shd w:fill="EEF3F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Tabela detalhada</w:t>
            </w:r>
          </w:p>
        </w:tc>
        <w:tc>
          <w:tcPr>
            <w:tcW w:type="dxa" w:w="6600"/>
            <w:shd w:fill="EEF3F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Lista completa dos processos coletados, com todas as colunas do relatório.</w:t>
            </w:r>
          </w:p>
        </w:tc>
      </w:tr>
      <w:tr>
        <w:tc>
          <w:tcPr>
            <w:tcW w:type="dxa" w:w="26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"Só resumo (sem tabela)"</w:t>
            </w:r>
          </w:p>
        </w:tc>
        <w:tc>
          <w:tcPr>
            <w:tcW w:type="dxa" w:w="66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Gera um PDF mais curto, sem a tabela detalhada — útil para apresentações ou envio rápido.</w:t>
            </w:r>
          </w:p>
        </w:tc>
      </w:tr>
      <w:tr>
        <w:tc>
          <w:tcPr>
            <w:tcW w:type="dxa" w:w="2600"/>
            <w:shd w:fill="EEF3F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Capa + índice (conjunto)</w:t>
            </w:r>
          </w:p>
        </w:tc>
        <w:tc>
          <w:tcPr>
            <w:tcW w:type="dxa" w:w="6600"/>
            <w:shd w:fill="EEF3F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Só aparece quando o relatório conjunto reúne mais de uma competência; lista as competências incluídas e permite pular direto para qualquer seção.</w:t>
            </w:r>
          </w:p>
        </w:tc>
      </w:tr>
      <w:tr>
        <w:tc>
          <w:tcPr>
            <w:tcW w:type="dxa" w:w="26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Marcadores (bookmarks)</w:t>
            </w:r>
          </w:p>
        </w:tc>
        <w:tc>
          <w:tcPr>
            <w:tcW w:type="dxa" w:w="66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No leitor de PDF, o painel lateral de marcadores permite navegar direto para o resumo ou a tabela de cada relatório.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A4D69" w:sz="12" w:space="6"/>
        </w:pBdr>
        <w:spacing w:after="160" w:before="36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6. Perguntas frequentes e solução de problemas</w:t>
      </w:r>
    </w:p>
    <w:p>
      <w:pPr>
        <w:spacing w:after="140" w:line="30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P: Os botões do script não aparecem na página.</w:t>
      </w:r>
    </w:p>
    <w:p>
      <w:pPr>
        <w:spacing w:after="14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R: Confirme que o Tampermonkey está ativo (ícone colorido na barra do navegador) e que o script está ligado no painel dele. Recarregue a página (F5) depois de instalar ou atualizar o script.</w:t>
      </w:r>
    </w:p>
    <w:p>
      <w:pPr>
        <w:spacing w:after="140" w:line="30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P: A coleta parece "travada" numa página.</w:t>
      </w:r>
    </w:p>
    <w:p>
      <w:pPr>
        <w:spacing w:after="14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R: O Projudi pode demorar para responder em consultas grandes — aguarde alguns segundos. Se realmente travar, recarregue a página: os dados já coletados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não se perdem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ficam salvos localmente, e você pode continuar com "Extrair mais".</w:t>
      </w:r>
    </w:p>
    <w:p>
      <w:pPr>
        <w:spacing w:after="140" w:line="30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P: A automação parou no meio do processo.</w:t>
      </w:r>
    </w:p>
    <w:p>
      <w:pPr>
        <w:spacing w:after="14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R: Verifique o texto de status no painel — ele indica em qual relatório e etapa a automação está. Não feche a aba nem navegue manualmente enquanto ela roda; se parar mesmo assim, clique novamente em "Automatizar" para retomar de onde ficou salvo, ou avise para verificarmos uma possível mudança na página do Projudi.</w:t>
      </w:r>
    </w:p>
    <w:p>
      <w:pPr>
        <w:spacing w:after="140" w:line="30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P: Quero apagar tudo e começar de novo.</w:t>
      </w:r>
    </w:p>
    <w:p>
      <w:pPr>
        <w:spacing w:after="14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R: Use o botão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Limpar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tanto o de cada relatório individual quanto o do painel de automação (que limpa os dados de todos os relatórios acumulados).</w:t>
      </w:r>
    </w:p>
    <w:p>
      <w:pPr>
        <w:spacing w:after="140" w:line="30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P: Os dados somem se eu fechar o navegador?</w:t>
      </w:r>
    </w:p>
    <w:p>
      <w:pPr>
        <w:spacing w:after="14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R: Não — ficam salvos no armazenamento local do navegador (localStorage) até você clicar em Limpar ou baixar/limpar manualmente. Evite usar o modo anônimo/privado, pois nesse modo os dados não persistem entre sessões.</w:t>
      </w:r>
    </w:p>
    <w:p>
      <w:pPr>
        <w:spacing w:after="140" w:line="30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P: Posso usar em mais de um computador?</w:t>
      </w:r>
    </w:p>
    <w:p>
      <w:pPr>
        <w:spacing w:after="14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R: Sim — basta instalar o Tampermonkey e o script em cada navegador. Os dados coletados não são compartilhados entre eles (cada instalação é independente).</w:t>
      </w:r>
    </w:p>
    <w:p>
      <w:pPr>
        <w:pBdr>
          <w:top w:val="single" w:color="2A4D69" w:sz="8" w:space="6"/>
        </w:pBdr>
        <w:spacing w:before="200"/>
      </w:pPr>
      <w:r>
        <w:rPr>
          <w:sz w:val="2"/>
          <w:szCs w:val="2"/>
        </w:rPr>
        <w:t xml:space="preserve"/>
      </w:r>
    </w:p>
    <w:p>
      <w:pPr>
        <w:spacing w:after="140" w:line="30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Dúvidas, problemas ou sugestões: abra uma issue no repositório do projeto (github.com/rcpleme2/tampermonkey_conclusoes_projudi) descrevendo o comportamento observado.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0D9" w:sz="4" w:space="4"/>
      </w:pBdr>
      <w:tabs>
        <w:tab w:val="right" w:pos="9026"/>
      </w:tabs>
    </w:pPr>
    <w:r>
      <w:rPr>
        <w:rFonts w:ascii="Calibri" w:cs="Calibri" w:eastAsia="Calibri" w:hAnsi="Calibri"/>
        <w:color w:val="52514E"/>
        <w:sz w:val="15"/>
        <w:szCs w:val="15"/>
      </w:rPr>
      <w:t xml:space="preserve">github.com/rcpleme2/tampermonkey_conclusoes_projudi</w:t>
    </w:r>
    <w:r>
      <w:rPr>
        <w:rFonts w:ascii="Calibri" w:cs="Calibri" w:eastAsia="Calibri" w:hAnsi="Calibri"/>
        <w:color w:val="52514E"/>
        <w:sz w:val="15"/>
        <w:szCs w:val="15"/>
      </w:rPr>
      <w:t xml:space="preserve">	Página </w:t>
    </w:r>
    <w:r>
      <w:rPr>
        <w:rFonts w:ascii="Calibri" w:cs="Calibri" w:eastAsia="Calibri" w:hAnsi="Calibri"/>
        <w:color w:val="52514E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0D9" w:sz="4" w:space="4"/>
      </w:pBdr>
      <w:tabs>
        <w:tab w:val="right" w:pos="9026"/>
      </w:tabs>
    </w:pPr>
    <w:r>
      <w:rPr>
        <w:rFonts w:ascii="Calibri" w:cs="Calibri" w:eastAsia="Calibri" w:hAnsi="Calibri"/>
        <w:color w:val="52514E"/>
        <w:sz w:val="15"/>
        <w:szCs w:val="15"/>
      </w:rPr>
      <w:t xml:space="preserve">Manual do Usuário — Exportar Conclusões Projudi para Excel</w:t>
    </w:r>
    <w:r>
      <w:rPr>
        <w:rFonts w:ascii="Calibri" w:cs="Calibri" w:eastAsia="Calibri" w:hAnsi="Calibri"/>
        <w:color w:val="52514E"/>
        <w:sz w:val="15"/>
        <w:szCs w:val="15"/>
      </w:rPr>
      <w:t xml:space="preserve">	TJPR — Projudi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2026-08-19T15:54:25.170Z</dcterms:created>
  <dcterms:modified xsi:type="dcterms:W3CDTF">2026-08-19T15:54:25.170Z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