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CB2" w:rsidRDefault="00E072AC" w:rsidP="00661410">
      <w:pPr>
        <w:spacing w:after="360"/>
        <w:jc w:val="center"/>
        <w:rPr>
          <w:rFonts w:ascii="Times New Roman" w:hAnsi="Times New Roman" w:cs="Times New Roman"/>
          <w:noProof/>
          <w:sz w:val="44"/>
          <w:lang w:val="hu-HU"/>
        </w:rPr>
      </w:pPr>
      <w:r>
        <w:rPr>
          <w:rFonts w:ascii="Times New Roman" w:hAnsi="Times New Roman" w:cs="Times New Roman"/>
          <w:noProof/>
          <w:sz w:val="44"/>
          <w:lang w:val="hu-HU"/>
        </w:rPr>
        <w:t>Gartley</w:t>
      </w:r>
      <w:r w:rsidR="00EA32A0" w:rsidRPr="00423B5A">
        <w:rPr>
          <w:rFonts w:ascii="Times New Roman" w:hAnsi="Times New Roman" w:cs="Times New Roman"/>
          <w:noProof/>
          <w:sz w:val="44"/>
          <w:lang w:val="hu-HU"/>
        </w:rPr>
        <w:t xml:space="preserve"> Pattern Recognizer</w:t>
      </w:r>
    </w:p>
    <w:p w:rsidR="0066161B" w:rsidRPr="00831739" w:rsidRDefault="00423B5A" w:rsidP="00661410">
      <w:pPr>
        <w:spacing w:after="120"/>
        <w:jc w:val="both"/>
        <w:rPr>
          <w:rFonts w:ascii="Times New Roman" w:hAnsi="Times New Roman" w:cs="Times New Roman"/>
          <w:noProof/>
          <w:sz w:val="44"/>
          <w:lang w:val="hu-HU"/>
        </w:rPr>
      </w:pPr>
      <w:r w:rsidRPr="007B2A40">
        <w:rPr>
          <w:rFonts w:ascii="Times New Roman" w:hAnsi="Times New Roman" w:cs="Times New Roman"/>
          <w:b/>
          <w:noProof/>
          <w:sz w:val="28"/>
          <w:u w:val="single"/>
          <w:lang w:val="hu-HU"/>
        </w:rPr>
        <w:t>Mathematical background</w:t>
      </w:r>
      <w:r w:rsidRPr="00423B5A">
        <w:rPr>
          <w:rFonts w:ascii="Times New Roman" w:hAnsi="Times New Roman" w:cs="Times New Roman"/>
          <w:noProof/>
          <w:sz w:val="28"/>
          <w:lang w:val="hu-HU"/>
        </w:rPr>
        <w:t>:</w:t>
      </w:r>
    </w:p>
    <w:p w:rsidR="004D5CB2" w:rsidRPr="004D5CB2" w:rsidRDefault="004D5CB2" w:rsidP="00661410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 w:rsidRPr="004D5CB2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1. </w:t>
      </w:r>
      <w:r w:rsidRPr="00804265">
        <w:rPr>
          <w:rFonts w:ascii="Times New Roman" w:hAnsi="Times New Roman" w:cs="Times New Roman"/>
          <w:noProof/>
          <w:sz w:val="26"/>
          <w:szCs w:val="26"/>
          <w:u w:val="single"/>
          <w:lang w:val="hu-HU"/>
        </w:rPr>
        <w:t>Fibonacci</w:t>
      </w:r>
    </w:p>
    <w:p w:rsidR="00BC315C" w:rsidRPr="00F76C5C" w:rsidRDefault="005F3A85" w:rsidP="00661410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>Fibonacci sequence: 0, 1, 1, 2, 3, 5, 8, 13, 21, 34, 55, 89, 144</w:t>
      </w:r>
    </w:p>
    <w:p w:rsidR="00BC315C" w:rsidRPr="00F76C5C" w:rsidRDefault="00F76C5C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Fibonacci ratios </w:t>
      </w:r>
      <w:r w:rsidRPr="00B21D00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forward</w:t>
      </w:r>
      <w:r w:rsidR="00BC315C"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>: 0, 1, 0.5, 0.66, 0.6, 0.625, 0.615</w:t>
      </w:r>
      <w:r w:rsidR="00D86CE1"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... </w:t>
      </w:r>
      <w:r w:rsidR="00D86CE1" w:rsidRPr="00B21D00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converges to 0.618</w:t>
      </w:r>
      <w:r w:rsidR="007D43D2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.</w:t>
      </w:r>
    </w:p>
    <w:p w:rsidR="00BC315C" w:rsidRPr="00F76C5C" w:rsidRDefault="00BC315C" w:rsidP="00661410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>„</w:t>
      </w:r>
      <w:r w:rsidR="007D43D2">
        <w:rPr>
          <w:rFonts w:ascii="Times New Roman" w:hAnsi="Times New Roman" w:cs="Times New Roman"/>
          <w:noProof/>
          <w:sz w:val="26"/>
          <w:szCs w:val="26"/>
          <w:lang w:val="hu-HU"/>
        </w:rPr>
        <w:t>F</w:t>
      </w:r>
      <w:r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>orward” means dividing each number by the number in front of it to get the ratios.</w:t>
      </w:r>
    </w:p>
    <w:p w:rsidR="00F76C5C" w:rsidRDefault="00F76C5C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>Fibonacci ratios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</w:t>
      </w:r>
      <w:r w:rsidRPr="00B21D00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b</w:t>
      </w:r>
      <w:r w:rsidRPr="007D43D2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a</w:t>
      </w:r>
      <w:r w:rsidRPr="00B21D00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ckward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: inf., 1, 2, 1.5, 1.66, 1.6, 1.625, 1.615... </w:t>
      </w:r>
      <w:r w:rsidRPr="00B21D00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converges to 1.618</w:t>
      </w:r>
      <w:r w:rsidR="007D43D2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.</w:t>
      </w:r>
    </w:p>
    <w:p w:rsidR="00F76C5C" w:rsidRDefault="00F76C5C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„</w:t>
      </w:r>
      <w:r w:rsidR="007D43D2">
        <w:rPr>
          <w:rFonts w:ascii="Times New Roman" w:hAnsi="Times New Roman" w:cs="Times New Roman"/>
          <w:noProof/>
          <w:sz w:val="26"/>
          <w:szCs w:val="26"/>
          <w:lang w:val="hu-HU"/>
        </w:rPr>
        <w:t>B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>ackwards”</w:t>
      </w:r>
      <w:r w:rsidR="004D5CB2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means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dividing each number by the number behind it.</w:t>
      </w:r>
    </w:p>
    <w:p w:rsidR="0040578E" w:rsidRDefault="0040578E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There are other ratios, for example dividing each number by the number located 2 steps away (1/2 or 3/8) converges to a different number. There’s a whole family of Fibonacci ratios.</w:t>
      </w:r>
    </w:p>
    <w:p w:rsidR="001618B9" w:rsidRDefault="001618B9" w:rsidP="00661410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1/0.618 = 1.618 and 1/1.618 = 0.618 </w:t>
      </w:r>
      <w:r w:rsidRPr="001618B9">
        <w:rPr>
          <w:rFonts w:ascii="Times New Roman" w:hAnsi="Times New Roman" w:cs="Times New Roman"/>
          <w:noProof/>
          <w:sz w:val="26"/>
          <w:szCs w:val="26"/>
          <w:lang w:val="hu-HU"/>
        </w:rPr>
        <w:sym w:font="Wingdings" w:char="F0E0"/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„</w:t>
      </w:r>
      <w:r w:rsidRPr="001618B9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Golden Ratio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>”</w:t>
      </w:r>
    </w:p>
    <w:p w:rsidR="000C4A28" w:rsidRDefault="000C4A28" w:rsidP="00661410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2. </w:t>
      </w:r>
      <w:r w:rsidRPr="00804265">
        <w:rPr>
          <w:rFonts w:ascii="Times New Roman" w:hAnsi="Times New Roman" w:cs="Times New Roman"/>
          <w:noProof/>
          <w:sz w:val="26"/>
          <w:szCs w:val="26"/>
          <w:u w:val="single"/>
          <w:lang w:val="hu-HU"/>
        </w:rPr>
        <w:t>Retracements</w:t>
      </w:r>
    </w:p>
    <w:p w:rsidR="000C4A28" w:rsidRDefault="00804265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A retracement is basically a price movement that goes against the price movement before it, „retracing” that</w:t>
      </w:r>
      <w:r w:rsidR="001010FD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earlier movement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>.</w:t>
      </w:r>
    </w:p>
    <w:p w:rsidR="00661410" w:rsidRDefault="00661410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15000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nacci-Retracements-seconde-graphic-600x38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28" w:rsidRDefault="001010FD" w:rsidP="00E36B55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C = 38.2 Retracement of AB</w:t>
      </w:r>
    </w:p>
    <w:p w:rsidR="001010FD" w:rsidRDefault="001010FD" w:rsidP="00E36B55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D = 50.0 Retracement of AB</w:t>
      </w:r>
    </w:p>
    <w:p w:rsidR="001010FD" w:rsidRDefault="001010FD" w:rsidP="00E36B55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E = 61.8 Retracement of AB</w:t>
      </w:r>
    </w:p>
    <w:p w:rsidR="001010FD" w:rsidRDefault="001010FD" w:rsidP="00E36B55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For example, if we were to take the price difference between A &amp; B, and calculate the fibonacci ratios, we would get the length of the BE retracement, which is AB * 0.618 (61.8 % of AB).</w:t>
      </w:r>
    </w:p>
    <w:p w:rsidR="001010FD" w:rsidRDefault="001010FD" w:rsidP="007F7E57">
      <w:pPr>
        <w:spacing w:after="24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lastRenderedPageBreak/>
        <w:t>So putting these retracements together we get patterns.</w:t>
      </w:r>
    </w:p>
    <w:p w:rsidR="003D7389" w:rsidRDefault="00C26398" w:rsidP="003D7389">
      <w:pPr>
        <w:spacing w:after="120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b/>
          <w:noProof/>
          <w:sz w:val="28"/>
          <w:szCs w:val="26"/>
          <w:u w:val="single"/>
          <w:lang w:val="hu-HU"/>
        </w:rPr>
        <w:t>Gartley p</w:t>
      </w:r>
      <w:r w:rsidR="003D7389" w:rsidRPr="003D7389">
        <w:rPr>
          <w:rFonts w:ascii="Times New Roman" w:hAnsi="Times New Roman" w:cs="Times New Roman"/>
          <w:b/>
          <w:noProof/>
          <w:sz w:val="28"/>
          <w:szCs w:val="26"/>
          <w:u w:val="single"/>
          <w:lang w:val="hu-HU"/>
        </w:rPr>
        <w:t>attern</w:t>
      </w:r>
      <w:r w:rsidR="003D7389">
        <w:rPr>
          <w:rFonts w:ascii="Times New Roman" w:hAnsi="Times New Roman" w:cs="Times New Roman"/>
          <w:noProof/>
          <w:sz w:val="26"/>
          <w:szCs w:val="26"/>
          <w:lang w:val="hu-HU"/>
        </w:rPr>
        <w:t>:</w:t>
      </w:r>
    </w:p>
    <w:p w:rsidR="003D7389" w:rsidRDefault="003D7389" w:rsidP="003D7389">
      <w:pPr>
        <w:spacing w:after="120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616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ect-Bullish-and-Bearish-Gartle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CF" w:rsidRDefault="003D7389" w:rsidP="00930334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AB is a retracement of XA, BC is a retracement of AB, and CD is a retracement of BC.</w:t>
      </w:r>
    </w:p>
    <w:p w:rsidR="00247DCF" w:rsidRDefault="00247DCF" w:rsidP="00930334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Dashlines indicate </w:t>
      </w:r>
      <w:r w:rsidR="00E622A8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just about 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>how much of a retracement that retracement should be.</w:t>
      </w:r>
    </w:p>
    <w:p w:rsidR="00247DCF" w:rsidRDefault="00801EA2" w:rsidP="00930334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Example: </w:t>
      </w:r>
      <w:r w:rsidR="00247DCF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XA * 0.618 = AB, AB * 0.618 = </w:t>
      </w:r>
      <w:r w:rsidR="00837E50">
        <w:rPr>
          <w:rFonts w:ascii="Times New Roman" w:hAnsi="Times New Roman" w:cs="Times New Roman"/>
          <w:noProof/>
          <w:sz w:val="26"/>
          <w:szCs w:val="26"/>
          <w:lang w:val="hu-HU"/>
        </w:rPr>
        <w:t>BC, BC * 1.618 = CD or XA * 0.786 = CD.</w:t>
      </w:r>
    </w:p>
    <w:p w:rsidR="003E45C2" w:rsidRDefault="00801EA2" w:rsidP="00930334">
      <w:pPr>
        <w:spacing w:after="24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These numbers are for demonstration only, </w:t>
      </w:r>
      <w:r w:rsidR="00900CC3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they may vary, although not by a great margin. </w:t>
      </w:r>
      <w:r w:rsidR="003E45C2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XA is the longest, AB should be </w:t>
      </w:r>
      <w:r w:rsidR="00E60B6F">
        <w:rPr>
          <w:rFonts w:ascii="Times New Roman" w:hAnsi="Times New Roman" w:cs="Times New Roman"/>
          <w:noProof/>
          <w:sz w:val="26"/>
          <w:szCs w:val="26"/>
          <w:lang w:val="hu-HU"/>
        </w:rPr>
        <w:t>close</w:t>
      </w:r>
      <w:r w:rsidR="003E45C2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to CD</w:t>
      </w:r>
      <w:r w:rsidR="00E60B6F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in length</w:t>
      </w:r>
      <w:r w:rsidR="003E45C2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and the full (ABCD) retrace sh</w:t>
      </w:r>
      <w:r w:rsidR="00900CC3">
        <w:rPr>
          <w:rFonts w:ascii="Times New Roman" w:hAnsi="Times New Roman" w:cs="Times New Roman"/>
          <w:noProof/>
          <w:sz w:val="26"/>
          <w:szCs w:val="26"/>
          <w:lang w:val="hu-HU"/>
        </w:rPr>
        <w:t>ould be between 0.618 and 0.786 for this pattern to work.</w:t>
      </w:r>
    </w:p>
    <w:p w:rsidR="00186353" w:rsidRDefault="00A808B5" w:rsidP="005A241E">
      <w:pPr>
        <w:spacing w:after="120"/>
        <w:rPr>
          <w:rFonts w:ascii="Times New Roman" w:hAnsi="Times New Roman" w:cs="Times New Roman"/>
          <w:noProof/>
          <w:sz w:val="28"/>
          <w:szCs w:val="26"/>
          <w:lang w:val="hu-HU"/>
        </w:rPr>
      </w:pPr>
      <w:r>
        <w:rPr>
          <w:rFonts w:ascii="Times New Roman" w:hAnsi="Times New Roman" w:cs="Times New Roman"/>
          <w:b/>
          <w:noProof/>
          <w:sz w:val="28"/>
          <w:szCs w:val="26"/>
          <w:u w:val="single"/>
          <w:lang w:val="hu-HU"/>
        </w:rPr>
        <w:t>Basic i</w:t>
      </w:r>
      <w:r w:rsidR="005A241E" w:rsidRPr="005A241E">
        <w:rPr>
          <w:rFonts w:ascii="Times New Roman" w:hAnsi="Times New Roman" w:cs="Times New Roman"/>
          <w:b/>
          <w:noProof/>
          <w:sz w:val="28"/>
          <w:szCs w:val="26"/>
          <w:u w:val="single"/>
          <w:lang w:val="hu-HU"/>
        </w:rPr>
        <w:t>mplementation</w:t>
      </w:r>
      <w:r w:rsidR="005A241E" w:rsidRPr="005A241E">
        <w:rPr>
          <w:rFonts w:ascii="Times New Roman" w:hAnsi="Times New Roman" w:cs="Times New Roman"/>
          <w:noProof/>
          <w:sz w:val="28"/>
          <w:szCs w:val="26"/>
          <w:lang w:val="hu-HU"/>
        </w:rPr>
        <w:t>:</w:t>
      </w:r>
    </w:p>
    <w:p w:rsidR="005A241E" w:rsidRDefault="00186353" w:rsidP="00A9684A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After importing our current .csv dataset to work on, we need to identify our price points</w:t>
      </w:r>
      <w:r w:rsidR="009A79E6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(X,A etc.)</w:t>
      </w:r>
      <w:r w:rsidR="00E85C1B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. </w:t>
      </w:r>
      <w:r w:rsidR="005A241E">
        <w:rPr>
          <w:rFonts w:ascii="Times New Roman" w:hAnsi="Times New Roman" w:cs="Times New Roman"/>
          <w:noProof/>
          <w:sz w:val="26"/>
          <w:szCs w:val="26"/>
          <w:lang w:val="hu-HU"/>
        </w:rPr>
        <w:t>In or</w:t>
      </w:r>
      <w:r w:rsidR="00834AAB">
        <w:rPr>
          <w:rFonts w:ascii="Times New Roman" w:hAnsi="Times New Roman" w:cs="Times New Roman"/>
          <w:noProof/>
          <w:sz w:val="26"/>
          <w:szCs w:val="26"/>
          <w:lang w:val="hu-HU"/>
        </w:rPr>
        <w:t>der to do that</w:t>
      </w:r>
      <w:r w:rsidR="009A79E6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, </w:t>
      </w:r>
      <w:r w:rsidR="005A241E">
        <w:rPr>
          <w:rFonts w:ascii="Times New Roman" w:hAnsi="Times New Roman" w:cs="Times New Roman"/>
          <w:noProof/>
          <w:sz w:val="26"/>
          <w:szCs w:val="26"/>
          <w:lang w:val="hu-HU"/>
        </w:rPr>
        <w:t>we must find</w:t>
      </w:r>
      <w:r w:rsidR="00E725E7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local</w:t>
      </w:r>
      <w:r w:rsidR="002E4499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(relative)</w:t>
      </w:r>
      <w:r w:rsidR="00E725E7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extremas</w:t>
      </w:r>
      <w:r w:rsidR="00294EFA">
        <w:rPr>
          <w:rFonts w:ascii="Times New Roman" w:hAnsi="Times New Roman" w:cs="Times New Roman"/>
          <w:noProof/>
          <w:sz w:val="26"/>
          <w:szCs w:val="26"/>
          <w:lang w:val="hu-HU"/>
        </w:rPr>
        <w:t>/peaks</w:t>
      </w:r>
      <w:r w:rsidR="00E725E7">
        <w:rPr>
          <w:rFonts w:ascii="Times New Roman" w:hAnsi="Times New Roman" w:cs="Times New Roman"/>
          <w:noProof/>
          <w:sz w:val="26"/>
          <w:szCs w:val="26"/>
          <w:lang w:val="hu-HU"/>
        </w:rPr>
        <w:t>.</w:t>
      </w:r>
      <w:r w:rsidR="00930334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This procedure is implemented in harmonic_p</w:t>
      </w:r>
      <w:r w:rsidR="00B40C54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atterns.py’s </w:t>
      </w:r>
      <w:r w:rsidR="00D26451" w:rsidRPr="00364BFC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„</w:t>
      </w:r>
      <w:r w:rsidR="00B40C54" w:rsidRPr="00364BFC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find_peak</w:t>
      </w:r>
      <w:r w:rsidR="00D26451" w:rsidRPr="00364BFC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”</w:t>
      </w:r>
      <w:r w:rsidR="00B40C54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</w:t>
      </w:r>
      <w:r w:rsidR="00B40C54" w:rsidRPr="00364BFC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function</w:t>
      </w:r>
      <w:r w:rsidR="00B40C54">
        <w:rPr>
          <w:rFonts w:ascii="Times New Roman" w:hAnsi="Times New Roman" w:cs="Times New Roman"/>
          <w:noProof/>
          <w:sz w:val="26"/>
          <w:szCs w:val="26"/>
          <w:lang w:val="hu-HU"/>
        </w:rPr>
        <w:t>, with the help of an imported function</w:t>
      </w:r>
      <w:r w:rsidR="002072F9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(from scipy)</w:t>
      </w:r>
      <w:r w:rsidR="00B40C54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called argrelextrema.</w:t>
      </w:r>
      <w:r w:rsidR="002072F9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The most important thing in using argrelextrema is to correctly set the number for it’s „order” parameter, which ultimately determines how many peak points we </w:t>
      </w:r>
      <w:r w:rsidR="00F047EB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will </w:t>
      </w:r>
      <w:r w:rsidR="002072F9">
        <w:rPr>
          <w:rFonts w:ascii="Times New Roman" w:hAnsi="Times New Roman" w:cs="Times New Roman"/>
          <w:noProof/>
          <w:sz w:val="26"/>
          <w:szCs w:val="26"/>
          <w:lang w:val="hu-HU"/>
        </w:rPr>
        <w:t>get (how frequently).</w:t>
      </w:r>
    </w:p>
    <w:p w:rsidR="00A9143E" w:rsidRDefault="00521CF0" w:rsidP="00A9143E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We will examine five extremas and their distance at one time.</w:t>
      </w:r>
      <w:r w:rsidR="0040372B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If their distances satisfy the conditions declared in harmonic_pattern.py’s </w:t>
      </w:r>
      <w:r w:rsidR="0040372B" w:rsidRPr="00364BFC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„is_gartley” function</w:t>
      </w:r>
      <w:r w:rsidR="0040372B">
        <w:rPr>
          <w:rFonts w:ascii="Times New Roman" w:hAnsi="Times New Roman" w:cs="Times New Roman"/>
          <w:noProof/>
          <w:sz w:val="26"/>
          <w:szCs w:val="26"/>
          <w:lang w:val="hu-HU"/>
        </w:rPr>
        <w:t>, and the movements from one point to another draw an either „up-down-up-down” or „down-up-down-up”</w:t>
      </w:r>
      <w:r w:rsidR="00591052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pattern, we’ve found ourselves a potential (bullish or bearish) Gartley pattern. It is potential because after finding one, it’s up for the trader using the alogrithm to correctly evaluate the given situation.</w:t>
      </w:r>
      <w:r w:rsidR="00A9143E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</w:t>
      </w:r>
    </w:p>
    <w:p w:rsidR="00B40C54" w:rsidRDefault="00A9143E" w:rsidP="00B75129">
      <w:pPr>
        <w:spacing w:after="24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lastRenderedPageBreak/>
        <w:t xml:space="preserve">Upon finding a plausiable pattern, the program draws it on top of the price values and the previously found </w:t>
      </w:r>
      <w:r w:rsidR="00121978">
        <w:rPr>
          <w:rFonts w:ascii="Times New Roman" w:hAnsi="Times New Roman" w:cs="Times New Roman"/>
          <w:noProof/>
          <w:sz w:val="26"/>
          <w:szCs w:val="26"/>
          <w:lang w:val="hu-HU"/>
        </w:rPr>
        <w:t>peaks on a single plot. It also prints the type and the date of the pattern</w:t>
      </w:r>
      <w:r w:rsidR="00B75129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</w:t>
      </w:r>
      <w:r w:rsidR="00121978">
        <w:rPr>
          <w:rFonts w:ascii="Times New Roman" w:hAnsi="Times New Roman" w:cs="Times New Roman"/>
          <w:noProof/>
          <w:sz w:val="26"/>
          <w:szCs w:val="26"/>
          <w:lang w:val="hu-HU"/>
        </w:rPr>
        <w:t>to the console.</w:t>
      </w:r>
    </w:p>
    <w:p w:rsidR="00B75129" w:rsidRDefault="00B75129" w:rsidP="00B75129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 w:rsidRPr="0081555C">
        <w:rPr>
          <w:rFonts w:ascii="Times New Roman" w:hAnsi="Times New Roman" w:cs="Times New Roman"/>
          <w:b/>
          <w:noProof/>
          <w:sz w:val="28"/>
          <w:szCs w:val="26"/>
          <w:u w:val="single"/>
          <w:lang w:val="hu-HU"/>
        </w:rPr>
        <w:t>Future plans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>:</w:t>
      </w:r>
    </w:p>
    <w:p w:rsidR="00893815" w:rsidRDefault="00893815" w:rsidP="0089381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Using an API instead of csv-s to get data</w:t>
      </w:r>
      <w:r w:rsidR="0092061A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, automatizing the program to run once or twice a day on different </w:t>
      </w:r>
      <w:r w:rsidR="00FA45F5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hour </w:t>
      </w:r>
      <w:r w:rsidR="000F28A1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(1, 4 etc.) </w:t>
      </w:r>
      <w:r w:rsidR="00FA45F5">
        <w:rPr>
          <w:rFonts w:ascii="Times New Roman" w:hAnsi="Times New Roman" w:cs="Times New Roman"/>
          <w:noProof/>
          <w:sz w:val="26"/>
          <w:szCs w:val="26"/>
          <w:lang w:val="hu-HU"/>
        </w:rPr>
        <w:t>data</w:t>
      </w:r>
    </w:p>
    <w:p w:rsidR="0081555C" w:rsidRDefault="0081555C" w:rsidP="00D51E7F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Implementing other patterns besides Gartley, like the Butterfly, or Bat pattern</w:t>
      </w:r>
    </w:p>
    <w:p w:rsidR="00D51E7F" w:rsidRDefault="00D51E7F" w:rsidP="00075784">
      <w:pPr>
        <w:pStyle w:val="ListParagraph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...</w:t>
      </w:r>
    </w:p>
    <w:p w:rsidR="00DB06EF" w:rsidRPr="00075784" w:rsidRDefault="00425FA9" w:rsidP="00075784">
      <w:pPr>
        <w:spacing w:after="24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This program</w:t>
      </w:r>
      <w:r w:rsidR="00075784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was made on </w:t>
      </w:r>
      <w:r w:rsidR="00151A64">
        <w:rPr>
          <w:rFonts w:ascii="Times New Roman" w:hAnsi="Times New Roman" w:cs="Times New Roman"/>
          <w:noProof/>
          <w:sz w:val="26"/>
          <w:szCs w:val="26"/>
          <w:lang w:val="hu-HU"/>
        </w:rPr>
        <w:t>the request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of</w:t>
      </w:r>
      <w:r w:rsidR="00075784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my elder brother, </w:t>
      </w:r>
      <w:r w:rsidR="00A87A28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who works as a freelancer FOREX, </w:t>
      </w:r>
      <w:r w:rsidR="00075784">
        <w:rPr>
          <w:rFonts w:ascii="Times New Roman" w:hAnsi="Times New Roman" w:cs="Times New Roman"/>
          <w:noProof/>
          <w:sz w:val="26"/>
          <w:szCs w:val="26"/>
          <w:lang w:val="hu-HU"/>
        </w:rPr>
        <w:t>Crypto trader</w:t>
      </w:r>
      <w:r w:rsidR="0027221B">
        <w:rPr>
          <w:rFonts w:ascii="Times New Roman" w:hAnsi="Times New Roman" w:cs="Times New Roman"/>
          <w:noProof/>
          <w:sz w:val="26"/>
          <w:szCs w:val="26"/>
          <w:lang w:val="hu-HU"/>
        </w:rPr>
        <w:t>/market analyst</w:t>
      </w:r>
      <w:r w:rsidR="00075784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. 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>This is a project made by the two of us, with him providing the trading knowledge, verification of the results’ correctness, and me developing the program itself.</w:t>
      </w:r>
      <w:bookmarkStart w:id="0" w:name="_GoBack"/>
      <w:bookmarkEnd w:id="0"/>
    </w:p>
    <w:p w:rsidR="00D51E7F" w:rsidRPr="00D51E7F" w:rsidRDefault="00D51E7F" w:rsidP="00D51E7F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</w:p>
    <w:p w:rsidR="00B75129" w:rsidRPr="005A241E" w:rsidRDefault="00B75129" w:rsidP="00B75129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</w:p>
    <w:sectPr w:rsidR="00B75129" w:rsidRPr="005A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923E1"/>
    <w:multiLevelType w:val="hybridMultilevel"/>
    <w:tmpl w:val="6CA09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546"/>
    <w:rsid w:val="00075784"/>
    <w:rsid w:val="000C4A28"/>
    <w:rsid w:val="000F28A1"/>
    <w:rsid w:val="001010FD"/>
    <w:rsid w:val="00121978"/>
    <w:rsid w:val="00151A64"/>
    <w:rsid w:val="001618B9"/>
    <w:rsid w:val="00163958"/>
    <w:rsid w:val="00186353"/>
    <w:rsid w:val="002072F9"/>
    <w:rsid w:val="00247DCF"/>
    <w:rsid w:val="0027221B"/>
    <w:rsid w:val="00294EFA"/>
    <w:rsid w:val="002E4499"/>
    <w:rsid w:val="00364BFC"/>
    <w:rsid w:val="003D7389"/>
    <w:rsid w:val="003E45C2"/>
    <w:rsid w:val="0040372B"/>
    <w:rsid w:val="0040578E"/>
    <w:rsid w:val="00423B5A"/>
    <w:rsid w:val="00424DAF"/>
    <w:rsid w:val="00425FA9"/>
    <w:rsid w:val="00445C5A"/>
    <w:rsid w:val="004D5CB2"/>
    <w:rsid w:val="00510EA0"/>
    <w:rsid w:val="00521CF0"/>
    <w:rsid w:val="00591052"/>
    <w:rsid w:val="005A241E"/>
    <w:rsid w:val="005F3A85"/>
    <w:rsid w:val="00661410"/>
    <w:rsid w:val="0066161B"/>
    <w:rsid w:val="00667FF7"/>
    <w:rsid w:val="006E67E9"/>
    <w:rsid w:val="007B2A40"/>
    <w:rsid w:val="007D43D2"/>
    <w:rsid w:val="007F7E57"/>
    <w:rsid w:val="00801EA2"/>
    <w:rsid w:val="00804265"/>
    <w:rsid w:val="0081555C"/>
    <w:rsid w:val="00831739"/>
    <w:rsid w:val="00834AAB"/>
    <w:rsid w:val="00837E50"/>
    <w:rsid w:val="00875D79"/>
    <w:rsid w:val="00893815"/>
    <w:rsid w:val="00900CC3"/>
    <w:rsid w:val="0092061A"/>
    <w:rsid w:val="00930334"/>
    <w:rsid w:val="00933CEF"/>
    <w:rsid w:val="009A79E6"/>
    <w:rsid w:val="00A808B5"/>
    <w:rsid w:val="00A87A28"/>
    <w:rsid w:val="00A9143E"/>
    <w:rsid w:val="00A9684A"/>
    <w:rsid w:val="00B21D00"/>
    <w:rsid w:val="00B40C54"/>
    <w:rsid w:val="00B75129"/>
    <w:rsid w:val="00B8189F"/>
    <w:rsid w:val="00B976B5"/>
    <w:rsid w:val="00BC315C"/>
    <w:rsid w:val="00C26398"/>
    <w:rsid w:val="00CD1546"/>
    <w:rsid w:val="00D26451"/>
    <w:rsid w:val="00D51E7F"/>
    <w:rsid w:val="00D86CE1"/>
    <w:rsid w:val="00DB06EF"/>
    <w:rsid w:val="00DB50A5"/>
    <w:rsid w:val="00DE1ECE"/>
    <w:rsid w:val="00E072AC"/>
    <w:rsid w:val="00E36B55"/>
    <w:rsid w:val="00E60B6F"/>
    <w:rsid w:val="00E622A8"/>
    <w:rsid w:val="00E725E7"/>
    <w:rsid w:val="00E85C1B"/>
    <w:rsid w:val="00EA32A0"/>
    <w:rsid w:val="00ED6CD3"/>
    <w:rsid w:val="00F047EB"/>
    <w:rsid w:val="00F76C5C"/>
    <w:rsid w:val="00FA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6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38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6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31863-F137-44A9-BC06-41D6AE699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Asymmetry</dc:creator>
  <cp:keywords/>
  <dc:description/>
  <cp:lastModifiedBy>Asymmetry</cp:lastModifiedBy>
  <cp:revision>72</cp:revision>
  <dcterms:created xsi:type="dcterms:W3CDTF">2020-02-01T11:57:00Z</dcterms:created>
  <dcterms:modified xsi:type="dcterms:W3CDTF">2020-02-06T22:29:00Z</dcterms:modified>
</cp:coreProperties>
</file>