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979" w:type="pct"/>
        <w:tblCellMar>
          <w:left w:w="0" w:type="dxa"/>
          <w:right w:w="0" w:type="dxa"/>
        </w:tblCellMar>
        <w:tblLook w:val="04A0" w:firstRow="1" w:lastRow="0" w:firstColumn="1" w:lastColumn="0" w:noHBand="0" w:noVBand="1"/>
      </w:tblPr>
      <w:tblGrid>
        <w:gridCol w:w="5310"/>
        <w:gridCol w:w="4997"/>
      </w:tblGrid>
      <w:tr w:rsidR="008C11B1" w14:paraId="68AD4367" w14:textId="77777777" w:rsidTr="00173764">
        <w:trPr>
          <w:trHeight w:hRule="exact" w:val="1350"/>
        </w:trPr>
        <w:tc>
          <w:tcPr>
            <w:tcW w:w="2576" w:type="pct"/>
            <w:tcBorders>
              <w:bottom w:val="single" w:sz="4" w:space="0" w:color="auto"/>
            </w:tcBorders>
            <w:shd w:val="clear" w:color="auto" w:fill="auto"/>
            <w:vAlign w:val="center"/>
          </w:tcPr>
          <w:p w14:paraId="68AD4364" w14:textId="77777777" w:rsidR="00564585" w:rsidRPr="00153246" w:rsidRDefault="007B3E95" w:rsidP="00564585">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distT="0" distB="0" distL="0" distR="0" wp14:anchorId="32E0B398" wp14:editId="71569F4A">
                  <wp:extent cx="1524003" cy="58826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9"/>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14:paraId="68AD4365" w14:textId="433B8C9E" w:rsidR="00371B03" w:rsidRPr="002B7920" w:rsidRDefault="007B3E95" w:rsidP="002D1F9E">
            <w:pPr>
              <w:pStyle w:val="NoSpacing"/>
              <w:ind w:right="630"/>
              <w:jc w:val="right"/>
              <w:rPr>
                <w:rFonts w:ascii="Arial" w:hAnsi="Arial" w:cs="Arial"/>
                <w:b/>
                <w:noProof/>
                <w:sz w:val="32"/>
                <w:szCs w:val="28"/>
                <w:lang w:val="en-US"/>
              </w:rPr>
            </w:pPr>
            <w:r>
              <w:rPr>
                <w:rFonts w:ascii="Arial" w:hAnsi="Arial" w:cs="Arial"/>
                <w:b/>
                <w:noProof/>
                <w:sz w:val="32"/>
                <w:szCs w:val="28"/>
              </w:rPr>
              <w:t>Coordinator Financial Management</w:t>
            </w:r>
          </w:p>
          <w:p w14:paraId="68AD4366" w14:textId="77777777" w:rsidR="000179E5" w:rsidRPr="00153246" w:rsidRDefault="007B3E95" w:rsidP="002D1F9E">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rsidR="008C11B1" w14:paraId="62D86FFF" w14:textId="77777777" w:rsidTr="007A55FE">
        <w:trPr>
          <w:trHeight w:val="262"/>
        </w:trPr>
        <w:tc>
          <w:tcPr>
            <w:tcW w:w="2576" w:type="pct"/>
            <w:tcBorders>
              <w:top w:val="single" w:sz="4" w:space="0" w:color="auto"/>
            </w:tcBorders>
            <w:shd w:val="clear" w:color="auto" w:fill="auto"/>
            <w:vAlign w:val="center"/>
          </w:tcPr>
          <w:p w14:paraId="3131A107" w14:textId="77777777" w:rsidR="00736D9B" w:rsidRPr="00736D9B" w:rsidRDefault="00736D9B" w:rsidP="00564585">
            <w:pPr>
              <w:pStyle w:val="NoSpacing"/>
              <w:rPr>
                <w:rFonts w:ascii="Georgia" w:hAnsi="Georgia" w:cs="Arial"/>
                <w:b/>
                <w:noProof/>
                <w:sz w:val="16"/>
                <w:szCs w:val="16"/>
                <w:lang w:val="en-US"/>
              </w:rPr>
            </w:pPr>
          </w:p>
        </w:tc>
        <w:tc>
          <w:tcPr>
            <w:tcW w:w="2424" w:type="pct"/>
            <w:shd w:val="clear" w:color="auto" w:fill="auto"/>
            <w:tcMar>
              <w:left w:w="43" w:type="dxa"/>
            </w:tcMar>
            <w:vAlign w:val="center"/>
          </w:tcPr>
          <w:p w14:paraId="57FB682D" w14:textId="77777777" w:rsidR="00736D9B" w:rsidRPr="002B7920" w:rsidRDefault="00736D9B" w:rsidP="002D1F9E">
            <w:pPr>
              <w:pStyle w:val="NoSpacing"/>
              <w:ind w:right="630"/>
              <w:jc w:val="right"/>
              <w:rPr>
                <w:rFonts w:ascii="Arial" w:hAnsi="Arial" w:cs="Arial"/>
                <w:b/>
                <w:sz w:val="32"/>
                <w:szCs w:val="28"/>
              </w:rPr>
            </w:pPr>
          </w:p>
        </w:tc>
      </w:tr>
    </w:tbl>
    <w:p w14:paraId="67ACE06B" w14:textId="280F15AE" w:rsidR="00FE48BE" w:rsidRDefault="00FE48BE" w:rsidP="009D5ADC">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5"/>
        <w:gridCol w:w="7355"/>
        <w:gridCol w:w="50"/>
      </w:tblGrid>
      <w:tr w:rsidR="008C11B1" w14:paraId="1460D3C5" w14:textId="77777777">
        <w:trPr>
          <w:trHeight w:val="500"/>
        </w:trPr>
        <w:tc>
          <w:tcPr>
            <w:tcW w:w="10400" w:type="dxa"/>
            <w:gridSpan w:val="3"/>
            <w:tcBorders>
              <w:top w:val="nil"/>
              <w:left w:val="nil"/>
              <w:bottom w:val="nil"/>
              <w:right w:val="nil"/>
            </w:tcBorders>
            <w:shd w:val="clear" w:color="auto" w:fill="FFFFFF"/>
            <w:tcMar>
              <w:top w:w="40" w:type="dxa"/>
              <w:left w:w="20" w:type="dxa"/>
              <w:bottom w:w="40" w:type="dxa"/>
              <w:right w:w="20" w:type="dxa"/>
            </w:tcMar>
            <w:vAlign w:val="bottom"/>
          </w:tcPr>
          <w:p w14:paraId="6C264CE5" w14:textId="77777777" w:rsidR="008C11B1" w:rsidRDefault="007B3E95">
            <w:pPr>
              <w:rPr>
                <w:rFonts w:ascii="Verdana" w:eastAsia="Verdana" w:hAnsi="Verdana" w:cs="Verdana"/>
                <w:b/>
                <w:color w:val="000000"/>
                <w:sz w:val="24"/>
              </w:rPr>
            </w:pPr>
            <w:r>
              <w:rPr>
                <w:rFonts w:ascii="Verdana" w:eastAsia="Verdana" w:hAnsi="Verdana" w:cs="Verdana"/>
                <w:b/>
                <w:color w:val="000000"/>
                <w:sz w:val="24"/>
              </w:rPr>
              <w:t xml:space="preserve">CLASSIFICATION JOB INFORMATION </w:t>
            </w:r>
          </w:p>
        </w:tc>
      </w:tr>
      <w:tr w:rsidR="008C11B1" w14:paraId="621B0B1E"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61A8F9AA" w14:textId="77777777" w:rsidR="008C11B1" w:rsidRDefault="007B3E95">
            <w:pPr>
              <w:rPr>
                <w:rFonts w:ascii="Verdana" w:eastAsia="Verdana" w:hAnsi="Verdana" w:cs="Verdana"/>
                <w:color w:val="000000"/>
                <w:sz w:val="18"/>
              </w:rPr>
            </w:pPr>
            <w:r>
              <w:rPr>
                <w:rFonts w:ascii="Verdana" w:eastAsia="Verdana" w:hAnsi="Verdana" w:cs="Verdana"/>
                <w:color w:val="000000"/>
                <w:sz w:val="18"/>
              </w:rPr>
              <w:t>SAP Job ID:</w:t>
            </w:r>
          </w:p>
        </w:tc>
        <w:tc>
          <w:tcPr>
            <w:tcW w:w="7440" w:type="dxa"/>
            <w:gridSpan w:val="2"/>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2A7EEB71" w14:textId="77777777" w:rsidR="008C11B1" w:rsidRDefault="007B3E95">
            <w:pPr>
              <w:rPr>
                <w:rFonts w:ascii="Verdana" w:eastAsia="Verdana" w:hAnsi="Verdana" w:cs="Verdana"/>
                <w:color w:val="000000"/>
                <w:sz w:val="18"/>
              </w:rPr>
            </w:pPr>
            <w:r>
              <w:rPr>
                <w:rFonts w:ascii="Verdana" w:eastAsia="Verdana" w:hAnsi="Verdana" w:cs="Verdana"/>
                <w:color w:val="000000"/>
                <w:sz w:val="18"/>
              </w:rPr>
              <w:t>90004707</w:t>
            </w:r>
          </w:p>
        </w:tc>
      </w:tr>
      <w:tr w:rsidR="008C11B1" w14:paraId="1652D532"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42865929" w14:textId="77777777" w:rsidR="008C11B1" w:rsidRDefault="007B3E95">
            <w:pPr>
              <w:rPr>
                <w:rFonts w:ascii="Tahoma" w:eastAsia="Tahoma" w:hAnsi="Tahoma" w:cs="Tahoma"/>
                <w:color w:val="000000"/>
                <w:sz w:val="18"/>
              </w:rPr>
            </w:pPr>
            <w:r>
              <w:rPr>
                <w:rFonts w:ascii="Tahoma" w:eastAsia="Tahoma" w:hAnsi="Tahoma" w:cs="Tahoma"/>
                <w:color w:val="000000"/>
                <w:sz w:val="18"/>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37175CE0" w14:textId="766241F7" w:rsidR="008C11B1" w:rsidRPr="00612948" w:rsidRDefault="007B3E95">
            <w:pPr>
              <w:rPr>
                <w:rFonts w:ascii="Tahoma" w:eastAsia="Tahoma" w:hAnsi="Tahoma" w:cs="Tahoma"/>
                <w:color w:val="000000"/>
                <w:sz w:val="18"/>
                <w:lang w:val="en-CA"/>
              </w:rPr>
            </w:pPr>
            <w:r>
              <w:rPr>
                <w:rFonts w:ascii="Tahoma" w:eastAsia="Tahoma" w:hAnsi="Tahoma" w:cs="Tahoma"/>
                <w:color w:val="000000"/>
                <w:sz w:val="18"/>
              </w:rPr>
              <w:t>Financial Management</w:t>
            </w:r>
            <w:r w:rsidR="00612948">
              <w:rPr>
                <w:rFonts w:ascii="Tahoma" w:eastAsia="Tahoma" w:hAnsi="Tahoma" w:cs="Tahoma"/>
                <w:color w:val="000000"/>
                <w:sz w:val="18"/>
                <w:lang w:val="en-CA"/>
              </w:rPr>
              <w:t xml:space="preserve"> </w:t>
            </w:r>
            <w:r>
              <w:rPr>
                <w:rFonts w:ascii="Tahoma" w:eastAsia="Tahoma" w:hAnsi="Tahoma" w:cs="Tahoma"/>
                <w:color w:val="000000"/>
                <w:sz w:val="18"/>
                <w:lang w:val="en-CA"/>
              </w:rPr>
              <w:t>Coordinator</w:t>
            </w:r>
          </w:p>
        </w:tc>
      </w:tr>
      <w:tr w:rsidR="008C11B1" w14:paraId="1B36F234"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02C98E26" w14:textId="77777777" w:rsidR="008C11B1" w:rsidRDefault="007B3E95">
            <w:pPr>
              <w:rPr>
                <w:rFonts w:ascii="Verdana" w:eastAsia="Verdana" w:hAnsi="Verdana" w:cs="Verdana"/>
                <w:color w:val="000000"/>
                <w:sz w:val="18"/>
              </w:rPr>
            </w:pPr>
            <w:r>
              <w:rPr>
                <w:rFonts w:ascii="Verdana" w:eastAsia="Verdana" w:hAnsi="Verdana" w:cs="Verdana"/>
                <w:color w:val="000000"/>
                <w:sz w:val="18"/>
              </w:rPr>
              <w:t>Pay Grade:</w:t>
            </w:r>
          </w:p>
        </w:tc>
        <w:tc>
          <w:tcPr>
            <w:tcW w:w="7440" w:type="dxa"/>
            <w:gridSpan w:val="2"/>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095EF703" w14:textId="77777777" w:rsidR="008C11B1" w:rsidRDefault="007B3E95">
            <w:pPr>
              <w:rPr>
                <w:rFonts w:ascii="Verdana" w:eastAsia="Verdana" w:hAnsi="Verdana" w:cs="Verdana"/>
                <w:color w:val="000000"/>
                <w:sz w:val="18"/>
              </w:rPr>
            </w:pPr>
            <w:r>
              <w:rPr>
                <w:rFonts w:ascii="Verdana" w:eastAsia="Verdana" w:hAnsi="Verdana" w:cs="Verdana"/>
                <w:color w:val="000000"/>
                <w:sz w:val="18"/>
              </w:rPr>
              <w:t>EC 09</w:t>
            </w:r>
          </w:p>
        </w:tc>
      </w:tr>
      <w:tr w:rsidR="008C11B1" w14:paraId="01D203A2"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25F683A2" w14:textId="77777777" w:rsidR="008C11B1" w:rsidRDefault="007B3E95">
            <w:pPr>
              <w:rPr>
                <w:rFonts w:ascii="Verdana" w:eastAsia="Verdana" w:hAnsi="Verdana" w:cs="Verdana"/>
                <w:color w:val="000000"/>
                <w:sz w:val="18"/>
              </w:rPr>
            </w:pPr>
            <w:r>
              <w:rPr>
                <w:rFonts w:ascii="Verdana" w:eastAsia="Verdana" w:hAnsi="Verdana" w:cs="Verdana"/>
                <w:color w:val="000000"/>
                <w:sz w:val="18"/>
              </w:rPr>
              <w:t>Add-On Eligibility:</w:t>
            </w:r>
          </w:p>
        </w:tc>
        <w:tc>
          <w:tcPr>
            <w:tcW w:w="7440" w:type="dxa"/>
            <w:gridSpan w:val="2"/>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7D24A4C5" w14:textId="77777777" w:rsidR="008C11B1" w:rsidRDefault="007B3E95">
            <w:pPr>
              <w:rPr>
                <w:rFonts w:ascii="Verdana" w:eastAsia="Verdana" w:hAnsi="Verdana" w:cs="Verdana"/>
                <w:color w:val="000000"/>
                <w:sz w:val="18"/>
              </w:rPr>
            </w:pPr>
            <w:r>
              <w:rPr>
                <w:rFonts w:ascii="Verdana" w:eastAsia="Verdana" w:hAnsi="Verdana" w:cs="Verdana"/>
                <w:color w:val="000000"/>
                <w:sz w:val="18"/>
              </w:rPr>
              <w:t>False</w:t>
            </w:r>
          </w:p>
        </w:tc>
      </w:tr>
      <w:tr w:rsidR="008C11B1" w14:paraId="25555C8E"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70E2027D" w14:textId="77777777" w:rsidR="008C11B1" w:rsidRDefault="007B3E95">
            <w:pPr>
              <w:rPr>
                <w:rFonts w:ascii="Verdana" w:eastAsia="Verdana" w:hAnsi="Verdana" w:cs="Verdana"/>
                <w:color w:val="000000"/>
                <w:sz w:val="18"/>
              </w:rPr>
            </w:pPr>
            <w:r>
              <w:rPr>
                <w:rFonts w:ascii="Verdana" w:eastAsia="Verdana" w:hAnsi="Verdana" w:cs="Verdana"/>
                <w:color w:val="000000"/>
                <w:sz w:val="18"/>
              </w:rPr>
              <w:t>Standardized:</w:t>
            </w:r>
          </w:p>
        </w:tc>
        <w:tc>
          <w:tcPr>
            <w:tcW w:w="7440" w:type="dxa"/>
            <w:gridSpan w:val="2"/>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29866ECC" w14:textId="77777777" w:rsidR="008C11B1" w:rsidRDefault="007B3E95">
            <w:pPr>
              <w:rPr>
                <w:rFonts w:ascii="Verdana" w:eastAsia="Verdana" w:hAnsi="Verdana" w:cs="Verdana"/>
                <w:color w:val="000000"/>
                <w:sz w:val="18"/>
              </w:rPr>
            </w:pPr>
            <w:r>
              <w:rPr>
                <w:rFonts w:ascii="Verdana" w:eastAsia="Verdana" w:hAnsi="Verdana" w:cs="Verdana"/>
                <w:color w:val="000000"/>
                <w:sz w:val="18"/>
              </w:rPr>
              <w:t>No</w:t>
            </w:r>
          </w:p>
        </w:tc>
      </w:tr>
      <w:tr w:rsidR="008C11B1" w14:paraId="77306EBE"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56CC8242" w14:textId="77777777" w:rsidR="008C11B1" w:rsidRDefault="007B3E95">
            <w:pPr>
              <w:rPr>
                <w:rFonts w:ascii="Verdana" w:eastAsia="Verdana" w:hAnsi="Verdana" w:cs="Verdana"/>
                <w:color w:val="000000"/>
                <w:sz w:val="18"/>
              </w:rPr>
            </w:pPr>
            <w:r>
              <w:rPr>
                <w:rFonts w:ascii="Verdana" w:eastAsia="Verdana" w:hAnsi="Verdana" w:cs="Verdana"/>
                <w:color w:val="000000"/>
                <w:sz w:val="18"/>
              </w:rPr>
              <w:t>Inactive</w:t>
            </w:r>
          </w:p>
        </w:tc>
        <w:tc>
          <w:tcPr>
            <w:tcW w:w="7440" w:type="dxa"/>
            <w:gridSpan w:val="2"/>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7EAE1389" w14:textId="77777777" w:rsidR="008C11B1" w:rsidRDefault="007B3E95">
            <w:pPr>
              <w:rPr>
                <w:rFonts w:ascii="Verdana" w:eastAsia="Verdana" w:hAnsi="Verdana" w:cs="Verdana"/>
                <w:color w:val="000000"/>
                <w:sz w:val="18"/>
              </w:rPr>
            </w:pPr>
            <w:r>
              <w:rPr>
                <w:rFonts w:ascii="Verdana" w:eastAsia="Verdana" w:hAnsi="Verdana" w:cs="Verdana"/>
                <w:color w:val="000000"/>
                <w:sz w:val="18"/>
              </w:rPr>
              <w:t>No</w:t>
            </w:r>
          </w:p>
        </w:tc>
      </w:tr>
      <w:tr w:rsidR="008C11B1" w14:paraId="1A2ADDBA"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18157885" w14:textId="77777777" w:rsidR="008C11B1" w:rsidRDefault="007B3E95">
            <w:pPr>
              <w:rPr>
                <w:rFonts w:ascii="Verdana" w:eastAsia="Verdana" w:hAnsi="Verdana" w:cs="Verdana"/>
                <w:color w:val="000000"/>
                <w:sz w:val="18"/>
              </w:rPr>
            </w:pPr>
            <w:r>
              <w:rPr>
                <w:rFonts w:ascii="Verdana" w:eastAsia="Verdana" w:hAnsi="Verdana" w:cs="Verdana"/>
                <w:color w:val="000000"/>
                <w:sz w:val="18"/>
              </w:rPr>
              <w:t>Date Last Evaluated:</w:t>
            </w:r>
          </w:p>
        </w:tc>
        <w:tc>
          <w:tcPr>
            <w:tcW w:w="7440" w:type="dxa"/>
            <w:gridSpan w:val="2"/>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0ABD45C9" w14:textId="77777777" w:rsidR="008C11B1" w:rsidRDefault="007B3E95">
            <w:pPr>
              <w:rPr>
                <w:rFonts w:ascii="Verdana" w:eastAsia="Verdana" w:hAnsi="Verdana" w:cs="Verdana"/>
                <w:color w:val="000000"/>
                <w:sz w:val="18"/>
              </w:rPr>
            </w:pPr>
            <w:r>
              <w:rPr>
                <w:rFonts w:ascii="Verdana" w:eastAsia="Verdana" w:hAnsi="Verdana" w:cs="Verdana"/>
                <w:color w:val="000000"/>
                <w:sz w:val="18"/>
              </w:rPr>
              <w:t>9/4/2020</w:t>
            </w:r>
          </w:p>
        </w:tc>
      </w:tr>
      <w:tr w:rsidR="008C11B1" w14:paraId="17091503" w14:textId="77777777">
        <w:trPr>
          <w:trHeight w:val="500"/>
        </w:trPr>
        <w:tc>
          <w:tcPr>
            <w:tcW w:w="10400" w:type="dxa"/>
            <w:gridSpan w:val="3"/>
            <w:tcBorders>
              <w:top w:val="nil"/>
              <w:left w:val="nil"/>
              <w:bottom w:val="nil"/>
              <w:right w:val="nil"/>
            </w:tcBorders>
            <w:shd w:val="clear" w:color="auto" w:fill="FFFFFF"/>
            <w:tcMar>
              <w:top w:w="20" w:type="dxa"/>
              <w:left w:w="20" w:type="dxa"/>
              <w:bottom w:w="40" w:type="dxa"/>
              <w:right w:w="20" w:type="dxa"/>
            </w:tcMar>
            <w:vAlign w:val="bottom"/>
          </w:tcPr>
          <w:p w14:paraId="7988FAC3" w14:textId="77777777" w:rsidR="008C11B1" w:rsidRDefault="007B3E95">
            <w:pPr>
              <w:rPr>
                <w:rFonts w:ascii="Verdana" w:eastAsia="Verdana" w:hAnsi="Verdana" w:cs="Verdana"/>
                <w:b/>
                <w:color w:val="000000"/>
                <w:sz w:val="24"/>
              </w:rPr>
            </w:pPr>
            <w:r>
              <w:rPr>
                <w:rFonts w:ascii="Verdana" w:eastAsia="Verdana" w:hAnsi="Verdana" w:cs="Verdana"/>
                <w:b/>
                <w:color w:val="000000"/>
                <w:sz w:val="24"/>
              </w:rPr>
              <w:t>JOB INFORMATION</w:t>
            </w:r>
          </w:p>
        </w:tc>
      </w:tr>
      <w:tr w:rsidR="008C11B1" w14:paraId="2EB1B5C9"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5277C577" w14:textId="77777777" w:rsidR="008C11B1" w:rsidRDefault="007B3E95">
            <w:pPr>
              <w:rPr>
                <w:rFonts w:ascii="Verdana" w:eastAsia="Verdana" w:hAnsi="Verdana" w:cs="Verdana"/>
                <w:color w:val="000000"/>
                <w:sz w:val="18"/>
              </w:rPr>
            </w:pPr>
            <w:r>
              <w:rPr>
                <w:rFonts w:ascii="Verdana" w:eastAsia="Verdana" w:hAnsi="Verdana" w:cs="Verdana"/>
                <w:color w:val="000000"/>
                <w:sz w:val="18"/>
              </w:rPr>
              <w:t>Job/Working Title:</w:t>
            </w:r>
          </w:p>
        </w:tc>
        <w:tc>
          <w:tcPr>
            <w:tcW w:w="7440" w:type="dxa"/>
            <w:gridSpan w:val="2"/>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57DF5AF8" w14:textId="68C20CB3" w:rsidR="008C11B1" w:rsidRDefault="007B3E95">
            <w:pPr>
              <w:rPr>
                <w:rFonts w:ascii="Verdana" w:eastAsia="Verdana" w:hAnsi="Verdana" w:cs="Verdana"/>
                <w:color w:val="000000"/>
                <w:sz w:val="18"/>
              </w:rPr>
            </w:pPr>
            <w:r>
              <w:rPr>
                <w:rFonts w:ascii="Tahoma" w:eastAsia="Tahoma" w:hAnsi="Tahoma" w:cs="Tahoma"/>
                <w:color w:val="000000"/>
                <w:sz w:val="18"/>
              </w:rPr>
              <w:t>Financial Management</w:t>
            </w:r>
            <w:r>
              <w:rPr>
                <w:rFonts w:ascii="Tahoma" w:eastAsia="Tahoma" w:hAnsi="Tahoma" w:cs="Tahoma"/>
                <w:color w:val="000000"/>
                <w:sz w:val="18"/>
                <w:lang w:val="en-CA"/>
              </w:rPr>
              <w:t xml:space="preserve"> Coordinator</w:t>
            </w:r>
          </w:p>
        </w:tc>
      </w:tr>
      <w:tr w:rsidR="008C11B1" w14:paraId="372CE0F0"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7297A3C0" w14:textId="77777777" w:rsidR="008C11B1" w:rsidRDefault="007B3E95">
            <w:pPr>
              <w:rPr>
                <w:rFonts w:ascii="Verdana" w:eastAsia="Verdana" w:hAnsi="Verdana" w:cs="Verdana"/>
                <w:color w:val="000000"/>
                <w:sz w:val="18"/>
              </w:rPr>
            </w:pPr>
            <w:r>
              <w:rPr>
                <w:rFonts w:ascii="Verdana" w:eastAsia="Verdana" w:hAnsi="Verdana" w:cs="Verdana"/>
                <w:color w:val="000000"/>
                <w:sz w:val="18"/>
              </w:rPr>
              <w:t>Department:</w:t>
            </w:r>
          </w:p>
        </w:tc>
        <w:tc>
          <w:tcPr>
            <w:tcW w:w="7440" w:type="dxa"/>
            <w:gridSpan w:val="2"/>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3E7204BF" w14:textId="77777777" w:rsidR="008C11B1" w:rsidRDefault="007B3E95">
            <w:pPr>
              <w:rPr>
                <w:rFonts w:ascii="Verdana" w:eastAsia="Verdana" w:hAnsi="Verdana" w:cs="Verdana"/>
                <w:color w:val="000000"/>
                <w:sz w:val="18"/>
              </w:rPr>
            </w:pPr>
            <w:r>
              <w:rPr>
                <w:rFonts w:ascii="Verdana" w:eastAsia="Verdana" w:hAnsi="Verdana" w:cs="Verdana"/>
                <w:color w:val="000000"/>
                <w:sz w:val="18"/>
              </w:rPr>
              <w:t>Natural Resources &amp; Renewables</w:t>
            </w:r>
          </w:p>
        </w:tc>
      </w:tr>
      <w:tr w:rsidR="008C11B1" w14:paraId="254DCC7B"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4FBE30F3" w14:textId="77777777" w:rsidR="008C11B1" w:rsidRDefault="007B3E95">
            <w:pPr>
              <w:rPr>
                <w:rFonts w:ascii="Verdana" w:eastAsia="Verdana" w:hAnsi="Verdana" w:cs="Verdana"/>
                <w:color w:val="000000"/>
                <w:sz w:val="18"/>
              </w:rPr>
            </w:pPr>
            <w:r>
              <w:rPr>
                <w:rFonts w:ascii="Verdana" w:eastAsia="Verdana" w:hAnsi="Verdana" w:cs="Verdana"/>
                <w:color w:val="000000"/>
                <w:sz w:val="18"/>
              </w:rPr>
              <w:t>Division/Section:</w:t>
            </w:r>
          </w:p>
        </w:tc>
        <w:tc>
          <w:tcPr>
            <w:tcW w:w="7440" w:type="dxa"/>
            <w:gridSpan w:val="2"/>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4E68CB58" w14:textId="77777777" w:rsidR="008C11B1" w:rsidRDefault="007B3E95">
            <w:pPr>
              <w:rPr>
                <w:rFonts w:ascii="Verdana" w:eastAsia="Verdana" w:hAnsi="Verdana" w:cs="Verdana"/>
                <w:color w:val="000000"/>
                <w:sz w:val="18"/>
              </w:rPr>
            </w:pPr>
            <w:r>
              <w:rPr>
                <w:rFonts w:ascii="Verdana" w:eastAsia="Verdana" w:hAnsi="Verdana" w:cs="Verdana"/>
                <w:color w:val="000000"/>
                <w:sz w:val="18"/>
              </w:rPr>
              <w:t>Regional Services Branch</w:t>
            </w:r>
          </w:p>
        </w:tc>
      </w:tr>
      <w:tr w:rsidR="008C11B1" w14:paraId="2DCC3995"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34AA5889" w14:textId="77777777" w:rsidR="008C11B1" w:rsidRDefault="007B3E95">
            <w:pPr>
              <w:rPr>
                <w:rFonts w:ascii="Verdana" w:eastAsia="Verdana" w:hAnsi="Verdana" w:cs="Verdana"/>
                <w:color w:val="000000"/>
                <w:sz w:val="18"/>
              </w:rPr>
            </w:pPr>
            <w:r>
              <w:rPr>
                <w:rFonts w:ascii="Verdana" w:eastAsia="Verdana" w:hAnsi="Verdana" w:cs="Verdana"/>
                <w:color w:val="000000"/>
                <w:sz w:val="18"/>
              </w:rPr>
              <w:t xml:space="preserve">Reports To (Position </w:t>
            </w:r>
            <w:r>
              <w:rPr>
                <w:rFonts w:ascii="Verdana" w:eastAsia="Verdana" w:hAnsi="Verdana" w:cs="Verdana"/>
                <w:color w:val="000000"/>
                <w:sz w:val="18"/>
              </w:rPr>
              <w:t>Title):</w:t>
            </w:r>
          </w:p>
        </w:tc>
        <w:tc>
          <w:tcPr>
            <w:tcW w:w="7440" w:type="dxa"/>
            <w:gridSpan w:val="2"/>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06134F0C" w14:textId="77777777" w:rsidR="008C11B1" w:rsidRDefault="007B3E95">
            <w:pPr>
              <w:rPr>
                <w:rFonts w:ascii="Verdana" w:eastAsia="Verdana" w:hAnsi="Verdana" w:cs="Verdana"/>
                <w:color w:val="000000"/>
                <w:sz w:val="18"/>
              </w:rPr>
            </w:pPr>
            <w:r>
              <w:rPr>
                <w:rFonts w:ascii="Verdana" w:eastAsia="Verdana" w:hAnsi="Verdana" w:cs="Verdana"/>
                <w:color w:val="000000"/>
                <w:sz w:val="18"/>
              </w:rPr>
              <w:t xml:space="preserve"> </w:t>
            </w:r>
          </w:p>
        </w:tc>
      </w:tr>
      <w:tr w:rsidR="008C11B1" w14:paraId="5A179C07"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0EC9C1C7" w14:textId="77777777" w:rsidR="008C11B1" w:rsidRDefault="007B3E95">
            <w:pPr>
              <w:rPr>
                <w:rFonts w:ascii="Verdana" w:eastAsia="Verdana" w:hAnsi="Verdana" w:cs="Verdana"/>
                <w:color w:val="000000"/>
                <w:sz w:val="18"/>
              </w:rPr>
            </w:pPr>
            <w:r>
              <w:rPr>
                <w:rFonts w:ascii="Verdana" w:eastAsia="Verdana" w:hAnsi="Verdana" w:cs="Verdana"/>
                <w:color w:val="000000"/>
                <w:sz w:val="18"/>
              </w:rPr>
              <w:t>Exclusion Status:</w:t>
            </w:r>
          </w:p>
        </w:tc>
        <w:tc>
          <w:tcPr>
            <w:tcW w:w="7440" w:type="dxa"/>
            <w:gridSpan w:val="2"/>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6D1BAF0E" w14:textId="77777777" w:rsidR="008C11B1" w:rsidRDefault="007B3E95">
            <w:pPr>
              <w:rPr>
                <w:rFonts w:ascii="Verdana" w:eastAsia="Verdana" w:hAnsi="Verdana" w:cs="Verdana"/>
                <w:color w:val="000000"/>
                <w:sz w:val="18"/>
              </w:rPr>
            </w:pPr>
            <w:r>
              <w:rPr>
                <w:rFonts w:ascii="Verdana" w:eastAsia="Verdana" w:hAnsi="Verdana" w:cs="Verdana"/>
                <w:color w:val="000000"/>
                <w:sz w:val="18"/>
              </w:rPr>
              <w:t>Excluded</w:t>
            </w:r>
          </w:p>
        </w:tc>
      </w:tr>
      <w:tr w:rsidR="008C11B1" w14:paraId="10297272" w14:textId="77777777">
        <w:trPr>
          <w:gridAfter w:val="1"/>
          <w:wAfter w:w="50" w:type="dxa"/>
          <w:trHeight w:val="500"/>
        </w:trPr>
        <w:tc>
          <w:tcPr>
            <w:tcW w:w="10400" w:type="dxa"/>
            <w:gridSpan w:val="2"/>
            <w:tcBorders>
              <w:top w:val="nil"/>
              <w:left w:val="nil"/>
              <w:bottom w:val="nil"/>
              <w:right w:val="nil"/>
            </w:tcBorders>
            <w:shd w:val="clear" w:color="auto" w:fill="FFFFFF"/>
            <w:tcMar>
              <w:top w:w="20" w:type="dxa"/>
              <w:left w:w="20" w:type="dxa"/>
              <w:bottom w:w="40" w:type="dxa"/>
              <w:right w:w="20" w:type="dxa"/>
            </w:tcMar>
            <w:vAlign w:val="bottom"/>
          </w:tcPr>
          <w:p w14:paraId="56C9A0C4" w14:textId="77777777" w:rsidR="008C11B1" w:rsidRDefault="007B3E95">
            <w:pPr>
              <w:rPr>
                <w:rFonts w:ascii="Verdana" w:eastAsia="Verdana" w:hAnsi="Verdana" w:cs="Verdana"/>
                <w:b/>
                <w:color w:val="000000"/>
                <w:sz w:val="24"/>
              </w:rPr>
            </w:pPr>
            <w:r>
              <w:rPr>
                <w:rFonts w:ascii="Verdana" w:eastAsia="Verdana" w:hAnsi="Verdana" w:cs="Verdana"/>
                <w:b/>
                <w:color w:val="000000"/>
                <w:sz w:val="24"/>
              </w:rPr>
              <w:t>OVERALL PURPOSE</w:t>
            </w:r>
          </w:p>
        </w:tc>
      </w:tr>
      <w:tr w:rsidR="008C11B1" w14:paraId="5B671EC1" w14:textId="77777777">
        <w:trPr>
          <w:gridAfter w:val="1"/>
          <w:wAfter w:w="50" w:type="dxa"/>
          <w:trHeight w:val="180"/>
        </w:trPr>
        <w:tc>
          <w:tcPr>
            <w:tcW w:w="10420" w:type="dxa"/>
            <w:gridSpan w:val="2"/>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211840D4" w14:textId="4C452CFE" w:rsidR="008C11B1" w:rsidRDefault="007B3E95">
            <w:pPr>
              <w:rPr>
                <w:rFonts w:ascii="Verdana" w:eastAsia="Verdana" w:hAnsi="Verdana" w:cs="Verdana"/>
                <w:color w:val="000000"/>
                <w:sz w:val="18"/>
              </w:rPr>
            </w:pPr>
            <w:r>
              <w:rPr>
                <w:rFonts w:ascii="Verdana" w:eastAsia="Verdana" w:hAnsi="Verdana" w:cs="Verdana"/>
                <w:color w:val="000000"/>
                <w:sz w:val="18"/>
              </w:rPr>
              <w:t xml:space="preserve">Reporting to the Executive Director, Regional Services Branch, </w:t>
            </w:r>
            <w:r>
              <w:rPr>
                <w:rFonts w:ascii="Verdana" w:eastAsia="Verdana" w:hAnsi="Verdana" w:cs="Verdana"/>
                <w:color w:val="000000"/>
                <w:sz w:val="18"/>
                <w:lang w:val="en-CA"/>
              </w:rPr>
              <w:t>Coordinator</w:t>
            </w:r>
            <w:r w:rsidR="00C83AEA">
              <w:rPr>
                <w:rFonts w:ascii="Verdana" w:eastAsia="Verdana" w:hAnsi="Verdana" w:cs="Verdana"/>
                <w:color w:val="000000"/>
                <w:sz w:val="18"/>
                <w:lang w:val="en-CA"/>
              </w:rPr>
              <w:t>,</w:t>
            </w:r>
            <w:r>
              <w:rPr>
                <w:rFonts w:ascii="Verdana" w:eastAsia="Verdana" w:hAnsi="Verdana" w:cs="Verdana"/>
                <w:color w:val="000000"/>
                <w:sz w:val="18"/>
              </w:rPr>
              <w:t xml:space="preserve"> Financial Management, is the advisor for the Branch on all aspects of financial matters, accountable for the analysis and advice related to the coordination, implementation and auditing of all Regional Services Branch programs.  These responsibilities include the control of assets, budgetary planning, expenditure control, accounting for revenue and operating costs in accordance with Generally Accepted Accounting Principles (GAAP), government policies and procedures. </w:t>
            </w:r>
          </w:p>
          <w:p w14:paraId="3A7BCE72" w14:textId="77777777" w:rsidR="008C11B1" w:rsidRDefault="008C11B1">
            <w:pPr>
              <w:rPr>
                <w:rFonts w:ascii="Verdana" w:eastAsia="Verdana" w:hAnsi="Verdana" w:cs="Verdana"/>
                <w:color w:val="000000"/>
                <w:sz w:val="18"/>
              </w:rPr>
            </w:pPr>
          </w:p>
          <w:p w14:paraId="3AABC58E" w14:textId="77777777" w:rsidR="008C11B1" w:rsidRDefault="007B3E95">
            <w:pPr>
              <w:rPr>
                <w:rFonts w:ascii="Verdana" w:eastAsia="Verdana" w:hAnsi="Verdana" w:cs="Verdana"/>
                <w:color w:val="000000"/>
                <w:sz w:val="18"/>
              </w:rPr>
            </w:pPr>
            <w:r>
              <w:rPr>
                <w:rFonts w:ascii="Verdana" w:eastAsia="Verdana" w:hAnsi="Verdana" w:cs="Verdana"/>
                <w:color w:val="000000"/>
                <w:sz w:val="18"/>
              </w:rPr>
              <w:t xml:space="preserve">While designing and developing appropriate applications for the Branch, the incumbent monitors, and recommends adjustments as necessary throughout the year, and for future budgets,  for improving the overall financial position throughout the provincial Regional Services Branch province-wide regional office infrastructure system and all associated programs and delivery, including the Divisions of Parks&amp; Outreach, and Fleet &amp; Forest Protection (Aviation, vehicle and equipment fleet, Wildfires, Forest Insects </w:t>
            </w:r>
            <w:r>
              <w:rPr>
                <w:rFonts w:ascii="Verdana" w:eastAsia="Verdana" w:hAnsi="Verdana" w:cs="Verdana"/>
                <w:color w:val="000000"/>
                <w:sz w:val="18"/>
              </w:rPr>
              <w:t xml:space="preserve">and Diseases, as well as Risk Services).  The work extends to ensure accuracy with any related documentation and oversight related to reports, internal and external recoveries, and related financial processes as provided by the five (5) Financial Services Officers (FSO 1) working for Branch Directors.  </w:t>
            </w:r>
          </w:p>
          <w:p w14:paraId="6AC69FC4" w14:textId="77777777" w:rsidR="008C11B1" w:rsidRDefault="007B3E95">
            <w:pPr>
              <w:rPr>
                <w:rFonts w:ascii="Verdana" w:eastAsia="Verdana" w:hAnsi="Verdana" w:cs="Verdana"/>
                <w:color w:val="000000"/>
                <w:sz w:val="18"/>
              </w:rPr>
            </w:pPr>
            <w:r>
              <w:rPr>
                <w:rFonts w:ascii="Verdana" w:eastAsia="Verdana" w:hAnsi="Verdana" w:cs="Verdana"/>
                <w:color w:val="000000"/>
                <w:sz w:val="18"/>
              </w:rPr>
              <w:t>The Coordinator works closely with the Manager, Financial Advisory Services regarding reports, commitments, and collaboration in accordance with Finance &amp; Treasury Board, and with audit requirements. This responsibility includes collaboration on any necessary training and monitoring for Branch financial staff.</w:t>
            </w:r>
          </w:p>
          <w:p w14:paraId="60EC1178" w14:textId="77777777" w:rsidR="008C11B1" w:rsidRDefault="008C11B1">
            <w:pPr>
              <w:rPr>
                <w:rFonts w:ascii="Verdana" w:eastAsia="Verdana" w:hAnsi="Verdana" w:cs="Verdana"/>
                <w:color w:val="000000"/>
                <w:sz w:val="18"/>
              </w:rPr>
            </w:pPr>
          </w:p>
        </w:tc>
      </w:tr>
    </w:tbl>
    <w:p w14:paraId="6F9A5EF4" w14:textId="77777777" w:rsidR="007A55FE" w:rsidRDefault="007A55FE" w:rsidP="009D5ADC">
      <w:pPr>
        <w:rPr>
          <w:rFonts w:ascii="Verdana" w:eastAsia="Verdana" w:hAnsi="Verdana" w:cs="Verdana"/>
          <w:b/>
          <w:sz w:val="24"/>
          <w:szCs w:val="20"/>
          <w:lang w:val="en-US"/>
        </w:rPr>
        <w:sectPr w:rsidR="007A55FE"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0"/>
      </w:tblGrid>
      <w:tr w:rsidR="008C11B1" w14:paraId="764AC3B2" w14:textId="77777777">
        <w:trPr>
          <w:trHeight w:val="500"/>
        </w:trPr>
        <w:tc>
          <w:tcPr>
            <w:tcW w:w="10400" w:type="dxa"/>
            <w:tcBorders>
              <w:top w:val="nil"/>
              <w:left w:val="nil"/>
              <w:bottom w:val="nil"/>
              <w:right w:val="nil"/>
            </w:tcBorders>
            <w:shd w:val="clear" w:color="auto" w:fill="FFFFFF"/>
            <w:tcMar>
              <w:top w:w="20" w:type="dxa"/>
              <w:left w:w="20" w:type="dxa"/>
              <w:bottom w:w="40" w:type="dxa"/>
              <w:right w:w="20" w:type="dxa"/>
            </w:tcMar>
            <w:vAlign w:val="bottom"/>
          </w:tcPr>
          <w:p w14:paraId="1E13BD1D" w14:textId="77777777" w:rsidR="008C11B1" w:rsidRDefault="007B3E95">
            <w:pPr>
              <w:rPr>
                <w:rFonts w:ascii="Verdana" w:eastAsia="Verdana" w:hAnsi="Verdana" w:cs="Verdana"/>
                <w:b/>
                <w:color w:val="000000"/>
                <w:sz w:val="24"/>
              </w:rPr>
            </w:pPr>
            <w:r>
              <w:rPr>
                <w:rFonts w:ascii="Verdana" w:eastAsia="Verdana" w:hAnsi="Verdana" w:cs="Verdana"/>
                <w:b/>
                <w:color w:val="000000"/>
                <w:sz w:val="24"/>
              </w:rPr>
              <w:t>KEY RESPONSIBILITIES</w:t>
            </w:r>
          </w:p>
        </w:tc>
      </w:tr>
    </w:tbl>
    <w:p w14:paraId="2D426C6A" w14:textId="77777777" w:rsidR="008C11B1" w:rsidRDefault="008C11B1" w:rsidP="009D5ADC">
      <w:pPr>
        <w:rPr>
          <w:rFonts w:ascii="Verdana" w:eastAsia="Verdana" w:hAnsi="Verdana" w:cs="Verdana"/>
          <w:b/>
          <w:sz w:val="24"/>
          <w:szCs w:val="20"/>
          <w:lang w:val="en-US"/>
        </w:rPr>
        <w:sectPr w:rsidR="008C11B1"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4"/>
      </w:tblGrid>
      <w:tr w:rsidR="008C11B1" w14:paraId="5EF94424" w14:textId="77777777">
        <w:trPr>
          <w:trHeight w:val="180"/>
        </w:trPr>
        <w:tc>
          <w:tcPr>
            <w:tcW w:w="1040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6845F5F2" w14:textId="77777777" w:rsidR="008C11B1" w:rsidRDefault="007B3E95">
            <w:pPr>
              <w:rPr>
                <w:rFonts w:ascii="Verdana" w:eastAsia="Verdana" w:hAnsi="Verdana" w:cs="Verdana"/>
                <w:color w:val="000000"/>
                <w:sz w:val="18"/>
              </w:rPr>
            </w:pPr>
            <w:r>
              <w:rPr>
                <w:rFonts w:ascii="Verdana" w:eastAsia="Verdana" w:hAnsi="Verdana" w:cs="Verdana"/>
                <w:color w:val="000000"/>
                <w:sz w:val="18"/>
              </w:rPr>
              <w:t xml:space="preserve">-Manage the financial and management accounting functions for the Branch through the administration and </w:t>
            </w:r>
            <w:r>
              <w:rPr>
                <w:rFonts w:ascii="Verdana" w:eastAsia="Verdana" w:hAnsi="Verdana" w:cs="Verdana"/>
                <w:color w:val="000000"/>
                <w:sz w:val="18"/>
              </w:rPr>
              <w:t>oversight of payroll, accounts payable, accounts receivable, procurement, inventory, asset management, budgeting, forecasting and reporting. Accurate and reliable budgeting, as well as forecasting, are essential for the Executive Director’s management of approximately 275 permanent and 462 seasonal employee province-wide, while being responsible for delivering 13 broad and diverse programs on behalf of the Department.</w:t>
            </w:r>
          </w:p>
        </w:tc>
      </w:tr>
      <w:tr w:rsidR="008C11B1" w14:paraId="7D6196D9" w14:textId="77777777">
        <w:trPr>
          <w:trHeight w:val="180"/>
        </w:trPr>
        <w:tc>
          <w:tcPr>
            <w:tcW w:w="1040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1BB80341" w14:textId="77777777" w:rsidR="008C11B1" w:rsidRDefault="007B3E95">
            <w:pPr>
              <w:rPr>
                <w:rFonts w:ascii="Verdana" w:eastAsia="Verdana" w:hAnsi="Verdana" w:cs="Verdana"/>
                <w:color w:val="000000"/>
                <w:sz w:val="18"/>
              </w:rPr>
            </w:pPr>
            <w:r>
              <w:rPr>
                <w:rFonts w:ascii="Verdana" w:eastAsia="Verdana" w:hAnsi="Verdana" w:cs="Verdana"/>
                <w:color w:val="000000"/>
                <w:sz w:val="18"/>
              </w:rPr>
              <w:t>-Develops and maintains the financial network between the Branch, other Department branches, Financial Services, and other associated provincial departments or agencies as related to program delivery. Provides advice and recommendations to the Executive Director and the Regional Services Branch Directors through the timely and accurate production of analytical reports and analysis for the purpose of optimizing the efficient and effective use, and deployment, of resources.</w:t>
            </w:r>
          </w:p>
        </w:tc>
      </w:tr>
      <w:tr w:rsidR="008C11B1" w14:paraId="2139DE78" w14:textId="77777777">
        <w:trPr>
          <w:trHeight w:val="180"/>
        </w:trPr>
        <w:tc>
          <w:tcPr>
            <w:tcW w:w="1040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23E4F28D" w14:textId="77777777" w:rsidR="008C11B1" w:rsidRDefault="007B3E95">
            <w:pPr>
              <w:rPr>
                <w:rFonts w:ascii="Verdana" w:eastAsia="Verdana" w:hAnsi="Verdana" w:cs="Verdana"/>
                <w:color w:val="000000"/>
                <w:sz w:val="18"/>
              </w:rPr>
            </w:pPr>
            <w:r>
              <w:rPr>
                <w:rFonts w:ascii="Verdana" w:eastAsia="Verdana" w:hAnsi="Verdana" w:cs="Verdana"/>
                <w:color w:val="000000"/>
                <w:sz w:val="18"/>
              </w:rPr>
              <w:t>-Provide leadership in branch financial risk management activities through the standardizing and advancing consistency of various financial functions, establishing priorities and objectives for the Branch, as well as leading auditing and investigation design, implementation and monitoring. This is accomplished through the evaluation, development, documentation and implementation of financial policies, procedures and processes.   This includes liaison and consultation with the Financial and Treasury Board Ma</w:t>
            </w:r>
            <w:r>
              <w:rPr>
                <w:rFonts w:ascii="Verdana" w:eastAsia="Verdana" w:hAnsi="Verdana" w:cs="Verdana"/>
                <w:color w:val="000000"/>
                <w:sz w:val="18"/>
              </w:rPr>
              <w:t xml:space="preserve">nager of Financial Advisory Services assigned </w:t>
            </w:r>
            <w:r>
              <w:rPr>
                <w:rFonts w:ascii="Verdana" w:eastAsia="Verdana" w:hAnsi="Verdana" w:cs="Verdana"/>
                <w:color w:val="000000"/>
                <w:sz w:val="18"/>
              </w:rPr>
              <w:lastRenderedPageBreak/>
              <w:t>to the Department and Branch. The incumbent also provides centralized liaison with Payroll Relations on procedures and improvements on branch payroll matters.</w:t>
            </w:r>
          </w:p>
        </w:tc>
      </w:tr>
      <w:tr w:rsidR="008C11B1" w14:paraId="7921D00E" w14:textId="77777777">
        <w:trPr>
          <w:trHeight w:val="180"/>
        </w:trPr>
        <w:tc>
          <w:tcPr>
            <w:tcW w:w="1040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441873DD" w14:textId="77777777" w:rsidR="008C11B1" w:rsidRDefault="007B3E95">
            <w:pPr>
              <w:rPr>
                <w:rFonts w:ascii="Verdana" w:eastAsia="Verdana" w:hAnsi="Verdana" w:cs="Verdana"/>
                <w:color w:val="000000"/>
                <w:sz w:val="18"/>
              </w:rPr>
            </w:pPr>
            <w:r>
              <w:rPr>
                <w:rFonts w:ascii="Verdana" w:eastAsia="Verdana" w:hAnsi="Verdana" w:cs="Verdana"/>
                <w:color w:val="000000"/>
                <w:sz w:val="18"/>
              </w:rPr>
              <w:lastRenderedPageBreak/>
              <w:t xml:space="preserve">-Designs and assists in the implementation of Branch financial systems, including project cost projections and analysis to facilitate critical decision making by the </w:t>
            </w:r>
            <w:r>
              <w:rPr>
                <w:rFonts w:ascii="Verdana" w:eastAsia="Verdana" w:hAnsi="Verdana" w:cs="Verdana"/>
                <w:color w:val="000000"/>
                <w:sz w:val="18"/>
              </w:rPr>
              <w:t>Executive Director, and the Branch Directors.  The incumbent is expected to lead the branch financial policy with the Policy, Program and Support Services (PPSS) Branch by providing advice when necessary, as well as the application of Lean Six Sigma principles to financial systems and procedures throughout the branch.</w:t>
            </w:r>
          </w:p>
        </w:tc>
      </w:tr>
      <w:tr w:rsidR="008C11B1" w14:paraId="6E77B849" w14:textId="77777777">
        <w:trPr>
          <w:trHeight w:val="180"/>
        </w:trPr>
        <w:tc>
          <w:tcPr>
            <w:tcW w:w="1040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2137A312" w14:textId="77777777" w:rsidR="008C11B1" w:rsidRDefault="007B3E95">
            <w:pPr>
              <w:rPr>
                <w:rFonts w:ascii="Verdana" w:eastAsia="Verdana" w:hAnsi="Verdana" w:cs="Verdana"/>
                <w:color w:val="000000"/>
                <w:sz w:val="18"/>
              </w:rPr>
            </w:pPr>
            <w:r>
              <w:rPr>
                <w:rFonts w:ascii="Verdana" w:eastAsia="Verdana" w:hAnsi="Verdana" w:cs="Verdana"/>
                <w:color w:val="000000"/>
                <w:sz w:val="18"/>
              </w:rPr>
              <w:t>-Liaise, coordinate and collaborate with other Regional Services financial staff by establishing priorities, objectives and deadlines, and monitoring for completeness and accuracy through ongoing reviews and audits. Responsible for monitoring and making recommendation on the Branch vacancy factor, including strategies to manage shortfalls and alternative options for consideration by the Executive Director.</w:t>
            </w:r>
          </w:p>
        </w:tc>
      </w:tr>
      <w:tr w:rsidR="008C11B1" w14:paraId="3C02363B" w14:textId="77777777">
        <w:trPr>
          <w:trHeight w:val="180"/>
        </w:trPr>
        <w:tc>
          <w:tcPr>
            <w:tcW w:w="1040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01E5C50E" w14:textId="77777777" w:rsidR="008C11B1" w:rsidRDefault="007B3E95">
            <w:pPr>
              <w:rPr>
                <w:rFonts w:ascii="Verdana" w:eastAsia="Verdana" w:hAnsi="Verdana" w:cs="Verdana"/>
                <w:color w:val="000000"/>
                <w:sz w:val="18"/>
              </w:rPr>
            </w:pPr>
            <w:r>
              <w:rPr>
                <w:rFonts w:ascii="Verdana" w:eastAsia="Verdana" w:hAnsi="Verdana" w:cs="Verdana"/>
                <w:color w:val="000000"/>
                <w:sz w:val="18"/>
              </w:rPr>
              <w:t xml:space="preserve">-Responds and produces support assistance documentation for annual Tangible Capital Asset (TCA) submissions, including amortization schedules, as well as Capital Program audit requests, Office of the Auditor General and Internal Audit. </w:t>
            </w:r>
          </w:p>
          <w:p w14:paraId="66C5595D" w14:textId="77777777" w:rsidR="008C11B1" w:rsidRDefault="007B3E95">
            <w:pPr>
              <w:rPr>
                <w:rFonts w:ascii="Verdana" w:eastAsia="Verdana" w:hAnsi="Verdana" w:cs="Verdana"/>
                <w:color w:val="000000"/>
                <w:sz w:val="18"/>
              </w:rPr>
            </w:pPr>
            <w:r>
              <w:rPr>
                <w:rFonts w:ascii="Verdana" w:eastAsia="Verdana" w:hAnsi="Verdana" w:cs="Verdana"/>
                <w:color w:val="000000"/>
                <w:sz w:val="18"/>
              </w:rPr>
              <w:t>Maintain and promote effective communications and build consensus among all stakeholders through monthly meetings, participation on various committees, and facilitating presentations. Designs, coordinates and, where appropriate, conducts training for branch financial staff and clerks.  The incumbent would liaise regularly with management in various sections of the department to develop and implement new initiatives as required.</w:t>
            </w:r>
          </w:p>
        </w:tc>
      </w:tr>
    </w:tbl>
    <w:p w14:paraId="3BE74010" w14:textId="77777777" w:rsidR="008C11B1" w:rsidRDefault="008C11B1" w:rsidP="009D5ADC">
      <w:pPr>
        <w:rPr>
          <w:rFonts w:ascii="Verdana" w:eastAsia="Verdana" w:hAnsi="Verdana" w:cs="Verdana"/>
          <w:b/>
          <w:sz w:val="24"/>
          <w:szCs w:val="20"/>
          <w:lang w:val="en-US"/>
        </w:rPr>
        <w:sectPr w:rsidR="008C11B1"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0"/>
      </w:tblGrid>
      <w:tr w:rsidR="008C11B1" w14:paraId="355C8108" w14:textId="77777777">
        <w:trPr>
          <w:trHeight w:val="400"/>
          <w:tblHeader/>
        </w:trPr>
        <w:tc>
          <w:tcPr>
            <w:tcW w:w="10400" w:type="dxa"/>
            <w:tcBorders>
              <w:top w:val="nil"/>
              <w:left w:val="nil"/>
              <w:bottom w:val="nil"/>
              <w:right w:val="nil"/>
            </w:tcBorders>
            <w:shd w:val="clear" w:color="auto" w:fill="FFFFFF"/>
            <w:tcMar>
              <w:top w:w="20" w:type="dxa"/>
              <w:left w:w="20" w:type="dxa"/>
              <w:bottom w:w="40" w:type="dxa"/>
              <w:right w:w="20" w:type="dxa"/>
            </w:tcMar>
            <w:vAlign w:val="bottom"/>
          </w:tcPr>
          <w:p w14:paraId="31917C5B" w14:textId="77777777" w:rsidR="008C11B1" w:rsidRDefault="008C11B1">
            <w:pPr>
              <w:rPr>
                <w:rFonts w:ascii="Verdana" w:eastAsia="Verdana" w:hAnsi="Verdana" w:cs="Verdana"/>
                <w:b/>
                <w:color w:val="000000"/>
                <w:sz w:val="20"/>
              </w:rPr>
            </w:pPr>
          </w:p>
        </w:tc>
      </w:tr>
      <w:tr w:rsidR="008C11B1" w14:paraId="734668F0" w14:textId="77777777">
        <w:trPr>
          <w:trHeight w:val="180"/>
        </w:trPr>
        <w:tc>
          <w:tcPr>
            <w:tcW w:w="1040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38CEDECE" w14:textId="77777777" w:rsidR="008C11B1" w:rsidRDefault="007B3E95">
            <w:pPr>
              <w:rPr>
                <w:rFonts w:ascii="Verdana" w:eastAsia="Verdana" w:hAnsi="Verdana" w:cs="Verdana"/>
                <w:color w:val="000000"/>
                <w:sz w:val="18"/>
              </w:rPr>
            </w:pPr>
            <w:r>
              <w:rPr>
                <w:rFonts w:ascii="Verdana" w:eastAsia="Verdana" w:hAnsi="Verdana" w:cs="Verdana"/>
                <w:color w:val="000000"/>
                <w:sz w:val="18"/>
              </w:rPr>
              <w:t>May perform other related duties as assigned</w:t>
            </w:r>
          </w:p>
        </w:tc>
      </w:tr>
      <w:tr w:rsidR="008C11B1" w14:paraId="53BC46CD" w14:textId="77777777">
        <w:trPr>
          <w:trHeight w:val="180"/>
        </w:trPr>
        <w:tc>
          <w:tcPr>
            <w:tcW w:w="1040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6F34B2CD" w14:textId="77777777" w:rsidR="008C11B1" w:rsidRDefault="007B3E95">
            <w:pPr>
              <w:rPr>
                <w:rFonts w:ascii="Verdana" w:eastAsia="Verdana" w:hAnsi="Verdana" w:cs="Verdana"/>
                <w:color w:val="000000"/>
                <w:sz w:val="18"/>
              </w:rPr>
            </w:pPr>
            <w:r>
              <w:rPr>
                <w:rFonts w:ascii="Verdana" w:eastAsia="Verdana" w:hAnsi="Verdana" w:cs="Verdana"/>
                <w:color w:val="000000"/>
                <w:sz w:val="18"/>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14:paraId="78F508B3" w14:textId="77777777" w:rsidR="008C11B1" w:rsidRDefault="008C11B1" w:rsidP="009D5ADC">
      <w:pPr>
        <w:rPr>
          <w:rFonts w:ascii="Verdana" w:eastAsia="Verdana" w:hAnsi="Verdana" w:cs="Verdana"/>
          <w:b/>
          <w:sz w:val="24"/>
          <w:szCs w:val="20"/>
          <w:lang w:val="en-US"/>
        </w:rPr>
        <w:sectPr w:rsidR="008C11B1"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6"/>
        <w:gridCol w:w="7404"/>
      </w:tblGrid>
      <w:tr w:rsidR="008C11B1" w14:paraId="39EB2F97" w14:textId="77777777">
        <w:trPr>
          <w:trHeight w:val="500"/>
        </w:trPr>
        <w:tc>
          <w:tcPr>
            <w:tcW w:w="10400" w:type="dxa"/>
            <w:gridSpan w:val="2"/>
            <w:tcBorders>
              <w:top w:val="nil"/>
              <w:left w:val="nil"/>
              <w:bottom w:val="nil"/>
              <w:right w:val="nil"/>
            </w:tcBorders>
            <w:shd w:val="clear" w:color="auto" w:fill="FFFFFF"/>
            <w:tcMar>
              <w:top w:w="20" w:type="dxa"/>
              <w:left w:w="20" w:type="dxa"/>
              <w:bottom w:w="40" w:type="dxa"/>
              <w:right w:w="20" w:type="dxa"/>
            </w:tcMar>
            <w:vAlign w:val="bottom"/>
          </w:tcPr>
          <w:p w14:paraId="6B5BC03F" w14:textId="77777777" w:rsidR="008C11B1" w:rsidRDefault="007B3E95">
            <w:pPr>
              <w:rPr>
                <w:rFonts w:ascii="Verdana" w:eastAsia="Verdana" w:hAnsi="Verdana" w:cs="Verdana"/>
                <w:b/>
                <w:color w:val="000000"/>
                <w:sz w:val="24"/>
              </w:rPr>
            </w:pPr>
            <w:r>
              <w:rPr>
                <w:rFonts w:ascii="Verdana" w:eastAsia="Verdana" w:hAnsi="Verdana" w:cs="Verdana"/>
                <w:b/>
                <w:color w:val="000000"/>
                <w:sz w:val="24"/>
              </w:rPr>
              <w:t>SCOPE</w:t>
            </w:r>
          </w:p>
        </w:tc>
      </w:tr>
      <w:tr w:rsidR="008C11B1" w14:paraId="553A7F9D"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0E8D93B1" w14:textId="77777777" w:rsidR="008C11B1" w:rsidRDefault="007B3E95">
            <w:pPr>
              <w:rPr>
                <w:rFonts w:ascii="Verdana" w:eastAsia="Verdana" w:hAnsi="Verdana" w:cs="Verdana"/>
                <w:b/>
                <w:color w:val="000000"/>
                <w:sz w:val="18"/>
              </w:rPr>
            </w:pPr>
            <w:r>
              <w:rPr>
                <w:rFonts w:ascii="Verdana" w:eastAsia="Verdana" w:hAnsi="Verdana" w:cs="Verdana"/>
                <w:b/>
                <w:color w:val="000000"/>
                <w:sz w:val="18"/>
              </w:rPr>
              <w:t xml:space="preserve">Contacts (Typical): </w:t>
            </w:r>
          </w:p>
        </w:tc>
        <w:tc>
          <w:tcPr>
            <w:tcW w:w="744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6867ACFD" w14:textId="77777777" w:rsidR="008C11B1" w:rsidRDefault="007B3E95">
            <w:pPr>
              <w:rPr>
                <w:rFonts w:ascii="Verdana" w:eastAsia="Verdana" w:hAnsi="Verdana" w:cs="Verdana"/>
                <w:color w:val="000000"/>
                <w:sz w:val="18"/>
              </w:rPr>
            </w:pPr>
            <w:r>
              <w:rPr>
                <w:rFonts w:ascii="Verdana" w:eastAsia="Verdana" w:hAnsi="Verdana" w:cs="Verdana"/>
                <w:color w:val="000000"/>
                <w:sz w:val="18"/>
              </w:rPr>
              <w:t>Within Government: Contact with other departments of government including Government Accounting</w:t>
            </w:r>
          </w:p>
          <w:p w14:paraId="6C644EE2" w14:textId="77777777" w:rsidR="008C11B1" w:rsidRDefault="007B3E95">
            <w:pPr>
              <w:rPr>
                <w:rFonts w:ascii="Verdana" w:eastAsia="Verdana" w:hAnsi="Verdana" w:cs="Verdana"/>
                <w:color w:val="000000"/>
                <w:sz w:val="18"/>
              </w:rPr>
            </w:pPr>
            <w:r>
              <w:rPr>
                <w:rFonts w:ascii="Verdana" w:eastAsia="Verdana" w:hAnsi="Verdana" w:cs="Verdana"/>
                <w:color w:val="000000"/>
                <w:sz w:val="18"/>
              </w:rPr>
              <w:t>Division, Department of Finance and Treasury Board, Executive Directors, management and staff of</w:t>
            </w:r>
          </w:p>
          <w:p w14:paraId="5F33204C" w14:textId="77777777" w:rsidR="008C11B1" w:rsidRDefault="007B3E95">
            <w:pPr>
              <w:rPr>
                <w:rFonts w:ascii="Verdana" w:eastAsia="Verdana" w:hAnsi="Verdana" w:cs="Verdana"/>
                <w:color w:val="000000"/>
                <w:sz w:val="18"/>
              </w:rPr>
            </w:pPr>
            <w:r>
              <w:rPr>
                <w:rFonts w:ascii="Verdana" w:eastAsia="Verdana" w:hAnsi="Verdana" w:cs="Verdana"/>
                <w:color w:val="000000"/>
                <w:sz w:val="18"/>
              </w:rPr>
              <w:t>multiple client departments, and the Office of the Auditor General.</w:t>
            </w:r>
          </w:p>
          <w:p w14:paraId="476AE88A" w14:textId="77777777" w:rsidR="008C11B1" w:rsidRDefault="008C11B1">
            <w:pPr>
              <w:rPr>
                <w:rFonts w:ascii="Verdana" w:eastAsia="Verdana" w:hAnsi="Verdana" w:cs="Verdana"/>
                <w:color w:val="000000"/>
                <w:sz w:val="18"/>
              </w:rPr>
            </w:pPr>
          </w:p>
          <w:p w14:paraId="6B67C34E" w14:textId="77777777" w:rsidR="008C11B1" w:rsidRDefault="007B3E95">
            <w:pPr>
              <w:rPr>
                <w:rFonts w:ascii="Verdana" w:eastAsia="Verdana" w:hAnsi="Verdana" w:cs="Verdana"/>
                <w:color w:val="000000"/>
                <w:sz w:val="18"/>
              </w:rPr>
            </w:pPr>
            <w:r>
              <w:rPr>
                <w:rFonts w:ascii="Verdana" w:eastAsia="Verdana" w:hAnsi="Verdana" w:cs="Verdana"/>
                <w:color w:val="000000"/>
                <w:sz w:val="18"/>
              </w:rPr>
              <w:t>Outside Government: The Coordinator will have contact with various suppliers/vendors of</w:t>
            </w:r>
          </w:p>
          <w:p w14:paraId="06BC8AFD" w14:textId="77777777" w:rsidR="008C11B1" w:rsidRDefault="007B3E95">
            <w:pPr>
              <w:rPr>
                <w:rFonts w:ascii="Verdana" w:eastAsia="Verdana" w:hAnsi="Verdana" w:cs="Verdana"/>
                <w:color w:val="000000"/>
                <w:sz w:val="18"/>
              </w:rPr>
            </w:pPr>
            <w:r>
              <w:rPr>
                <w:rFonts w:ascii="Verdana" w:eastAsia="Verdana" w:hAnsi="Verdana" w:cs="Verdana"/>
                <w:color w:val="000000"/>
                <w:sz w:val="18"/>
              </w:rPr>
              <w:t>Provincial/Federal/Municipal governments as well as contractors, consultants and businesses for</w:t>
            </w:r>
          </w:p>
          <w:p w14:paraId="0A2CC4EF" w14:textId="77777777" w:rsidR="008C11B1" w:rsidRDefault="007B3E95">
            <w:pPr>
              <w:rPr>
                <w:rFonts w:ascii="Verdana" w:eastAsia="Verdana" w:hAnsi="Verdana" w:cs="Verdana"/>
                <w:color w:val="000000"/>
                <w:sz w:val="18"/>
              </w:rPr>
            </w:pPr>
            <w:r>
              <w:rPr>
                <w:rFonts w:ascii="Verdana" w:eastAsia="Verdana" w:hAnsi="Verdana" w:cs="Verdana"/>
                <w:color w:val="000000"/>
                <w:sz w:val="18"/>
              </w:rPr>
              <w:t>government and interdepartmental transactions.</w:t>
            </w:r>
          </w:p>
          <w:p w14:paraId="728BC110" w14:textId="77777777" w:rsidR="008C11B1" w:rsidRDefault="008C11B1">
            <w:pPr>
              <w:rPr>
                <w:rFonts w:ascii="Verdana" w:eastAsia="Verdana" w:hAnsi="Verdana" w:cs="Verdana"/>
                <w:color w:val="000000"/>
                <w:sz w:val="18"/>
              </w:rPr>
            </w:pPr>
          </w:p>
          <w:p w14:paraId="767A8483" w14:textId="77777777" w:rsidR="008C11B1" w:rsidRDefault="008C11B1">
            <w:pPr>
              <w:rPr>
                <w:rFonts w:ascii="Verdana" w:eastAsia="Verdana" w:hAnsi="Verdana" w:cs="Verdana"/>
                <w:color w:val="000000"/>
                <w:sz w:val="18"/>
              </w:rPr>
            </w:pPr>
          </w:p>
        </w:tc>
      </w:tr>
      <w:tr w:rsidR="008C11B1" w14:paraId="271FAE42"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403E84C6" w14:textId="77777777" w:rsidR="008C11B1" w:rsidRDefault="007B3E95">
            <w:pPr>
              <w:rPr>
                <w:rFonts w:ascii="Tahoma" w:eastAsia="Tahoma" w:hAnsi="Tahoma" w:cs="Tahoma"/>
                <w:b/>
                <w:color w:val="000000"/>
                <w:sz w:val="18"/>
              </w:rPr>
            </w:pPr>
            <w:r>
              <w:rPr>
                <w:rFonts w:ascii="Tahoma" w:eastAsia="Tahoma" w:hAnsi="Tahoma" w:cs="Tahoma"/>
                <w:b/>
                <w:color w:val="000000"/>
                <w:sz w:val="18"/>
              </w:rPr>
              <w:t>Innovation:</w:t>
            </w:r>
          </w:p>
        </w:tc>
        <w:tc>
          <w:tcPr>
            <w:tcW w:w="744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3978787F" w14:textId="77777777" w:rsidR="008C11B1" w:rsidRDefault="008C11B1">
            <w:pPr>
              <w:rPr>
                <w:rFonts w:ascii="Verdana" w:eastAsia="Verdana" w:hAnsi="Verdana" w:cs="Verdana"/>
                <w:color w:val="000000"/>
                <w:sz w:val="18"/>
              </w:rPr>
            </w:pPr>
          </w:p>
          <w:p w14:paraId="5DB36E6F" w14:textId="77777777" w:rsidR="008C11B1" w:rsidRDefault="007B3E95">
            <w:pPr>
              <w:rPr>
                <w:rFonts w:ascii="Verdana" w:eastAsia="Verdana" w:hAnsi="Verdana" w:cs="Verdana"/>
                <w:color w:val="000000"/>
                <w:sz w:val="18"/>
              </w:rPr>
            </w:pPr>
            <w:r>
              <w:rPr>
                <w:rFonts w:ascii="Verdana" w:eastAsia="Verdana" w:hAnsi="Verdana" w:cs="Verdana"/>
                <w:color w:val="000000"/>
                <w:sz w:val="18"/>
              </w:rPr>
              <w:t xml:space="preserve">Working within GAAP, the financial policies and practices of the Government of Nova Scotia, the incumbent is regularly required to provide solutions to problems that require an innovative and strategic approach. One example is to make recommendations on the re-allocation of funds to meet changing priorities or unforeseen financial pressures. Another example includes developing new methodologies and/or models to meet operational objectives where no current process exists. The incumbent is regularly required </w:t>
            </w:r>
            <w:r>
              <w:rPr>
                <w:rFonts w:ascii="Verdana" w:eastAsia="Verdana" w:hAnsi="Verdana" w:cs="Verdana"/>
                <w:color w:val="000000"/>
                <w:sz w:val="18"/>
              </w:rPr>
              <w:t xml:space="preserve">to provide solutions to problems and facilitate efficient interaction with other Branch Director FSO’s as required for the Branch and as part of the Department finance issues and priorities.  </w:t>
            </w:r>
          </w:p>
          <w:p w14:paraId="47A09168" w14:textId="77777777" w:rsidR="008C11B1" w:rsidRDefault="008C11B1">
            <w:pPr>
              <w:rPr>
                <w:rFonts w:ascii="Verdana" w:eastAsia="Verdana" w:hAnsi="Verdana" w:cs="Verdana"/>
                <w:color w:val="000000"/>
                <w:sz w:val="18"/>
              </w:rPr>
            </w:pPr>
          </w:p>
          <w:p w14:paraId="75F730FF" w14:textId="77777777" w:rsidR="008C11B1" w:rsidRDefault="008C11B1">
            <w:pPr>
              <w:rPr>
                <w:rFonts w:ascii="Verdana" w:eastAsia="Verdana" w:hAnsi="Verdana" w:cs="Verdana"/>
                <w:color w:val="000000"/>
                <w:sz w:val="18"/>
              </w:rPr>
            </w:pPr>
          </w:p>
        </w:tc>
      </w:tr>
      <w:tr w:rsidR="008C11B1" w14:paraId="4DD95251"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056CEB21" w14:textId="77777777" w:rsidR="008C11B1" w:rsidRDefault="007B3E95">
            <w:pPr>
              <w:rPr>
                <w:rFonts w:ascii="Tahoma" w:eastAsia="Tahoma" w:hAnsi="Tahoma" w:cs="Tahoma"/>
                <w:b/>
                <w:color w:val="000000"/>
                <w:sz w:val="18"/>
              </w:rPr>
            </w:pPr>
            <w:r>
              <w:rPr>
                <w:rFonts w:ascii="Tahoma" w:eastAsia="Tahoma" w:hAnsi="Tahoma" w:cs="Tahoma"/>
                <w:b/>
                <w:color w:val="000000"/>
                <w:sz w:val="18"/>
              </w:rPr>
              <w:t>Decision Making:</w:t>
            </w:r>
          </w:p>
        </w:tc>
        <w:tc>
          <w:tcPr>
            <w:tcW w:w="744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3E84F99A" w14:textId="77777777" w:rsidR="008C11B1" w:rsidRDefault="008C11B1">
            <w:pPr>
              <w:rPr>
                <w:rFonts w:ascii="Verdana" w:eastAsia="Verdana" w:hAnsi="Verdana" w:cs="Verdana"/>
                <w:color w:val="000000"/>
                <w:sz w:val="18"/>
              </w:rPr>
            </w:pPr>
          </w:p>
          <w:p w14:paraId="0E684DA8" w14:textId="77777777" w:rsidR="008C11B1" w:rsidRDefault="007B3E95">
            <w:pPr>
              <w:rPr>
                <w:rFonts w:ascii="Verdana" w:eastAsia="Verdana" w:hAnsi="Verdana" w:cs="Verdana"/>
                <w:color w:val="000000"/>
                <w:sz w:val="18"/>
              </w:rPr>
            </w:pPr>
            <w:r>
              <w:rPr>
                <w:rFonts w:ascii="Verdana" w:eastAsia="Verdana" w:hAnsi="Verdana" w:cs="Verdana"/>
                <w:color w:val="000000"/>
                <w:sz w:val="18"/>
              </w:rPr>
              <w:t xml:space="preserve">The Coordinator decides on the methodology to maximize the accuracy and completeness of financial reports to mitigate the risk of under or overstating expenditures and asset valuation. </w:t>
            </w:r>
          </w:p>
          <w:p w14:paraId="5277EF29" w14:textId="77777777" w:rsidR="008C11B1" w:rsidRDefault="008C11B1">
            <w:pPr>
              <w:rPr>
                <w:rFonts w:ascii="Verdana" w:eastAsia="Verdana" w:hAnsi="Verdana" w:cs="Verdana"/>
                <w:color w:val="000000"/>
                <w:sz w:val="18"/>
              </w:rPr>
            </w:pPr>
          </w:p>
          <w:p w14:paraId="5E1EDC86" w14:textId="77777777" w:rsidR="008C11B1" w:rsidRDefault="007B3E95">
            <w:pPr>
              <w:rPr>
                <w:rFonts w:ascii="Verdana" w:eastAsia="Verdana" w:hAnsi="Verdana" w:cs="Verdana"/>
                <w:color w:val="000000"/>
                <w:sz w:val="18"/>
              </w:rPr>
            </w:pPr>
            <w:r>
              <w:rPr>
                <w:rFonts w:ascii="Verdana" w:eastAsia="Verdana" w:hAnsi="Verdana" w:cs="Verdana"/>
                <w:color w:val="000000"/>
                <w:sz w:val="18"/>
              </w:rPr>
              <w:t xml:space="preserve">This incumbent provides policy and resource allocation recommendations based on professional knowledge, in-depth analysis, Department and Government policies, and general executive direction. These recommendations are provided to the relevant stakeholders for consideration. </w:t>
            </w:r>
          </w:p>
          <w:p w14:paraId="60FED858" w14:textId="77777777" w:rsidR="008C11B1" w:rsidRDefault="008C11B1">
            <w:pPr>
              <w:rPr>
                <w:rFonts w:ascii="Verdana" w:eastAsia="Verdana" w:hAnsi="Verdana" w:cs="Verdana"/>
                <w:color w:val="000000"/>
                <w:sz w:val="18"/>
              </w:rPr>
            </w:pPr>
          </w:p>
          <w:p w14:paraId="2BBE95BE" w14:textId="77777777" w:rsidR="008C11B1" w:rsidRDefault="007B3E95">
            <w:pPr>
              <w:rPr>
                <w:rFonts w:ascii="Verdana" w:eastAsia="Verdana" w:hAnsi="Verdana" w:cs="Verdana"/>
                <w:color w:val="000000"/>
                <w:sz w:val="18"/>
              </w:rPr>
            </w:pPr>
            <w:r>
              <w:rPr>
                <w:rFonts w:ascii="Verdana" w:eastAsia="Verdana" w:hAnsi="Verdana" w:cs="Verdana"/>
                <w:color w:val="000000"/>
                <w:sz w:val="18"/>
              </w:rPr>
              <w:t>A typical decision the incumbent would refer to the Executive Director for approval would be the overall final budget allocations.</w:t>
            </w:r>
          </w:p>
          <w:p w14:paraId="49835178" w14:textId="77777777" w:rsidR="008C11B1" w:rsidRDefault="008C11B1">
            <w:pPr>
              <w:rPr>
                <w:rFonts w:ascii="Verdana" w:eastAsia="Verdana" w:hAnsi="Verdana" w:cs="Verdana"/>
                <w:color w:val="000000"/>
                <w:sz w:val="18"/>
              </w:rPr>
            </w:pPr>
          </w:p>
        </w:tc>
      </w:tr>
      <w:tr w:rsidR="008C11B1" w14:paraId="30DED5D5"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2537D295" w14:textId="77777777" w:rsidR="008C11B1" w:rsidRDefault="007B3E95">
            <w:pPr>
              <w:rPr>
                <w:rFonts w:ascii="Tahoma" w:eastAsia="Tahoma" w:hAnsi="Tahoma" w:cs="Tahoma"/>
                <w:b/>
                <w:color w:val="000000"/>
                <w:sz w:val="18"/>
              </w:rPr>
            </w:pPr>
            <w:r>
              <w:rPr>
                <w:rFonts w:ascii="Tahoma" w:eastAsia="Tahoma" w:hAnsi="Tahoma" w:cs="Tahoma"/>
                <w:b/>
                <w:color w:val="000000"/>
                <w:sz w:val="18"/>
              </w:rPr>
              <w:lastRenderedPageBreak/>
              <w:t>Impact of Results:</w:t>
            </w:r>
          </w:p>
        </w:tc>
        <w:tc>
          <w:tcPr>
            <w:tcW w:w="744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699659D8" w14:textId="77777777" w:rsidR="008C11B1" w:rsidRDefault="007B3E95">
            <w:pPr>
              <w:rPr>
                <w:rFonts w:ascii="Verdana" w:eastAsia="Verdana" w:hAnsi="Verdana" w:cs="Verdana"/>
                <w:color w:val="000000"/>
                <w:sz w:val="18"/>
              </w:rPr>
            </w:pPr>
            <w:r>
              <w:rPr>
                <w:rFonts w:ascii="Verdana" w:eastAsia="Verdana" w:hAnsi="Verdana" w:cs="Verdana"/>
                <w:color w:val="000000"/>
                <w:sz w:val="18"/>
              </w:rPr>
              <w:t xml:space="preserve">Results achieved directly impact the efficiency and effectiveness of Directors and Managers in achieving operational and financial objectives through continuous improvements to </w:t>
            </w:r>
            <w:r>
              <w:rPr>
                <w:rFonts w:ascii="Verdana" w:eastAsia="Verdana" w:hAnsi="Verdana" w:cs="Verdana"/>
                <w:color w:val="000000"/>
                <w:sz w:val="18"/>
              </w:rPr>
              <w:t>processes, methods and policy development. If errors are made in financial reports, forecasts and budgets, information would be</w:t>
            </w:r>
          </w:p>
          <w:p w14:paraId="4801AAC1" w14:textId="77777777" w:rsidR="008C11B1" w:rsidRDefault="007B3E95">
            <w:pPr>
              <w:rPr>
                <w:rFonts w:ascii="Verdana" w:eastAsia="Verdana" w:hAnsi="Verdana" w:cs="Verdana"/>
                <w:color w:val="000000"/>
                <w:sz w:val="18"/>
              </w:rPr>
            </w:pPr>
            <w:r>
              <w:rPr>
                <w:rFonts w:ascii="Verdana" w:eastAsia="Verdana" w:hAnsi="Verdana" w:cs="Verdana"/>
                <w:color w:val="000000"/>
                <w:sz w:val="18"/>
              </w:rPr>
              <w:t>misleading and could have a negative impact on operational decisions and fiscal targets for both the</w:t>
            </w:r>
          </w:p>
          <w:p w14:paraId="03008E8D" w14:textId="77777777" w:rsidR="008C11B1" w:rsidRDefault="007B3E95">
            <w:pPr>
              <w:rPr>
                <w:rFonts w:ascii="Verdana" w:eastAsia="Verdana" w:hAnsi="Verdana" w:cs="Verdana"/>
                <w:color w:val="000000"/>
                <w:sz w:val="18"/>
              </w:rPr>
            </w:pPr>
            <w:r>
              <w:rPr>
                <w:rFonts w:ascii="Verdana" w:eastAsia="Verdana" w:hAnsi="Verdana" w:cs="Verdana"/>
                <w:color w:val="000000"/>
                <w:sz w:val="18"/>
              </w:rPr>
              <w:t>Department and Provincial government.</w:t>
            </w:r>
          </w:p>
          <w:p w14:paraId="476961EF" w14:textId="77777777" w:rsidR="008C11B1" w:rsidRDefault="008C11B1">
            <w:pPr>
              <w:rPr>
                <w:rFonts w:ascii="Verdana" w:eastAsia="Verdana" w:hAnsi="Verdana" w:cs="Verdana"/>
                <w:color w:val="000000"/>
                <w:sz w:val="18"/>
              </w:rPr>
            </w:pPr>
          </w:p>
        </w:tc>
      </w:tr>
    </w:tbl>
    <w:p w14:paraId="6FBE2C36" w14:textId="77777777" w:rsidR="008C11B1" w:rsidRDefault="008C11B1" w:rsidP="009D5ADC">
      <w:pPr>
        <w:rPr>
          <w:rFonts w:ascii="Verdana" w:eastAsia="Verdana" w:hAnsi="Verdana" w:cs="Verdana"/>
          <w:b/>
          <w:sz w:val="24"/>
          <w:szCs w:val="20"/>
          <w:lang w:val="en-US"/>
        </w:rPr>
        <w:sectPr w:rsidR="008C11B1"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3"/>
        <w:gridCol w:w="2939"/>
        <w:gridCol w:w="3018"/>
      </w:tblGrid>
      <w:tr w:rsidR="008C11B1" w14:paraId="0620FE40" w14:textId="77777777">
        <w:trPr>
          <w:trHeight w:val="400"/>
          <w:tblHeader/>
        </w:trPr>
        <w:tc>
          <w:tcPr>
            <w:tcW w:w="10440" w:type="dxa"/>
            <w:gridSpan w:val="3"/>
            <w:tcBorders>
              <w:top w:val="nil"/>
              <w:left w:val="nil"/>
              <w:bottom w:val="nil"/>
              <w:right w:val="nil"/>
            </w:tcBorders>
            <w:shd w:val="clear" w:color="auto" w:fill="FFFFFF"/>
            <w:tcMar>
              <w:top w:w="20" w:type="dxa"/>
              <w:left w:w="20" w:type="dxa"/>
              <w:bottom w:w="40" w:type="dxa"/>
              <w:right w:w="20" w:type="dxa"/>
            </w:tcMar>
            <w:vAlign w:val="bottom"/>
          </w:tcPr>
          <w:p w14:paraId="6DB2F9AB" w14:textId="77777777" w:rsidR="008C11B1" w:rsidRDefault="007B3E95">
            <w:pPr>
              <w:rPr>
                <w:rFonts w:ascii="Verdana" w:eastAsia="Verdana" w:hAnsi="Verdana" w:cs="Verdana"/>
                <w:b/>
                <w:color w:val="000000"/>
                <w:sz w:val="20"/>
              </w:rPr>
            </w:pPr>
            <w:r>
              <w:rPr>
                <w:rFonts w:ascii="Verdana" w:eastAsia="Verdana" w:hAnsi="Verdana" w:cs="Verdana"/>
                <w:b/>
                <w:color w:val="000000"/>
                <w:sz w:val="20"/>
              </w:rPr>
              <w:t>People Management:</w:t>
            </w:r>
          </w:p>
        </w:tc>
      </w:tr>
      <w:tr w:rsidR="008C11B1" w14:paraId="16944F17" w14:textId="77777777">
        <w:trPr>
          <w:trHeight w:val="500"/>
          <w:tblHeader/>
        </w:trPr>
        <w:tc>
          <w:tcPr>
            <w:tcW w:w="444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3AC68ABB" w14:textId="77777777" w:rsidR="008C11B1" w:rsidRDefault="007B3E95">
            <w:pPr>
              <w:jc w:val="center"/>
              <w:rPr>
                <w:rFonts w:ascii="Verdana" w:eastAsia="Verdana" w:hAnsi="Verdana" w:cs="Verdana"/>
                <w:color w:val="000000"/>
                <w:sz w:val="18"/>
              </w:rPr>
            </w:pPr>
            <w:r>
              <w:rPr>
                <w:rFonts w:ascii="Verdana" w:eastAsia="Verdana" w:hAnsi="Verdana" w:cs="Verdana"/>
                <w:color w:val="000000"/>
                <w:sz w:val="18"/>
              </w:rPr>
              <w:t xml:space="preserve"> </w:t>
            </w:r>
          </w:p>
        </w:tc>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6DC50B96" w14:textId="77777777" w:rsidR="008C11B1" w:rsidRDefault="007B3E95">
            <w:pPr>
              <w:jc w:val="center"/>
              <w:rPr>
                <w:rFonts w:ascii="Verdana" w:eastAsia="Verdana" w:hAnsi="Verdana" w:cs="Verdana"/>
                <w:color w:val="000000"/>
                <w:sz w:val="18"/>
              </w:rPr>
            </w:pPr>
            <w:r>
              <w:rPr>
                <w:rFonts w:ascii="Verdana" w:eastAsia="Verdana" w:hAnsi="Verdana" w:cs="Verdana"/>
                <w:color w:val="000000"/>
                <w:sz w:val="18"/>
              </w:rPr>
              <w:t>#  Direct Resources Managed</w:t>
            </w:r>
          </w:p>
        </w:tc>
        <w:tc>
          <w:tcPr>
            <w:tcW w:w="300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3B5A69A9" w14:textId="77777777" w:rsidR="008C11B1" w:rsidRDefault="007B3E95">
            <w:pPr>
              <w:jc w:val="center"/>
              <w:rPr>
                <w:rFonts w:ascii="Verdana" w:eastAsia="Verdana" w:hAnsi="Verdana" w:cs="Verdana"/>
                <w:color w:val="000000"/>
                <w:sz w:val="18"/>
              </w:rPr>
            </w:pPr>
            <w:r>
              <w:rPr>
                <w:rFonts w:ascii="Verdana" w:eastAsia="Verdana" w:hAnsi="Verdana" w:cs="Verdana"/>
                <w:color w:val="000000"/>
                <w:sz w:val="18"/>
              </w:rPr>
              <w:t>#  Indirect Resources Managed</w:t>
            </w:r>
          </w:p>
        </w:tc>
      </w:tr>
    </w:tbl>
    <w:p w14:paraId="52AADEE6" w14:textId="77777777" w:rsidR="008C11B1" w:rsidRDefault="008C11B1" w:rsidP="009D5ADC">
      <w:pPr>
        <w:rPr>
          <w:rFonts w:ascii="Verdana" w:eastAsia="Verdana" w:hAnsi="Verdana" w:cs="Verdana"/>
          <w:b/>
          <w:sz w:val="24"/>
          <w:szCs w:val="20"/>
          <w:lang w:val="en-US"/>
        </w:rPr>
        <w:sectPr w:rsidR="008C11B1"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0"/>
        <w:gridCol w:w="7394"/>
      </w:tblGrid>
      <w:tr w:rsidR="008C11B1" w14:paraId="0B1397FC"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00360A94" w14:textId="77777777" w:rsidR="008C11B1" w:rsidRDefault="007B3E95">
            <w:pPr>
              <w:rPr>
                <w:rFonts w:ascii="Tahoma" w:eastAsia="Tahoma" w:hAnsi="Tahoma" w:cs="Tahoma"/>
                <w:b/>
                <w:color w:val="000000"/>
                <w:sz w:val="18"/>
              </w:rPr>
            </w:pPr>
            <w:r>
              <w:rPr>
                <w:rFonts w:ascii="Tahoma" w:eastAsia="Tahoma" w:hAnsi="Tahoma" w:cs="Tahoma"/>
                <w:b/>
                <w:color w:val="000000"/>
                <w:sz w:val="18"/>
              </w:rPr>
              <w:t>Additional Information (if required):</w:t>
            </w:r>
          </w:p>
        </w:tc>
        <w:tc>
          <w:tcPr>
            <w:tcW w:w="744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34408E42" w14:textId="77777777" w:rsidR="008C11B1" w:rsidRDefault="007B3E95">
            <w:pPr>
              <w:rPr>
                <w:rFonts w:ascii="Verdana" w:eastAsia="Verdana" w:hAnsi="Verdana" w:cs="Verdana"/>
                <w:color w:val="000000"/>
                <w:sz w:val="18"/>
              </w:rPr>
            </w:pPr>
            <w:r>
              <w:rPr>
                <w:rFonts w:ascii="Verdana" w:eastAsia="Verdana" w:hAnsi="Verdana" w:cs="Verdana"/>
                <w:color w:val="000000"/>
                <w:sz w:val="18"/>
              </w:rPr>
              <w:t>Executive Director, Regional Services Branch</w:t>
            </w:r>
          </w:p>
          <w:p w14:paraId="2B9E4030" w14:textId="77777777" w:rsidR="008C11B1" w:rsidRDefault="007B3E95">
            <w:pPr>
              <w:rPr>
                <w:rFonts w:ascii="Verdana" w:eastAsia="Verdana" w:hAnsi="Verdana" w:cs="Verdana"/>
                <w:color w:val="000000"/>
                <w:sz w:val="18"/>
              </w:rPr>
            </w:pPr>
            <w:r>
              <w:rPr>
                <w:rFonts w:ascii="Verdana" w:eastAsia="Verdana" w:hAnsi="Verdana" w:cs="Verdana"/>
                <w:color w:val="000000"/>
                <w:sz w:val="18"/>
              </w:rPr>
              <w:t xml:space="preserve">Department of Lands &amp; </w:t>
            </w:r>
            <w:r>
              <w:rPr>
                <w:rFonts w:ascii="Verdana" w:eastAsia="Verdana" w:hAnsi="Verdana" w:cs="Verdana"/>
                <w:color w:val="000000"/>
                <w:sz w:val="18"/>
              </w:rPr>
              <w:t>Forestry</w:t>
            </w:r>
          </w:p>
          <w:p w14:paraId="71113ADD" w14:textId="77777777" w:rsidR="008C11B1" w:rsidRDefault="008C11B1">
            <w:pPr>
              <w:rPr>
                <w:rFonts w:ascii="Verdana" w:eastAsia="Verdana" w:hAnsi="Verdana" w:cs="Verdana"/>
                <w:color w:val="000000"/>
                <w:sz w:val="18"/>
              </w:rPr>
            </w:pPr>
          </w:p>
          <w:p w14:paraId="3D0C30CA" w14:textId="77777777" w:rsidR="008C11B1" w:rsidRDefault="007B3E95">
            <w:pPr>
              <w:rPr>
                <w:rFonts w:ascii="Verdana" w:eastAsia="Verdana" w:hAnsi="Verdana" w:cs="Verdana"/>
                <w:color w:val="000000"/>
                <w:sz w:val="18"/>
              </w:rPr>
            </w:pPr>
            <w:r>
              <w:rPr>
                <w:rFonts w:ascii="Verdana" w:eastAsia="Verdana" w:hAnsi="Verdana" w:cs="Verdana"/>
                <w:color w:val="000000"/>
                <w:sz w:val="18"/>
              </w:rPr>
              <w:t>Job Titles and number of incumbents reporting to this job: (if applicable)</w:t>
            </w:r>
          </w:p>
          <w:p w14:paraId="17B87CA4" w14:textId="77777777" w:rsidR="008C11B1" w:rsidRDefault="008C11B1">
            <w:pPr>
              <w:rPr>
                <w:rFonts w:ascii="Verdana" w:eastAsia="Verdana" w:hAnsi="Verdana" w:cs="Verdana"/>
                <w:color w:val="000000"/>
                <w:sz w:val="18"/>
              </w:rPr>
            </w:pPr>
          </w:p>
          <w:p w14:paraId="1B926F74" w14:textId="77777777" w:rsidR="008C11B1" w:rsidRDefault="007B3E95">
            <w:pPr>
              <w:rPr>
                <w:rFonts w:ascii="Verdana" w:eastAsia="Verdana" w:hAnsi="Verdana" w:cs="Verdana"/>
                <w:color w:val="000000"/>
                <w:sz w:val="18"/>
              </w:rPr>
            </w:pPr>
            <w:r>
              <w:rPr>
                <w:rFonts w:ascii="Verdana" w:eastAsia="Verdana" w:hAnsi="Verdana" w:cs="Verdana"/>
                <w:color w:val="000000"/>
                <w:sz w:val="18"/>
              </w:rPr>
              <w:t>n/a</w:t>
            </w:r>
          </w:p>
          <w:p w14:paraId="5BCA80BE" w14:textId="77777777" w:rsidR="008C11B1" w:rsidRDefault="007B3E95">
            <w:pPr>
              <w:rPr>
                <w:rFonts w:ascii="Verdana" w:eastAsia="Verdana" w:hAnsi="Verdana" w:cs="Verdana"/>
                <w:color w:val="000000"/>
                <w:sz w:val="18"/>
              </w:rPr>
            </w:pPr>
            <w:r>
              <w:rPr>
                <w:rFonts w:ascii="Verdana" w:eastAsia="Verdana" w:hAnsi="Verdana" w:cs="Verdana"/>
                <w:color w:val="000000"/>
                <w:sz w:val="18"/>
              </w:rPr>
              <w:t>*Indirect reports include the five (5) FSO 1 positions in Regional Services that report to Branch Directors.</w:t>
            </w:r>
          </w:p>
          <w:p w14:paraId="02B9DD6E" w14:textId="77777777" w:rsidR="008C11B1" w:rsidRDefault="008C11B1">
            <w:pPr>
              <w:rPr>
                <w:rFonts w:ascii="Verdana" w:eastAsia="Verdana" w:hAnsi="Verdana" w:cs="Verdana"/>
                <w:color w:val="000000"/>
                <w:sz w:val="18"/>
              </w:rPr>
            </w:pPr>
          </w:p>
          <w:p w14:paraId="2F7087B9" w14:textId="77777777" w:rsidR="008C11B1" w:rsidRDefault="008C11B1">
            <w:pPr>
              <w:rPr>
                <w:rFonts w:ascii="Verdana" w:eastAsia="Verdana" w:hAnsi="Verdana" w:cs="Verdana"/>
                <w:color w:val="000000"/>
                <w:sz w:val="18"/>
              </w:rPr>
            </w:pPr>
          </w:p>
        </w:tc>
      </w:tr>
      <w:tr w:rsidR="008C11B1" w14:paraId="4A097773" w14:textId="77777777">
        <w:trPr>
          <w:trHeight w:val="500"/>
        </w:trPr>
        <w:tc>
          <w:tcPr>
            <w:tcW w:w="10400" w:type="dxa"/>
            <w:gridSpan w:val="2"/>
            <w:tcBorders>
              <w:top w:val="nil"/>
              <w:left w:val="nil"/>
              <w:bottom w:val="nil"/>
              <w:right w:val="nil"/>
            </w:tcBorders>
            <w:shd w:val="clear" w:color="auto" w:fill="FFFFFF"/>
            <w:tcMar>
              <w:top w:w="20" w:type="dxa"/>
              <w:left w:w="20" w:type="dxa"/>
              <w:bottom w:w="40" w:type="dxa"/>
              <w:right w:w="20" w:type="dxa"/>
            </w:tcMar>
            <w:vAlign w:val="bottom"/>
          </w:tcPr>
          <w:p w14:paraId="09BA4583" w14:textId="77777777" w:rsidR="008C11B1" w:rsidRDefault="007B3E95">
            <w:pPr>
              <w:rPr>
                <w:rFonts w:ascii="Verdana" w:eastAsia="Verdana" w:hAnsi="Verdana" w:cs="Verdana"/>
                <w:b/>
                <w:color w:val="000000"/>
                <w:sz w:val="24"/>
              </w:rPr>
            </w:pPr>
            <w:r>
              <w:rPr>
                <w:rFonts w:ascii="Verdana" w:eastAsia="Verdana" w:hAnsi="Verdana" w:cs="Verdana"/>
                <w:b/>
                <w:color w:val="000000"/>
                <w:sz w:val="24"/>
              </w:rPr>
              <w:t>LICENSES/CERTIFICATIONS</w:t>
            </w:r>
          </w:p>
        </w:tc>
      </w:tr>
      <w:tr w:rsidR="008C11B1" w14:paraId="0B2B8E37"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68384DD8" w14:textId="77777777" w:rsidR="008C11B1" w:rsidRDefault="007B3E95">
            <w:pPr>
              <w:rPr>
                <w:rFonts w:ascii="Tahoma" w:eastAsia="Tahoma" w:hAnsi="Tahoma" w:cs="Tahoma"/>
                <w:b/>
                <w:color w:val="000000"/>
                <w:sz w:val="18"/>
              </w:rPr>
            </w:pPr>
            <w:r>
              <w:rPr>
                <w:rFonts w:ascii="Tahoma" w:eastAsia="Tahoma" w:hAnsi="Tahoma" w:cs="Tahoma"/>
                <w:b/>
                <w:color w:val="000000"/>
                <w:sz w:val="18"/>
              </w:rPr>
              <w:t xml:space="preserve">Data From </w:t>
            </w:r>
            <w:r>
              <w:rPr>
                <w:rFonts w:ascii="Tahoma" w:eastAsia="Tahoma" w:hAnsi="Tahoma" w:cs="Tahoma"/>
                <w:b/>
                <w:color w:val="000000"/>
                <w:sz w:val="18"/>
              </w:rPr>
              <w:t>Conversion:</w:t>
            </w:r>
          </w:p>
        </w:tc>
        <w:tc>
          <w:tcPr>
            <w:tcW w:w="744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530F33DB" w14:textId="77777777" w:rsidR="008C11B1" w:rsidRDefault="007B3E95">
            <w:pPr>
              <w:rPr>
                <w:rFonts w:ascii="Verdana" w:eastAsia="Verdana" w:hAnsi="Verdana" w:cs="Verdana"/>
                <w:color w:val="000000"/>
                <w:sz w:val="18"/>
              </w:rPr>
            </w:pPr>
            <w:r>
              <w:rPr>
                <w:rFonts w:ascii="Verdana" w:eastAsia="Verdana" w:hAnsi="Verdana" w:cs="Verdana"/>
                <w:color w:val="000000"/>
                <w:sz w:val="18"/>
              </w:rPr>
              <w:t xml:space="preserve">Include information not referenced elsewhere in the job description that will further help the reader to understand what is typical of this job. </w:t>
            </w:r>
          </w:p>
          <w:p w14:paraId="094530FA" w14:textId="77777777" w:rsidR="008C11B1" w:rsidRDefault="008C11B1">
            <w:pPr>
              <w:rPr>
                <w:rFonts w:ascii="Verdana" w:eastAsia="Verdana" w:hAnsi="Verdana" w:cs="Verdana"/>
                <w:color w:val="000000"/>
                <w:sz w:val="18"/>
              </w:rPr>
            </w:pPr>
          </w:p>
          <w:p w14:paraId="3E74A72F" w14:textId="77777777" w:rsidR="008C11B1" w:rsidRDefault="007B3E95">
            <w:pPr>
              <w:rPr>
                <w:rFonts w:ascii="Verdana" w:eastAsia="Verdana" w:hAnsi="Verdana" w:cs="Verdana"/>
                <w:color w:val="000000"/>
                <w:sz w:val="18"/>
              </w:rPr>
            </w:pPr>
            <w:r>
              <w:rPr>
                <w:rFonts w:ascii="Verdana" w:eastAsia="Verdana" w:hAnsi="Verdana" w:cs="Verdana"/>
                <w:color w:val="000000"/>
                <w:sz w:val="18"/>
              </w:rPr>
              <w:t xml:space="preserve">An accounting designation or enrollment (CA, CMA, CGA, CPA) will be considered an asset. </w:t>
            </w:r>
          </w:p>
          <w:p w14:paraId="1C3E910A" w14:textId="77777777" w:rsidR="008C11B1" w:rsidRDefault="008C11B1">
            <w:pPr>
              <w:rPr>
                <w:rFonts w:ascii="Verdana" w:eastAsia="Verdana" w:hAnsi="Verdana" w:cs="Verdana"/>
                <w:color w:val="000000"/>
                <w:sz w:val="18"/>
              </w:rPr>
            </w:pPr>
          </w:p>
          <w:p w14:paraId="274EF3BE" w14:textId="77777777" w:rsidR="008C11B1" w:rsidRDefault="007B3E95">
            <w:pPr>
              <w:rPr>
                <w:rFonts w:ascii="Verdana" w:eastAsia="Verdana" w:hAnsi="Verdana" w:cs="Verdana"/>
                <w:color w:val="000000"/>
                <w:sz w:val="18"/>
              </w:rPr>
            </w:pPr>
            <w:r>
              <w:rPr>
                <w:rFonts w:ascii="Verdana" w:eastAsia="Verdana" w:hAnsi="Verdana" w:cs="Verdana"/>
                <w:color w:val="000000"/>
                <w:sz w:val="18"/>
              </w:rPr>
              <w:t xml:space="preserve">May </w:t>
            </w:r>
            <w:r>
              <w:rPr>
                <w:rFonts w:ascii="Verdana" w:eastAsia="Verdana" w:hAnsi="Verdana" w:cs="Verdana"/>
                <w:color w:val="000000"/>
                <w:sz w:val="18"/>
              </w:rPr>
              <w:t>perform other related duties as assigned.</w:t>
            </w:r>
          </w:p>
          <w:p w14:paraId="1AE981F7" w14:textId="77777777" w:rsidR="008C11B1" w:rsidRDefault="008C11B1">
            <w:pPr>
              <w:rPr>
                <w:rFonts w:ascii="Verdana" w:eastAsia="Verdana" w:hAnsi="Verdana" w:cs="Verdana"/>
                <w:color w:val="000000"/>
                <w:sz w:val="18"/>
              </w:rPr>
            </w:pPr>
          </w:p>
        </w:tc>
      </w:tr>
      <w:tr w:rsidR="008C11B1" w14:paraId="6E00F43B" w14:textId="77777777">
        <w:trPr>
          <w:trHeight w:val="500"/>
        </w:trPr>
        <w:tc>
          <w:tcPr>
            <w:tcW w:w="10400" w:type="dxa"/>
            <w:gridSpan w:val="2"/>
            <w:tcBorders>
              <w:top w:val="nil"/>
              <w:left w:val="nil"/>
              <w:bottom w:val="nil"/>
              <w:right w:val="nil"/>
            </w:tcBorders>
            <w:shd w:val="clear" w:color="auto" w:fill="FFFFFF"/>
            <w:tcMar>
              <w:top w:w="20" w:type="dxa"/>
              <w:left w:w="20" w:type="dxa"/>
              <w:bottom w:w="40" w:type="dxa"/>
              <w:right w:w="20" w:type="dxa"/>
            </w:tcMar>
            <w:vAlign w:val="bottom"/>
          </w:tcPr>
          <w:p w14:paraId="20FB9146" w14:textId="77777777" w:rsidR="008C11B1" w:rsidRDefault="007B3E95">
            <w:pPr>
              <w:rPr>
                <w:rFonts w:ascii="Verdana" w:eastAsia="Verdana" w:hAnsi="Verdana" w:cs="Verdana"/>
                <w:b/>
                <w:color w:val="000000"/>
                <w:sz w:val="24"/>
              </w:rPr>
            </w:pPr>
            <w:r>
              <w:rPr>
                <w:rFonts w:ascii="Verdana" w:eastAsia="Verdana" w:hAnsi="Verdana" w:cs="Verdana"/>
                <w:b/>
                <w:color w:val="000000"/>
                <w:sz w:val="24"/>
              </w:rPr>
              <w:t>WORKING CONDITIONS</w:t>
            </w:r>
          </w:p>
        </w:tc>
      </w:tr>
    </w:tbl>
    <w:p w14:paraId="35A6786A" w14:textId="77777777" w:rsidR="008C11B1" w:rsidRDefault="008C11B1" w:rsidP="009D5ADC">
      <w:pPr>
        <w:rPr>
          <w:rFonts w:ascii="Verdana" w:eastAsia="Verdana" w:hAnsi="Verdana" w:cs="Verdana"/>
          <w:b/>
          <w:sz w:val="24"/>
          <w:szCs w:val="20"/>
          <w:lang w:val="en-US"/>
        </w:rPr>
        <w:sectPr w:rsidR="008C11B1"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0"/>
      </w:tblGrid>
      <w:tr w:rsidR="008C11B1" w14:paraId="469C2D8E" w14:textId="77777777">
        <w:trPr>
          <w:trHeight w:val="400"/>
          <w:tblHeader/>
        </w:trPr>
        <w:tc>
          <w:tcPr>
            <w:tcW w:w="10400" w:type="dxa"/>
            <w:tcBorders>
              <w:top w:val="nil"/>
              <w:left w:val="nil"/>
              <w:bottom w:val="nil"/>
              <w:right w:val="nil"/>
            </w:tcBorders>
            <w:shd w:val="clear" w:color="auto" w:fill="FFFFFF"/>
            <w:tcMar>
              <w:top w:w="20" w:type="dxa"/>
              <w:left w:w="20" w:type="dxa"/>
              <w:bottom w:w="40" w:type="dxa"/>
              <w:right w:w="20" w:type="dxa"/>
            </w:tcMar>
            <w:vAlign w:val="bottom"/>
          </w:tcPr>
          <w:p w14:paraId="4E665372" w14:textId="77777777" w:rsidR="008C11B1" w:rsidRDefault="007B3E95">
            <w:pPr>
              <w:rPr>
                <w:rFonts w:ascii="Verdana" w:eastAsia="Verdana" w:hAnsi="Verdana" w:cs="Verdana"/>
                <w:b/>
                <w:color w:val="000000"/>
                <w:sz w:val="20"/>
              </w:rPr>
            </w:pPr>
            <w:r>
              <w:rPr>
                <w:rFonts w:ascii="Verdana" w:eastAsia="Verdana" w:hAnsi="Verdana" w:cs="Verdana"/>
                <w:b/>
                <w:color w:val="000000"/>
                <w:sz w:val="20"/>
              </w:rPr>
              <w:t>Physical Effort</w:t>
            </w:r>
          </w:p>
        </w:tc>
      </w:tr>
    </w:tbl>
    <w:p w14:paraId="708C8510" w14:textId="77777777" w:rsidR="008C11B1" w:rsidRDefault="008C11B1" w:rsidP="009D5ADC">
      <w:pPr>
        <w:rPr>
          <w:rFonts w:ascii="Verdana" w:eastAsia="Verdana" w:hAnsi="Verdana" w:cs="Verdana"/>
          <w:b/>
          <w:sz w:val="24"/>
          <w:szCs w:val="20"/>
          <w:lang w:val="en-US"/>
        </w:rPr>
        <w:sectPr w:rsidR="008C11B1"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0"/>
      </w:tblGrid>
      <w:tr w:rsidR="008C11B1" w14:paraId="0DE4E1EF" w14:textId="77777777">
        <w:trPr>
          <w:trHeight w:val="400"/>
          <w:tblHeader/>
        </w:trPr>
        <w:tc>
          <w:tcPr>
            <w:tcW w:w="10400" w:type="dxa"/>
            <w:tcBorders>
              <w:top w:val="nil"/>
              <w:left w:val="nil"/>
              <w:bottom w:val="nil"/>
              <w:right w:val="nil"/>
            </w:tcBorders>
            <w:shd w:val="clear" w:color="auto" w:fill="FFFFFF"/>
            <w:tcMar>
              <w:top w:w="20" w:type="dxa"/>
              <w:left w:w="20" w:type="dxa"/>
              <w:bottom w:w="40" w:type="dxa"/>
              <w:right w:w="20" w:type="dxa"/>
            </w:tcMar>
            <w:vAlign w:val="bottom"/>
          </w:tcPr>
          <w:p w14:paraId="59D9A6E7" w14:textId="77777777" w:rsidR="008C11B1" w:rsidRDefault="007B3E95">
            <w:pPr>
              <w:rPr>
                <w:rFonts w:ascii="Verdana" w:eastAsia="Verdana" w:hAnsi="Verdana" w:cs="Verdana"/>
                <w:b/>
                <w:color w:val="000000"/>
                <w:sz w:val="20"/>
              </w:rPr>
            </w:pPr>
            <w:r>
              <w:rPr>
                <w:rFonts w:ascii="Verdana" w:eastAsia="Verdana" w:hAnsi="Verdana" w:cs="Verdana"/>
                <w:b/>
                <w:color w:val="000000"/>
                <w:sz w:val="20"/>
              </w:rPr>
              <w:t>Physical Environment</w:t>
            </w:r>
          </w:p>
        </w:tc>
      </w:tr>
    </w:tbl>
    <w:p w14:paraId="20BC4486" w14:textId="77777777" w:rsidR="008C11B1" w:rsidRDefault="008C11B1" w:rsidP="009D5ADC">
      <w:pPr>
        <w:rPr>
          <w:rFonts w:ascii="Verdana" w:eastAsia="Verdana" w:hAnsi="Verdana" w:cs="Verdana"/>
          <w:b/>
          <w:sz w:val="24"/>
          <w:szCs w:val="20"/>
          <w:lang w:val="en-US"/>
        </w:rPr>
        <w:sectPr w:rsidR="008C11B1"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0"/>
      </w:tblGrid>
      <w:tr w:rsidR="008C11B1" w14:paraId="452074A1" w14:textId="77777777">
        <w:trPr>
          <w:trHeight w:val="400"/>
          <w:tblHeader/>
        </w:trPr>
        <w:tc>
          <w:tcPr>
            <w:tcW w:w="10400" w:type="dxa"/>
            <w:tcBorders>
              <w:top w:val="nil"/>
              <w:left w:val="nil"/>
              <w:bottom w:val="nil"/>
              <w:right w:val="nil"/>
            </w:tcBorders>
            <w:shd w:val="clear" w:color="auto" w:fill="FFFFFF"/>
            <w:tcMar>
              <w:top w:w="20" w:type="dxa"/>
              <w:left w:w="20" w:type="dxa"/>
              <w:bottom w:w="40" w:type="dxa"/>
              <w:right w:w="20" w:type="dxa"/>
            </w:tcMar>
            <w:vAlign w:val="bottom"/>
          </w:tcPr>
          <w:p w14:paraId="719D9315" w14:textId="77777777" w:rsidR="008C11B1" w:rsidRDefault="007B3E95">
            <w:pPr>
              <w:rPr>
                <w:rFonts w:ascii="Verdana" w:eastAsia="Verdana" w:hAnsi="Verdana" w:cs="Verdana"/>
                <w:b/>
                <w:color w:val="000000"/>
                <w:sz w:val="20"/>
              </w:rPr>
            </w:pPr>
            <w:r>
              <w:rPr>
                <w:rFonts w:ascii="Verdana" w:eastAsia="Verdana" w:hAnsi="Verdana" w:cs="Verdana"/>
                <w:b/>
                <w:color w:val="000000"/>
                <w:sz w:val="20"/>
              </w:rPr>
              <w:t>Sensory Attention</w:t>
            </w:r>
          </w:p>
        </w:tc>
      </w:tr>
    </w:tbl>
    <w:p w14:paraId="092722D4" w14:textId="77777777" w:rsidR="008C11B1" w:rsidRDefault="008C11B1" w:rsidP="009D5ADC">
      <w:pPr>
        <w:rPr>
          <w:rFonts w:ascii="Verdana" w:eastAsia="Verdana" w:hAnsi="Verdana" w:cs="Verdana"/>
          <w:b/>
          <w:sz w:val="24"/>
          <w:szCs w:val="20"/>
          <w:lang w:val="en-US"/>
        </w:rPr>
        <w:sectPr w:rsidR="008C11B1"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0"/>
      </w:tblGrid>
      <w:tr w:rsidR="008C11B1" w14:paraId="041C3245" w14:textId="77777777">
        <w:trPr>
          <w:trHeight w:val="400"/>
          <w:tblHeader/>
        </w:trPr>
        <w:tc>
          <w:tcPr>
            <w:tcW w:w="10400" w:type="dxa"/>
            <w:tcBorders>
              <w:top w:val="nil"/>
              <w:left w:val="nil"/>
              <w:bottom w:val="nil"/>
              <w:right w:val="nil"/>
            </w:tcBorders>
            <w:shd w:val="clear" w:color="auto" w:fill="FFFFFF"/>
            <w:tcMar>
              <w:top w:w="20" w:type="dxa"/>
              <w:left w:w="20" w:type="dxa"/>
              <w:bottom w:w="40" w:type="dxa"/>
              <w:right w:w="20" w:type="dxa"/>
            </w:tcMar>
            <w:vAlign w:val="bottom"/>
          </w:tcPr>
          <w:p w14:paraId="3D6FC66E" w14:textId="77777777" w:rsidR="008C11B1" w:rsidRDefault="007B3E95">
            <w:pPr>
              <w:rPr>
                <w:rFonts w:ascii="Verdana" w:eastAsia="Verdana" w:hAnsi="Verdana" w:cs="Verdana"/>
                <w:b/>
                <w:color w:val="000000"/>
                <w:sz w:val="20"/>
              </w:rPr>
            </w:pPr>
            <w:r>
              <w:rPr>
                <w:rFonts w:ascii="Verdana" w:eastAsia="Verdana" w:hAnsi="Verdana" w:cs="Verdana"/>
                <w:b/>
                <w:color w:val="000000"/>
                <w:sz w:val="20"/>
              </w:rPr>
              <w:t xml:space="preserve">Psychological </w:t>
            </w:r>
            <w:r>
              <w:rPr>
                <w:rFonts w:ascii="Verdana" w:eastAsia="Verdana" w:hAnsi="Verdana" w:cs="Verdana"/>
                <w:b/>
                <w:color w:val="000000"/>
                <w:sz w:val="20"/>
              </w:rPr>
              <w:t>Pressures</w:t>
            </w:r>
          </w:p>
        </w:tc>
      </w:tr>
    </w:tbl>
    <w:p w14:paraId="48C13F68" w14:textId="77777777" w:rsidR="008C11B1" w:rsidRDefault="008C11B1" w:rsidP="009D5ADC">
      <w:pPr>
        <w:rPr>
          <w:rFonts w:ascii="Verdana" w:eastAsia="Verdana" w:hAnsi="Verdana" w:cs="Verdana"/>
          <w:b/>
          <w:sz w:val="24"/>
          <w:szCs w:val="20"/>
          <w:lang w:val="en-US"/>
        </w:rPr>
        <w:sectPr w:rsidR="008C11B1"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6"/>
        <w:gridCol w:w="7398"/>
      </w:tblGrid>
      <w:tr w:rsidR="008C11B1" w14:paraId="63CA47B7"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38AA576B" w14:textId="77777777" w:rsidR="008C11B1" w:rsidRDefault="007B3E95">
            <w:pPr>
              <w:rPr>
                <w:rFonts w:ascii="Tahoma" w:eastAsia="Tahoma" w:hAnsi="Tahoma" w:cs="Tahoma"/>
                <w:b/>
                <w:color w:val="000000"/>
                <w:sz w:val="18"/>
              </w:rPr>
            </w:pPr>
            <w:r>
              <w:rPr>
                <w:rFonts w:ascii="Tahoma" w:eastAsia="Tahoma" w:hAnsi="Tahoma" w:cs="Tahoma"/>
                <w:b/>
                <w:color w:val="000000"/>
                <w:sz w:val="18"/>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79E86727" w14:textId="77777777" w:rsidR="008C11B1" w:rsidRDefault="007B3E95">
            <w:pPr>
              <w:rPr>
                <w:rFonts w:ascii="Verdana" w:eastAsia="Verdana" w:hAnsi="Verdana" w:cs="Verdana"/>
                <w:color w:val="000000"/>
                <w:sz w:val="18"/>
              </w:rPr>
            </w:pPr>
            <w:r>
              <w:rPr>
                <w:rFonts w:ascii="Verdana" w:eastAsia="Verdana" w:hAnsi="Verdana" w:cs="Verdana"/>
                <w:color w:val="000000"/>
                <w:sz w:val="18"/>
              </w:rPr>
              <w:t xml:space="preserve"> </w:t>
            </w:r>
          </w:p>
        </w:tc>
      </w:tr>
      <w:tr w:rsidR="008C11B1" w14:paraId="400B93D3" w14:textId="77777777">
        <w:trPr>
          <w:trHeight w:val="180"/>
        </w:trPr>
        <w:tc>
          <w:tcPr>
            <w:tcW w:w="296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vAlign w:val="center"/>
          </w:tcPr>
          <w:p w14:paraId="622E1DC1" w14:textId="77777777" w:rsidR="008C11B1" w:rsidRDefault="007B3E95">
            <w:pPr>
              <w:rPr>
                <w:rFonts w:ascii="Tahoma" w:eastAsia="Tahoma" w:hAnsi="Tahoma" w:cs="Tahoma"/>
                <w:b/>
                <w:color w:val="000000"/>
                <w:sz w:val="18"/>
              </w:rPr>
            </w:pPr>
            <w:r>
              <w:rPr>
                <w:rFonts w:ascii="Tahoma" w:eastAsia="Tahoma" w:hAnsi="Tahoma" w:cs="Tahoma"/>
                <w:b/>
                <w:color w:val="000000"/>
                <w:sz w:val="18"/>
              </w:rPr>
              <w:t>Data From Conversion:</w:t>
            </w:r>
          </w:p>
        </w:tc>
        <w:tc>
          <w:tcPr>
            <w:tcW w:w="7440" w:type="dxa"/>
            <w:tcBorders>
              <w:top w:val="single" w:sz="2" w:space="0" w:color="696969"/>
              <w:left w:val="single" w:sz="2" w:space="0" w:color="696969"/>
              <w:bottom w:val="single" w:sz="2" w:space="0" w:color="696969"/>
              <w:right w:val="single" w:sz="2" w:space="0" w:color="696969"/>
            </w:tcBorders>
            <w:shd w:val="clear" w:color="auto" w:fill="FFFFFF"/>
            <w:tcMar>
              <w:top w:w="20" w:type="dxa"/>
              <w:left w:w="20" w:type="dxa"/>
              <w:bottom w:w="40" w:type="dxa"/>
              <w:right w:w="20" w:type="dxa"/>
            </w:tcMar>
          </w:tcPr>
          <w:p w14:paraId="1E3872FF" w14:textId="77777777" w:rsidR="008C11B1" w:rsidRDefault="007B3E95">
            <w:pPr>
              <w:rPr>
                <w:rFonts w:ascii="Verdana" w:eastAsia="Verdana" w:hAnsi="Verdana" w:cs="Verdana"/>
                <w:color w:val="000000"/>
                <w:sz w:val="18"/>
              </w:rPr>
            </w:pPr>
            <w:r>
              <w:rPr>
                <w:rFonts w:ascii="Verdana" w:eastAsia="Verdana" w:hAnsi="Verdana" w:cs="Verdana"/>
                <w:color w:val="000000"/>
                <w:sz w:val="18"/>
              </w:rPr>
              <w:t>A Physical Environment</w:t>
            </w:r>
          </w:p>
          <w:p w14:paraId="76A05A1B" w14:textId="77777777" w:rsidR="008C11B1" w:rsidRDefault="007B3E95">
            <w:pPr>
              <w:rPr>
                <w:rFonts w:ascii="Verdana" w:eastAsia="Verdana" w:hAnsi="Verdana" w:cs="Verdana"/>
                <w:color w:val="000000"/>
                <w:sz w:val="18"/>
              </w:rPr>
            </w:pPr>
            <w:r>
              <w:rPr>
                <w:rFonts w:ascii="Verdana" w:eastAsia="Verdana" w:hAnsi="Verdana" w:cs="Verdana"/>
                <w:color w:val="000000"/>
                <w:sz w:val="18"/>
              </w:rPr>
              <w:t xml:space="preserve">Minimal. The incumbent is usually located in an office environment, although travel is expected to other offices and worksites </w:t>
            </w:r>
            <w:r>
              <w:rPr>
                <w:rFonts w:ascii="Verdana" w:eastAsia="Verdana" w:hAnsi="Verdana" w:cs="Verdana"/>
                <w:color w:val="000000"/>
                <w:sz w:val="18"/>
              </w:rPr>
              <w:t>province-wide for meetings, reviews, auditing and training.</w:t>
            </w:r>
          </w:p>
          <w:p w14:paraId="00ADA3DD" w14:textId="77777777" w:rsidR="008C11B1" w:rsidRDefault="008C11B1">
            <w:pPr>
              <w:rPr>
                <w:rFonts w:ascii="Verdana" w:eastAsia="Verdana" w:hAnsi="Verdana" w:cs="Verdana"/>
                <w:color w:val="000000"/>
                <w:sz w:val="18"/>
              </w:rPr>
            </w:pPr>
          </w:p>
          <w:p w14:paraId="2074180C" w14:textId="77777777" w:rsidR="008C11B1" w:rsidRDefault="007B3E95">
            <w:pPr>
              <w:rPr>
                <w:rFonts w:ascii="Verdana" w:eastAsia="Verdana" w:hAnsi="Verdana" w:cs="Verdana"/>
                <w:color w:val="000000"/>
                <w:sz w:val="18"/>
              </w:rPr>
            </w:pPr>
            <w:r>
              <w:rPr>
                <w:rFonts w:ascii="Verdana" w:eastAsia="Verdana" w:hAnsi="Verdana" w:cs="Verdana"/>
                <w:color w:val="000000"/>
                <w:sz w:val="18"/>
              </w:rPr>
              <w:t>Physical Effort</w:t>
            </w:r>
          </w:p>
          <w:p w14:paraId="20CB5822" w14:textId="77777777" w:rsidR="008C11B1" w:rsidRDefault="007B3E95">
            <w:pPr>
              <w:rPr>
                <w:rFonts w:ascii="Verdana" w:eastAsia="Verdana" w:hAnsi="Verdana" w:cs="Verdana"/>
                <w:color w:val="000000"/>
                <w:sz w:val="18"/>
              </w:rPr>
            </w:pPr>
            <w:r>
              <w:rPr>
                <w:rFonts w:ascii="Verdana" w:eastAsia="Verdana" w:hAnsi="Verdana" w:cs="Verdana"/>
                <w:color w:val="000000"/>
                <w:sz w:val="18"/>
              </w:rPr>
              <w:t>Minimal. Most of the time is spent in an office environment.</w:t>
            </w:r>
          </w:p>
          <w:p w14:paraId="3400D22D" w14:textId="77777777" w:rsidR="008C11B1" w:rsidRDefault="008C11B1">
            <w:pPr>
              <w:rPr>
                <w:rFonts w:ascii="Verdana" w:eastAsia="Verdana" w:hAnsi="Verdana" w:cs="Verdana"/>
                <w:color w:val="000000"/>
                <w:sz w:val="18"/>
              </w:rPr>
            </w:pPr>
          </w:p>
          <w:p w14:paraId="1E8BE4ED" w14:textId="77777777" w:rsidR="008C11B1" w:rsidRDefault="007B3E95">
            <w:pPr>
              <w:rPr>
                <w:rFonts w:ascii="Verdana" w:eastAsia="Verdana" w:hAnsi="Verdana" w:cs="Verdana"/>
                <w:color w:val="000000"/>
                <w:sz w:val="18"/>
              </w:rPr>
            </w:pPr>
            <w:r>
              <w:rPr>
                <w:rFonts w:ascii="Verdana" w:eastAsia="Verdana" w:hAnsi="Verdana" w:cs="Verdana"/>
                <w:color w:val="000000"/>
                <w:sz w:val="18"/>
              </w:rPr>
              <w:t>Sensory Attention</w:t>
            </w:r>
          </w:p>
          <w:p w14:paraId="77DA0863" w14:textId="77777777" w:rsidR="008C11B1" w:rsidRDefault="007B3E95">
            <w:pPr>
              <w:rPr>
                <w:rFonts w:ascii="Verdana" w:eastAsia="Verdana" w:hAnsi="Verdana" w:cs="Verdana"/>
                <w:color w:val="000000"/>
                <w:sz w:val="18"/>
              </w:rPr>
            </w:pPr>
            <w:r>
              <w:rPr>
                <w:rFonts w:ascii="Verdana" w:eastAsia="Verdana" w:hAnsi="Verdana" w:cs="Verdana"/>
                <w:color w:val="000000"/>
                <w:sz w:val="18"/>
              </w:rPr>
              <w:t>Moderate/Considerable. There is regular need to read, produce and analyze a variety of financial and</w:t>
            </w:r>
          </w:p>
          <w:p w14:paraId="0280AD93" w14:textId="77777777" w:rsidR="008C11B1" w:rsidRDefault="007B3E95">
            <w:pPr>
              <w:rPr>
                <w:rFonts w:ascii="Verdana" w:eastAsia="Verdana" w:hAnsi="Verdana" w:cs="Verdana"/>
                <w:color w:val="000000"/>
                <w:sz w:val="18"/>
              </w:rPr>
            </w:pPr>
            <w:r>
              <w:rPr>
                <w:rFonts w:ascii="Verdana" w:eastAsia="Verdana" w:hAnsi="Verdana" w:cs="Verdana"/>
                <w:color w:val="000000"/>
                <w:sz w:val="18"/>
              </w:rPr>
              <w:t>non-financial reports in various mediums.</w:t>
            </w:r>
          </w:p>
          <w:p w14:paraId="1D8F95FA" w14:textId="77777777" w:rsidR="008C11B1" w:rsidRDefault="008C11B1">
            <w:pPr>
              <w:rPr>
                <w:rFonts w:ascii="Verdana" w:eastAsia="Verdana" w:hAnsi="Verdana" w:cs="Verdana"/>
                <w:color w:val="000000"/>
                <w:sz w:val="18"/>
              </w:rPr>
            </w:pPr>
          </w:p>
          <w:p w14:paraId="28796CCB" w14:textId="77777777" w:rsidR="008C11B1" w:rsidRDefault="007B3E95">
            <w:pPr>
              <w:rPr>
                <w:rFonts w:ascii="Verdana" w:eastAsia="Verdana" w:hAnsi="Verdana" w:cs="Verdana"/>
                <w:color w:val="000000"/>
                <w:sz w:val="18"/>
              </w:rPr>
            </w:pPr>
            <w:r>
              <w:rPr>
                <w:rFonts w:ascii="Verdana" w:eastAsia="Verdana" w:hAnsi="Verdana" w:cs="Verdana"/>
                <w:color w:val="000000"/>
                <w:sz w:val="18"/>
              </w:rPr>
              <w:t>Mental Pressures</w:t>
            </w:r>
          </w:p>
          <w:p w14:paraId="554F7179" w14:textId="77777777" w:rsidR="008C11B1" w:rsidRDefault="007B3E95">
            <w:pPr>
              <w:rPr>
                <w:rFonts w:ascii="Verdana" w:eastAsia="Verdana" w:hAnsi="Verdana" w:cs="Verdana"/>
                <w:color w:val="000000"/>
                <w:sz w:val="18"/>
              </w:rPr>
            </w:pPr>
            <w:r>
              <w:rPr>
                <w:rFonts w:ascii="Verdana" w:eastAsia="Verdana" w:hAnsi="Verdana" w:cs="Verdana"/>
                <w:color w:val="000000"/>
                <w:sz w:val="18"/>
              </w:rPr>
              <w:lastRenderedPageBreak/>
              <w:t>Moderate/Considerable. There is considerable pressure to meet deadlines and ensure the quantitative</w:t>
            </w:r>
          </w:p>
          <w:p w14:paraId="63C124F8" w14:textId="77777777" w:rsidR="008C11B1" w:rsidRDefault="007B3E95">
            <w:pPr>
              <w:rPr>
                <w:rFonts w:ascii="Verdana" w:eastAsia="Verdana" w:hAnsi="Verdana" w:cs="Verdana"/>
                <w:color w:val="000000"/>
                <w:sz w:val="18"/>
              </w:rPr>
            </w:pPr>
            <w:r>
              <w:rPr>
                <w:rFonts w:ascii="Verdana" w:eastAsia="Verdana" w:hAnsi="Verdana" w:cs="Verdana"/>
                <w:color w:val="000000"/>
                <w:sz w:val="18"/>
              </w:rPr>
              <w:t>and qualitative integrity of information, while at the same time ensuring staff training and developmental</w:t>
            </w:r>
          </w:p>
          <w:p w14:paraId="03B41B29" w14:textId="77777777" w:rsidR="008C11B1" w:rsidRDefault="007B3E95">
            <w:pPr>
              <w:rPr>
                <w:rFonts w:ascii="Verdana" w:eastAsia="Verdana" w:hAnsi="Verdana" w:cs="Verdana"/>
                <w:color w:val="000000"/>
                <w:sz w:val="18"/>
              </w:rPr>
            </w:pPr>
            <w:r>
              <w:rPr>
                <w:rFonts w:ascii="Verdana" w:eastAsia="Verdana" w:hAnsi="Verdana" w:cs="Verdana"/>
                <w:color w:val="000000"/>
                <w:sz w:val="18"/>
              </w:rPr>
              <w:t>needs are met.</w:t>
            </w:r>
          </w:p>
          <w:p w14:paraId="2F8297F0" w14:textId="77777777" w:rsidR="008C11B1" w:rsidRDefault="008C11B1">
            <w:pPr>
              <w:rPr>
                <w:rFonts w:ascii="Verdana" w:eastAsia="Verdana" w:hAnsi="Verdana" w:cs="Verdana"/>
                <w:color w:val="000000"/>
                <w:sz w:val="18"/>
              </w:rPr>
            </w:pPr>
          </w:p>
        </w:tc>
      </w:tr>
    </w:tbl>
    <w:p w14:paraId="1732E3FD" w14:textId="77777777" w:rsidR="008C11B1" w:rsidRDefault="008C11B1" w:rsidP="009D5ADC">
      <w:pPr>
        <w:rPr>
          <w:rFonts w:ascii="Verdana" w:eastAsia="Verdana" w:hAnsi="Verdana" w:cs="Verdana"/>
          <w:b/>
          <w:sz w:val="24"/>
          <w:szCs w:val="20"/>
          <w:lang w:val="en-US"/>
        </w:rPr>
      </w:pPr>
    </w:p>
    <w:sectPr w:rsidR="008C11B1"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1">
    <w:nsid w:val="749830FC"/>
    <w:multiLevelType w:val="hybridMultilevel"/>
    <w:tmpl w:val="C6788F30"/>
    <w:lvl w:ilvl="0" w:tplc="659C8684">
      <w:start w:val="1"/>
      <w:numFmt w:val="bullet"/>
      <w:lvlText w:val=""/>
      <w:lvlJc w:val="left"/>
      <w:pPr>
        <w:ind w:left="360" w:hanging="360"/>
      </w:pPr>
      <w:rPr>
        <w:rFonts w:ascii="Symbol" w:hAnsi="Symbol" w:hint="default"/>
      </w:rPr>
    </w:lvl>
    <w:lvl w:ilvl="1" w:tplc="DB2A8056" w:tentative="1">
      <w:start w:val="1"/>
      <w:numFmt w:val="bullet"/>
      <w:lvlText w:val="o"/>
      <w:lvlJc w:val="left"/>
      <w:pPr>
        <w:ind w:left="1080" w:hanging="360"/>
      </w:pPr>
      <w:rPr>
        <w:rFonts w:ascii="Courier New" w:hAnsi="Courier New" w:cs="Courier New" w:hint="default"/>
      </w:rPr>
    </w:lvl>
    <w:lvl w:ilvl="2" w:tplc="D9F07C9A" w:tentative="1">
      <w:start w:val="1"/>
      <w:numFmt w:val="bullet"/>
      <w:lvlText w:val=""/>
      <w:lvlJc w:val="left"/>
      <w:pPr>
        <w:ind w:left="1800" w:hanging="360"/>
      </w:pPr>
      <w:rPr>
        <w:rFonts w:ascii="Wingdings" w:hAnsi="Wingdings" w:hint="default"/>
      </w:rPr>
    </w:lvl>
    <w:lvl w:ilvl="3" w:tplc="BC3CB9F8" w:tentative="1">
      <w:start w:val="1"/>
      <w:numFmt w:val="bullet"/>
      <w:lvlText w:val=""/>
      <w:lvlJc w:val="left"/>
      <w:pPr>
        <w:ind w:left="2520" w:hanging="360"/>
      </w:pPr>
      <w:rPr>
        <w:rFonts w:ascii="Symbol" w:hAnsi="Symbol" w:hint="default"/>
      </w:rPr>
    </w:lvl>
    <w:lvl w:ilvl="4" w:tplc="D1A06E2E" w:tentative="1">
      <w:start w:val="1"/>
      <w:numFmt w:val="bullet"/>
      <w:lvlText w:val="o"/>
      <w:lvlJc w:val="left"/>
      <w:pPr>
        <w:ind w:left="3240" w:hanging="360"/>
      </w:pPr>
      <w:rPr>
        <w:rFonts w:ascii="Courier New" w:hAnsi="Courier New" w:cs="Courier New" w:hint="default"/>
      </w:rPr>
    </w:lvl>
    <w:lvl w:ilvl="5" w:tplc="34B6A68C" w:tentative="1">
      <w:start w:val="1"/>
      <w:numFmt w:val="bullet"/>
      <w:lvlText w:val=""/>
      <w:lvlJc w:val="left"/>
      <w:pPr>
        <w:ind w:left="3960" w:hanging="360"/>
      </w:pPr>
      <w:rPr>
        <w:rFonts w:ascii="Wingdings" w:hAnsi="Wingdings" w:hint="default"/>
      </w:rPr>
    </w:lvl>
    <w:lvl w:ilvl="6" w:tplc="D1FC3052" w:tentative="1">
      <w:start w:val="1"/>
      <w:numFmt w:val="bullet"/>
      <w:lvlText w:val=""/>
      <w:lvlJc w:val="left"/>
      <w:pPr>
        <w:ind w:left="4680" w:hanging="360"/>
      </w:pPr>
      <w:rPr>
        <w:rFonts w:ascii="Symbol" w:hAnsi="Symbol" w:hint="default"/>
      </w:rPr>
    </w:lvl>
    <w:lvl w:ilvl="7" w:tplc="1A56D02A" w:tentative="1">
      <w:start w:val="1"/>
      <w:numFmt w:val="bullet"/>
      <w:lvlText w:val="o"/>
      <w:lvlJc w:val="left"/>
      <w:pPr>
        <w:ind w:left="5400" w:hanging="360"/>
      </w:pPr>
      <w:rPr>
        <w:rFonts w:ascii="Courier New" w:hAnsi="Courier New" w:cs="Courier New" w:hint="default"/>
      </w:rPr>
    </w:lvl>
    <w:lvl w:ilvl="8" w:tplc="6FE07FA6"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612948"/>
    <w:rsid w:val="00713B0F"/>
    <w:rsid w:val="00736D9B"/>
    <w:rsid w:val="007A55FE"/>
    <w:rsid w:val="007B3E95"/>
    <w:rsid w:val="007C123A"/>
    <w:rsid w:val="008520CF"/>
    <w:rsid w:val="008C11B1"/>
    <w:rsid w:val="00991429"/>
    <w:rsid w:val="009B5FB0"/>
    <w:rsid w:val="009D5ADC"/>
    <w:rsid w:val="00A039CA"/>
    <w:rsid w:val="00B51716"/>
    <w:rsid w:val="00B86D73"/>
    <w:rsid w:val="00B91DA7"/>
    <w:rsid w:val="00BF38C2"/>
    <w:rsid w:val="00C4402A"/>
    <w:rsid w:val="00C83AEA"/>
    <w:rsid w:val="00CA05D0"/>
    <w:rsid w:val="00D1185E"/>
    <w:rsid w:val="00D3156B"/>
    <w:rsid w:val="00D7279C"/>
    <w:rsid w:val="00D877D2"/>
    <w:rsid w:val="00E418DD"/>
    <w:rsid w:val="00EB2887"/>
    <w:rsid w:val="00F03D02"/>
    <w:rsid w:val="00F75B7B"/>
    <w:rsid w:val="00FE48BE"/>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3EBD80-2E9E-4FE7-9AD8-BEB3A61099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df751d-1fde-4f59-a353-d1bf0a56c6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3.xml><?xml version="1.0" encoding="utf-8"?>
<ds:datastoreItem xmlns:ds="http://schemas.openxmlformats.org/officeDocument/2006/customXml" ds:itemID="{55D163BF-7518-4840-A446-9AFD5FB08C03}">
  <ds:schemaRefs>
    <ds:schemaRef ds:uri="http://schemas.microsoft.com/sharepoint/v3/contenttype/forms"/>
  </ds:schemaRefs>
</ds:datastoreItem>
</file>

<file path=customXml/itemProps4.xml><?xml version="1.0" encoding="utf-8"?>
<ds:datastoreItem xmlns:ds="http://schemas.openxmlformats.org/officeDocument/2006/customXml" ds:itemID="{9D0E6351-D77E-48D8-980C-30CB03B40D4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1455</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Scott Coleman</cp:lastModifiedBy>
  <cp:revision>5</cp:revision>
  <dcterms:created xsi:type="dcterms:W3CDTF">2023-09-26T14:35:00Z</dcterms:created>
  <dcterms:modified xsi:type="dcterms:W3CDTF">2025-10-22T18:19:00Z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