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DBFEB">
      <w:pPr>
        <w:widowControl/>
        <w:spacing w:before="0" w:after="100" w:line="240" w:lineRule="auto"/>
        <w:jc w:val="left"/>
      </w:pPr>
      <w:r>
        <w:rPr>
          <w:rFonts w:ascii="Times New Roman" w:hAnsi="Times New Roman"/>
          <w:b/>
          <w:color w:val="000000"/>
          <w:sz w:val="22"/>
        </w:rPr>
        <w:t>September 16, 2026</w:t>
      </w:r>
    </w:p>
    <w:p w14:paraId="17F2D22A">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Editor-in-Chief</w:t>
      </w:r>
    </w:p>
    <w:p w14:paraId="54D559F9">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Computers &amp; Geosciences</w:t>
      </w:r>
    </w:p>
    <w:p w14:paraId="1C34EDD5">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Elsevier</w:t>
      </w:r>
    </w:p>
    <w:p w14:paraId="0610C79E">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Dear Editor-in-Chief,</w:t>
      </w:r>
    </w:p>
    <w:p w14:paraId="421490D8">
      <w:pPr>
        <w:widowControl/>
        <w:spacing w:before="0" w:after="100" w:line="240" w:lineRule="auto"/>
        <w:jc w:val="both"/>
      </w:pPr>
      <w:bookmarkStart w:id="0" w:name="_GoBack"/>
      <w:r>
        <w:rPr>
          <w:rFonts w:ascii="Times New Roman" w:hAnsi="Times New Roman"/>
          <w:color w:val="000000"/>
          <w:sz w:val="22"/>
        </w:rPr>
        <w:t>We submit our manuscript entitled “Source-Grouped Evaluation of Temporal Stacking for Seismic Phase Picking with Three-Component Data” for consideration as an original research article in Computers &amp; Geosciences.</w:t>
      </w:r>
    </w:p>
    <w:p w14:paraId="764FAB3C">
      <w:pPr>
        <w:widowControl/>
        <w:spacing w:before="0" w:after="100" w:line="240" w:lineRule="auto"/>
        <w:jc w:val="both"/>
      </w:pPr>
      <w:r>
        <w:rPr>
          <w:rFonts w:ascii="Times New Roman" w:hAnsi="Times New Roman"/>
          <w:color w:val="000000"/>
          <w:sz w:val="22"/>
        </w:rPr>
        <w:t>This manuscript presents an inspectable source-grouped evaluation workflow for seismic phase picking. On 335 test records from 317 unseen sources, three base seeds crossed with three meta seeds yielded Full3C stacking P/S F1@100 ms of 0.8694/0.5780, versus 0.8723/0.3384 for Z-only. A PhaseNet-style MATLAB baseline trained from scratch achieved 0.9661/0.6267 and 0.9637/0.3689, respectively. We report this stronger standalone performance explicitly and do not claim that temporal stacking improves picking accuracy over that comparator.</w:t>
      </w:r>
    </w:p>
    <w:p w14:paraId="24EE0773">
      <w:pPr>
        <w:widowControl/>
        <w:spacing w:before="0" w:after="100" w:line="240" w:lineRule="auto"/>
        <w:jc w:val="both"/>
      </w:pPr>
      <w:r>
        <w:rPr>
          <w:rFonts w:ascii="Times New Roman" w:hAnsi="Times New Roman"/>
          <w:color w:val="000000"/>
          <w:sz w:val="22"/>
        </w:rPr>
        <w:t>The contribution is the traceable evaluation workflow and the persistent Full3C–Z-only S difference on one fixed source split, supported by seed repetitions and paired source-cluster analyses. Original ablations remain limited to base seed 42. The study documents adaptive validation reuse and does not establish station or regional transfer. The original experiment and 66-fit extension are publicly archived in release v1.3.0 at https://doi.org/10.5281/zenodo.22782746. The current documents update archive-availability wording after DOI assignment; numerical results match the archived snapshot.</w:t>
      </w:r>
    </w:p>
    <w:p w14:paraId="45B22F66">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This manuscript is original, has not been published previously, and is not under consideration for publication elsewhere, in whole or in part. All authors have approved the manuscript and agree with its submission to Computers &amp; Geosciences. The authors declare no competing financial interests or personal relationships that could have appeared to influence the work reported in this paper.</w:t>
      </w:r>
    </w:p>
    <w:p w14:paraId="14AC7929">
      <w:pPr>
        <w:widowControl/>
        <w:spacing w:before="0" w:after="100" w:line="240" w:lineRule="auto"/>
        <w:jc w:val="both"/>
      </w:pPr>
      <w:r>
        <w:rPr>
          <w:rFonts w:ascii="Times New Roman" w:hAnsi="Times New Roman"/>
          <w:color w:val="000000"/>
          <w:sz w:val="22"/>
        </w:rPr>
        <w:t>Section 3 describes AI assistance with software development and the computational workflow, including verification. A separate declaration addresses AI use in manuscript preparation. The authors retain responsibility for the content, verification, and interpretation.</w:t>
      </w:r>
    </w:p>
    <w:p w14:paraId="346DA8CC">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Thank you for considering our manuscript. We look forward to your response and are available to provide any additional information the editorial process may require.</w:t>
      </w:r>
      <w:bookmarkEnd w:id="0"/>
    </w:p>
    <w:p w14:paraId="3D7D5115">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Sincerely, on behalf of all authors,</w:t>
      </w:r>
    </w:p>
    <w:p w14:paraId="3C6A6599">
      <w:pPr>
        <w:keepNext/>
        <w:widowControl/>
        <w:spacing w:before="0" w:after="100" w:line="240" w:lineRule="auto"/>
        <w:jc w:val="left"/>
      </w:pPr>
      <w:r>
        <w:rPr>
          <w:rFonts w:ascii="Times New Roman" w:hAnsi="Times New Roman" w:eastAsia="Times New Roman" w:cs="Times New Roman"/>
          <w:b/>
          <w:bCs/>
          <w:i w:val="0"/>
          <w:iCs w:val="0"/>
          <w:color w:val="000000"/>
          <w:sz w:val="22"/>
          <w:szCs w:val="24"/>
        </w:rPr>
        <w:t>Rahmat Catur Wibowo</w:t>
      </w:r>
    </w:p>
    <w:p w14:paraId="6C4CCBD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Corresponding author</w:t>
      </w:r>
    </w:p>
    <w:p w14:paraId="1B86AA3B">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Department of Geological Engineering, Universitas Lampung</w:t>
      </w:r>
    </w:p>
    <w:p w14:paraId="0D556F37">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Bandar Lampung, Indonesia</w:t>
      </w:r>
    </w:p>
    <w:p w14:paraId="3E4F29E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Email: rahmat.caturwibowo@eng.unila.ac.id</w:t>
      </w:r>
    </w:p>
    <w:p w14:paraId="348B82A5">
      <w:pPr>
        <w:keepNext w:val="0"/>
        <w:widowControl/>
        <w:spacing w:before="0" w:after="100" w:line="240" w:lineRule="auto"/>
        <w:jc w:val="left"/>
      </w:pPr>
      <w:r>
        <w:rPr>
          <w:rFonts w:ascii="Times New Roman" w:hAnsi="Times New Roman" w:eastAsia="Times New Roman" w:cs="Times New Roman"/>
          <w:b w:val="0"/>
          <w:bCs w:val="0"/>
          <w:i/>
          <w:iCs/>
          <w:color w:val="000000"/>
          <w:sz w:val="22"/>
          <w:szCs w:val="24"/>
        </w:rPr>
        <w:t>Co-authors: Razki Alfatah Kh</w:t>
      </w:r>
      <w:r>
        <w:rPr>
          <w:rFonts w:hint="default" w:ascii="Times New Roman" w:hAnsi="Times New Roman" w:eastAsia="Times New Roman" w:cs="Times New Roman"/>
          <w:b w:val="0"/>
          <w:bCs w:val="0"/>
          <w:i/>
          <w:iCs/>
          <w:color w:val="000000"/>
          <w:sz w:val="22"/>
          <w:szCs w:val="24"/>
          <w:lang w:val="en-US"/>
        </w:rPr>
        <w:t>a</w:t>
      </w:r>
      <w:r>
        <w:rPr>
          <w:rFonts w:ascii="Times New Roman" w:hAnsi="Times New Roman" w:eastAsia="Times New Roman" w:cs="Times New Roman"/>
          <w:b w:val="0"/>
          <w:bCs w:val="0"/>
          <w:i/>
          <w:iCs/>
          <w:color w:val="000000"/>
          <w:sz w:val="22"/>
          <w:szCs w:val="24"/>
        </w:rPr>
        <w:t xml:space="preserve">iru Mahli, Karyanto, Hendra Amijaya, Aristoteles, Maman Hermana, Muh Sarkowi </w:t>
      </w:r>
    </w:p>
    <w:sectPr>
      <w:pgSz w:w="12240" w:h="15840"/>
      <w:pgMar w:top="1008" w:right="1224" w:bottom="1008" w:left="122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1FF4A73"/>
    <w:rsid w:val="3E71635A"/>
    <w:rsid w:val="6CD235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2"/>
      <w:szCs w:val="22"/>
    </w:rPr>
  </w:style>
  <w:style w:type="paragraph" w:styleId="2">
    <w:name w:val="heading 1"/>
    <w:next w:val="1"/>
    <w:qFormat/>
    <w:uiPriority w:val="0"/>
    <w:pPr>
      <w:keepNext/>
    </w:pPr>
    <w:rPr>
      <w:rFonts w:asciiTheme="minorHAnsi" w:hAnsiTheme="minorHAnsi" w:eastAsiaTheme="minorEastAsia" w:cstheme="minorBidi" w:ascii="Times New Roman" w:hAnsi="Times New Roman"/>
      <w:b/>
      <w:color w:val="000000"/>
      <w:sz w:val="24"/>
      <w:szCs w:val="32"/>
    </w:rPr>
  </w:style>
  <w:style w:type="paragraph" w:styleId="3">
    <w:name w:val="heading 2"/>
    <w:next w:val="1"/>
    <w:qFormat/>
    <w:uiPriority w:val="0"/>
    <w:pPr>
      <w:keepNext/>
    </w:pPr>
    <w:rPr>
      <w:rFonts w:asciiTheme="minorHAnsi" w:hAnsiTheme="minorHAnsi" w:eastAsiaTheme="minorEastAsia" w:cstheme="minorBidi" w:ascii="Times New Roman" w:hAnsi="Times New Roman"/>
      <w:b/>
      <w:color w:val="000000"/>
      <w:sz w:val="24"/>
      <w:szCs w:val="26"/>
    </w:rPr>
  </w:style>
  <w:style w:type="paragraph" w:styleId="4">
    <w:name w:val="heading 3"/>
    <w:next w:val="1"/>
    <w:qFormat/>
    <w:uiPriority w:val="0"/>
    <w:pPr>
      <w:keepNext/>
    </w:pPr>
    <w:rPr>
      <w:rFonts w:asciiTheme="minorHAnsi" w:hAnsiTheme="minorHAnsi" w:eastAsiaTheme="minorEastAsia" w:cstheme="minorBidi" w:ascii="Times New Roman" w:hAnsi="Times New Roman"/>
      <w:b/>
      <w:color w:val="000000"/>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pPr>
      <w:keepNext/>
    </w:pPr>
    <w:rPr>
      <w:rFonts w:asciiTheme="minorHAnsi" w:hAnsiTheme="minorHAnsi" w:eastAsiaTheme="minorEastAsia" w:cstheme="minorBidi" w:ascii="Times New Roman" w:hAnsi="Times New Roman"/>
      <w:b/>
      <w:color w:val="000000"/>
      <w:sz w:val="24"/>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340</Words>
  <Characters>2243</Characters>
  <TotalTime>3</TotalTime>
  <ScaleCrop>false</ScaleCrop>
  <LinksUpToDate>false</LinksUpToDate>
  <CharactersWithSpaces>2566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2026-08-11T11:55:00Z</dcterms:created>
  <dc:creator>Un-named</dc:creator>
  <cp:lastModifiedBy>Rahmat Catur Wibowo</cp:lastModifiedBy>
  <dcterms:modified xsi:type="dcterms:W3CDTF">2026-09-15T02:33:33Z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eyJoZGlkIjoiNzBmNGVlZGRlYWQ1NmE5NTFhN2VlNjgxN2E5M2E1YmIiLCJ1c2VySWQiOiI5Nzk2MTI4MTM2MTkifQ==</vt:lpwstr>
  </property>
  <property fmtid="{D5CDD505-2E9C-101B-9397-08002B2CF9AE}" pid="3" name="KSOProductBuildVer">
    <vt:lpwstr>1033-12.1.0.28485</vt:lpwstr>
  </property>
  <property fmtid="{D5CDD505-2E9C-101B-9397-08002B2CF9AE}" pid="4" name="ICV">
    <vt:lpwstr>B32B2109994D49C9B63B81C4BEC9090D_12</vt:lpwstr>
  </property>
</Properties>
</file>