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new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Software directory in the delivery package, or the root of the dedicated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 during this revision.</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shared inner-fold tables.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New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not new runs in this revision.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latest available local pre-Path-A repository state is preserved at commit 395d566e7ecaf1dba8d53e3680bd6ac9c499dfaf with a verified Git bundle; Draft 1 is also retained separately. These copies have not been independently matched to the exact journal-uploaded bytes. The earlier package remains at tag seismic-eval-audit-v0.1.2 in the MATLAB repository. The dedicated repository https://github.com/rcw3712/seismic-eval-audit distributes v0.1.3. The historical model/result DOI archive remains unchanged. Software v0.1.3 is archived separately at https://doi.org/10.5281/zenodo.23684054 under tag archive-v0.1.3 at commit 287138537796c577a383844a6faa57f126e17568. The Zenodo ZIP checksum and all 76 file hashes in its manifest were verified against that release. This DOI identifies the source/evidence snapshot; later DOI-citation edits to documents are outside that immutable snapshot. SHA-256 manifests distinguish inputs, software and document versions.</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Pr>
      <w:r>
        <w:t>7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S4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