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78F3" w14:textId="77777777" w:rsidR="004215E1" w:rsidRDefault="004215E1"/>
    <w:p w14:paraId="50C72743" w14:textId="77777777" w:rsidR="00300BE1" w:rsidRDefault="00300BE1"/>
    <w:p w14:paraId="6570A8DD" w14:textId="77777777" w:rsidR="00300BE1" w:rsidRDefault="00300BE1"/>
    <w:p w14:paraId="7A46CF4F" w14:textId="77777777" w:rsidR="00300BE1" w:rsidRDefault="00300BE1"/>
    <w:p w14:paraId="5C8FD2CC" w14:textId="77777777" w:rsidR="00300BE1" w:rsidRDefault="00300BE1"/>
    <w:p w14:paraId="79106BEE" w14:textId="77777777" w:rsidR="00300BE1" w:rsidRDefault="00300BE1"/>
    <w:p w14:paraId="38885E32" w14:textId="77777777" w:rsidR="00300BE1" w:rsidRDefault="00300BE1"/>
    <w:p w14:paraId="280FE883" w14:textId="77777777" w:rsidR="00300BE1" w:rsidRDefault="00300BE1"/>
    <w:p w14:paraId="11281933" w14:textId="77777777" w:rsidR="00300BE1" w:rsidRDefault="00300BE1"/>
    <w:p w14:paraId="30D62C83" w14:textId="77777777" w:rsidR="00300BE1" w:rsidRDefault="00300BE1"/>
    <w:p w14:paraId="0E611BB8" w14:textId="77777777" w:rsidR="00300BE1" w:rsidRPr="00DF5996" w:rsidRDefault="00300BE1">
      <w:pPr>
        <w:rPr>
          <w:sz w:val="44"/>
          <w:szCs w:val="44"/>
        </w:rPr>
      </w:pPr>
    </w:p>
    <w:p w14:paraId="16B811CD" w14:textId="1DAD7361" w:rsidR="00300BE1" w:rsidRPr="00DF5996" w:rsidRDefault="00454FF8" w:rsidP="00AE6095">
      <w:pPr>
        <w:jc w:val="center"/>
        <w:rPr>
          <w:b/>
          <w:bCs/>
          <w:sz w:val="44"/>
          <w:szCs w:val="44"/>
        </w:rPr>
      </w:pPr>
      <w:r w:rsidRPr="00DF5996">
        <w:rPr>
          <w:b/>
          <w:bCs/>
          <w:sz w:val="44"/>
          <w:szCs w:val="44"/>
        </w:rPr>
        <w:t xml:space="preserve">ML Assisted </w:t>
      </w:r>
      <w:r w:rsidR="00292C5D" w:rsidRPr="00DF5996">
        <w:rPr>
          <w:b/>
          <w:bCs/>
          <w:sz w:val="44"/>
          <w:szCs w:val="44"/>
        </w:rPr>
        <w:t>Acceler</w:t>
      </w:r>
      <w:r w:rsidRPr="00DF5996">
        <w:rPr>
          <w:b/>
          <w:bCs/>
          <w:sz w:val="44"/>
          <w:szCs w:val="44"/>
        </w:rPr>
        <w:t>ometer Error Reduction</w:t>
      </w:r>
    </w:p>
    <w:p w14:paraId="3A9A905A" w14:textId="2E336332" w:rsidR="00DF5996" w:rsidRDefault="00454FF8" w:rsidP="00AE6095">
      <w:pPr>
        <w:jc w:val="center"/>
        <w:rPr>
          <w:b/>
          <w:bCs/>
          <w:sz w:val="28"/>
          <w:szCs w:val="28"/>
        </w:rPr>
      </w:pPr>
      <w:r>
        <w:rPr>
          <w:b/>
          <w:bCs/>
          <w:sz w:val="28"/>
          <w:szCs w:val="28"/>
        </w:rPr>
        <w:t>Ryan Waterman</w:t>
      </w:r>
      <w:r w:rsidR="00DF5996">
        <w:rPr>
          <w:b/>
          <w:bCs/>
          <w:sz w:val="28"/>
          <w:szCs w:val="28"/>
        </w:rPr>
        <w:t xml:space="preserve"> – Documentation Lead</w:t>
      </w:r>
    </w:p>
    <w:p w14:paraId="286CE53F" w14:textId="1596460E" w:rsidR="00454FF8" w:rsidRDefault="00454FF8" w:rsidP="00AE6095">
      <w:pPr>
        <w:jc w:val="center"/>
        <w:rPr>
          <w:b/>
          <w:bCs/>
          <w:sz w:val="28"/>
          <w:szCs w:val="28"/>
        </w:rPr>
      </w:pPr>
      <w:proofErr w:type="spellStart"/>
      <w:r>
        <w:rPr>
          <w:b/>
          <w:bCs/>
          <w:sz w:val="28"/>
          <w:szCs w:val="28"/>
        </w:rPr>
        <w:t>N</w:t>
      </w:r>
      <w:r w:rsidR="002F2113">
        <w:rPr>
          <w:b/>
          <w:bCs/>
          <w:sz w:val="28"/>
          <w:szCs w:val="28"/>
        </w:rPr>
        <w:t>gongha</w:t>
      </w:r>
      <w:proofErr w:type="spellEnd"/>
      <w:r w:rsidR="002F2113">
        <w:rPr>
          <w:b/>
          <w:bCs/>
          <w:sz w:val="28"/>
          <w:szCs w:val="28"/>
        </w:rPr>
        <w:t xml:space="preserve"> Fon</w:t>
      </w:r>
      <w:r w:rsidR="00DF5996">
        <w:rPr>
          <w:b/>
          <w:bCs/>
          <w:sz w:val="28"/>
          <w:szCs w:val="28"/>
        </w:rPr>
        <w:t xml:space="preserve"> – Communication Lead</w:t>
      </w:r>
    </w:p>
    <w:p w14:paraId="7B721773" w14:textId="5C1754E6" w:rsidR="00DF5996" w:rsidRDefault="00664538" w:rsidP="00AE6095">
      <w:pPr>
        <w:jc w:val="center"/>
        <w:rPr>
          <w:b/>
          <w:bCs/>
          <w:sz w:val="28"/>
          <w:szCs w:val="28"/>
        </w:rPr>
      </w:pPr>
      <w:r>
        <w:rPr>
          <w:b/>
          <w:bCs/>
          <w:sz w:val="28"/>
          <w:szCs w:val="28"/>
        </w:rPr>
        <w:t>Team Alpha</w:t>
      </w:r>
    </w:p>
    <w:p w14:paraId="2C22C5C9" w14:textId="4D0A7268" w:rsidR="002E5524" w:rsidRDefault="002E5524" w:rsidP="00AE6095">
      <w:pPr>
        <w:jc w:val="center"/>
        <w:rPr>
          <w:b/>
          <w:bCs/>
          <w:sz w:val="28"/>
          <w:szCs w:val="28"/>
        </w:rPr>
      </w:pPr>
      <w:hyperlink r:id="rId4" w:history="1">
        <w:r w:rsidRPr="002E5524">
          <w:rPr>
            <w:rStyle w:val="Hyperlink"/>
            <w:b/>
            <w:bCs/>
            <w:sz w:val="28"/>
            <w:szCs w:val="28"/>
          </w:rPr>
          <w:t>https://github.com/DSE6311</w:t>
        </w:r>
      </w:hyperlink>
    </w:p>
    <w:p w14:paraId="43A7D2E6" w14:textId="77777777" w:rsidR="006E7511" w:rsidRDefault="006E7511" w:rsidP="002E5524">
      <w:pPr>
        <w:rPr>
          <w:b/>
          <w:bCs/>
          <w:sz w:val="28"/>
          <w:szCs w:val="28"/>
        </w:rPr>
      </w:pPr>
    </w:p>
    <w:p w14:paraId="318B211C" w14:textId="77777777" w:rsidR="006E7511" w:rsidRDefault="006E7511">
      <w:pPr>
        <w:rPr>
          <w:b/>
          <w:bCs/>
          <w:sz w:val="28"/>
          <w:szCs w:val="28"/>
        </w:rPr>
      </w:pPr>
      <w:r>
        <w:rPr>
          <w:b/>
          <w:bCs/>
          <w:sz w:val="28"/>
          <w:szCs w:val="28"/>
        </w:rPr>
        <w:br w:type="page"/>
      </w:r>
    </w:p>
    <w:p w14:paraId="39A66840" w14:textId="49535E3A" w:rsidR="002F2113" w:rsidRDefault="006E7511" w:rsidP="002E5524">
      <w:pPr>
        <w:rPr>
          <w:szCs w:val="24"/>
        </w:rPr>
      </w:pPr>
      <w:r>
        <w:rPr>
          <w:b/>
          <w:bCs/>
          <w:sz w:val="28"/>
          <w:szCs w:val="28"/>
        </w:rPr>
        <w:lastRenderedPageBreak/>
        <w:tab/>
      </w:r>
      <w:r w:rsidR="002E5524">
        <w:rPr>
          <w:b/>
          <w:bCs/>
          <w:sz w:val="28"/>
          <w:szCs w:val="28"/>
        </w:rPr>
        <w:t xml:space="preserve"> </w:t>
      </w:r>
      <w:r w:rsidR="00DD644D" w:rsidRPr="00DD644D">
        <w:rPr>
          <w:szCs w:val="24"/>
        </w:rPr>
        <w:t xml:space="preserve">Team </w:t>
      </w:r>
      <w:r w:rsidR="00DD644D">
        <w:rPr>
          <w:szCs w:val="24"/>
        </w:rPr>
        <w:t xml:space="preserve">Alpha is interested in </w:t>
      </w:r>
      <w:r w:rsidR="004572C1">
        <w:rPr>
          <w:szCs w:val="24"/>
        </w:rPr>
        <w:t xml:space="preserve">identifying whether high-accuracy accelerometers can be calibrated against thermal drift </w:t>
      </w:r>
      <w:r w:rsidR="00934D1B">
        <w:rPr>
          <w:szCs w:val="24"/>
        </w:rPr>
        <w:t xml:space="preserve">utilizing a machine learning model. </w:t>
      </w:r>
      <w:r w:rsidR="00934D1B" w:rsidRPr="00934D1B">
        <w:rPr>
          <w:szCs w:val="24"/>
        </w:rPr>
        <w:t>Accelerometers embedded in Inertial Measurement Units (IMU's) are subject to erroneous output due to internal stresses from thermal expansion and contraction. IMUs, particularly in Integrated Circuit (IC) form, are ubiquitous in embedded systems from drones to phones, serving the critical function of measuring 6 degree-of-freedom motion. In highly precise applications, error in the accelerometer measurement as a result of thermal variance can lead to system level performance issues</w:t>
      </w:r>
      <w:r w:rsidR="00934D1B">
        <w:rPr>
          <w:szCs w:val="24"/>
        </w:rPr>
        <w:t>.</w:t>
      </w:r>
    </w:p>
    <w:p w14:paraId="6C815F03" w14:textId="1AEFA8D4" w:rsidR="00FF31B6" w:rsidRDefault="00CF74BC" w:rsidP="002E5524">
      <w:pPr>
        <w:rPr>
          <w:szCs w:val="24"/>
        </w:rPr>
      </w:pPr>
      <w:r>
        <w:rPr>
          <w:szCs w:val="24"/>
        </w:rPr>
        <w:tab/>
        <w:t>The primary stakeholder</w:t>
      </w:r>
      <w:r w:rsidR="0045142E">
        <w:rPr>
          <w:szCs w:val="24"/>
        </w:rPr>
        <w:t>s</w:t>
      </w:r>
      <w:r>
        <w:rPr>
          <w:szCs w:val="24"/>
        </w:rPr>
        <w:t xml:space="preserve"> for this model</w:t>
      </w:r>
      <w:r w:rsidR="00C23B3C">
        <w:rPr>
          <w:szCs w:val="24"/>
        </w:rPr>
        <w:t xml:space="preserve"> are </w:t>
      </w:r>
      <w:r w:rsidR="00706A12">
        <w:rPr>
          <w:szCs w:val="24"/>
        </w:rPr>
        <w:t xml:space="preserve">robotics companies, </w:t>
      </w:r>
      <w:r w:rsidR="0045142E">
        <w:rPr>
          <w:szCs w:val="24"/>
        </w:rPr>
        <w:t xml:space="preserve">industrial </w:t>
      </w:r>
      <w:r w:rsidR="00AD7584">
        <w:rPr>
          <w:szCs w:val="24"/>
        </w:rPr>
        <w:t>and structural monitoring</w:t>
      </w:r>
      <w:r w:rsidR="0074047D">
        <w:rPr>
          <w:szCs w:val="24"/>
        </w:rPr>
        <w:t xml:space="preserve"> companies, and</w:t>
      </w:r>
      <w:r w:rsidR="002C4187">
        <w:rPr>
          <w:szCs w:val="24"/>
        </w:rPr>
        <w:t>, more</w:t>
      </w:r>
      <w:r w:rsidR="0074047D">
        <w:rPr>
          <w:szCs w:val="24"/>
        </w:rPr>
        <w:t xml:space="preserve"> </w:t>
      </w:r>
      <w:r w:rsidR="00AD7584">
        <w:rPr>
          <w:szCs w:val="24"/>
        </w:rPr>
        <w:t>broadly</w:t>
      </w:r>
      <w:r w:rsidR="002C4187">
        <w:rPr>
          <w:szCs w:val="24"/>
        </w:rPr>
        <w:t>,</w:t>
      </w:r>
      <w:r w:rsidR="00AD7584">
        <w:rPr>
          <w:szCs w:val="24"/>
        </w:rPr>
        <w:t xml:space="preserve"> the aerospace industry</w:t>
      </w:r>
      <w:r w:rsidR="002C4187">
        <w:rPr>
          <w:szCs w:val="24"/>
        </w:rPr>
        <w:t xml:space="preserve"> as a whole</w:t>
      </w:r>
      <w:r w:rsidR="00AD7584">
        <w:rPr>
          <w:szCs w:val="24"/>
        </w:rPr>
        <w:t xml:space="preserve">. </w:t>
      </w:r>
      <w:r w:rsidR="00714EC4">
        <w:rPr>
          <w:szCs w:val="24"/>
        </w:rPr>
        <w:t xml:space="preserve">In each of these applications, </w:t>
      </w:r>
      <w:r w:rsidR="00411657">
        <w:rPr>
          <w:szCs w:val="24"/>
        </w:rPr>
        <w:t xml:space="preserve">precision and accuracy of the accelerometer are critical. </w:t>
      </w:r>
      <w:r w:rsidR="00BA2C47">
        <w:rPr>
          <w:szCs w:val="24"/>
        </w:rPr>
        <w:t xml:space="preserve">It is likely that this </w:t>
      </w:r>
      <w:r w:rsidR="00522A14">
        <w:rPr>
          <w:szCs w:val="24"/>
        </w:rPr>
        <w:t xml:space="preserve">subject has been explored </w:t>
      </w:r>
      <w:r w:rsidR="00CD4DBA">
        <w:rPr>
          <w:szCs w:val="24"/>
        </w:rPr>
        <w:t xml:space="preserve">by these stakeholders </w:t>
      </w:r>
      <w:r w:rsidR="00522A14">
        <w:rPr>
          <w:szCs w:val="24"/>
        </w:rPr>
        <w:t>using traditional algorithm</w:t>
      </w:r>
      <w:r w:rsidR="0006482B">
        <w:rPr>
          <w:szCs w:val="24"/>
        </w:rPr>
        <w:t>s</w:t>
      </w:r>
      <w:r w:rsidR="00CD4DBA">
        <w:rPr>
          <w:szCs w:val="24"/>
        </w:rPr>
        <w:t xml:space="preserve">. Where </w:t>
      </w:r>
      <w:r w:rsidR="0006482B">
        <w:rPr>
          <w:szCs w:val="24"/>
        </w:rPr>
        <w:t xml:space="preserve">machine learning approach </w:t>
      </w:r>
      <w:r w:rsidR="00514A57">
        <w:rPr>
          <w:szCs w:val="24"/>
        </w:rPr>
        <w:t xml:space="preserve">differs </w:t>
      </w:r>
      <w:r w:rsidR="00514A57">
        <w:rPr>
          <w:szCs w:val="24"/>
        </w:rPr>
        <w:t xml:space="preserve">is in </w:t>
      </w:r>
      <w:r w:rsidR="0006482B">
        <w:rPr>
          <w:szCs w:val="24"/>
        </w:rPr>
        <w:t xml:space="preserve">flexibility </w:t>
      </w:r>
      <w:r w:rsidR="00514A57">
        <w:rPr>
          <w:szCs w:val="24"/>
        </w:rPr>
        <w:t xml:space="preserve">and generalization. Instead of a unique </w:t>
      </w:r>
      <w:r w:rsidR="00937124">
        <w:rPr>
          <w:szCs w:val="24"/>
        </w:rPr>
        <w:t xml:space="preserve">data set being captured for each sensor and tuned accordingly, a set of representative </w:t>
      </w:r>
      <w:r w:rsidR="00A52E0B">
        <w:rPr>
          <w:szCs w:val="24"/>
        </w:rPr>
        <w:t>units can be used to derive a generalized model. Team Alphas hypothesis is that the</w:t>
      </w:r>
      <w:r w:rsidR="00A52E0B" w:rsidRPr="00A52E0B">
        <w:rPr>
          <w:szCs w:val="24"/>
        </w:rPr>
        <w:t xml:space="preserve"> relationship between thermal energy and axial stress is a function of the substrate surface area/geometry, which is predictable and consistent in this application.</w:t>
      </w:r>
      <w:r w:rsidR="00492065">
        <w:rPr>
          <w:szCs w:val="24"/>
        </w:rPr>
        <w:t xml:space="preserve"> Based on this hypothesis, Team Alpha predicts,</w:t>
      </w:r>
      <w:r w:rsidR="00FF31B6">
        <w:rPr>
          <w:szCs w:val="24"/>
        </w:rPr>
        <w:t xml:space="preserve"> g</w:t>
      </w:r>
      <w:r w:rsidR="00FF31B6" w:rsidRPr="00FF31B6">
        <w:rPr>
          <w:szCs w:val="24"/>
        </w:rPr>
        <w:t>iven enough clean data, a model can sufficiently predict the offset vector required to cancel error due to thermal drift.</w:t>
      </w:r>
    </w:p>
    <w:p w14:paraId="0844EC5F" w14:textId="5501F829" w:rsidR="006F270A" w:rsidRDefault="00FF31B6" w:rsidP="00BE44C7">
      <w:pPr>
        <w:rPr>
          <w:szCs w:val="24"/>
        </w:rPr>
      </w:pPr>
      <w:r>
        <w:rPr>
          <w:szCs w:val="24"/>
        </w:rPr>
        <w:tab/>
      </w:r>
      <w:r w:rsidR="004970F1">
        <w:rPr>
          <w:szCs w:val="24"/>
        </w:rPr>
        <w:t xml:space="preserve">During the preliminary research phase, </w:t>
      </w:r>
      <w:r w:rsidR="00B93FB6">
        <w:rPr>
          <w:szCs w:val="24"/>
        </w:rPr>
        <w:t>a dataset</w:t>
      </w:r>
      <w:r w:rsidR="00BE44C7">
        <w:rPr>
          <w:szCs w:val="24"/>
        </w:rPr>
        <w:t xml:space="preserve"> entitled “</w:t>
      </w:r>
      <w:r w:rsidR="00BE44C7" w:rsidRPr="00BE44C7">
        <w:rPr>
          <w:szCs w:val="24"/>
        </w:rPr>
        <w:t>Temperature characterization of an high sensitivity tri-axial accelerometer through multiple thermometers</w:t>
      </w:r>
      <w:r w:rsidR="00BE44C7">
        <w:rPr>
          <w:szCs w:val="24"/>
        </w:rPr>
        <w:t xml:space="preserve">” was identified from </w:t>
      </w:r>
      <w:proofErr w:type="spellStart"/>
      <w:r w:rsidR="00BE44C7">
        <w:rPr>
          <w:szCs w:val="24"/>
        </w:rPr>
        <w:t>Iafolla</w:t>
      </w:r>
      <w:proofErr w:type="spellEnd"/>
      <w:r w:rsidR="006F270A">
        <w:rPr>
          <w:szCs w:val="24"/>
        </w:rPr>
        <w:t xml:space="preserve"> et. al.</w:t>
      </w:r>
      <w:r w:rsidR="00642372">
        <w:rPr>
          <w:szCs w:val="24"/>
        </w:rPr>
        <w:t xml:space="preserve"> This data can be found, </w:t>
      </w:r>
      <w:hyperlink r:id="rId5" w:history="1">
        <w:r w:rsidR="00A90E0E">
          <w:rPr>
            <w:rStyle w:val="Hyperlink"/>
            <w:szCs w:val="24"/>
          </w:rPr>
          <w:t>here</w:t>
        </w:r>
      </w:hyperlink>
      <w:r w:rsidR="00A90E0E">
        <w:rPr>
          <w:szCs w:val="24"/>
        </w:rPr>
        <w:t xml:space="preserve">. </w:t>
      </w:r>
      <w:r w:rsidR="00CB55AC">
        <w:rPr>
          <w:szCs w:val="24"/>
        </w:rPr>
        <w:t>This data contains accelerometer output data</w:t>
      </w:r>
      <w:r w:rsidR="00814992">
        <w:rPr>
          <w:szCs w:val="24"/>
        </w:rPr>
        <w:t xml:space="preserve"> in </w:t>
      </w:r>
      <w:r w:rsidR="00416B6B">
        <w:rPr>
          <w:szCs w:val="24"/>
        </w:rPr>
        <w:t>X</w:t>
      </w:r>
      <w:r w:rsidR="00814992">
        <w:rPr>
          <w:szCs w:val="24"/>
        </w:rPr>
        <w:t xml:space="preserve">, </w:t>
      </w:r>
      <w:r w:rsidR="00416B6B">
        <w:rPr>
          <w:szCs w:val="24"/>
        </w:rPr>
        <w:t>Y</w:t>
      </w:r>
      <w:r w:rsidR="00814992">
        <w:rPr>
          <w:szCs w:val="24"/>
        </w:rPr>
        <w:t xml:space="preserve">, and </w:t>
      </w:r>
      <w:r w:rsidR="00416B6B">
        <w:rPr>
          <w:szCs w:val="24"/>
        </w:rPr>
        <w:t xml:space="preserve">Z </w:t>
      </w:r>
      <w:r w:rsidR="00814992">
        <w:rPr>
          <w:szCs w:val="24"/>
        </w:rPr>
        <w:t xml:space="preserve">cartesian </w:t>
      </w:r>
      <w:r w:rsidR="00416B6B">
        <w:rPr>
          <w:szCs w:val="24"/>
        </w:rPr>
        <w:t>axes</w:t>
      </w:r>
      <w:r w:rsidR="00814992">
        <w:rPr>
          <w:szCs w:val="24"/>
        </w:rPr>
        <w:t xml:space="preserve">, along with temperature data </w:t>
      </w:r>
      <w:r w:rsidR="00416B6B">
        <w:rPr>
          <w:szCs w:val="24"/>
        </w:rPr>
        <w:t xml:space="preserve">from </w:t>
      </w:r>
      <w:r w:rsidR="00631CFE">
        <w:rPr>
          <w:szCs w:val="24"/>
        </w:rPr>
        <w:t xml:space="preserve">a combination of 11 points on the accelerometer and in the ambient environment. </w:t>
      </w:r>
      <w:r w:rsidR="00305DF0">
        <w:rPr>
          <w:szCs w:val="24"/>
        </w:rPr>
        <w:t xml:space="preserve">Each of the three CSV files in the dataset contain ~1,000,000 </w:t>
      </w:r>
      <w:r w:rsidR="002F4E1A">
        <w:rPr>
          <w:szCs w:val="24"/>
        </w:rPr>
        <w:t>samples, providing sufficient data for model training.</w:t>
      </w:r>
      <w:r w:rsidR="001216FD">
        <w:rPr>
          <w:szCs w:val="24"/>
        </w:rPr>
        <w:t xml:space="preserve"> The</w:t>
      </w:r>
      <w:r w:rsidR="00662D8A">
        <w:rPr>
          <w:szCs w:val="24"/>
        </w:rPr>
        <w:t>re are two approaches for model training</w:t>
      </w:r>
      <w:r w:rsidR="00410B05">
        <w:rPr>
          <w:szCs w:val="24"/>
        </w:rPr>
        <w:t xml:space="preserve">: developing </w:t>
      </w:r>
      <w:r w:rsidR="00FF712C">
        <w:rPr>
          <w:szCs w:val="24"/>
        </w:rPr>
        <w:t>three</w:t>
      </w:r>
      <w:r w:rsidR="00410B05">
        <w:rPr>
          <w:szCs w:val="24"/>
        </w:rPr>
        <w:t xml:space="preserve"> model</w:t>
      </w:r>
      <w:r w:rsidR="00FF712C">
        <w:rPr>
          <w:szCs w:val="24"/>
        </w:rPr>
        <w:t>s</w:t>
      </w:r>
      <w:r w:rsidR="00410B05">
        <w:rPr>
          <w:szCs w:val="24"/>
        </w:rPr>
        <w:t xml:space="preserve"> to predict the error on each of the </w:t>
      </w:r>
      <w:r w:rsidR="00FF712C">
        <w:rPr>
          <w:szCs w:val="24"/>
        </w:rPr>
        <w:t>X, Y, and Z axes, or</w:t>
      </w:r>
      <w:r w:rsidR="004B5BB8">
        <w:rPr>
          <w:szCs w:val="24"/>
        </w:rPr>
        <w:t xml:space="preserve"> </w:t>
      </w:r>
      <w:r w:rsidR="00FF712C">
        <w:rPr>
          <w:szCs w:val="24"/>
        </w:rPr>
        <w:t xml:space="preserve">developing one model to predict the </w:t>
      </w:r>
      <w:r w:rsidR="004B5BB8">
        <w:rPr>
          <w:szCs w:val="24"/>
        </w:rPr>
        <w:t xml:space="preserve">3-dimensional error vector. The </w:t>
      </w:r>
      <w:r w:rsidR="008377D4">
        <w:rPr>
          <w:szCs w:val="24"/>
        </w:rPr>
        <w:t xml:space="preserve">second approach is preferable to reduce training time and simplify model deployment. In this case, the target variable will be </w:t>
      </w:r>
      <w:r w:rsidR="009F36A2">
        <w:rPr>
          <w:szCs w:val="24"/>
        </w:rPr>
        <w:t xml:space="preserve">the </w:t>
      </w:r>
      <w:r w:rsidR="004D38A4">
        <w:rPr>
          <w:szCs w:val="24"/>
        </w:rPr>
        <w:t xml:space="preserve">vector representing the </w:t>
      </w:r>
      <w:r w:rsidR="006E5DEE">
        <w:rPr>
          <w:szCs w:val="24"/>
        </w:rPr>
        <w:t>combin</w:t>
      </w:r>
      <w:r w:rsidR="001B34D1">
        <w:rPr>
          <w:szCs w:val="24"/>
        </w:rPr>
        <w:t xml:space="preserve">ed </w:t>
      </w:r>
      <w:r w:rsidR="004D38A4">
        <w:rPr>
          <w:szCs w:val="24"/>
        </w:rPr>
        <w:t xml:space="preserve">error in each </w:t>
      </w:r>
      <w:r w:rsidR="006E5DEE">
        <w:rPr>
          <w:szCs w:val="24"/>
        </w:rPr>
        <w:t xml:space="preserve">axis. </w:t>
      </w:r>
      <w:r w:rsidR="001B34D1">
        <w:rPr>
          <w:szCs w:val="24"/>
        </w:rPr>
        <w:t>The temperature mea</w:t>
      </w:r>
      <w:r w:rsidR="0027161E">
        <w:rPr>
          <w:szCs w:val="24"/>
        </w:rPr>
        <w:t>surements will be the feature variables</w:t>
      </w:r>
      <w:r w:rsidR="00003C55">
        <w:rPr>
          <w:szCs w:val="24"/>
        </w:rPr>
        <w:t>.</w:t>
      </w:r>
    </w:p>
    <w:p w14:paraId="01916BFE" w14:textId="61C97441" w:rsidR="00003C55" w:rsidRDefault="00003C55" w:rsidP="00BE44C7">
      <w:pPr>
        <w:rPr>
          <w:szCs w:val="24"/>
        </w:rPr>
      </w:pPr>
      <w:r>
        <w:rPr>
          <w:szCs w:val="24"/>
        </w:rPr>
        <w:tab/>
        <w:t xml:space="preserve">The preliminary analysis plan is to start with a </w:t>
      </w:r>
      <w:r w:rsidR="00EE52CD">
        <w:rPr>
          <w:szCs w:val="24"/>
        </w:rPr>
        <w:t>generalized</w:t>
      </w:r>
      <w:r>
        <w:rPr>
          <w:szCs w:val="24"/>
        </w:rPr>
        <w:t xml:space="preserve"> linear model </w:t>
      </w:r>
      <w:r w:rsidR="00EE52CD">
        <w:rPr>
          <w:szCs w:val="24"/>
        </w:rPr>
        <w:t xml:space="preserve">(GLM) </w:t>
      </w:r>
      <w:r>
        <w:rPr>
          <w:szCs w:val="24"/>
        </w:rPr>
        <w:t xml:space="preserve">as a baseline. This </w:t>
      </w:r>
      <w:r w:rsidR="00F257EA">
        <w:rPr>
          <w:szCs w:val="24"/>
        </w:rPr>
        <w:t>will aid in determining the relationship between the variables</w:t>
      </w:r>
      <w:r w:rsidR="007F65B2">
        <w:rPr>
          <w:szCs w:val="24"/>
        </w:rPr>
        <w:t xml:space="preserve"> and</w:t>
      </w:r>
      <w:r w:rsidR="00441B33">
        <w:rPr>
          <w:szCs w:val="24"/>
        </w:rPr>
        <w:t xml:space="preserve"> indicate</w:t>
      </w:r>
      <w:r w:rsidR="007F65B2">
        <w:rPr>
          <w:szCs w:val="24"/>
        </w:rPr>
        <w:t xml:space="preserve"> whether the vector </w:t>
      </w:r>
      <w:r w:rsidR="009145BC">
        <w:rPr>
          <w:szCs w:val="24"/>
        </w:rPr>
        <w:t>offset</w:t>
      </w:r>
      <w:r w:rsidR="007F65B2">
        <w:rPr>
          <w:szCs w:val="24"/>
        </w:rPr>
        <w:t xml:space="preserve"> approach </w:t>
      </w:r>
      <w:r w:rsidR="009145BC">
        <w:rPr>
          <w:szCs w:val="24"/>
        </w:rPr>
        <w:t xml:space="preserve">is viable. The next step would be to </w:t>
      </w:r>
      <w:r w:rsidR="00EE52CD">
        <w:rPr>
          <w:szCs w:val="24"/>
        </w:rPr>
        <w:t>test the GLM performance</w:t>
      </w:r>
      <w:r w:rsidR="00441B33">
        <w:rPr>
          <w:szCs w:val="24"/>
        </w:rPr>
        <w:t xml:space="preserve"> against a custom deep neural network trained on the same data. </w:t>
      </w:r>
      <w:r w:rsidR="00795635">
        <w:rPr>
          <w:szCs w:val="24"/>
        </w:rPr>
        <w:t xml:space="preserve">Preprocessing would include </w:t>
      </w:r>
      <w:r w:rsidR="00B65B9F">
        <w:rPr>
          <w:szCs w:val="24"/>
        </w:rPr>
        <w:t>determining the error</w:t>
      </w:r>
      <w:r w:rsidR="00795635">
        <w:rPr>
          <w:szCs w:val="24"/>
        </w:rPr>
        <w:t xml:space="preserve"> vector representation</w:t>
      </w:r>
      <w:r w:rsidR="00EE52CD">
        <w:rPr>
          <w:szCs w:val="24"/>
        </w:rPr>
        <w:t xml:space="preserve"> </w:t>
      </w:r>
      <w:r w:rsidR="005873F9">
        <w:rPr>
          <w:szCs w:val="24"/>
        </w:rPr>
        <w:t xml:space="preserve">from the X, Y, and Z </w:t>
      </w:r>
      <w:r w:rsidR="0072491C">
        <w:rPr>
          <w:szCs w:val="24"/>
        </w:rPr>
        <w:t>axis</w:t>
      </w:r>
      <w:r w:rsidR="005873F9">
        <w:rPr>
          <w:szCs w:val="24"/>
        </w:rPr>
        <w:t xml:space="preserve"> measurement data. </w:t>
      </w:r>
      <w:r w:rsidR="0072491C">
        <w:rPr>
          <w:szCs w:val="24"/>
        </w:rPr>
        <w:t xml:space="preserve">This is a two-step process, as the error in the measurement needs to first be determined. </w:t>
      </w:r>
      <w:r w:rsidR="00872E70">
        <w:rPr>
          <w:szCs w:val="24"/>
        </w:rPr>
        <w:t>A simple approach would be to identify deviation from the mean as error, but this may be too simplistic</w:t>
      </w:r>
      <w:r w:rsidR="000843EB">
        <w:rPr>
          <w:szCs w:val="24"/>
        </w:rPr>
        <w:t xml:space="preserve">. A better method would be to extract the mean </w:t>
      </w:r>
      <w:r w:rsidR="00C06DD5">
        <w:rPr>
          <w:szCs w:val="24"/>
        </w:rPr>
        <w:t xml:space="preserve">axial acceleration when the temperature is </w:t>
      </w:r>
      <w:r w:rsidR="007A2F39">
        <w:rPr>
          <w:szCs w:val="24"/>
        </w:rPr>
        <w:t xml:space="preserve">within a percentage of the mean </w:t>
      </w:r>
      <w:r w:rsidR="008F5AF4">
        <w:rPr>
          <w:szCs w:val="24"/>
        </w:rPr>
        <w:t xml:space="preserve">at each measurement interval. This would give a nominal </w:t>
      </w:r>
      <w:r w:rsidR="00D01E76">
        <w:rPr>
          <w:szCs w:val="24"/>
        </w:rPr>
        <w:t xml:space="preserve">measurement for which deviation can be classified as error. Either approach must be attempted and tested for </w:t>
      </w:r>
      <w:r w:rsidR="00D01E76">
        <w:rPr>
          <w:szCs w:val="24"/>
        </w:rPr>
        <w:lastRenderedPageBreak/>
        <w:t>efficacy.</w:t>
      </w:r>
      <w:r w:rsidR="003E13A3">
        <w:rPr>
          <w:szCs w:val="24"/>
        </w:rPr>
        <w:t xml:space="preserve"> Determining the baseline performance of the accelerometer is the sole point of failure for the model</w:t>
      </w:r>
      <w:r w:rsidR="006D6C00">
        <w:rPr>
          <w:szCs w:val="24"/>
        </w:rPr>
        <w:t xml:space="preserve">. Poor judgement in this step can lead to classifying valuable, accurate </w:t>
      </w:r>
      <w:r w:rsidR="004D0CDA">
        <w:rPr>
          <w:szCs w:val="24"/>
        </w:rPr>
        <w:t xml:space="preserve">acceleration data as </w:t>
      </w:r>
      <w:r w:rsidR="00AD04F5">
        <w:rPr>
          <w:szCs w:val="24"/>
        </w:rPr>
        <w:t xml:space="preserve">error, </w:t>
      </w:r>
      <w:r w:rsidR="00D96D11">
        <w:rPr>
          <w:szCs w:val="24"/>
        </w:rPr>
        <w:t xml:space="preserve">reducing the model’s efficacy. </w:t>
      </w:r>
      <w:r w:rsidR="00EA3288">
        <w:rPr>
          <w:szCs w:val="24"/>
        </w:rPr>
        <w:t xml:space="preserve">Determination of whether the research question was answered </w:t>
      </w:r>
      <w:r w:rsidR="00F34E68">
        <w:rPr>
          <w:szCs w:val="24"/>
        </w:rPr>
        <w:t xml:space="preserve">can be measured by an error prediction accuracy of over 95% from the finalized model. </w:t>
      </w:r>
      <w:r w:rsidR="00CD119F">
        <w:rPr>
          <w:szCs w:val="24"/>
        </w:rPr>
        <w:t>This is a metric that can be directly tested once the model has been finalized</w:t>
      </w:r>
      <w:r w:rsidR="00410C12">
        <w:rPr>
          <w:szCs w:val="24"/>
        </w:rPr>
        <w:t>.</w:t>
      </w:r>
    </w:p>
    <w:p w14:paraId="5C141139" w14:textId="14721DBC" w:rsidR="00410C12" w:rsidRDefault="00410C12" w:rsidP="00BE44C7">
      <w:pPr>
        <w:rPr>
          <w:szCs w:val="24"/>
        </w:rPr>
      </w:pPr>
      <w:r>
        <w:rPr>
          <w:szCs w:val="24"/>
        </w:rPr>
        <w:tab/>
        <w:t xml:space="preserve">Python will be the primary programming language </w:t>
      </w:r>
      <w:r w:rsidR="00EA231B">
        <w:rPr>
          <w:szCs w:val="24"/>
        </w:rPr>
        <w:t xml:space="preserve">for this application. Packages such as </w:t>
      </w:r>
      <w:proofErr w:type="spellStart"/>
      <w:r w:rsidR="00EA231B">
        <w:rPr>
          <w:szCs w:val="24"/>
        </w:rPr>
        <w:t>numpy</w:t>
      </w:r>
      <w:proofErr w:type="spellEnd"/>
      <w:r w:rsidR="00EA231B">
        <w:rPr>
          <w:szCs w:val="24"/>
        </w:rPr>
        <w:t xml:space="preserve">, pandas, scikit-learn, </w:t>
      </w:r>
      <w:r w:rsidR="00CB3FF8">
        <w:rPr>
          <w:szCs w:val="24"/>
        </w:rPr>
        <w:t xml:space="preserve">and </w:t>
      </w:r>
      <w:proofErr w:type="spellStart"/>
      <w:r w:rsidR="00CB3FF8">
        <w:rPr>
          <w:szCs w:val="24"/>
        </w:rPr>
        <w:t>tensorflow</w:t>
      </w:r>
      <w:proofErr w:type="spellEnd"/>
      <w:r w:rsidR="00CB3FF8">
        <w:rPr>
          <w:szCs w:val="24"/>
        </w:rPr>
        <w:t xml:space="preserve"> will be pivotal during data analysis and model training. </w:t>
      </w:r>
      <w:r w:rsidR="003B74F5">
        <w:rPr>
          <w:szCs w:val="24"/>
        </w:rPr>
        <w:t xml:space="preserve">Additionally, CUDA drivers from Nvidia are required to expedite the model training process using GPU acceleration. </w:t>
      </w:r>
    </w:p>
    <w:p w14:paraId="660DD8B4" w14:textId="77777777" w:rsidR="006F270A" w:rsidRDefault="006F270A">
      <w:pPr>
        <w:rPr>
          <w:szCs w:val="24"/>
        </w:rPr>
      </w:pPr>
      <w:r>
        <w:rPr>
          <w:szCs w:val="24"/>
        </w:rPr>
        <w:br w:type="page"/>
      </w:r>
    </w:p>
    <w:p w14:paraId="32741DCC" w14:textId="5036E50F" w:rsidR="00BE44C7" w:rsidRDefault="006F270A" w:rsidP="00BE44C7">
      <w:pPr>
        <w:rPr>
          <w:b/>
          <w:bCs/>
          <w:szCs w:val="24"/>
        </w:rPr>
      </w:pPr>
      <w:r>
        <w:rPr>
          <w:b/>
          <w:bCs/>
          <w:szCs w:val="24"/>
        </w:rPr>
        <w:lastRenderedPageBreak/>
        <w:t>Citations:</w:t>
      </w:r>
    </w:p>
    <w:p w14:paraId="0DE1831D" w14:textId="5F910C0F" w:rsidR="006F270A" w:rsidRPr="00BE44C7" w:rsidRDefault="006F270A" w:rsidP="00BE44C7">
      <w:pPr>
        <w:rPr>
          <w:b/>
          <w:bCs/>
          <w:szCs w:val="24"/>
        </w:rPr>
      </w:pPr>
      <w:proofErr w:type="spellStart"/>
      <w:r w:rsidRPr="006F270A">
        <w:rPr>
          <w:b/>
          <w:bCs/>
          <w:szCs w:val="24"/>
        </w:rPr>
        <w:t>Iafolla</w:t>
      </w:r>
      <w:proofErr w:type="spellEnd"/>
      <w:r w:rsidRPr="006F270A">
        <w:rPr>
          <w:b/>
          <w:bCs/>
          <w:szCs w:val="24"/>
        </w:rPr>
        <w:t xml:space="preserve">, Lorenzo; Santoli, Francesco; Carluccio, Roberto; Chiappini, Stefano; Fiorenza, Emiliano; Lefevre, Carlo; Lucente, Marco; Pignatelli, Alessandro; Chiappini, Massimo (2023), “Temperature characterization of an high sensitivity tri-axial accelerometer through multiple thermometers”, Mendeley Data, V1, </w:t>
      </w:r>
      <w:proofErr w:type="spellStart"/>
      <w:r w:rsidRPr="006F270A">
        <w:rPr>
          <w:b/>
          <w:bCs/>
          <w:szCs w:val="24"/>
        </w:rPr>
        <w:t>doi</w:t>
      </w:r>
      <w:proofErr w:type="spellEnd"/>
      <w:r w:rsidRPr="006F270A">
        <w:rPr>
          <w:b/>
          <w:bCs/>
          <w:szCs w:val="24"/>
        </w:rPr>
        <w:t>: 10.17632/f78bmhr628.1</w:t>
      </w:r>
    </w:p>
    <w:p w14:paraId="0529E6D5" w14:textId="572CB07B" w:rsidR="00FF31B6" w:rsidRPr="00DD644D" w:rsidRDefault="00FF31B6" w:rsidP="002E5524">
      <w:pPr>
        <w:rPr>
          <w:szCs w:val="24"/>
        </w:rPr>
      </w:pPr>
    </w:p>
    <w:p w14:paraId="7B702FEA" w14:textId="77777777" w:rsidR="002F2113" w:rsidRPr="002F2113" w:rsidRDefault="002F2113" w:rsidP="002F2113">
      <w:pPr>
        <w:rPr>
          <w:szCs w:val="24"/>
        </w:rPr>
      </w:pPr>
    </w:p>
    <w:sectPr w:rsidR="002F2113" w:rsidRPr="002F2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19"/>
    <w:rsid w:val="00003C55"/>
    <w:rsid w:val="0006482B"/>
    <w:rsid w:val="000843EB"/>
    <w:rsid w:val="001216FD"/>
    <w:rsid w:val="001B34D1"/>
    <w:rsid w:val="001D6D2C"/>
    <w:rsid w:val="0027161E"/>
    <w:rsid w:val="00292C5D"/>
    <w:rsid w:val="002C4187"/>
    <w:rsid w:val="002E5524"/>
    <w:rsid w:val="002F2113"/>
    <w:rsid w:val="002F4E1A"/>
    <w:rsid w:val="00300BE1"/>
    <w:rsid w:val="00305DF0"/>
    <w:rsid w:val="00360F98"/>
    <w:rsid w:val="003B4B2C"/>
    <w:rsid w:val="003B74F5"/>
    <w:rsid w:val="003E13A3"/>
    <w:rsid w:val="00410B05"/>
    <w:rsid w:val="00410C12"/>
    <w:rsid w:val="00411657"/>
    <w:rsid w:val="00416B6B"/>
    <w:rsid w:val="004215E1"/>
    <w:rsid w:val="00441B33"/>
    <w:rsid w:val="0045142E"/>
    <w:rsid w:val="00454FF8"/>
    <w:rsid w:val="004572C1"/>
    <w:rsid w:val="00492065"/>
    <w:rsid w:val="004970F1"/>
    <w:rsid w:val="004B5BB8"/>
    <w:rsid w:val="004D0CDA"/>
    <w:rsid w:val="004D38A4"/>
    <w:rsid w:val="00514A57"/>
    <w:rsid w:val="00522A14"/>
    <w:rsid w:val="005873F9"/>
    <w:rsid w:val="005D2064"/>
    <w:rsid w:val="00631CFE"/>
    <w:rsid w:val="00642372"/>
    <w:rsid w:val="00662D8A"/>
    <w:rsid w:val="00664538"/>
    <w:rsid w:val="006D6C00"/>
    <w:rsid w:val="006E5DEE"/>
    <w:rsid w:val="006E7511"/>
    <w:rsid w:val="006F270A"/>
    <w:rsid w:val="00706A12"/>
    <w:rsid w:val="00714EC4"/>
    <w:rsid w:val="0072491C"/>
    <w:rsid w:val="0074047D"/>
    <w:rsid w:val="00795635"/>
    <w:rsid w:val="007A2F39"/>
    <w:rsid w:val="007F65B2"/>
    <w:rsid w:val="00814992"/>
    <w:rsid w:val="008377D4"/>
    <w:rsid w:val="00872E70"/>
    <w:rsid w:val="008F5AF4"/>
    <w:rsid w:val="009145BC"/>
    <w:rsid w:val="00934D1B"/>
    <w:rsid w:val="00937124"/>
    <w:rsid w:val="009F09A2"/>
    <w:rsid w:val="009F36A2"/>
    <w:rsid w:val="00A52E0B"/>
    <w:rsid w:val="00A814C7"/>
    <w:rsid w:val="00A90E0E"/>
    <w:rsid w:val="00AB20ED"/>
    <w:rsid w:val="00AC1553"/>
    <w:rsid w:val="00AD04F5"/>
    <w:rsid w:val="00AD7584"/>
    <w:rsid w:val="00AE6095"/>
    <w:rsid w:val="00B01719"/>
    <w:rsid w:val="00B65B9F"/>
    <w:rsid w:val="00B93FB6"/>
    <w:rsid w:val="00BA2C47"/>
    <w:rsid w:val="00BC5675"/>
    <w:rsid w:val="00BE44C7"/>
    <w:rsid w:val="00C06DD5"/>
    <w:rsid w:val="00C23B3C"/>
    <w:rsid w:val="00CB3FF8"/>
    <w:rsid w:val="00CB55AC"/>
    <w:rsid w:val="00CD119F"/>
    <w:rsid w:val="00CD4DBA"/>
    <w:rsid w:val="00CF74BC"/>
    <w:rsid w:val="00D01E76"/>
    <w:rsid w:val="00D96D11"/>
    <w:rsid w:val="00DC4788"/>
    <w:rsid w:val="00DD644D"/>
    <w:rsid w:val="00DF5996"/>
    <w:rsid w:val="00E0008A"/>
    <w:rsid w:val="00EA231B"/>
    <w:rsid w:val="00EA3288"/>
    <w:rsid w:val="00EE52CD"/>
    <w:rsid w:val="00F257EA"/>
    <w:rsid w:val="00F34E68"/>
    <w:rsid w:val="00F5031C"/>
    <w:rsid w:val="00FF31B6"/>
    <w:rsid w:val="00FF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B00F"/>
  <w15:chartTrackingRefBased/>
  <w15:docId w15:val="{85ED933E-22B8-404F-AD68-8034508F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F4761" w:themeColor="accent1" w:themeShade="BF"/>
        <w:kern w:val="2"/>
        <w:sz w:val="28"/>
        <w:szCs w:val="4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D2C"/>
    <w:rPr>
      <w:sz w:val="24"/>
    </w:rPr>
  </w:style>
  <w:style w:type="paragraph" w:styleId="Heading1">
    <w:name w:val="heading 1"/>
    <w:next w:val="Normal"/>
    <w:link w:val="Heading1Char"/>
    <w:autoRedefine/>
    <w:uiPriority w:val="9"/>
    <w:qFormat/>
    <w:rsid w:val="001D6D2C"/>
    <w:pPr>
      <w:keepNext/>
      <w:keepLines/>
      <w:spacing w:before="360" w:after="80"/>
      <w:outlineLvl w:val="0"/>
    </w:pPr>
    <w:rPr>
      <w:rFonts w:eastAsiaTheme="majorEastAsia"/>
      <w:sz w:val="32"/>
    </w:rPr>
  </w:style>
  <w:style w:type="paragraph" w:styleId="Heading2">
    <w:name w:val="heading 2"/>
    <w:basedOn w:val="Normal"/>
    <w:next w:val="Normal"/>
    <w:link w:val="Heading2Char"/>
    <w:uiPriority w:val="9"/>
    <w:semiHidden/>
    <w:unhideWhenUsed/>
    <w:qFormat/>
    <w:rsid w:val="00B01719"/>
    <w:pPr>
      <w:keepNext/>
      <w:keepLines/>
      <w:spacing w:before="160" w:after="80"/>
      <w:outlineLvl w:val="1"/>
    </w:pPr>
    <w:rPr>
      <w:rFonts w:asciiTheme="majorHAnsi" w:eastAsiaTheme="majorEastAsia" w:hAnsiTheme="majorHAnsi"/>
      <w:sz w:val="32"/>
      <w:szCs w:val="32"/>
    </w:rPr>
  </w:style>
  <w:style w:type="paragraph" w:styleId="Heading3">
    <w:name w:val="heading 3"/>
    <w:basedOn w:val="Normal"/>
    <w:next w:val="Normal"/>
    <w:link w:val="Heading3Char"/>
    <w:uiPriority w:val="9"/>
    <w:semiHidden/>
    <w:unhideWhenUsed/>
    <w:qFormat/>
    <w:rsid w:val="00B01719"/>
    <w:pPr>
      <w:keepNext/>
      <w:keepLines/>
      <w:spacing w:before="160" w:after="80"/>
      <w:outlineLvl w:val="2"/>
    </w:pPr>
    <w:rPr>
      <w:rFonts w:asciiTheme="minorHAnsi" w:eastAsiaTheme="majorEastAsia" w:hAnsiTheme="minorHAnsi"/>
      <w:sz w:val="28"/>
      <w:szCs w:val="28"/>
    </w:rPr>
  </w:style>
  <w:style w:type="paragraph" w:styleId="Heading4">
    <w:name w:val="heading 4"/>
    <w:basedOn w:val="Normal"/>
    <w:next w:val="Normal"/>
    <w:link w:val="Heading4Char"/>
    <w:uiPriority w:val="9"/>
    <w:semiHidden/>
    <w:unhideWhenUsed/>
    <w:qFormat/>
    <w:rsid w:val="00B01719"/>
    <w:pPr>
      <w:keepNext/>
      <w:keepLines/>
      <w:spacing w:before="80" w:after="40"/>
      <w:outlineLvl w:val="3"/>
    </w:pPr>
    <w:rPr>
      <w:rFonts w:asciiTheme="minorHAnsi" w:eastAsiaTheme="majorEastAsia" w:hAnsiTheme="minorHAnsi"/>
      <w:i/>
      <w:iCs/>
    </w:rPr>
  </w:style>
  <w:style w:type="paragraph" w:styleId="Heading5">
    <w:name w:val="heading 5"/>
    <w:basedOn w:val="Normal"/>
    <w:next w:val="Normal"/>
    <w:link w:val="Heading5Char"/>
    <w:uiPriority w:val="9"/>
    <w:semiHidden/>
    <w:unhideWhenUsed/>
    <w:qFormat/>
    <w:rsid w:val="00B01719"/>
    <w:pPr>
      <w:keepNext/>
      <w:keepLines/>
      <w:spacing w:before="80" w:after="40"/>
      <w:outlineLvl w:val="4"/>
    </w:pPr>
    <w:rPr>
      <w:rFonts w:asciiTheme="minorHAnsi" w:eastAsiaTheme="majorEastAsia" w:hAnsiTheme="minorHAnsi"/>
    </w:rPr>
  </w:style>
  <w:style w:type="paragraph" w:styleId="Heading6">
    <w:name w:val="heading 6"/>
    <w:basedOn w:val="Normal"/>
    <w:next w:val="Normal"/>
    <w:link w:val="Heading6Char"/>
    <w:uiPriority w:val="9"/>
    <w:semiHidden/>
    <w:unhideWhenUsed/>
    <w:qFormat/>
    <w:rsid w:val="00B0171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0171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01719"/>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01719"/>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2C"/>
    <w:rPr>
      <w:rFonts w:eastAsiaTheme="majorEastAsia"/>
      <w:sz w:val="32"/>
    </w:rPr>
  </w:style>
  <w:style w:type="character" w:customStyle="1" w:styleId="Heading2Char">
    <w:name w:val="Heading 2 Char"/>
    <w:basedOn w:val="DefaultParagraphFont"/>
    <w:link w:val="Heading2"/>
    <w:uiPriority w:val="9"/>
    <w:semiHidden/>
    <w:rsid w:val="00B01719"/>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B01719"/>
    <w:rPr>
      <w:rFonts w:asciiTheme="minorHAnsi" w:eastAsiaTheme="majorEastAsia" w:hAnsiTheme="minorHAnsi"/>
      <w:szCs w:val="28"/>
    </w:rPr>
  </w:style>
  <w:style w:type="character" w:customStyle="1" w:styleId="Heading4Char">
    <w:name w:val="Heading 4 Char"/>
    <w:basedOn w:val="DefaultParagraphFont"/>
    <w:link w:val="Heading4"/>
    <w:uiPriority w:val="9"/>
    <w:semiHidden/>
    <w:rsid w:val="00B01719"/>
    <w:rPr>
      <w:rFonts w:asciiTheme="minorHAnsi" w:eastAsiaTheme="majorEastAsia" w:hAnsiTheme="minorHAnsi"/>
      <w:i/>
      <w:iCs/>
      <w:sz w:val="24"/>
    </w:rPr>
  </w:style>
  <w:style w:type="character" w:customStyle="1" w:styleId="Heading5Char">
    <w:name w:val="Heading 5 Char"/>
    <w:basedOn w:val="DefaultParagraphFont"/>
    <w:link w:val="Heading5"/>
    <w:uiPriority w:val="9"/>
    <w:semiHidden/>
    <w:rsid w:val="00B01719"/>
    <w:rPr>
      <w:rFonts w:asciiTheme="minorHAnsi" w:eastAsiaTheme="majorEastAsia" w:hAnsiTheme="minorHAnsi"/>
      <w:sz w:val="24"/>
    </w:rPr>
  </w:style>
  <w:style w:type="character" w:customStyle="1" w:styleId="Heading6Char">
    <w:name w:val="Heading 6 Char"/>
    <w:basedOn w:val="DefaultParagraphFont"/>
    <w:link w:val="Heading6"/>
    <w:uiPriority w:val="9"/>
    <w:semiHidden/>
    <w:rsid w:val="00B01719"/>
    <w:rPr>
      <w:rFonts w:asciiTheme="minorHAnsi" w:eastAsiaTheme="majorEastAsia" w:hAnsiTheme="minorHAnsi"/>
      <w:i/>
      <w:iCs/>
      <w:color w:val="595959" w:themeColor="text1" w:themeTint="A6"/>
      <w:sz w:val="24"/>
    </w:rPr>
  </w:style>
  <w:style w:type="character" w:customStyle="1" w:styleId="Heading7Char">
    <w:name w:val="Heading 7 Char"/>
    <w:basedOn w:val="DefaultParagraphFont"/>
    <w:link w:val="Heading7"/>
    <w:uiPriority w:val="9"/>
    <w:semiHidden/>
    <w:rsid w:val="00B01719"/>
    <w:rPr>
      <w:rFonts w:asciiTheme="minorHAnsi" w:eastAsiaTheme="majorEastAsia" w:hAnsiTheme="minorHAnsi"/>
      <w:color w:val="595959" w:themeColor="text1" w:themeTint="A6"/>
      <w:sz w:val="24"/>
    </w:rPr>
  </w:style>
  <w:style w:type="character" w:customStyle="1" w:styleId="Heading8Char">
    <w:name w:val="Heading 8 Char"/>
    <w:basedOn w:val="DefaultParagraphFont"/>
    <w:link w:val="Heading8"/>
    <w:uiPriority w:val="9"/>
    <w:semiHidden/>
    <w:rsid w:val="00B01719"/>
    <w:rPr>
      <w:rFonts w:asciiTheme="minorHAnsi" w:eastAsiaTheme="majorEastAsia" w:hAnsiTheme="minorHAnsi"/>
      <w:i/>
      <w:iCs/>
      <w:color w:val="272727" w:themeColor="text1" w:themeTint="D8"/>
      <w:sz w:val="24"/>
    </w:rPr>
  </w:style>
  <w:style w:type="character" w:customStyle="1" w:styleId="Heading9Char">
    <w:name w:val="Heading 9 Char"/>
    <w:basedOn w:val="DefaultParagraphFont"/>
    <w:link w:val="Heading9"/>
    <w:uiPriority w:val="9"/>
    <w:semiHidden/>
    <w:rsid w:val="00B01719"/>
    <w:rPr>
      <w:rFonts w:asciiTheme="minorHAnsi" w:eastAsiaTheme="majorEastAsia" w:hAnsiTheme="minorHAnsi"/>
      <w:color w:val="272727" w:themeColor="text1" w:themeTint="D8"/>
      <w:sz w:val="24"/>
    </w:rPr>
  </w:style>
  <w:style w:type="paragraph" w:styleId="Title">
    <w:name w:val="Title"/>
    <w:basedOn w:val="Normal"/>
    <w:next w:val="Normal"/>
    <w:link w:val="TitleChar"/>
    <w:uiPriority w:val="10"/>
    <w:qFormat/>
    <w:rsid w:val="00B01719"/>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B01719"/>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B01719"/>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01719"/>
    <w:rPr>
      <w:rFonts w:asciiTheme="minorHAnsi" w:eastAsiaTheme="majorEastAsia" w:hAnsiTheme="minorHAnsi"/>
      <w:color w:val="595959" w:themeColor="text1" w:themeTint="A6"/>
      <w:spacing w:val="15"/>
      <w:szCs w:val="28"/>
    </w:rPr>
  </w:style>
  <w:style w:type="paragraph" w:styleId="Quote">
    <w:name w:val="Quote"/>
    <w:basedOn w:val="Normal"/>
    <w:next w:val="Normal"/>
    <w:link w:val="QuoteChar"/>
    <w:uiPriority w:val="29"/>
    <w:qFormat/>
    <w:rsid w:val="00B01719"/>
    <w:pPr>
      <w:spacing w:before="160"/>
      <w:jc w:val="center"/>
    </w:pPr>
    <w:rPr>
      <w:i/>
      <w:iCs/>
      <w:color w:val="404040" w:themeColor="text1" w:themeTint="BF"/>
    </w:rPr>
  </w:style>
  <w:style w:type="character" w:customStyle="1" w:styleId="QuoteChar">
    <w:name w:val="Quote Char"/>
    <w:basedOn w:val="DefaultParagraphFont"/>
    <w:link w:val="Quote"/>
    <w:uiPriority w:val="29"/>
    <w:rsid w:val="00B01719"/>
    <w:rPr>
      <w:i/>
      <w:iCs/>
      <w:color w:val="404040" w:themeColor="text1" w:themeTint="BF"/>
      <w:sz w:val="24"/>
    </w:rPr>
  </w:style>
  <w:style w:type="paragraph" w:styleId="ListParagraph">
    <w:name w:val="List Paragraph"/>
    <w:basedOn w:val="Normal"/>
    <w:uiPriority w:val="34"/>
    <w:qFormat/>
    <w:rsid w:val="00B01719"/>
    <w:pPr>
      <w:ind w:left="720"/>
      <w:contextualSpacing/>
    </w:pPr>
  </w:style>
  <w:style w:type="character" w:styleId="IntenseEmphasis">
    <w:name w:val="Intense Emphasis"/>
    <w:basedOn w:val="DefaultParagraphFont"/>
    <w:uiPriority w:val="21"/>
    <w:qFormat/>
    <w:rsid w:val="00B01719"/>
    <w:rPr>
      <w:i/>
      <w:iCs/>
      <w:color w:val="0F4761" w:themeColor="accent1" w:themeShade="BF"/>
    </w:rPr>
  </w:style>
  <w:style w:type="paragraph" w:styleId="IntenseQuote">
    <w:name w:val="Intense Quote"/>
    <w:basedOn w:val="Normal"/>
    <w:next w:val="Normal"/>
    <w:link w:val="IntenseQuoteChar"/>
    <w:uiPriority w:val="30"/>
    <w:qFormat/>
    <w:rsid w:val="00B01719"/>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B01719"/>
    <w:rPr>
      <w:i/>
      <w:iCs/>
      <w:sz w:val="24"/>
    </w:rPr>
  </w:style>
  <w:style w:type="character" w:styleId="IntenseReference">
    <w:name w:val="Intense Reference"/>
    <w:basedOn w:val="DefaultParagraphFont"/>
    <w:uiPriority w:val="32"/>
    <w:qFormat/>
    <w:rsid w:val="00B01719"/>
    <w:rPr>
      <w:b/>
      <w:bCs/>
      <w:smallCaps/>
      <w:color w:val="0F4761" w:themeColor="accent1" w:themeShade="BF"/>
      <w:spacing w:val="5"/>
    </w:rPr>
  </w:style>
  <w:style w:type="character" w:styleId="Hyperlink">
    <w:name w:val="Hyperlink"/>
    <w:basedOn w:val="DefaultParagraphFont"/>
    <w:uiPriority w:val="99"/>
    <w:unhideWhenUsed/>
    <w:rsid w:val="002E5524"/>
    <w:rPr>
      <w:color w:val="467886" w:themeColor="hyperlink"/>
      <w:u w:val="single"/>
    </w:rPr>
  </w:style>
  <w:style w:type="character" w:styleId="UnresolvedMention">
    <w:name w:val="Unresolved Mention"/>
    <w:basedOn w:val="DefaultParagraphFont"/>
    <w:uiPriority w:val="99"/>
    <w:semiHidden/>
    <w:unhideWhenUsed/>
    <w:rsid w:val="002E5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ta.mendeley.com/datasets/f78bmhr628/1" TargetMode="External"/><Relationship Id="rId4" Type="http://schemas.openxmlformats.org/officeDocument/2006/relationships/hyperlink" Target="https://github.com/rcwaterman/DSE6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90</cp:revision>
  <dcterms:created xsi:type="dcterms:W3CDTF">2026-07-13T22:39:00Z</dcterms:created>
  <dcterms:modified xsi:type="dcterms:W3CDTF">2026-07-13T23:57:00Z</dcterms:modified>
</cp:coreProperties>
</file>